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2CE9" w:rsidRPr="001540B4" w:rsidRDefault="005C4CC6" w:rsidP="000D5469">
      <w:pPr>
        <w:spacing w:after="0" w:line="480" w:lineRule="auto"/>
        <w:jc w:val="center"/>
        <w:rPr>
          <w:b/>
        </w:rPr>
      </w:pPr>
      <w:bookmarkStart w:id="0" w:name="_GoBack"/>
      <w:bookmarkEnd w:id="0"/>
      <w:r>
        <w:rPr>
          <w:b/>
        </w:rPr>
        <w:t>MEDICAL STUDENTS</w:t>
      </w:r>
      <w:r w:rsidR="001E3447">
        <w:rPr>
          <w:b/>
        </w:rPr>
        <w:t xml:space="preserve">ADMISSION </w:t>
      </w:r>
      <w:r w:rsidR="003F6FD6" w:rsidRPr="001540B4">
        <w:rPr>
          <w:b/>
        </w:rPr>
        <w:t>C</w:t>
      </w:r>
      <w:r w:rsidR="00796220">
        <w:rPr>
          <w:b/>
        </w:rPr>
        <w:t>RITERA</w:t>
      </w:r>
      <w:r w:rsidR="003F6FD6" w:rsidRPr="001540B4">
        <w:rPr>
          <w:b/>
        </w:rPr>
        <w:t xml:space="preserve"> AND THEIR RELATIONSHIP TO ACADEMIC PERFORMANC</w:t>
      </w:r>
      <w:r w:rsidR="00CA5F6F" w:rsidRPr="001540B4">
        <w:rPr>
          <w:b/>
        </w:rPr>
        <w:t>E AMONG MEDICAL STUDENTS IN</w:t>
      </w:r>
      <w:r w:rsidR="003A7B08" w:rsidRPr="001540B4">
        <w:rPr>
          <w:b/>
        </w:rPr>
        <w:t xml:space="preserve">MOI </w:t>
      </w:r>
      <w:r w:rsidR="003F6FD6" w:rsidRPr="001540B4">
        <w:rPr>
          <w:b/>
        </w:rPr>
        <w:t xml:space="preserve">AND </w:t>
      </w:r>
      <w:r w:rsidR="003A7B08" w:rsidRPr="001540B4">
        <w:rPr>
          <w:b/>
        </w:rPr>
        <w:t xml:space="preserve">EGERTON </w:t>
      </w:r>
      <w:r w:rsidR="003F6FD6" w:rsidRPr="001540B4">
        <w:rPr>
          <w:b/>
        </w:rPr>
        <w:t>UNIVERSITIES, KENYA</w:t>
      </w:r>
    </w:p>
    <w:p w:rsidR="00066025" w:rsidRPr="001540B4" w:rsidRDefault="00066025" w:rsidP="000D5469">
      <w:pPr>
        <w:spacing w:after="0" w:line="480" w:lineRule="auto"/>
        <w:jc w:val="center"/>
        <w:rPr>
          <w:b/>
        </w:rPr>
      </w:pPr>
    </w:p>
    <w:p w:rsidR="00066025" w:rsidRPr="001540B4" w:rsidRDefault="009E4828" w:rsidP="000D5469">
      <w:pPr>
        <w:tabs>
          <w:tab w:val="left" w:pos="6420"/>
        </w:tabs>
        <w:spacing w:after="0" w:line="480" w:lineRule="auto"/>
        <w:jc w:val="center"/>
        <w:rPr>
          <w:b/>
        </w:rPr>
      </w:pPr>
      <w:r>
        <w:rPr>
          <w:b/>
        </w:rPr>
        <w:t>BY</w:t>
      </w:r>
    </w:p>
    <w:p w:rsidR="00A252D4" w:rsidRPr="00376549" w:rsidRDefault="00A252D4" w:rsidP="000D5469">
      <w:pPr>
        <w:pStyle w:val="NoSpacing"/>
        <w:jc w:val="center"/>
      </w:pPr>
    </w:p>
    <w:p w:rsidR="00A252D4" w:rsidRPr="00B50499" w:rsidRDefault="00DB5964" w:rsidP="000D5469">
      <w:pPr>
        <w:spacing w:after="0" w:line="480" w:lineRule="auto"/>
        <w:jc w:val="center"/>
        <w:rPr>
          <w:b/>
        </w:rPr>
      </w:pPr>
      <w:r>
        <w:rPr>
          <w:b/>
        </w:rPr>
        <w:t xml:space="preserve">OBWOGE </w:t>
      </w:r>
      <w:r w:rsidR="00A252D4" w:rsidRPr="00B50499">
        <w:rPr>
          <w:b/>
        </w:rPr>
        <w:t>RONALD</w:t>
      </w:r>
      <w:r w:rsidRPr="00B50499">
        <w:rPr>
          <w:b/>
        </w:rPr>
        <w:t>OMENGE</w:t>
      </w:r>
    </w:p>
    <w:p w:rsidR="000C3291" w:rsidRDefault="000C3291" w:rsidP="005E1BFB">
      <w:pPr>
        <w:spacing w:after="0" w:line="480" w:lineRule="auto"/>
        <w:jc w:val="both"/>
        <w:rPr>
          <w:rFonts w:eastAsia="Times New Roman"/>
          <w:lang w:val="en-US"/>
        </w:rPr>
      </w:pPr>
    </w:p>
    <w:p w:rsidR="000271A9" w:rsidRDefault="000271A9" w:rsidP="005E1BFB">
      <w:pPr>
        <w:spacing w:after="0" w:line="480" w:lineRule="auto"/>
        <w:jc w:val="both"/>
        <w:rPr>
          <w:rFonts w:eastAsia="Times New Roman"/>
          <w:lang w:val="en-US"/>
        </w:rPr>
      </w:pPr>
    </w:p>
    <w:p w:rsidR="00796220" w:rsidRDefault="00796220" w:rsidP="005E1BFB">
      <w:pPr>
        <w:spacing w:after="0" w:line="480" w:lineRule="auto"/>
        <w:jc w:val="both"/>
        <w:rPr>
          <w:rFonts w:eastAsia="Times New Roman"/>
          <w:lang w:val="en-US"/>
        </w:rPr>
      </w:pPr>
    </w:p>
    <w:p w:rsidR="00796220" w:rsidRPr="001540B4" w:rsidRDefault="00796220" w:rsidP="005E1BFB">
      <w:pPr>
        <w:spacing w:after="0" w:line="480" w:lineRule="auto"/>
        <w:jc w:val="both"/>
        <w:rPr>
          <w:rFonts w:eastAsia="Times New Roman"/>
          <w:lang w:val="en-US"/>
        </w:rPr>
      </w:pPr>
    </w:p>
    <w:p w:rsidR="00A42784" w:rsidRDefault="00A42784" w:rsidP="005E1BFB">
      <w:pPr>
        <w:spacing w:after="0" w:line="480" w:lineRule="auto"/>
        <w:jc w:val="both"/>
        <w:rPr>
          <w:rFonts w:eastAsia="Times New Roman"/>
          <w:lang w:val="en-US"/>
        </w:rPr>
      </w:pPr>
    </w:p>
    <w:p w:rsidR="00796220" w:rsidRDefault="00796220" w:rsidP="005E1BFB">
      <w:pPr>
        <w:spacing w:after="0" w:line="480" w:lineRule="auto"/>
        <w:jc w:val="both"/>
        <w:rPr>
          <w:rFonts w:eastAsia="Times New Roman"/>
          <w:lang w:val="en-US"/>
        </w:rPr>
      </w:pPr>
    </w:p>
    <w:p w:rsidR="000D5469" w:rsidRPr="001540B4" w:rsidRDefault="000D5469" w:rsidP="005E1BFB">
      <w:pPr>
        <w:spacing w:after="0" w:line="480" w:lineRule="auto"/>
        <w:jc w:val="both"/>
        <w:rPr>
          <w:rFonts w:eastAsia="Times New Roman"/>
          <w:lang w:val="en-US"/>
        </w:rPr>
      </w:pPr>
    </w:p>
    <w:p w:rsidR="009E4828" w:rsidRPr="00B13EAC" w:rsidRDefault="009E4828" w:rsidP="00D70FB8">
      <w:pPr>
        <w:spacing w:line="480" w:lineRule="auto"/>
        <w:jc w:val="center"/>
        <w:rPr>
          <w:b/>
        </w:rPr>
      </w:pPr>
      <w:r w:rsidRPr="00B13EAC">
        <w:rPr>
          <w:b/>
        </w:rPr>
        <w:lastRenderedPageBreak/>
        <w:t xml:space="preserve">A THESIS SUBMITTED </w:t>
      </w:r>
      <w:r>
        <w:rPr>
          <w:b/>
        </w:rPr>
        <w:t xml:space="preserve">TO THE SCHOOL OF MEDICINE COLLEGE OF HEALTH SCIENCES, </w:t>
      </w:r>
      <w:r w:rsidRPr="00B13EAC">
        <w:rPr>
          <w:b/>
        </w:rPr>
        <w:t>DEPART</w:t>
      </w:r>
      <w:r w:rsidR="00D70FB8">
        <w:rPr>
          <w:b/>
        </w:rPr>
        <w:t xml:space="preserve">MENT OF MEDICAL EDUCATION               </w:t>
      </w:r>
      <w:r w:rsidRPr="00B13EAC">
        <w:rPr>
          <w:b/>
        </w:rPr>
        <w:t>IN PARTIAL FULFILMENT OF THE REQUIREMENTS FOR THE AWARD OF THE DEGREE OF DOCTOR OF PHILOSOPHY IN MEDICAL EDUCATION</w:t>
      </w:r>
    </w:p>
    <w:p w:rsidR="009E4828" w:rsidRPr="00B13EAC" w:rsidRDefault="009E4828" w:rsidP="000D5469">
      <w:pPr>
        <w:spacing w:line="480" w:lineRule="auto"/>
        <w:jc w:val="center"/>
        <w:rPr>
          <w:b/>
        </w:rPr>
      </w:pPr>
    </w:p>
    <w:p w:rsidR="009E4828" w:rsidRDefault="009E4828" w:rsidP="000D5469">
      <w:pPr>
        <w:spacing w:line="480" w:lineRule="auto"/>
        <w:jc w:val="center"/>
        <w:rPr>
          <w:b/>
        </w:rPr>
      </w:pPr>
      <w:r w:rsidRPr="00B13EAC">
        <w:rPr>
          <w:b/>
        </w:rPr>
        <w:t>MOI UNIVERSITY</w:t>
      </w:r>
    </w:p>
    <w:p w:rsidR="009E4828" w:rsidRDefault="009E4828" w:rsidP="000D5469">
      <w:pPr>
        <w:spacing w:line="480" w:lineRule="auto"/>
        <w:jc w:val="center"/>
        <w:rPr>
          <w:b/>
        </w:rPr>
      </w:pPr>
    </w:p>
    <w:p w:rsidR="00796220" w:rsidRPr="00B13EAC" w:rsidRDefault="00796220" w:rsidP="000D5469">
      <w:pPr>
        <w:spacing w:line="480" w:lineRule="auto"/>
        <w:jc w:val="center"/>
        <w:rPr>
          <w:b/>
        </w:rPr>
      </w:pPr>
    </w:p>
    <w:p w:rsidR="001118D1" w:rsidRDefault="009E4828" w:rsidP="00A240CA">
      <w:pPr>
        <w:spacing w:line="480" w:lineRule="auto"/>
        <w:jc w:val="center"/>
        <w:rPr>
          <w:b/>
        </w:rPr>
        <w:sectPr w:rsidR="001118D1" w:rsidSect="004A2121">
          <w:headerReference w:type="default" r:id="rId8"/>
          <w:footerReference w:type="default" r:id="rId9"/>
          <w:pgSz w:w="11906" w:h="16838" w:code="9"/>
          <w:pgMar w:top="1440" w:right="1440" w:bottom="1440" w:left="2160" w:header="706" w:footer="706" w:gutter="0"/>
          <w:pgNumType w:fmt="lowerRoman" w:start="1"/>
          <w:cols w:space="708"/>
          <w:docGrid w:linePitch="360"/>
        </w:sectPr>
      </w:pPr>
      <w:r w:rsidRPr="00B13EAC">
        <w:rPr>
          <w:b/>
        </w:rPr>
        <w:t>NOVEMBER, 2017</w:t>
      </w:r>
      <w:bookmarkStart w:id="1" w:name="_Toc451780507"/>
      <w:bookmarkStart w:id="2" w:name="_Toc451780591"/>
    </w:p>
    <w:p w:rsidR="005E370D" w:rsidRDefault="005E370D" w:rsidP="00FA2FC7">
      <w:pPr>
        <w:pStyle w:val="Heading2"/>
        <w:ind w:left="720"/>
        <w:jc w:val="center"/>
        <w:rPr>
          <w:rFonts w:ascii="Times New Roman" w:hAnsi="Times New Roman"/>
          <w:i w:val="0"/>
          <w:sz w:val="24"/>
          <w:szCs w:val="24"/>
        </w:rPr>
      </w:pPr>
      <w:bookmarkStart w:id="3" w:name="_Toc451780509"/>
      <w:bookmarkStart w:id="4" w:name="_Toc451780593"/>
      <w:bookmarkStart w:id="5" w:name="_Toc499268799"/>
      <w:bookmarkEnd w:id="1"/>
      <w:bookmarkEnd w:id="2"/>
      <w:r>
        <w:rPr>
          <w:rFonts w:ascii="Times New Roman" w:hAnsi="Times New Roman"/>
          <w:i w:val="0"/>
          <w:noProof/>
          <w:sz w:val="24"/>
          <w:szCs w:val="24"/>
          <w:lang/>
        </w:rPr>
        <w:lastRenderedPageBreak/>
        <w:drawing>
          <wp:inline distT="0" distB="0" distL="0" distR="0">
            <wp:extent cx="5274310" cy="8194675"/>
            <wp:effectExtent l="19050" t="0" r="2540" b="0"/>
            <wp:docPr id="10" name="Picture 9" descr="img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8.jpg"/>
                    <pic:cNvPicPr/>
                  </pic:nvPicPr>
                  <pic:blipFill>
                    <a:blip r:embed="rId10"/>
                    <a:stretch>
                      <a:fillRect/>
                    </a:stretch>
                  </pic:blipFill>
                  <pic:spPr>
                    <a:xfrm>
                      <a:off x="0" y="0"/>
                      <a:ext cx="5274310" cy="8194675"/>
                    </a:xfrm>
                    <a:prstGeom prst="rect">
                      <a:avLst/>
                    </a:prstGeom>
                  </pic:spPr>
                </pic:pic>
              </a:graphicData>
            </a:graphic>
          </wp:inline>
        </w:drawing>
      </w:r>
    </w:p>
    <w:p w:rsidR="005E370D" w:rsidRDefault="005E370D" w:rsidP="00FA2FC7">
      <w:pPr>
        <w:pStyle w:val="Heading2"/>
        <w:ind w:left="720"/>
        <w:jc w:val="center"/>
        <w:rPr>
          <w:rFonts w:ascii="Times New Roman" w:hAnsi="Times New Roman"/>
          <w:i w:val="0"/>
          <w:sz w:val="24"/>
          <w:szCs w:val="24"/>
        </w:rPr>
      </w:pPr>
    </w:p>
    <w:p w:rsidR="000055F1" w:rsidRPr="003B0C33" w:rsidRDefault="008A16D4" w:rsidP="00FA2FC7">
      <w:pPr>
        <w:pStyle w:val="Heading2"/>
        <w:ind w:left="720"/>
        <w:jc w:val="center"/>
        <w:rPr>
          <w:rFonts w:ascii="Times New Roman" w:hAnsi="Times New Roman"/>
          <w:i w:val="0"/>
          <w:sz w:val="24"/>
          <w:szCs w:val="24"/>
          <w:lang w:val="en-US"/>
        </w:rPr>
      </w:pPr>
      <w:r>
        <w:rPr>
          <w:rFonts w:ascii="Times New Roman" w:hAnsi="Times New Roman"/>
          <w:i w:val="0"/>
          <w:sz w:val="24"/>
          <w:szCs w:val="24"/>
        </w:rPr>
        <w:t>D</w:t>
      </w:r>
      <w:r w:rsidR="006D08FF" w:rsidRPr="003B0C33">
        <w:rPr>
          <w:rFonts w:ascii="Times New Roman" w:hAnsi="Times New Roman"/>
          <w:i w:val="0"/>
          <w:sz w:val="24"/>
          <w:szCs w:val="24"/>
        </w:rPr>
        <w:t>EDICATION</w:t>
      </w:r>
      <w:bookmarkEnd w:id="3"/>
      <w:bookmarkEnd w:id="4"/>
      <w:bookmarkEnd w:id="5"/>
    </w:p>
    <w:p w:rsidR="00310A20" w:rsidRDefault="00310A20" w:rsidP="005E1BFB">
      <w:pPr>
        <w:pStyle w:val="ListParagraph"/>
        <w:spacing w:line="360" w:lineRule="auto"/>
        <w:jc w:val="both"/>
      </w:pPr>
      <w:bookmarkStart w:id="6" w:name="_Toc411284419"/>
    </w:p>
    <w:p w:rsidR="00310A20" w:rsidRDefault="00F928AE" w:rsidP="005E1BFB">
      <w:pPr>
        <w:pStyle w:val="ListParagraph"/>
        <w:spacing w:line="480" w:lineRule="auto"/>
        <w:jc w:val="both"/>
      </w:pPr>
      <w:r>
        <w:t xml:space="preserve">To </w:t>
      </w:r>
      <w:r w:rsidR="00BA1A71">
        <w:t xml:space="preserve">my </w:t>
      </w:r>
      <w:r>
        <w:t xml:space="preserve">late </w:t>
      </w:r>
      <w:r w:rsidR="00E1647D">
        <w:t>Father</w:t>
      </w:r>
      <w:r>
        <w:t xml:space="preserve">Stephen </w:t>
      </w:r>
      <w:r w:rsidR="00316212">
        <w:t>Obwoge for</w:t>
      </w:r>
      <w:r w:rsidR="00BA1A71">
        <w:t xml:space="preserve"> his </w:t>
      </w:r>
      <w:r w:rsidR="000E74D6">
        <w:t>parting shot</w:t>
      </w:r>
      <w:r>
        <w:t xml:space="preserve"> saying</w:t>
      </w:r>
      <w:r w:rsidR="00CB7DAF">
        <w:t xml:space="preserve"> in Ekegusii</w:t>
      </w:r>
      <w:r>
        <w:t xml:space="preserve"> “ </w:t>
      </w:r>
      <w:r w:rsidRPr="00F928AE">
        <w:rPr>
          <w:i/>
        </w:rPr>
        <w:t>genda osome</w:t>
      </w:r>
      <w:r>
        <w:t xml:space="preserve">” translated as </w:t>
      </w:r>
      <w:r w:rsidR="000E74D6">
        <w:t>“</w:t>
      </w:r>
      <w:r>
        <w:t>go and study</w:t>
      </w:r>
      <w:r w:rsidR="000E74D6">
        <w:t>”</w:t>
      </w:r>
      <w:r>
        <w:t>.</w:t>
      </w:r>
    </w:p>
    <w:p w:rsidR="00310A20" w:rsidRDefault="00310A20" w:rsidP="005E1BFB">
      <w:pPr>
        <w:pStyle w:val="ListParagraph"/>
        <w:spacing w:line="480" w:lineRule="auto"/>
        <w:jc w:val="both"/>
      </w:pPr>
    </w:p>
    <w:p w:rsidR="00310A20" w:rsidRDefault="00310A20" w:rsidP="005E1BFB">
      <w:pPr>
        <w:pStyle w:val="ListParagraph"/>
        <w:spacing w:line="360" w:lineRule="auto"/>
        <w:jc w:val="both"/>
      </w:pPr>
    </w:p>
    <w:p w:rsidR="00310A20" w:rsidRDefault="00310A20" w:rsidP="005E1BFB">
      <w:pPr>
        <w:pStyle w:val="ListParagraph"/>
        <w:spacing w:line="360" w:lineRule="auto"/>
        <w:jc w:val="both"/>
      </w:pPr>
    </w:p>
    <w:p w:rsidR="00310A20" w:rsidRDefault="00310A20" w:rsidP="005E1BFB">
      <w:pPr>
        <w:pStyle w:val="ListParagraph"/>
        <w:spacing w:line="360" w:lineRule="auto"/>
        <w:jc w:val="both"/>
      </w:pPr>
    </w:p>
    <w:p w:rsidR="00310A20" w:rsidRDefault="00310A20" w:rsidP="005E1BFB">
      <w:pPr>
        <w:pStyle w:val="ListParagraph"/>
        <w:spacing w:line="360" w:lineRule="auto"/>
        <w:jc w:val="both"/>
      </w:pPr>
    </w:p>
    <w:p w:rsidR="00310A20" w:rsidRDefault="00310A20" w:rsidP="005E1BFB">
      <w:pPr>
        <w:pStyle w:val="ListParagraph"/>
        <w:spacing w:line="360" w:lineRule="auto"/>
        <w:jc w:val="both"/>
      </w:pPr>
    </w:p>
    <w:p w:rsidR="00310A20" w:rsidRDefault="00310A20" w:rsidP="005E1BFB">
      <w:pPr>
        <w:pStyle w:val="ListParagraph"/>
        <w:spacing w:line="360" w:lineRule="auto"/>
        <w:jc w:val="both"/>
      </w:pPr>
    </w:p>
    <w:p w:rsidR="003379E4" w:rsidRPr="007D2D2A" w:rsidRDefault="007C4E8F" w:rsidP="00FC46B6">
      <w:pPr>
        <w:pStyle w:val="Heading2"/>
        <w:jc w:val="center"/>
      </w:pPr>
      <w:bookmarkStart w:id="7" w:name="_Toc451780510"/>
      <w:bookmarkStart w:id="8" w:name="_Toc451780594"/>
      <w:r w:rsidRPr="00DE12C3">
        <w:br w:type="page"/>
      </w:r>
      <w:bookmarkStart w:id="9" w:name="_Toc499268800"/>
      <w:r w:rsidR="003379E4" w:rsidRPr="00FC46B6">
        <w:rPr>
          <w:rFonts w:ascii="Times New Roman" w:hAnsi="Times New Roman"/>
          <w:i w:val="0"/>
          <w:sz w:val="24"/>
          <w:szCs w:val="24"/>
        </w:rPr>
        <w:lastRenderedPageBreak/>
        <w:t>ABSTRACT</w:t>
      </w:r>
      <w:bookmarkEnd w:id="9"/>
    </w:p>
    <w:p w:rsidR="005877AB" w:rsidRPr="00796220" w:rsidRDefault="00F1435A" w:rsidP="005E1BFB">
      <w:pPr>
        <w:spacing w:after="0" w:line="240" w:lineRule="auto"/>
        <w:jc w:val="both"/>
      </w:pPr>
      <w:r w:rsidRPr="00796220">
        <w:rPr>
          <w:b/>
        </w:rPr>
        <w:t xml:space="preserve">Background: </w:t>
      </w:r>
      <w:r w:rsidRPr="00796220">
        <w:t xml:space="preserve"> Admission into Kenyan public universities’ medical schools is either by Kenya</w:t>
      </w:r>
      <w:r w:rsidRPr="00796220">
        <w:rPr>
          <w:bCs/>
        </w:rPr>
        <w:t xml:space="preserve"> Universities and Colleges Central Placement Service</w:t>
      </w:r>
      <w:r w:rsidRPr="00796220">
        <w:t xml:space="preserve">(KUCCPS) or on self-sponsorship programmes (SSP) basis. The KUCCPS selected students have strong O-level grades in all subjects, with specific cluster science subjects and cumulative points. The SSP students need to have minimum university entry requirements and cluster subjects for admission unto the medicine and surgery (MBCHB) programme. </w:t>
      </w:r>
      <w:r w:rsidRPr="00796220">
        <w:rPr>
          <w:b/>
          <w:lang w:val="en-US"/>
        </w:rPr>
        <w:t>Objectives:</w:t>
      </w:r>
      <w:r w:rsidR="00742EC7" w:rsidRPr="00796220">
        <w:t xml:space="preserve"> The </w:t>
      </w:r>
      <w:r w:rsidR="00BD4A84" w:rsidRPr="00796220">
        <w:t xml:space="preserve">study aimed </w:t>
      </w:r>
      <w:r w:rsidR="00C17267" w:rsidRPr="00796220">
        <w:t xml:space="preserve">at </w:t>
      </w:r>
      <w:r w:rsidR="00BD4A84" w:rsidRPr="00796220">
        <w:t>analysing</w:t>
      </w:r>
      <w:r w:rsidRPr="00796220">
        <w:t xml:space="preserve"> the relationship between</w:t>
      </w:r>
      <w:r w:rsidRPr="00796220">
        <w:rPr>
          <w:lang w:val="en-US"/>
        </w:rPr>
        <w:t xml:space="preserve"> Medical Student</w:t>
      </w:r>
      <w:r w:rsidR="00C17267" w:rsidRPr="00796220">
        <w:rPr>
          <w:lang w:val="en-US"/>
        </w:rPr>
        <w:t>s</w:t>
      </w:r>
      <w:r w:rsidRPr="00796220">
        <w:rPr>
          <w:lang w:val="en-US"/>
        </w:rPr>
        <w:t xml:space="preserve"> Admission Characteristics (sponsorship, sex, KCSE grade) and their performance in preclinical and clinical levels at Medical schools of </w:t>
      </w:r>
      <w:r w:rsidR="00742EC7" w:rsidRPr="00796220">
        <w:rPr>
          <w:lang w:val="en-US"/>
        </w:rPr>
        <w:t xml:space="preserve">Moi University (MU) and </w:t>
      </w:r>
      <w:r w:rsidRPr="00796220">
        <w:rPr>
          <w:lang w:val="en-US"/>
        </w:rPr>
        <w:t>Egerton University (EU)</w:t>
      </w:r>
      <w:r w:rsidR="00742EC7" w:rsidRPr="00796220">
        <w:rPr>
          <w:lang w:val="en-US"/>
        </w:rPr>
        <w:t xml:space="preserve">. </w:t>
      </w:r>
      <w:r w:rsidR="00C17267" w:rsidRPr="00796220">
        <w:rPr>
          <w:lang w:val="en-US"/>
        </w:rPr>
        <w:t xml:space="preserve">The </w:t>
      </w:r>
      <w:r w:rsidR="00BD4A84" w:rsidRPr="00796220">
        <w:rPr>
          <w:lang w:val="en-US"/>
        </w:rPr>
        <w:t>S</w:t>
      </w:r>
      <w:r w:rsidRPr="00796220">
        <w:rPr>
          <w:lang w:val="en-US"/>
        </w:rPr>
        <w:t xml:space="preserve">tudy sought to; </w:t>
      </w:r>
      <w:r w:rsidR="00C17267" w:rsidRPr="00796220">
        <w:rPr>
          <w:lang w:val="en-US"/>
        </w:rPr>
        <w:t>i</w:t>
      </w:r>
      <w:r w:rsidRPr="00796220">
        <w:rPr>
          <w:lang w:val="en-US"/>
        </w:rPr>
        <w:t>) determine</w:t>
      </w:r>
      <w:r w:rsidRPr="00796220">
        <w:rPr>
          <w:rFonts w:eastAsia="Times New Roman"/>
          <w:bCs/>
          <w:iCs/>
          <w:lang w:val="en-US"/>
        </w:rPr>
        <w:t xml:space="preserve"> the relationship betwe</w:t>
      </w:r>
      <w:r w:rsidR="00BE0E4A" w:rsidRPr="00796220">
        <w:rPr>
          <w:rFonts w:eastAsia="Times New Roman"/>
          <w:bCs/>
          <w:iCs/>
          <w:lang w:val="en-US"/>
        </w:rPr>
        <w:t>en medical students’ KCSE grades</w:t>
      </w:r>
      <w:r w:rsidRPr="00796220">
        <w:rPr>
          <w:rFonts w:eastAsia="Times New Roman"/>
          <w:bCs/>
          <w:iCs/>
          <w:lang w:val="en-US"/>
        </w:rPr>
        <w:t xml:space="preserve"> and their performance</w:t>
      </w:r>
      <w:r w:rsidR="00C17267" w:rsidRPr="00796220">
        <w:rPr>
          <w:rFonts w:eastAsia="Times New Roman"/>
          <w:bCs/>
          <w:iCs/>
          <w:lang w:val="en-US"/>
        </w:rPr>
        <w:t>. ii</w:t>
      </w:r>
      <w:r w:rsidRPr="00796220">
        <w:rPr>
          <w:lang w:val="en-US"/>
        </w:rPr>
        <w:t>)</w:t>
      </w:r>
      <w:r w:rsidR="00106664" w:rsidRPr="00796220">
        <w:rPr>
          <w:rFonts w:eastAsia="Times New Roman"/>
          <w:bCs/>
          <w:iCs/>
          <w:lang w:val="en-US"/>
        </w:rPr>
        <w:t>Analyze</w:t>
      </w:r>
      <w:r w:rsidR="00E57C72" w:rsidRPr="00796220">
        <w:rPr>
          <w:lang w:val="en-US"/>
        </w:rPr>
        <w:t>sponsorship based</w:t>
      </w:r>
      <w:r w:rsidRPr="00796220">
        <w:rPr>
          <w:rFonts w:eastAsia="Times New Roman"/>
          <w:bCs/>
          <w:iCs/>
          <w:lang w:val="en-US"/>
        </w:rPr>
        <w:t>the performance of medical students</w:t>
      </w:r>
      <w:r w:rsidRPr="00796220">
        <w:rPr>
          <w:lang w:val="en-US"/>
        </w:rPr>
        <w:t xml:space="preserve">. </w:t>
      </w:r>
      <w:r w:rsidR="00C17267" w:rsidRPr="00796220">
        <w:rPr>
          <w:lang w:val="en-US"/>
        </w:rPr>
        <w:t>iii</w:t>
      </w:r>
      <w:r w:rsidRPr="00796220">
        <w:rPr>
          <w:lang w:val="en-US"/>
        </w:rPr>
        <w:t>)</w:t>
      </w:r>
      <w:r w:rsidR="00106664" w:rsidRPr="00796220">
        <w:rPr>
          <w:lang w:val="en-US"/>
        </w:rPr>
        <w:t>Analyze</w:t>
      </w:r>
      <w:r w:rsidR="00403B25" w:rsidRPr="00796220">
        <w:rPr>
          <w:lang w:val="en-US"/>
        </w:rPr>
        <w:t xml:space="preserve"> the performance by gender in preclinical and clinical courses</w:t>
      </w:r>
      <w:r w:rsidR="005877AB" w:rsidRPr="00796220">
        <w:t>.</w:t>
      </w:r>
    </w:p>
    <w:p w:rsidR="00ED6E04" w:rsidRDefault="00F1435A" w:rsidP="005E1BFB">
      <w:pPr>
        <w:spacing w:after="0" w:line="240" w:lineRule="auto"/>
        <w:jc w:val="both"/>
      </w:pPr>
      <w:r w:rsidRPr="00796220">
        <w:rPr>
          <w:b/>
        </w:rPr>
        <w:t xml:space="preserve">Methods: </w:t>
      </w:r>
      <w:r w:rsidRPr="00796220">
        <w:rPr>
          <w:lang w:val="en-US"/>
        </w:rPr>
        <w:t xml:space="preserve">The study utilized ex post facto research design for </w:t>
      </w:r>
      <w:r w:rsidRPr="00796220">
        <w:t>Retrospective record review (3R)</w:t>
      </w:r>
      <w:r w:rsidRPr="00796220">
        <w:rPr>
          <w:lang w:val="en-US"/>
        </w:rPr>
        <w:t xml:space="preserve"> of 272 medical students of academic year 2007/08, 2008/09 and 2009/10 as cohort classes</w:t>
      </w:r>
      <w:r w:rsidR="00F52683" w:rsidRPr="00796220">
        <w:rPr>
          <w:lang w:val="en-US"/>
        </w:rPr>
        <w:t xml:space="preserve"> of</w:t>
      </w:r>
      <w:r w:rsidRPr="00796220">
        <w:t xml:space="preserve"> Moi </w:t>
      </w:r>
      <w:r w:rsidR="00F52683" w:rsidRPr="00796220">
        <w:t>and Egerton Universities.</w:t>
      </w:r>
      <w:r w:rsidRPr="00796220">
        <w:rPr>
          <w:lang w:val="en-US"/>
        </w:rPr>
        <w:t xml:space="preserve"> The </w:t>
      </w:r>
      <w:r w:rsidR="00F52683" w:rsidRPr="00796220">
        <w:rPr>
          <w:lang w:val="en-US"/>
        </w:rPr>
        <w:t xml:space="preserve">Target </w:t>
      </w:r>
      <w:r w:rsidRPr="00796220">
        <w:rPr>
          <w:lang w:val="en-US"/>
        </w:rPr>
        <w:t>Population was Public Universities’ M</w:t>
      </w:r>
      <w:r w:rsidRPr="00796220">
        <w:t>edical</w:t>
      </w:r>
      <w:r w:rsidRPr="00796220">
        <w:rPr>
          <w:lang w:val="en-US"/>
        </w:rPr>
        <w:t xml:space="preserve"> students (MBChB) </w:t>
      </w:r>
      <w:r w:rsidRPr="00796220">
        <w:t>who</w:t>
      </w:r>
      <w:r w:rsidRPr="00796220">
        <w:rPr>
          <w:lang w:val="en-US"/>
        </w:rPr>
        <w:t xml:space="preserve"> had been examined at both preclinical and clinical levels.  </w:t>
      </w:r>
      <w:r w:rsidRPr="00796220">
        <w:t xml:space="preserve">A Data sheet document was used to capture study data. The performance analysis used the t-test and </w:t>
      </w:r>
      <w:r w:rsidR="00C17267" w:rsidRPr="00796220">
        <w:t>coefficient</w:t>
      </w:r>
      <w:r w:rsidRPr="00796220">
        <w:t xml:space="preserve"> correlation </w:t>
      </w:r>
      <w:r w:rsidR="000751B1" w:rsidRPr="00796220">
        <w:t>with</w:t>
      </w:r>
      <w:r w:rsidR="00352350" w:rsidRPr="00796220">
        <w:t xml:space="preserve"> the aid of the</w:t>
      </w:r>
      <w:r w:rsidRPr="00796220">
        <w:t xml:space="preserve"> Statistical Package for Social Sciences (SPSS)</w:t>
      </w:r>
      <w:r w:rsidR="00F52683" w:rsidRPr="00796220">
        <w:t xml:space="preserve">.                                  </w:t>
      </w:r>
    </w:p>
    <w:p w:rsidR="005877AB" w:rsidRPr="00796220" w:rsidRDefault="00F1435A" w:rsidP="005E1BFB">
      <w:pPr>
        <w:spacing w:after="0" w:line="240" w:lineRule="auto"/>
        <w:jc w:val="both"/>
        <w:rPr>
          <w:bCs/>
        </w:rPr>
      </w:pPr>
      <w:r w:rsidRPr="00796220">
        <w:rPr>
          <w:b/>
        </w:rPr>
        <w:t xml:space="preserve">Results: </w:t>
      </w:r>
      <w:r w:rsidRPr="00796220">
        <w:rPr>
          <w:lang w:val="en-US"/>
        </w:rPr>
        <w:t>The results indicate</w:t>
      </w:r>
      <w:r w:rsidR="00E37E92" w:rsidRPr="00796220">
        <w:rPr>
          <w:lang w:val="en-US"/>
        </w:rPr>
        <w:t>d</w:t>
      </w:r>
      <w:r w:rsidR="000751B1" w:rsidRPr="00796220">
        <w:rPr>
          <w:lang w:val="en-US"/>
        </w:rPr>
        <w:t xml:space="preserve"> that students’ </w:t>
      </w:r>
      <w:r w:rsidRPr="00796220">
        <w:rPr>
          <w:lang w:val="en-US"/>
        </w:rPr>
        <w:t>KCSE grades did not influence performance at preclinical courses at MU (</w:t>
      </w:r>
      <w:r w:rsidR="0078131E" w:rsidRPr="00796220">
        <w:rPr>
          <w:i/>
        </w:rPr>
        <w:t>p</w:t>
      </w:r>
      <w:r w:rsidR="00C605B5" w:rsidRPr="00796220">
        <w:rPr>
          <w:i/>
          <w:lang w:val="en-US"/>
        </w:rPr>
        <w:t>=0</w:t>
      </w:r>
      <w:r w:rsidR="00554CE7" w:rsidRPr="00796220">
        <w:rPr>
          <w:i/>
          <w:lang w:val="en-US"/>
        </w:rPr>
        <w:t>.090</w:t>
      </w:r>
      <w:r w:rsidRPr="00796220">
        <w:rPr>
          <w:lang w:val="en-US"/>
        </w:rPr>
        <w:t>) and EU (</w:t>
      </w:r>
      <w:r w:rsidR="0078131E" w:rsidRPr="00796220">
        <w:rPr>
          <w:i/>
        </w:rPr>
        <w:t>p</w:t>
      </w:r>
      <w:r w:rsidRPr="00796220">
        <w:rPr>
          <w:i/>
          <w:lang w:val="en-US"/>
        </w:rPr>
        <w:t>=0.</w:t>
      </w:r>
      <w:r w:rsidR="00554CE7" w:rsidRPr="00796220">
        <w:rPr>
          <w:i/>
          <w:lang w:val="en-US"/>
        </w:rPr>
        <w:t>088</w:t>
      </w:r>
      <w:r w:rsidRPr="00796220">
        <w:rPr>
          <w:lang w:val="en-US"/>
        </w:rPr>
        <w:t xml:space="preserve">), </w:t>
      </w:r>
      <w:r w:rsidR="00E37E92" w:rsidRPr="00796220">
        <w:rPr>
          <w:lang w:val="en-US"/>
        </w:rPr>
        <w:t>nor</w:t>
      </w:r>
      <w:r w:rsidRPr="00796220">
        <w:rPr>
          <w:lang w:val="en-US"/>
        </w:rPr>
        <w:t xml:space="preserve"> performance at clinical courses at MU (</w:t>
      </w:r>
      <w:r w:rsidR="0078131E" w:rsidRPr="00796220">
        <w:rPr>
          <w:i/>
        </w:rPr>
        <w:t>p</w:t>
      </w:r>
      <w:r w:rsidRPr="00796220">
        <w:rPr>
          <w:i/>
          <w:lang w:val="en-US"/>
        </w:rPr>
        <w:t>=</w:t>
      </w:r>
      <w:r w:rsidR="00C8370B" w:rsidRPr="00796220">
        <w:rPr>
          <w:lang w:val="en-US"/>
        </w:rPr>
        <w:t>0.</w:t>
      </w:r>
      <w:r w:rsidR="00C8370B" w:rsidRPr="00796220">
        <w:rPr>
          <w:i/>
          <w:lang w:val="en-US"/>
        </w:rPr>
        <w:t>154</w:t>
      </w:r>
      <w:r w:rsidRPr="00796220">
        <w:rPr>
          <w:lang w:val="en-US"/>
        </w:rPr>
        <w:t>) and EU (</w:t>
      </w:r>
      <w:r w:rsidR="0078131E" w:rsidRPr="00796220">
        <w:rPr>
          <w:i/>
        </w:rPr>
        <w:t>p</w:t>
      </w:r>
      <w:r w:rsidR="001615C6" w:rsidRPr="00796220">
        <w:rPr>
          <w:i/>
          <w:lang w:val="en-US"/>
        </w:rPr>
        <w:t>=0.474</w:t>
      </w:r>
      <w:r w:rsidRPr="00796220">
        <w:rPr>
          <w:lang w:val="en-US"/>
        </w:rPr>
        <w:t xml:space="preserve">) medical schools.  </w:t>
      </w:r>
      <w:r w:rsidR="00E37E92" w:rsidRPr="00796220">
        <w:t>S</w:t>
      </w:r>
      <w:r w:rsidR="00271218" w:rsidRPr="00796220">
        <w:t xml:space="preserve">tudent’s sponsorship </w:t>
      </w:r>
      <w:r w:rsidRPr="00796220">
        <w:t>did no</w:t>
      </w:r>
      <w:r w:rsidR="00860B7E" w:rsidRPr="00796220">
        <w:t>t influence their performance in</w:t>
      </w:r>
      <w:r w:rsidRPr="00796220">
        <w:t xml:space="preserve"> preclinical courses at MU (</w:t>
      </w:r>
      <w:r w:rsidR="0078131E" w:rsidRPr="00796220">
        <w:rPr>
          <w:i/>
        </w:rPr>
        <w:t xml:space="preserve">p </w:t>
      </w:r>
      <w:r w:rsidRPr="00796220">
        <w:rPr>
          <w:i/>
        </w:rPr>
        <w:t>=0.120</w:t>
      </w:r>
      <w:r w:rsidRPr="00796220">
        <w:t xml:space="preserve">) though it did influence at </w:t>
      </w:r>
      <w:r w:rsidR="0078131E" w:rsidRPr="00796220">
        <w:t>EU (</w:t>
      </w:r>
      <w:r w:rsidR="0078131E" w:rsidRPr="00796220">
        <w:rPr>
          <w:i/>
        </w:rPr>
        <w:t>p</w:t>
      </w:r>
      <w:r w:rsidRPr="00796220">
        <w:rPr>
          <w:i/>
        </w:rPr>
        <w:t>=0.004</w:t>
      </w:r>
      <w:r w:rsidR="00860B7E" w:rsidRPr="00796220">
        <w:t>), in</w:t>
      </w:r>
      <w:r w:rsidRPr="00796220">
        <w:t xml:space="preserve"> </w:t>
      </w:r>
      <w:r w:rsidRPr="00796220">
        <w:lastRenderedPageBreak/>
        <w:t xml:space="preserve">clinical courses it </w:t>
      </w:r>
      <w:r w:rsidR="00860B7E" w:rsidRPr="00796220">
        <w:t xml:space="preserve">significantly </w:t>
      </w:r>
      <w:r w:rsidRPr="00796220">
        <w:t xml:space="preserve">influenced students’ performance at both schools of </w:t>
      </w:r>
      <w:r w:rsidR="00C605B5" w:rsidRPr="00796220">
        <w:t>MU (</w:t>
      </w:r>
      <w:r w:rsidR="0078131E" w:rsidRPr="00796220">
        <w:rPr>
          <w:i/>
        </w:rPr>
        <w:t>p</w:t>
      </w:r>
      <w:r w:rsidRPr="00796220">
        <w:t>=0.005) and EU (</w:t>
      </w:r>
      <w:r w:rsidR="0078131E" w:rsidRPr="00796220">
        <w:rPr>
          <w:i/>
        </w:rPr>
        <w:t xml:space="preserve">p </w:t>
      </w:r>
      <w:r w:rsidRPr="00796220">
        <w:rPr>
          <w:i/>
        </w:rPr>
        <w:t>=0.005</w:t>
      </w:r>
      <w:r w:rsidRPr="00796220">
        <w:t>) medical schools</w:t>
      </w:r>
      <w:r w:rsidRPr="00796220">
        <w:rPr>
          <w:bCs/>
        </w:rPr>
        <w:t xml:space="preserve">. Gender did not influence students’ performance </w:t>
      </w:r>
      <w:r w:rsidR="0046021E" w:rsidRPr="00796220">
        <w:rPr>
          <w:bCs/>
        </w:rPr>
        <w:t>in</w:t>
      </w:r>
      <w:r w:rsidRPr="00796220">
        <w:rPr>
          <w:bCs/>
        </w:rPr>
        <w:t xml:space="preserve"> preclinical courses at MU (</w:t>
      </w:r>
      <w:r w:rsidR="0078131E" w:rsidRPr="00796220">
        <w:rPr>
          <w:i/>
        </w:rPr>
        <w:t>p</w:t>
      </w:r>
      <w:r w:rsidRPr="00796220">
        <w:rPr>
          <w:bCs/>
          <w:i/>
        </w:rPr>
        <w:t>=0.949</w:t>
      </w:r>
      <w:r w:rsidRPr="00796220">
        <w:rPr>
          <w:bCs/>
        </w:rPr>
        <w:t xml:space="preserve">) and </w:t>
      </w:r>
      <w:r w:rsidR="00C605B5" w:rsidRPr="00796220">
        <w:rPr>
          <w:bCs/>
        </w:rPr>
        <w:t>EU (</w:t>
      </w:r>
      <w:r w:rsidR="0078131E" w:rsidRPr="00796220">
        <w:rPr>
          <w:i/>
        </w:rPr>
        <w:t>p</w:t>
      </w:r>
      <w:r w:rsidRPr="00796220">
        <w:rPr>
          <w:bCs/>
          <w:i/>
        </w:rPr>
        <w:t>=0.629</w:t>
      </w:r>
      <w:r w:rsidRPr="00796220">
        <w:rPr>
          <w:bCs/>
        </w:rPr>
        <w:t xml:space="preserve">), </w:t>
      </w:r>
      <w:r w:rsidR="0046021E" w:rsidRPr="00796220">
        <w:rPr>
          <w:bCs/>
        </w:rPr>
        <w:t>but significantly</w:t>
      </w:r>
      <w:r w:rsidRPr="00796220">
        <w:rPr>
          <w:bCs/>
        </w:rPr>
        <w:t xml:space="preserve"> influenced clinical courses performance at </w:t>
      </w:r>
      <w:r w:rsidR="00C605B5" w:rsidRPr="00796220">
        <w:rPr>
          <w:bCs/>
        </w:rPr>
        <w:t>MU (</w:t>
      </w:r>
      <w:r w:rsidR="0078131E" w:rsidRPr="00796220">
        <w:rPr>
          <w:i/>
        </w:rPr>
        <w:t>p</w:t>
      </w:r>
      <w:r w:rsidRPr="00796220">
        <w:rPr>
          <w:bCs/>
          <w:i/>
        </w:rPr>
        <w:t>=</w:t>
      </w:r>
      <w:r w:rsidRPr="00796220">
        <w:rPr>
          <w:bCs/>
        </w:rPr>
        <w:t>0.001)</w:t>
      </w:r>
      <w:r w:rsidR="00352350" w:rsidRPr="00796220">
        <w:rPr>
          <w:bCs/>
        </w:rPr>
        <w:t>, However, it and didn’t influence performance at clinical courses atEU (</w:t>
      </w:r>
      <w:r w:rsidR="0078131E" w:rsidRPr="00796220">
        <w:rPr>
          <w:i/>
        </w:rPr>
        <w:t>p</w:t>
      </w:r>
      <w:r w:rsidRPr="00796220">
        <w:rPr>
          <w:bCs/>
        </w:rPr>
        <w:t>=0.819)</w:t>
      </w:r>
      <w:r w:rsidR="00C6297B" w:rsidRPr="00796220">
        <w:rPr>
          <w:bCs/>
        </w:rPr>
        <w:t xml:space="preserve">.                                    </w:t>
      </w:r>
      <w:r w:rsidRPr="00796220">
        <w:rPr>
          <w:bCs/>
        </w:rPr>
        <w:t xml:space="preserve">.                                                                                                                                                                         </w:t>
      </w:r>
      <w:r w:rsidRPr="00796220">
        <w:rPr>
          <w:b/>
        </w:rPr>
        <w:t xml:space="preserve">Conclusion: </w:t>
      </w:r>
      <w:r w:rsidR="00C6297B" w:rsidRPr="00796220">
        <w:t xml:space="preserve"> The s</w:t>
      </w:r>
      <w:r w:rsidRPr="00796220">
        <w:t>tudy conclude</w:t>
      </w:r>
      <w:r w:rsidR="00C6297B" w:rsidRPr="00796220">
        <w:t>d</w:t>
      </w:r>
      <w:r w:rsidR="004E202E" w:rsidRPr="00796220">
        <w:t xml:space="preserve">that: </w:t>
      </w:r>
      <w:r w:rsidR="00352350" w:rsidRPr="00796220">
        <w:t>i</w:t>
      </w:r>
      <w:r w:rsidR="004E202E" w:rsidRPr="00796220">
        <w:t>) KCSE aggregate grade was</w:t>
      </w:r>
      <w:r w:rsidRPr="00796220">
        <w:t xml:space="preserve"> not a predictor</w:t>
      </w:r>
      <w:r w:rsidR="004E202E" w:rsidRPr="00796220">
        <w:t xml:space="preserve">at </w:t>
      </w:r>
      <w:r w:rsidRPr="00796220">
        <w:t>performance</w:t>
      </w:r>
      <w:r w:rsidR="004E202E" w:rsidRPr="00796220">
        <w:t xml:space="preserve"> in</w:t>
      </w:r>
      <w:r w:rsidRPr="00796220">
        <w:t xml:space="preserve"> preclinical courses and clinical courses at MU and EU medical schools</w:t>
      </w:r>
      <w:r w:rsidR="00271218" w:rsidRPr="00796220">
        <w:t xml:space="preserve"> respectively.  </w:t>
      </w:r>
      <w:r w:rsidR="00352350" w:rsidRPr="00796220">
        <w:t>ii</w:t>
      </w:r>
      <w:r w:rsidR="00271218" w:rsidRPr="00796220">
        <w:t xml:space="preserve">) Sponsorship </w:t>
      </w:r>
      <w:r w:rsidRPr="00796220">
        <w:t xml:space="preserve">did not predict performance in clinical courses at MU though it did at EU and clinical courses at both MU and EU medical schools. </w:t>
      </w:r>
      <w:r w:rsidR="00352350" w:rsidRPr="00796220">
        <w:t xml:space="preserve">iii) </w:t>
      </w:r>
      <w:r w:rsidRPr="00796220">
        <w:rPr>
          <w:bCs/>
        </w:rPr>
        <w:t xml:space="preserve">Gender </w:t>
      </w:r>
      <w:r w:rsidR="002C6D2C" w:rsidRPr="00796220">
        <w:rPr>
          <w:bCs/>
        </w:rPr>
        <w:t>did not</w:t>
      </w:r>
      <w:r w:rsidRPr="00796220">
        <w:rPr>
          <w:bCs/>
        </w:rPr>
        <w:t xml:space="preserve"> predict </w:t>
      </w:r>
      <w:r w:rsidR="005877AB" w:rsidRPr="00796220">
        <w:rPr>
          <w:bCs/>
        </w:rPr>
        <w:t>students’</w:t>
      </w:r>
      <w:r w:rsidRPr="00796220">
        <w:rPr>
          <w:bCs/>
        </w:rPr>
        <w:t xml:space="preserve"> performance </w:t>
      </w:r>
      <w:r w:rsidR="002C6D2C" w:rsidRPr="00796220">
        <w:rPr>
          <w:bCs/>
        </w:rPr>
        <w:t>in</w:t>
      </w:r>
      <w:r w:rsidRPr="00796220">
        <w:rPr>
          <w:bCs/>
        </w:rPr>
        <w:t xml:space="preserve"> preclinical courses at MU, EU and clinical courses at EU, though it predicts clinical courses performance at MU medical school.</w:t>
      </w:r>
    </w:p>
    <w:p w:rsidR="00F1435A" w:rsidRPr="00796220" w:rsidRDefault="00F1435A" w:rsidP="005E1BFB">
      <w:pPr>
        <w:spacing w:after="0" w:line="240" w:lineRule="auto"/>
        <w:jc w:val="both"/>
        <w:rPr>
          <w:lang w:val="en-US"/>
        </w:rPr>
      </w:pPr>
      <w:r w:rsidRPr="00796220">
        <w:rPr>
          <w:b/>
        </w:rPr>
        <w:t>Recommendation:</w:t>
      </w:r>
      <w:r w:rsidRPr="00796220">
        <w:rPr>
          <w:bCs/>
        </w:rPr>
        <w:t xml:space="preserve"> The study recommend</w:t>
      </w:r>
      <w:r w:rsidR="00D477C9" w:rsidRPr="00796220">
        <w:rPr>
          <w:bCs/>
        </w:rPr>
        <w:t>ed</w:t>
      </w:r>
      <w:r w:rsidRPr="00796220">
        <w:rPr>
          <w:bCs/>
        </w:rPr>
        <w:t xml:space="preserve"> Medical schools to consider an open entry Examination system for applicants who meet minimum cluster requirements regardless of the KCSE aggregate grade. </w:t>
      </w:r>
      <w:r w:rsidR="00F42A34" w:rsidRPr="00796220">
        <w:rPr>
          <w:lang w:val="en-US"/>
        </w:rPr>
        <w:t xml:space="preserve">Sponsorship </w:t>
      </w:r>
      <w:r w:rsidR="00352350" w:rsidRPr="00796220">
        <w:rPr>
          <w:lang w:val="en-US"/>
        </w:rPr>
        <w:t>of</w:t>
      </w:r>
      <w:r w:rsidR="00F42A34" w:rsidRPr="00796220">
        <w:rPr>
          <w:lang w:val="en-US"/>
        </w:rPr>
        <w:t xml:space="preserve"> students </w:t>
      </w:r>
      <w:r w:rsidR="00352350" w:rsidRPr="00796220">
        <w:rPr>
          <w:lang w:val="en-US"/>
        </w:rPr>
        <w:t>in</w:t>
      </w:r>
      <w:r w:rsidR="00F42A34" w:rsidRPr="00796220">
        <w:rPr>
          <w:lang w:val="en-US"/>
        </w:rPr>
        <w:t xml:space="preserve"> M</w:t>
      </w:r>
      <w:r w:rsidR="001F5848" w:rsidRPr="00796220">
        <w:rPr>
          <w:lang w:val="en-US"/>
        </w:rPr>
        <w:t>e</w:t>
      </w:r>
      <w:r w:rsidR="00F42A34" w:rsidRPr="00796220">
        <w:rPr>
          <w:lang w:val="en-US"/>
        </w:rPr>
        <w:t xml:space="preserve">dical schools should be considered on equal basis. Farther study </w:t>
      </w:r>
      <w:r w:rsidR="001F5848" w:rsidRPr="00796220">
        <w:rPr>
          <w:lang w:val="en-US"/>
        </w:rPr>
        <w:t xml:space="preserve">on a larger population </w:t>
      </w:r>
      <w:r w:rsidR="00F42A34" w:rsidRPr="00796220">
        <w:rPr>
          <w:lang w:val="en-US"/>
        </w:rPr>
        <w:t xml:space="preserve">should </w:t>
      </w:r>
      <w:r w:rsidR="00352350" w:rsidRPr="00796220">
        <w:rPr>
          <w:lang w:val="en-US"/>
        </w:rPr>
        <w:t>be used to carry out a study on the gender influence in the performance in Pre-clinical and clinical courses.</w:t>
      </w:r>
    </w:p>
    <w:p w:rsidR="00F1435A" w:rsidRDefault="00F1435A" w:rsidP="005E1BFB">
      <w:pPr>
        <w:spacing w:before="240" w:line="240" w:lineRule="auto"/>
        <w:jc w:val="both"/>
      </w:pPr>
      <w:r w:rsidRPr="00796220">
        <w:rPr>
          <w:i/>
        </w:rPr>
        <w:t>Key words:</w:t>
      </w:r>
      <w:r w:rsidR="00A85F07" w:rsidRPr="00796220">
        <w:t>academic performance</w:t>
      </w:r>
      <w:r w:rsidR="00F4542D" w:rsidRPr="00796220">
        <w:t>,</w:t>
      </w:r>
      <w:r w:rsidR="00A85F07" w:rsidRPr="00796220">
        <w:t xml:space="preserve"> admission characteristics, clinical performance, </w:t>
      </w:r>
      <w:r w:rsidRPr="00796220">
        <w:t xml:space="preserve">medical student, </w:t>
      </w:r>
      <w:r w:rsidR="00F4542D" w:rsidRPr="00796220">
        <w:t>preclinical performance</w:t>
      </w:r>
    </w:p>
    <w:p w:rsidR="001104AE" w:rsidRDefault="001104AE" w:rsidP="005E1BFB">
      <w:pPr>
        <w:spacing w:before="240" w:line="240" w:lineRule="auto"/>
        <w:jc w:val="both"/>
      </w:pPr>
    </w:p>
    <w:p w:rsidR="001104AE" w:rsidRPr="009D62B8" w:rsidRDefault="001104AE" w:rsidP="00FC46B6">
      <w:pPr>
        <w:pStyle w:val="Heading2"/>
        <w:jc w:val="center"/>
        <w:rPr>
          <w:rFonts w:ascii="Times New Roman" w:hAnsi="Times New Roman"/>
          <w:i w:val="0"/>
          <w:sz w:val="24"/>
          <w:szCs w:val="24"/>
        </w:rPr>
      </w:pPr>
      <w:bookmarkStart w:id="10" w:name="_Toc499268801"/>
      <w:r w:rsidRPr="009D62B8">
        <w:rPr>
          <w:rFonts w:ascii="Times New Roman" w:hAnsi="Times New Roman"/>
          <w:i w:val="0"/>
          <w:sz w:val="24"/>
          <w:szCs w:val="24"/>
        </w:rPr>
        <w:t>ACKNOWLEDGEMENT</w:t>
      </w:r>
      <w:bookmarkEnd w:id="10"/>
    </w:p>
    <w:p w:rsidR="001104AE" w:rsidRDefault="001104AE" w:rsidP="005E1BFB">
      <w:pPr>
        <w:spacing w:before="240" w:line="360" w:lineRule="auto"/>
        <w:jc w:val="both"/>
      </w:pPr>
      <w:r w:rsidRPr="003675CA">
        <w:t xml:space="preserve">Firstly, </w:t>
      </w:r>
      <w:r>
        <w:t xml:space="preserve">I </w:t>
      </w:r>
      <w:r w:rsidRPr="003675CA">
        <w:t>thank Moi University</w:t>
      </w:r>
      <w:r>
        <w:t>, the Institutional Research and Ethics Committee</w:t>
      </w:r>
      <w:r w:rsidRPr="003675CA">
        <w:t xml:space="preserve"> on behalf of National Commission for </w:t>
      </w:r>
      <w:r>
        <w:t>S</w:t>
      </w:r>
      <w:r w:rsidRPr="003675CA">
        <w:t xml:space="preserve">cience, Technology and Innovation </w:t>
      </w:r>
      <w:r w:rsidRPr="003675CA">
        <w:lastRenderedPageBreak/>
        <w:t xml:space="preserve">for </w:t>
      </w:r>
      <w:r>
        <w:t xml:space="preserve">granting me a </w:t>
      </w:r>
      <w:r w:rsidRPr="003675CA">
        <w:t xml:space="preserve">research permit.Secondly, </w:t>
      </w:r>
      <w:r>
        <w:t>Prof. Lukoye Atwoli, Dean, School of Medicine, Moi University, Prof. Seth Owido, Registrar (Academic affairs) Egerton University and Dr. Pamela Tsimbiri, Dean Faculty of Health Sciences, Egerton University for consenting my study to access the study data. Thirdly, I</w:t>
      </w:r>
      <w:r w:rsidRPr="003675CA">
        <w:t xml:space="preserve"> wish to thank </w:t>
      </w:r>
      <w:r>
        <w:t xml:space="preserve">all </w:t>
      </w:r>
      <w:r w:rsidRPr="003675CA">
        <w:t>my t</w:t>
      </w:r>
      <w:r>
        <w:t>hree</w:t>
      </w:r>
      <w:r w:rsidRPr="003675CA">
        <w:t xml:space="preserve"> supervisors </w:t>
      </w:r>
      <w:r>
        <w:t xml:space="preserve">Dr. Emarah Ashraf Mohamed, </w:t>
      </w:r>
      <w:r w:rsidRPr="003675CA">
        <w:t>Prof</w:t>
      </w:r>
      <w:r>
        <w:t>.</w:t>
      </w:r>
      <w:r w:rsidRPr="003675CA">
        <w:t xml:space="preserve"> F</w:t>
      </w:r>
      <w:r>
        <w:t xml:space="preserve">red </w:t>
      </w:r>
      <w:r w:rsidRPr="003675CA">
        <w:t>N</w:t>
      </w:r>
      <w:r>
        <w:t>yabuti</w:t>
      </w:r>
      <w:r w:rsidRPr="003675CA">
        <w:t xml:space="preserve"> Keraro </w:t>
      </w:r>
      <w:r>
        <w:t>and Prof. Simon Kangethe who provided timely direction, tireless encouragement and refining this research work.  Special thanks to Ms Priscah Mosol  and Dr Richard Sang  my colleagues at Moi University with whom we encouraged each other.</w:t>
      </w:r>
    </w:p>
    <w:p w:rsidR="001104AE" w:rsidRDefault="001104AE" w:rsidP="00FC46B6">
      <w:pPr>
        <w:spacing w:line="360" w:lineRule="auto"/>
        <w:jc w:val="center"/>
      </w:pPr>
      <w:r>
        <w:t>Glory unto God</w:t>
      </w:r>
    </w:p>
    <w:p w:rsidR="001104AE" w:rsidRPr="00796220" w:rsidRDefault="001104AE" w:rsidP="005E1BFB">
      <w:pPr>
        <w:spacing w:before="240" w:line="240" w:lineRule="auto"/>
        <w:jc w:val="both"/>
      </w:pPr>
    </w:p>
    <w:p w:rsidR="00332730" w:rsidRPr="009E2904" w:rsidRDefault="003379E4" w:rsidP="00FC46B6">
      <w:pPr>
        <w:pStyle w:val="Heading2"/>
        <w:ind w:left="1080"/>
        <w:jc w:val="center"/>
        <w:rPr>
          <w:rFonts w:ascii="Times New Roman" w:hAnsi="Times New Roman"/>
          <w:i w:val="0"/>
          <w:sz w:val="24"/>
          <w:szCs w:val="24"/>
          <w:lang w:val="en-US"/>
        </w:rPr>
      </w:pPr>
      <w:r w:rsidRPr="00796220">
        <w:rPr>
          <w:rFonts w:ascii="Times New Roman" w:hAnsi="Times New Roman"/>
          <w:i w:val="0"/>
          <w:sz w:val="24"/>
          <w:szCs w:val="24"/>
        </w:rPr>
        <w:br w:type="page"/>
      </w:r>
      <w:bookmarkStart w:id="11" w:name="_Toc499268802"/>
      <w:bookmarkEnd w:id="6"/>
      <w:bookmarkEnd w:id="7"/>
      <w:bookmarkEnd w:id="8"/>
      <w:r w:rsidR="00332730" w:rsidRPr="009E2904">
        <w:rPr>
          <w:rFonts w:ascii="Times New Roman" w:hAnsi="Times New Roman"/>
          <w:i w:val="0"/>
          <w:sz w:val="24"/>
          <w:szCs w:val="24"/>
        </w:rPr>
        <w:lastRenderedPageBreak/>
        <w:t>TABLE OF CONTENT</w:t>
      </w:r>
      <w:bookmarkEnd w:id="11"/>
    </w:p>
    <w:p w:rsidR="007812A6" w:rsidRDefault="003B664E">
      <w:pPr>
        <w:pStyle w:val="TOC2"/>
        <w:rPr>
          <w:rFonts w:asciiTheme="minorHAnsi" w:eastAsiaTheme="minorEastAsia" w:hAnsiTheme="minorHAnsi" w:cstheme="minorBidi"/>
          <w:noProof/>
          <w:sz w:val="22"/>
          <w:szCs w:val="22"/>
          <w:lang w:eastAsia="en-GB"/>
        </w:rPr>
      </w:pPr>
      <w:r>
        <w:rPr>
          <w:b/>
        </w:rPr>
        <w:fldChar w:fldCharType="begin"/>
      </w:r>
      <w:r w:rsidR="00355958">
        <w:rPr>
          <w:b/>
        </w:rPr>
        <w:instrText xml:space="preserve"> TOC \o "1-3" \h \z \u </w:instrText>
      </w:r>
      <w:r>
        <w:rPr>
          <w:b/>
        </w:rPr>
        <w:fldChar w:fldCharType="separate"/>
      </w:r>
      <w:hyperlink w:anchor="_Toc499268798" w:history="1">
        <w:r w:rsidR="007812A6" w:rsidRPr="00231E96">
          <w:rPr>
            <w:rStyle w:val="Hyperlink"/>
            <w:noProof/>
          </w:rPr>
          <w:t>DECLARATION</w:t>
        </w:r>
        <w:r w:rsidR="007812A6">
          <w:rPr>
            <w:noProof/>
            <w:webHidden/>
          </w:rPr>
          <w:tab/>
        </w:r>
        <w:r>
          <w:rPr>
            <w:noProof/>
            <w:webHidden/>
          </w:rPr>
          <w:fldChar w:fldCharType="begin"/>
        </w:r>
        <w:r w:rsidR="007812A6">
          <w:rPr>
            <w:noProof/>
            <w:webHidden/>
          </w:rPr>
          <w:instrText xml:space="preserve"> PAGEREF _Toc499268798 \h </w:instrText>
        </w:r>
        <w:r>
          <w:rPr>
            <w:noProof/>
            <w:webHidden/>
          </w:rPr>
        </w:r>
        <w:r>
          <w:rPr>
            <w:noProof/>
            <w:webHidden/>
          </w:rPr>
          <w:fldChar w:fldCharType="separate"/>
        </w:r>
        <w:r w:rsidR="003F1EEB">
          <w:rPr>
            <w:noProof/>
            <w:webHidden/>
          </w:rPr>
          <w:t>i</w:t>
        </w:r>
        <w:r>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799" w:history="1">
        <w:r w:rsidR="007812A6" w:rsidRPr="00231E96">
          <w:rPr>
            <w:rStyle w:val="Hyperlink"/>
            <w:noProof/>
          </w:rPr>
          <w:t>DEDICATION</w:t>
        </w:r>
        <w:r w:rsidR="007812A6">
          <w:rPr>
            <w:noProof/>
            <w:webHidden/>
          </w:rPr>
          <w:tab/>
        </w:r>
        <w:r w:rsidR="003B664E">
          <w:rPr>
            <w:noProof/>
            <w:webHidden/>
          </w:rPr>
          <w:fldChar w:fldCharType="begin"/>
        </w:r>
        <w:r w:rsidR="007812A6">
          <w:rPr>
            <w:noProof/>
            <w:webHidden/>
          </w:rPr>
          <w:instrText xml:space="preserve"> PAGEREF _Toc499268799 \h </w:instrText>
        </w:r>
        <w:r w:rsidR="003B664E">
          <w:rPr>
            <w:noProof/>
            <w:webHidden/>
          </w:rPr>
        </w:r>
        <w:r w:rsidR="003B664E">
          <w:rPr>
            <w:noProof/>
            <w:webHidden/>
          </w:rPr>
          <w:fldChar w:fldCharType="separate"/>
        </w:r>
        <w:r w:rsidR="003F1EEB">
          <w:rPr>
            <w:noProof/>
            <w:webHidden/>
          </w:rPr>
          <w:t>ii</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00" w:history="1">
        <w:r w:rsidR="007812A6" w:rsidRPr="00231E96">
          <w:rPr>
            <w:rStyle w:val="Hyperlink"/>
            <w:noProof/>
          </w:rPr>
          <w:t>ABSTRACT</w:t>
        </w:r>
        <w:r w:rsidR="007812A6">
          <w:rPr>
            <w:noProof/>
            <w:webHidden/>
          </w:rPr>
          <w:tab/>
        </w:r>
        <w:r w:rsidR="003B664E">
          <w:rPr>
            <w:noProof/>
            <w:webHidden/>
          </w:rPr>
          <w:fldChar w:fldCharType="begin"/>
        </w:r>
        <w:r w:rsidR="007812A6">
          <w:rPr>
            <w:noProof/>
            <w:webHidden/>
          </w:rPr>
          <w:instrText xml:space="preserve"> PAGEREF _Toc499268800 \h </w:instrText>
        </w:r>
        <w:r w:rsidR="003B664E">
          <w:rPr>
            <w:noProof/>
            <w:webHidden/>
          </w:rPr>
        </w:r>
        <w:r w:rsidR="003B664E">
          <w:rPr>
            <w:noProof/>
            <w:webHidden/>
          </w:rPr>
          <w:fldChar w:fldCharType="separate"/>
        </w:r>
        <w:r w:rsidR="003F1EEB">
          <w:rPr>
            <w:noProof/>
            <w:webHidden/>
          </w:rPr>
          <w:t>iii</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01" w:history="1">
        <w:r w:rsidR="007812A6" w:rsidRPr="00231E96">
          <w:rPr>
            <w:rStyle w:val="Hyperlink"/>
            <w:noProof/>
          </w:rPr>
          <w:t>ACKNOWLEDGEMENT</w:t>
        </w:r>
        <w:r w:rsidR="007812A6">
          <w:rPr>
            <w:noProof/>
            <w:webHidden/>
          </w:rPr>
          <w:tab/>
        </w:r>
        <w:r w:rsidR="003B664E">
          <w:rPr>
            <w:noProof/>
            <w:webHidden/>
          </w:rPr>
          <w:fldChar w:fldCharType="begin"/>
        </w:r>
        <w:r w:rsidR="007812A6">
          <w:rPr>
            <w:noProof/>
            <w:webHidden/>
          </w:rPr>
          <w:instrText xml:space="preserve"> PAGEREF _Toc499268801 \h </w:instrText>
        </w:r>
        <w:r w:rsidR="003B664E">
          <w:rPr>
            <w:noProof/>
            <w:webHidden/>
          </w:rPr>
        </w:r>
        <w:r w:rsidR="003B664E">
          <w:rPr>
            <w:noProof/>
            <w:webHidden/>
          </w:rPr>
          <w:fldChar w:fldCharType="separate"/>
        </w:r>
        <w:r w:rsidR="003F1EEB">
          <w:rPr>
            <w:noProof/>
            <w:webHidden/>
          </w:rPr>
          <w:t>iv</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02" w:history="1">
        <w:r w:rsidR="007812A6" w:rsidRPr="00231E96">
          <w:rPr>
            <w:rStyle w:val="Hyperlink"/>
            <w:noProof/>
          </w:rPr>
          <w:t>TABLE OF CONTENT</w:t>
        </w:r>
        <w:r w:rsidR="007812A6">
          <w:rPr>
            <w:noProof/>
            <w:webHidden/>
          </w:rPr>
          <w:tab/>
        </w:r>
        <w:r w:rsidR="003B664E">
          <w:rPr>
            <w:noProof/>
            <w:webHidden/>
          </w:rPr>
          <w:fldChar w:fldCharType="begin"/>
        </w:r>
        <w:r w:rsidR="007812A6">
          <w:rPr>
            <w:noProof/>
            <w:webHidden/>
          </w:rPr>
          <w:instrText xml:space="preserve"> PAGEREF _Toc499268802 \h </w:instrText>
        </w:r>
        <w:r w:rsidR="003B664E">
          <w:rPr>
            <w:noProof/>
            <w:webHidden/>
          </w:rPr>
        </w:r>
        <w:r w:rsidR="003B664E">
          <w:rPr>
            <w:noProof/>
            <w:webHidden/>
          </w:rPr>
          <w:fldChar w:fldCharType="separate"/>
        </w:r>
        <w:r w:rsidR="003F1EEB">
          <w:rPr>
            <w:noProof/>
            <w:webHidden/>
          </w:rPr>
          <w:t>v</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03" w:history="1">
        <w:r w:rsidR="007812A6" w:rsidRPr="00231E96">
          <w:rPr>
            <w:rStyle w:val="Hyperlink"/>
            <w:noProof/>
          </w:rPr>
          <w:t>LIST OF TABLES</w:t>
        </w:r>
        <w:r w:rsidR="007812A6">
          <w:rPr>
            <w:noProof/>
            <w:webHidden/>
          </w:rPr>
          <w:tab/>
        </w:r>
        <w:r w:rsidR="003B664E">
          <w:rPr>
            <w:noProof/>
            <w:webHidden/>
          </w:rPr>
          <w:fldChar w:fldCharType="begin"/>
        </w:r>
        <w:r w:rsidR="007812A6">
          <w:rPr>
            <w:noProof/>
            <w:webHidden/>
          </w:rPr>
          <w:instrText xml:space="preserve"> PAGEREF _Toc499268803 \h </w:instrText>
        </w:r>
        <w:r w:rsidR="003B664E">
          <w:rPr>
            <w:noProof/>
            <w:webHidden/>
          </w:rPr>
        </w:r>
        <w:r w:rsidR="003B664E">
          <w:rPr>
            <w:noProof/>
            <w:webHidden/>
          </w:rPr>
          <w:fldChar w:fldCharType="separate"/>
        </w:r>
        <w:r w:rsidR="003F1EEB">
          <w:rPr>
            <w:noProof/>
            <w:webHidden/>
          </w:rPr>
          <w:t>x</w:t>
        </w:r>
        <w:r w:rsidR="003B664E">
          <w:rPr>
            <w:noProof/>
            <w:webHidden/>
          </w:rPr>
          <w:fldChar w:fldCharType="end"/>
        </w:r>
      </w:hyperlink>
    </w:p>
    <w:p w:rsidR="007812A6" w:rsidRDefault="007A16C1">
      <w:pPr>
        <w:pStyle w:val="TOC3"/>
        <w:rPr>
          <w:rFonts w:asciiTheme="minorHAnsi" w:eastAsiaTheme="minorEastAsia" w:hAnsiTheme="minorHAnsi" w:cstheme="minorBidi"/>
          <w:noProof/>
          <w:sz w:val="22"/>
          <w:szCs w:val="22"/>
          <w:lang w:eastAsia="en-GB"/>
        </w:rPr>
      </w:pPr>
      <w:hyperlink w:anchor="_Toc499268804" w:history="1">
        <w:r w:rsidR="007812A6" w:rsidRPr="00231E96">
          <w:rPr>
            <w:rStyle w:val="Hyperlink"/>
            <w:noProof/>
          </w:rPr>
          <w:t>LIST OF FIGURES</w:t>
        </w:r>
        <w:r w:rsidR="007812A6">
          <w:rPr>
            <w:noProof/>
            <w:webHidden/>
          </w:rPr>
          <w:tab/>
        </w:r>
        <w:r w:rsidR="003B664E">
          <w:rPr>
            <w:noProof/>
            <w:webHidden/>
          </w:rPr>
          <w:fldChar w:fldCharType="begin"/>
        </w:r>
        <w:r w:rsidR="007812A6">
          <w:rPr>
            <w:noProof/>
            <w:webHidden/>
          </w:rPr>
          <w:instrText xml:space="preserve"> PAGEREF _Toc499268804 \h </w:instrText>
        </w:r>
        <w:r w:rsidR="003B664E">
          <w:rPr>
            <w:noProof/>
            <w:webHidden/>
          </w:rPr>
        </w:r>
        <w:r w:rsidR="003B664E">
          <w:rPr>
            <w:noProof/>
            <w:webHidden/>
          </w:rPr>
          <w:fldChar w:fldCharType="separate"/>
        </w:r>
        <w:r w:rsidR="003F1EEB">
          <w:rPr>
            <w:noProof/>
            <w:webHidden/>
          </w:rPr>
          <w:t>xi</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05" w:history="1">
        <w:r w:rsidR="007812A6" w:rsidRPr="00231E96">
          <w:rPr>
            <w:rStyle w:val="Hyperlink"/>
            <w:noProof/>
          </w:rPr>
          <w:t>ABBREVIATIONS AND ACRONYMS</w:t>
        </w:r>
        <w:r w:rsidR="007812A6">
          <w:rPr>
            <w:noProof/>
            <w:webHidden/>
          </w:rPr>
          <w:tab/>
        </w:r>
        <w:r w:rsidR="003B664E">
          <w:rPr>
            <w:noProof/>
            <w:webHidden/>
          </w:rPr>
          <w:fldChar w:fldCharType="begin"/>
        </w:r>
        <w:r w:rsidR="007812A6">
          <w:rPr>
            <w:noProof/>
            <w:webHidden/>
          </w:rPr>
          <w:instrText xml:space="preserve"> PAGEREF _Toc499268805 \h </w:instrText>
        </w:r>
        <w:r w:rsidR="003B664E">
          <w:rPr>
            <w:noProof/>
            <w:webHidden/>
          </w:rPr>
        </w:r>
        <w:r w:rsidR="003B664E">
          <w:rPr>
            <w:noProof/>
            <w:webHidden/>
          </w:rPr>
          <w:fldChar w:fldCharType="separate"/>
        </w:r>
        <w:r w:rsidR="003F1EEB">
          <w:rPr>
            <w:noProof/>
            <w:webHidden/>
          </w:rPr>
          <w:t>xii</w:t>
        </w:r>
        <w:r w:rsidR="003B664E">
          <w:rPr>
            <w:noProof/>
            <w:webHidden/>
          </w:rPr>
          <w:fldChar w:fldCharType="end"/>
        </w:r>
      </w:hyperlink>
    </w:p>
    <w:p w:rsidR="007812A6" w:rsidRDefault="007A16C1">
      <w:pPr>
        <w:pStyle w:val="TOC1"/>
        <w:rPr>
          <w:rFonts w:asciiTheme="minorHAnsi" w:eastAsiaTheme="minorEastAsia" w:hAnsiTheme="minorHAnsi" w:cstheme="minorBidi"/>
          <w:noProof/>
          <w:sz w:val="22"/>
          <w:szCs w:val="22"/>
          <w:lang w:eastAsia="en-GB"/>
        </w:rPr>
      </w:pPr>
      <w:hyperlink w:anchor="_Toc499268806" w:history="1">
        <w:r w:rsidR="007812A6" w:rsidRPr="00231E96">
          <w:rPr>
            <w:rStyle w:val="Hyperlink"/>
            <w:noProof/>
          </w:rPr>
          <w:t>OPERATIONAL TERMS</w:t>
        </w:r>
        <w:r w:rsidR="007812A6">
          <w:rPr>
            <w:noProof/>
            <w:webHidden/>
          </w:rPr>
          <w:tab/>
        </w:r>
        <w:r w:rsidR="003B664E">
          <w:rPr>
            <w:noProof/>
            <w:webHidden/>
          </w:rPr>
          <w:fldChar w:fldCharType="begin"/>
        </w:r>
        <w:r w:rsidR="007812A6">
          <w:rPr>
            <w:noProof/>
            <w:webHidden/>
          </w:rPr>
          <w:instrText xml:space="preserve"> PAGEREF _Toc499268806 \h </w:instrText>
        </w:r>
        <w:r w:rsidR="003B664E">
          <w:rPr>
            <w:noProof/>
            <w:webHidden/>
          </w:rPr>
        </w:r>
        <w:r w:rsidR="003B664E">
          <w:rPr>
            <w:noProof/>
            <w:webHidden/>
          </w:rPr>
          <w:fldChar w:fldCharType="separate"/>
        </w:r>
        <w:r w:rsidR="003F1EEB">
          <w:rPr>
            <w:noProof/>
            <w:webHidden/>
          </w:rPr>
          <w:t>xiv</w:t>
        </w:r>
        <w:r w:rsidR="003B664E">
          <w:rPr>
            <w:noProof/>
            <w:webHidden/>
          </w:rPr>
          <w:fldChar w:fldCharType="end"/>
        </w:r>
      </w:hyperlink>
    </w:p>
    <w:p w:rsidR="007812A6" w:rsidRDefault="007A16C1">
      <w:pPr>
        <w:pStyle w:val="TOC1"/>
        <w:rPr>
          <w:rFonts w:asciiTheme="minorHAnsi" w:eastAsiaTheme="minorEastAsia" w:hAnsiTheme="minorHAnsi" w:cstheme="minorBidi"/>
          <w:noProof/>
          <w:sz w:val="22"/>
          <w:szCs w:val="22"/>
          <w:lang w:eastAsia="en-GB"/>
        </w:rPr>
      </w:pPr>
      <w:hyperlink w:anchor="_Toc499268807" w:history="1">
        <w:r w:rsidR="007812A6" w:rsidRPr="00231E96">
          <w:rPr>
            <w:rStyle w:val="Hyperlink"/>
            <w:noProof/>
          </w:rPr>
          <w:t>CHAPTER ONE</w:t>
        </w:r>
        <w:r w:rsidR="007812A6">
          <w:rPr>
            <w:noProof/>
            <w:webHidden/>
          </w:rPr>
          <w:tab/>
        </w:r>
        <w:r w:rsidR="003B664E">
          <w:rPr>
            <w:noProof/>
            <w:webHidden/>
          </w:rPr>
          <w:fldChar w:fldCharType="begin"/>
        </w:r>
        <w:r w:rsidR="007812A6">
          <w:rPr>
            <w:noProof/>
            <w:webHidden/>
          </w:rPr>
          <w:instrText xml:space="preserve"> PAGEREF _Toc499268807 \h </w:instrText>
        </w:r>
        <w:r w:rsidR="003B664E">
          <w:rPr>
            <w:noProof/>
            <w:webHidden/>
          </w:rPr>
        </w:r>
        <w:r w:rsidR="003B664E">
          <w:rPr>
            <w:noProof/>
            <w:webHidden/>
          </w:rPr>
          <w:fldChar w:fldCharType="separate"/>
        </w:r>
        <w:r w:rsidR="003F1EEB">
          <w:rPr>
            <w:noProof/>
            <w:webHidden/>
          </w:rPr>
          <w:t>1</w:t>
        </w:r>
        <w:r w:rsidR="003B664E">
          <w:rPr>
            <w:noProof/>
            <w:webHidden/>
          </w:rPr>
          <w:fldChar w:fldCharType="end"/>
        </w:r>
      </w:hyperlink>
    </w:p>
    <w:p w:rsidR="007812A6" w:rsidRDefault="007A16C1">
      <w:pPr>
        <w:pStyle w:val="TOC1"/>
        <w:rPr>
          <w:rFonts w:asciiTheme="minorHAnsi" w:eastAsiaTheme="minorEastAsia" w:hAnsiTheme="minorHAnsi" w:cstheme="minorBidi"/>
          <w:noProof/>
          <w:sz w:val="22"/>
          <w:szCs w:val="22"/>
          <w:lang w:eastAsia="en-GB"/>
        </w:rPr>
      </w:pPr>
      <w:hyperlink w:anchor="_Toc499268808" w:history="1">
        <w:r w:rsidR="007812A6" w:rsidRPr="00231E96">
          <w:rPr>
            <w:rStyle w:val="Hyperlink"/>
            <w:noProof/>
          </w:rPr>
          <w:t>INTRODUCTION</w:t>
        </w:r>
        <w:r w:rsidR="007812A6">
          <w:rPr>
            <w:noProof/>
            <w:webHidden/>
          </w:rPr>
          <w:tab/>
        </w:r>
        <w:r w:rsidR="003B664E">
          <w:rPr>
            <w:noProof/>
            <w:webHidden/>
          </w:rPr>
          <w:fldChar w:fldCharType="begin"/>
        </w:r>
        <w:r w:rsidR="007812A6">
          <w:rPr>
            <w:noProof/>
            <w:webHidden/>
          </w:rPr>
          <w:instrText xml:space="preserve"> PAGEREF _Toc499268808 \h </w:instrText>
        </w:r>
        <w:r w:rsidR="003B664E">
          <w:rPr>
            <w:noProof/>
            <w:webHidden/>
          </w:rPr>
        </w:r>
        <w:r w:rsidR="003B664E">
          <w:rPr>
            <w:noProof/>
            <w:webHidden/>
          </w:rPr>
          <w:fldChar w:fldCharType="separate"/>
        </w:r>
        <w:r w:rsidR="003F1EEB">
          <w:rPr>
            <w:noProof/>
            <w:webHidden/>
          </w:rPr>
          <w:t>1</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09" w:history="1">
        <w:r w:rsidR="007812A6" w:rsidRPr="00231E96">
          <w:rPr>
            <w:rStyle w:val="Hyperlink"/>
            <w:noProof/>
          </w:rPr>
          <w:t>1.0 Overview</w:t>
        </w:r>
        <w:r w:rsidR="007812A6">
          <w:rPr>
            <w:noProof/>
            <w:webHidden/>
          </w:rPr>
          <w:tab/>
        </w:r>
        <w:r w:rsidR="003B664E">
          <w:rPr>
            <w:noProof/>
            <w:webHidden/>
          </w:rPr>
          <w:fldChar w:fldCharType="begin"/>
        </w:r>
        <w:r w:rsidR="007812A6">
          <w:rPr>
            <w:noProof/>
            <w:webHidden/>
          </w:rPr>
          <w:instrText xml:space="preserve"> PAGEREF _Toc499268809 \h </w:instrText>
        </w:r>
        <w:r w:rsidR="003B664E">
          <w:rPr>
            <w:noProof/>
            <w:webHidden/>
          </w:rPr>
        </w:r>
        <w:r w:rsidR="003B664E">
          <w:rPr>
            <w:noProof/>
            <w:webHidden/>
          </w:rPr>
          <w:fldChar w:fldCharType="separate"/>
        </w:r>
        <w:r w:rsidR="003F1EEB">
          <w:rPr>
            <w:noProof/>
            <w:webHidden/>
          </w:rPr>
          <w:t>1</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10" w:history="1">
        <w:r w:rsidR="007812A6" w:rsidRPr="00231E96">
          <w:rPr>
            <w:rStyle w:val="Hyperlink"/>
            <w:noProof/>
          </w:rPr>
          <w:t>1.1 Background</w:t>
        </w:r>
        <w:r w:rsidR="007812A6">
          <w:rPr>
            <w:noProof/>
            <w:webHidden/>
          </w:rPr>
          <w:tab/>
        </w:r>
        <w:r w:rsidR="003B664E">
          <w:rPr>
            <w:noProof/>
            <w:webHidden/>
          </w:rPr>
          <w:fldChar w:fldCharType="begin"/>
        </w:r>
        <w:r w:rsidR="007812A6">
          <w:rPr>
            <w:noProof/>
            <w:webHidden/>
          </w:rPr>
          <w:instrText xml:space="preserve"> PAGEREF _Toc499268810 \h </w:instrText>
        </w:r>
        <w:r w:rsidR="003B664E">
          <w:rPr>
            <w:noProof/>
            <w:webHidden/>
          </w:rPr>
        </w:r>
        <w:r w:rsidR="003B664E">
          <w:rPr>
            <w:noProof/>
            <w:webHidden/>
          </w:rPr>
          <w:fldChar w:fldCharType="separate"/>
        </w:r>
        <w:r w:rsidR="003F1EEB">
          <w:rPr>
            <w:noProof/>
            <w:webHidden/>
          </w:rPr>
          <w:t>1</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11" w:history="1">
        <w:r w:rsidR="007812A6" w:rsidRPr="00231E96">
          <w:rPr>
            <w:rStyle w:val="Hyperlink"/>
            <w:noProof/>
            <w:lang w:eastAsia="en-GB"/>
          </w:rPr>
          <w:t>1.2 Statement of the Problem</w:t>
        </w:r>
        <w:r w:rsidR="007812A6">
          <w:rPr>
            <w:noProof/>
            <w:webHidden/>
          </w:rPr>
          <w:tab/>
        </w:r>
        <w:r w:rsidR="003B664E">
          <w:rPr>
            <w:noProof/>
            <w:webHidden/>
          </w:rPr>
          <w:fldChar w:fldCharType="begin"/>
        </w:r>
        <w:r w:rsidR="007812A6">
          <w:rPr>
            <w:noProof/>
            <w:webHidden/>
          </w:rPr>
          <w:instrText xml:space="preserve"> PAGEREF _Toc499268811 \h </w:instrText>
        </w:r>
        <w:r w:rsidR="003B664E">
          <w:rPr>
            <w:noProof/>
            <w:webHidden/>
          </w:rPr>
        </w:r>
        <w:r w:rsidR="003B664E">
          <w:rPr>
            <w:noProof/>
            <w:webHidden/>
          </w:rPr>
          <w:fldChar w:fldCharType="separate"/>
        </w:r>
        <w:r w:rsidR="003F1EEB">
          <w:rPr>
            <w:noProof/>
            <w:webHidden/>
          </w:rPr>
          <w:t>5</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12" w:history="1">
        <w:r w:rsidR="007812A6" w:rsidRPr="00231E96">
          <w:rPr>
            <w:rStyle w:val="Hyperlink"/>
            <w:noProof/>
          </w:rPr>
          <w:t>1.3: Justification</w:t>
        </w:r>
        <w:r w:rsidR="007812A6">
          <w:rPr>
            <w:noProof/>
            <w:webHidden/>
          </w:rPr>
          <w:tab/>
        </w:r>
        <w:r w:rsidR="003B664E">
          <w:rPr>
            <w:noProof/>
            <w:webHidden/>
          </w:rPr>
          <w:fldChar w:fldCharType="begin"/>
        </w:r>
        <w:r w:rsidR="007812A6">
          <w:rPr>
            <w:noProof/>
            <w:webHidden/>
          </w:rPr>
          <w:instrText xml:space="preserve"> PAGEREF _Toc499268812 \h </w:instrText>
        </w:r>
        <w:r w:rsidR="003B664E">
          <w:rPr>
            <w:noProof/>
            <w:webHidden/>
          </w:rPr>
        </w:r>
        <w:r w:rsidR="003B664E">
          <w:rPr>
            <w:noProof/>
            <w:webHidden/>
          </w:rPr>
          <w:fldChar w:fldCharType="separate"/>
        </w:r>
        <w:r w:rsidR="003F1EEB">
          <w:rPr>
            <w:noProof/>
            <w:webHidden/>
          </w:rPr>
          <w:t>7</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13" w:history="1">
        <w:r w:rsidR="007812A6" w:rsidRPr="00231E96">
          <w:rPr>
            <w:rStyle w:val="Hyperlink"/>
            <w:noProof/>
          </w:rPr>
          <w:t xml:space="preserve">1.4:  </w:t>
        </w:r>
        <w:r w:rsidR="007812A6" w:rsidRPr="00231E96">
          <w:rPr>
            <w:rStyle w:val="Hyperlink"/>
            <w:noProof/>
            <w:lang w:val="en-US"/>
          </w:rPr>
          <w:t>Research Questions</w:t>
        </w:r>
        <w:r w:rsidR="007812A6">
          <w:rPr>
            <w:noProof/>
            <w:webHidden/>
          </w:rPr>
          <w:tab/>
        </w:r>
        <w:r w:rsidR="003B664E">
          <w:rPr>
            <w:noProof/>
            <w:webHidden/>
          </w:rPr>
          <w:fldChar w:fldCharType="begin"/>
        </w:r>
        <w:r w:rsidR="007812A6">
          <w:rPr>
            <w:noProof/>
            <w:webHidden/>
          </w:rPr>
          <w:instrText xml:space="preserve"> PAGEREF _Toc499268813 \h </w:instrText>
        </w:r>
        <w:r w:rsidR="003B664E">
          <w:rPr>
            <w:noProof/>
            <w:webHidden/>
          </w:rPr>
        </w:r>
        <w:r w:rsidR="003B664E">
          <w:rPr>
            <w:noProof/>
            <w:webHidden/>
          </w:rPr>
          <w:fldChar w:fldCharType="separate"/>
        </w:r>
        <w:r w:rsidR="003F1EEB">
          <w:rPr>
            <w:noProof/>
            <w:webHidden/>
          </w:rPr>
          <w:t>9</w:t>
        </w:r>
        <w:r w:rsidR="003B664E">
          <w:rPr>
            <w:noProof/>
            <w:webHidden/>
          </w:rPr>
          <w:fldChar w:fldCharType="end"/>
        </w:r>
      </w:hyperlink>
    </w:p>
    <w:p w:rsidR="007812A6" w:rsidRDefault="007A16C1">
      <w:pPr>
        <w:pStyle w:val="TOC3"/>
        <w:rPr>
          <w:rFonts w:asciiTheme="minorHAnsi" w:eastAsiaTheme="minorEastAsia" w:hAnsiTheme="minorHAnsi" w:cstheme="minorBidi"/>
          <w:noProof/>
          <w:sz w:val="22"/>
          <w:szCs w:val="22"/>
          <w:lang w:eastAsia="en-GB"/>
        </w:rPr>
      </w:pPr>
      <w:hyperlink w:anchor="_Toc499268814" w:history="1">
        <w:r w:rsidR="007812A6" w:rsidRPr="00231E96">
          <w:rPr>
            <w:rStyle w:val="Hyperlink"/>
            <w:noProof/>
          </w:rPr>
          <w:t>1.4.1: Main research question</w:t>
        </w:r>
        <w:r w:rsidR="007812A6">
          <w:rPr>
            <w:noProof/>
            <w:webHidden/>
          </w:rPr>
          <w:tab/>
        </w:r>
        <w:r w:rsidR="003B664E">
          <w:rPr>
            <w:noProof/>
            <w:webHidden/>
          </w:rPr>
          <w:fldChar w:fldCharType="begin"/>
        </w:r>
        <w:r w:rsidR="007812A6">
          <w:rPr>
            <w:noProof/>
            <w:webHidden/>
          </w:rPr>
          <w:instrText xml:space="preserve"> PAGEREF _Toc499268814 \h </w:instrText>
        </w:r>
        <w:r w:rsidR="003B664E">
          <w:rPr>
            <w:noProof/>
            <w:webHidden/>
          </w:rPr>
        </w:r>
        <w:r w:rsidR="003B664E">
          <w:rPr>
            <w:noProof/>
            <w:webHidden/>
          </w:rPr>
          <w:fldChar w:fldCharType="separate"/>
        </w:r>
        <w:r w:rsidR="003F1EEB">
          <w:rPr>
            <w:noProof/>
            <w:webHidden/>
          </w:rPr>
          <w:t>9</w:t>
        </w:r>
        <w:r w:rsidR="003B664E">
          <w:rPr>
            <w:noProof/>
            <w:webHidden/>
          </w:rPr>
          <w:fldChar w:fldCharType="end"/>
        </w:r>
      </w:hyperlink>
    </w:p>
    <w:p w:rsidR="007812A6" w:rsidRDefault="007A16C1">
      <w:pPr>
        <w:pStyle w:val="TOC3"/>
        <w:rPr>
          <w:rFonts w:asciiTheme="minorHAnsi" w:eastAsiaTheme="minorEastAsia" w:hAnsiTheme="minorHAnsi" w:cstheme="minorBidi"/>
          <w:noProof/>
          <w:sz w:val="22"/>
          <w:szCs w:val="22"/>
          <w:lang w:eastAsia="en-GB"/>
        </w:rPr>
      </w:pPr>
      <w:hyperlink w:anchor="_Toc499268815" w:history="1">
        <w:r w:rsidR="007812A6" w:rsidRPr="00231E96">
          <w:rPr>
            <w:rStyle w:val="Hyperlink"/>
            <w:noProof/>
          </w:rPr>
          <w:t>1.4.2:  Research Questions</w:t>
        </w:r>
        <w:r w:rsidR="007812A6">
          <w:rPr>
            <w:noProof/>
            <w:webHidden/>
          </w:rPr>
          <w:tab/>
        </w:r>
        <w:r w:rsidR="003B664E">
          <w:rPr>
            <w:noProof/>
            <w:webHidden/>
          </w:rPr>
          <w:fldChar w:fldCharType="begin"/>
        </w:r>
        <w:r w:rsidR="007812A6">
          <w:rPr>
            <w:noProof/>
            <w:webHidden/>
          </w:rPr>
          <w:instrText xml:space="preserve"> PAGEREF _Toc499268815 \h </w:instrText>
        </w:r>
        <w:r w:rsidR="003B664E">
          <w:rPr>
            <w:noProof/>
            <w:webHidden/>
          </w:rPr>
        </w:r>
        <w:r w:rsidR="003B664E">
          <w:rPr>
            <w:noProof/>
            <w:webHidden/>
          </w:rPr>
          <w:fldChar w:fldCharType="separate"/>
        </w:r>
        <w:r w:rsidR="003F1EEB">
          <w:rPr>
            <w:noProof/>
            <w:webHidden/>
          </w:rPr>
          <w:t>9</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16" w:history="1">
        <w:r w:rsidR="007812A6" w:rsidRPr="00231E96">
          <w:rPr>
            <w:rStyle w:val="Hyperlink"/>
            <w:noProof/>
          </w:rPr>
          <w:t>1.5:  Broad Objective</w:t>
        </w:r>
        <w:r w:rsidR="007812A6">
          <w:rPr>
            <w:noProof/>
            <w:webHidden/>
          </w:rPr>
          <w:tab/>
        </w:r>
        <w:r w:rsidR="003B664E">
          <w:rPr>
            <w:noProof/>
            <w:webHidden/>
          </w:rPr>
          <w:fldChar w:fldCharType="begin"/>
        </w:r>
        <w:r w:rsidR="007812A6">
          <w:rPr>
            <w:noProof/>
            <w:webHidden/>
          </w:rPr>
          <w:instrText xml:space="preserve"> PAGEREF _Toc499268816 \h </w:instrText>
        </w:r>
        <w:r w:rsidR="003B664E">
          <w:rPr>
            <w:noProof/>
            <w:webHidden/>
          </w:rPr>
        </w:r>
        <w:r w:rsidR="003B664E">
          <w:rPr>
            <w:noProof/>
            <w:webHidden/>
          </w:rPr>
          <w:fldChar w:fldCharType="separate"/>
        </w:r>
        <w:r w:rsidR="003F1EEB">
          <w:rPr>
            <w:noProof/>
            <w:webHidden/>
          </w:rPr>
          <w:t>9</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17" w:history="1">
        <w:r w:rsidR="007812A6" w:rsidRPr="00231E96">
          <w:rPr>
            <w:rStyle w:val="Hyperlink"/>
            <w:noProof/>
          </w:rPr>
          <w:t>1.</w:t>
        </w:r>
        <w:r w:rsidR="007812A6" w:rsidRPr="00231E96">
          <w:rPr>
            <w:rStyle w:val="Hyperlink"/>
            <w:noProof/>
            <w:lang w:val="en-US"/>
          </w:rPr>
          <w:t>5.1</w:t>
        </w:r>
        <w:r w:rsidR="007812A6" w:rsidRPr="00231E96">
          <w:rPr>
            <w:rStyle w:val="Hyperlink"/>
            <w:noProof/>
          </w:rPr>
          <w:t>: Specific Objectives</w:t>
        </w:r>
        <w:r w:rsidR="007812A6">
          <w:rPr>
            <w:noProof/>
            <w:webHidden/>
          </w:rPr>
          <w:tab/>
        </w:r>
        <w:r w:rsidR="003B664E">
          <w:rPr>
            <w:noProof/>
            <w:webHidden/>
          </w:rPr>
          <w:fldChar w:fldCharType="begin"/>
        </w:r>
        <w:r w:rsidR="007812A6">
          <w:rPr>
            <w:noProof/>
            <w:webHidden/>
          </w:rPr>
          <w:instrText xml:space="preserve"> PAGEREF _Toc499268817 \h </w:instrText>
        </w:r>
        <w:r w:rsidR="003B664E">
          <w:rPr>
            <w:noProof/>
            <w:webHidden/>
          </w:rPr>
        </w:r>
        <w:r w:rsidR="003B664E">
          <w:rPr>
            <w:noProof/>
            <w:webHidden/>
          </w:rPr>
          <w:fldChar w:fldCharType="separate"/>
        </w:r>
        <w:r w:rsidR="003F1EEB">
          <w:rPr>
            <w:noProof/>
            <w:webHidden/>
          </w:rPr>
          <w:t>9</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18" w:history="1">
        <w:r w:rsidR="007812A6" w:rsidRPr="00231E96">
          <w:rPr>
            <w:rStyle w:val="Hyperlink"/>
            <w:noProof/>
          </w:rPr>
          <w:t>1.</w:t>
        </w:r>
        <w:r w:rsidR="007812A6" w:rsidRPr="00231E96">
          <w:rPr>
            <w:rStyle w:val="Hyperlink"/>
            <w:noProof/>
            <w:lang w:val="en-US"/>
          </w:rPr>
          <w:t xml:space="preserve">6: </w:t>
        </w:r>
        <w:r w:rsidR="007812A6" w:rsidRPr="00231E96">
          <w:rPr>
            <w:rStyle w:val="Hyperlink"/>
            <w:noProof/>
          </w:rPr>
          <w:t xml:space="preserve"> Hypothes</w:t>
        </w:r>
        <w:r w:rsidR="007812A6" w:rsidRPr="00231E96">
          <w:rPr>
            <w:rStyle w:val="Hyperlink"/>
            <w:noProof/>
            <w:lang w:val="en-US"/>
          </w:rPr>
          <w:t>e</w:t>
        </w:r>
        <w:r w:rsidR="007812A6" w:rsidRPr="00231E96">
          <w:rPr>
            <w:rStyle w:val="Hyperlink"/>
            <w:noProof/>
          </w:rPr>
          <w:t>s</w:t>
        </w:r>
        <w:r w:rsidR="007812A6">
          <w:rPr>
            <w:noProof/>
            <w:webHidden/>
          </w:rPr>
          <w:tab/>
        </w:r>
        <w:r w:rsidR="003B664E">
          <w:rPr>
            <w:noProof/>
            <w:webHidden/>
          </w:rPr>
          <w:fldChar w:fldCharType="begin"/>
        </w:r>
        <w:r w:rsidR="007812A6">
          <w:rPr>
            <w:noProof/>
            <w:webHidden/>
          </w:rPr>
          <w:instrText xml:space="preserve"> PAGEREF _Toc499268818 \h </w:instrText>
        </w:r>
        <w:r w:rsidR="003B664E">
          <w:rPr>
            <w:noProof/>
            <w:webHidden/>
          </w:rPr>
        </w:r>
        <w:r w:rsidR="003B664E">
          <w:rPr>
            <w:noProof/>
            <w:webHidden/>
          </w:rPr>
          <w:fldChar w:fldCharType="separate"/>
        </w:r>
        <w:r w:rsidR="003F1EEB">
          <w:rPr>
            <w:noProof/>
            <w:webHidden/>
          </w:rPr>
          <w:t>10</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19" w:history="1">
        <w:r w:rsidR="007812A6" w:rsidRPr="00231E96">
          <w:rPr>
            <w:rStyle w:val="Hyperlink"/>
            <w:noProof/>
          </w:rPr>
          <w:t>1.7:  Scope of the study</w:t>
        </w:r>
        <w:r w:rsidR="007812A6">
          <w:rPr>
            <w:noProof/>
            <w:webHidden/>
          </w:rPr>
          <w:tab/>
        </w:r>
        <w:r w:rsidR="003B664E">
          <w:rPr>
            <w:noProof/>
            <w:webHidden/>
          </w:rPr>
          <w:fldChar w:fldCharType="begin"/>
        </w:r>
        <w:r w:rsidR="007812A6">
          <w:rPr>
            <w:noProof/>
            <w:webHidden/>
          </w:rPr>
          <w:instrText xml:space="preserve"> PAGEREF _Toc499268819 \h </w:instrText>
        </w:r>
        <w:r w:rsidR="003B664E">
          <w:rPr>
            <w:noProof/>
            <w:webHidden/>
          </w:rPr>
        </w:r>
        <w:r w:rsidR="003B664E">
          <w:rPr>
            <w:noProof/>
            <w:webHidden/>
          </w:rPr>
          <w:fldChar w:fldCharType="separate"/>
        </w:r>
        <w:r w:rsidR="003F1EEB">
          <w:rPr>
            <w:noProof/>
            <w:webHidden/>
          </w:rPr>
          <w:t>10</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20" w:history="1">
        <w:r w:rsidR="007812A6" w:rsidRPr="00231E96">
          <w:rPr>
            <w:rStyle w:val="Hyperlink"/>
            <w:noProof/>
          </w:rPr>
          <w:t>1.8:  Assumptions</w:t>
        </w:r>
        <w:r w:rsidR="007812A6">
          <w:rPr>
            <w:noProof/>
            <w:webHidden/>
          </w:rPr>
          <w:tab/>
        </w:r>
        <w:r w:rsidR="003B664E">
          <w:rPr>
            <w:noProof/>
            <w:webHidden/>
          </w:rPr>
          <w:fldChar w:fldCharType="begin"/>
        </w:r>
        <w:r w:rsidR="007812A6">
          <w:rPr>
            <w:noProof/>
            <w:webHidden/>
          </w:rPr>
          <w:instrText xml:space="preserve"> PAGEREF _Toc499268820 \h </w:instrText>
        </w:r>
        <w:r w:rsidR="003B664E">
          <w:rPr>
            <w:noProof/>
            <w:webHidden/>
          </w:rPr>
        </w:r>
        <w:r w:rsidR="003B664E">
          <w:rPr>
            <w:noProof/>
            <w:webHidden/>
          </w:rPr>
          <w:fldChar w:fldCharType="separate"/>
        </w:r>
        <w:r w:rsidR="003F1EEB">
          <w:rPr>
            <w:noProof/>
            <w:webHidden/>
          </w:rPr>
          <w:t>11</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21" w:history="1">
        <w:r w:rsidR="007812A6" w:rsidRPr="00231E96">
          <w:rPr>
            <w:rStyle w:val="Hyperlink"/>
            <w:noProof/>
          </w:rPr>
          <w:t xml:space="preserve">1.9: </w:t>
        </w:r>
        <w:r w:rsidR="007812A6" w:rsidRPr="00231E96">
          <w:rPr>
            <w:rStyle w:val="Hyperlink"/>
            <w:noProof/>
            <w:lang w:val="en-US"/>
          </w:rPr>
          <w:t>Theoretical Framework</w:t>
        </w:r>
        <w:r w:rsidR="007812A6">
          <w:rPr>
            <w:noProof/>
            <w:webHidden/>
          </w:rPr>
          <w:tab/>
        </w:r>
        <w:r w:rsidR="003B664E">
          <w:rPr>
            <w:noProof/>
            <w:webHidden/>
          </w:rPr>
          <w:fldChar w:fldCharType="begin"/>
        </w:r>
        <w:r w:rsidR="007812A6">
          <w:rPr>
            <w:noProof/>
            <w:webHidden/>
          </w:rPr>
          <w:instrText xml:space="preserve"> PAGEREF _Toc499268821 \h </w:instrText>
        </w:r>
        <w:r w:rsidR="003B664E">
          <w:rPr>
            <w:noProof/>
            <w:webHidden/>
          </w:rPr>
        </w:r>
        <w:r w:rsidR="003B664E">
          <w:rPr>
            <w:noProof/>
            <w:webHidden/>
          </w:rPr>
          <w:fldChar w:fldCharType="separate"/>
        </w:r>
        <w:r w:rsidR="003F1EEB">
          <w:rPr>
            <w:noProof/>
            <w:webHidden/>
          </w:rPr>
          <w:t>11</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22" w:history="1">
        <w:r w:rsidR="007812A6" w:rsidRPr="00231E96">
          <w:rPr>
            <w:rStyle w:val="Hyperlink"/>
            <w:noProof/>
            <w:lang w:val="en-US"/>
          </w:rPr>
          <w:t xml:space="preserve">1.10:  </w:t>
        </w:r>
        <w:r w:rsidR="007812A6" w:rsidRPr="00231E96">
          <w:rPr>
            <w:rStyle w:val="Hyperlink"/>
            <w:noProof/>
          </w:rPr>
          <w:t>Conceptual framework</w:t>
        </w:r>
        <w:r w:rsidR="007812A6">
          <w:rPr>
            <w:noProof/>
            <w:webHidden/>
          </w:rPr>
          <w:tab/>
        </w:r>
        <w:r w:rsidR="003B664E">
          <w:rPr>
            <w:noProof/>
            <w:webHidden/>
          </w:rPr>
          <w:fldChar w:fldCharType="begin"/>
        </w:r>
        <w:r w:rsidR="007812A6">
          <w:rPr>
            <w:noProof/>
            <w:webHidden/>
          </w:rPr>
          <w:instrText xml:space="preserve"> PAGEREF _Toc499268822 \h </w:instrText>
        </w:r>
        <w:r w:rsidR="003B664E">
          <w:rPr>
            <w:noProof/>
            <w:webHidden/>
          </w:rPr>
        </w:r>
        <w:r w:rsidR="003B664E">
          <w:rPr>
            <w:noProof/>
            <w:webHidden/>
          </w:rPr>
          <w:fldChar w:fldCharType="separate"/>
        </w:r>
        <w:r w:rsidR="003F1EEB">
          <w:rPr>
            <w:noProof/>
            <w:webHidden/>
          </w:rPr>
          <w:t>14</w:t>
        </w:r>
        <w:r w:rsidR="003B664E">
          <w:rPr>
            <w:noProof/>
            <w:webHidden/>
          </w:rPr>
          <w:fldChar w:fldCharType="end"/>
        </w:r>
      </w:hyperlink>
    </w:p>
    <w:p w:rsidR="007812A6" w:rsidRDefault="007A16C1">
      <w:pPr>
        <w:pStyle w:val="TOC1"/>
        <w:rPr>
          <w:rFonts w:asciiTheme="minorHAnsi" w:eastAsiaTheme="minorEastAsia" w:hAnsiTheme="minorHAnsi" w:cstheme="minorBidi"/>
          <w:noProof/>
          <w:sz w:val="22"/>
          <w:szCs w:val="22"/>
          <w:lang w:eastAsia="en-GB"/>
        </w:rPr>
      </w:pPr>
      <w:hyperlink w:anchor="_Toc499268823" w:history="1">
        <w:r w:rsidR="007812A6" w:rsidRPr="00231E96">
          <w:rPr>
            <w:rStyle w:val="Hyperlink"/>
            <w:noProof/>
          </w:rPr>
          <w:t>CHAPTER TWO</w:t>
        </w:r>
        <w:r w:rsidR="007812A6">
          <w:rPr>
            <w:noProof/>
            <w:webHidden/>
          </w:rPr>
          <w:tab/>
        </w:r>
        <w:r w:rsidR="003B664E">
          <w:rPr>
            <w:noProof/>
            <w:webHidden/>
          </w:rPr>
          <w:fldChar w:fldCharType="begin"/>
        </w:r>
        <w:r w:rsidR="007812A6">
          <w:rPr>
            <w:noProof/>
            <w:webHidden/>
          </w:rPr>
          <w:instrText xml:space="preserve"> PAGEREF _Toc499268823 \h </w:instrText>
        </w:r>
        <w:r w:rsidR="003B664E">
          <w:rPr>
            <w:noProof/>
            <w:webHidden/>
          </w:rPr>
        </w:r>
        <w:r w:rsidR="003B664E">
          <w:rPr>
            <w:noProof/>
            <w:webHidden/>
          </w:rPr>
          <w:fldChar w:fldCharType="separate"/>
        </w:r>
        <w:r w:rsidR="003F1EEB">
          <w:rPr>
            <w:noProof/>
            <w:webHidden/>
          </w:rPr>
          <w:t>15</w:t>
        </w:r>
        <w:r w:rsidR="003B664E">
          <w:rPr>
            <w:noProof/>
            <w:webHidden/>
          </w:rPr>
          <w:fldChar w:fldCharType="end"/>
        </w:r>
      </w:hyperlink>
    </w:p>
    <w:p w:rsidR="007812A6" w:rsidRDefault="007A16C1">
      <w:pPr>
        <w:pStyle w:val="TOC1"/>
        <w:rPr>
          <w:rFonts w:asciiTheme="minorHAnsi" w:eastAsiaTheme="minorEastAsia" w:hAnsiTheme="minorHAnsi" w:cstheme="minorBidi"/>
          <w:noProof/>
          <w:sz w:val="22"/>
          <w:szCs w:val="22"/>
          <w:lang w:eastAsia="en-GB"/>
        </w:rPr>
      </w:pPr>
      <w:hyperlink w:anchor="_Toc499268824" w:history="1">
        <w:r w:rsidR="007812A6" w:rsidRPr="00231E96">
          <w:rPr>
            <w:rStyle w:val="Hyperlink"/>
            <w:noProof/>
          </w:rPr>
          <w:t>LITERATURE REVIEW</w:t>
        </w:r>
        <w:r w:rsidR="007812A6">
          <w:rPr>
            <w:noProof/>
            <w:webHidden/>
          </w:rPr>
          <w:tab/>
        </w:r>
        <w:r w:rsidR="003B664E">
          <w:rPr>
            <w:noProof/>
            <w:webHidden/>
          </w:rPr>
          <w:fldChar w:fldCharType="begin"/>
        </w:r>
        <w:r w:rsidR="007812A6">
          <w:rPr>
            <w:noProof/>
            <w:webHidden/>
          </w:rPr>
          <w:instrText xml:space="preserve"> PAGEREF _Toc499268824 \h </w:instrText>
        </w:r>
        <w:r w:rsidR="003B664E">
          <w:rPr>
            <w:noProof/>
            <w:webHidden/>
          </w:rPr>
        </w:r>
        <w:r w:rsidR="003B664E">
          <w:rPr>
            <w:noProof/>
            <w:webHidden/>
          </w:rPr>
          <w:fldChar w:fldCharType="separate"/>
        </w:r>
        <w:r w:rsidR="003F1EEB">
          <w:rPr>
            <w:noProof/>
            <w:webHidden/>
          </w:rPr>
          <w:t>15</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25" w:history="1">
        <w:r w:rsidR="007812A6" w:rsidRPr="00231E96">
          <w:rPr>
            <w:rStyle w:val="Hyperlink"/>
            <w:noProof/>
            <w:lang w:val="en-US"/>
          </w:rPr>
          <w:t xml:space="preserve">2.0: </w:t>
        </w:r>
        <w:r w:rsidR="007812A6" w:rsidRPr="00231E96">
          <w:rPr>
            <w:rStyle w:val="Hyperlink"/>
            <w:noProof/>
          </w:rPr>
          <w:t>Introduction</w:t>
        </w:r>
        <w:r w:rsidR="007812A6">
          <w:rPr>
            <w:noProof/>
            <w:webHidden/>
          </w:rPr>
          <w:tab/>
        </w:r>
        <w:r w:rsidR="003B664E">
          <w:rPr>
            <w:noProof/>
            <w:webHidden/>
          </w:rPr>
          <w:fldChar w:fldCharType="begin"/>
        </w:r>
        <w:r w:rsidR="007812A6">
          <w:rPr>
            <w:noProof/>
            <w:webHidden/>
          </w:rPr>
          <w:instrText xml:space="preserve"> PAGEREF _Toc499268825 \h </w:instrText>
        </w:r>
        <w:r w:rsidR="003B664E">
          <w:rPr>
            <w:noProof/>
            <w:webHidden/>
          </w:rPr>
        </w:r>
        <w:r w:rsidR="003B664E">
          <w:rPr>
            <w:noProof/>
            <w:webHidden/>
          </w:rPr>
          <w:fldChar w:fldCharType="separate"/>
        </w:r>
        <w:r w:rsidR="003F1EEB">
          <w:rPr>
            <w:noProof/>
            <w:webHidden/>
          </w:rPr>
          <w:t>15</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26" w:history="1">
        <w:r w:rsidR="007812A6" w:rsidRPr="00231E96">
          <w:rPr>
            <w:rStyle w:val="Hyperlink"/>
            <w:noProof/>
            <w:lang w:eastAsia="en-GB"/>
          </w:rPr>
          <w:t>2.1:  Admission into medical schools</w:t>
        </w:r>
        <w:r w:rsidR="007812A6">
          <w:rPr>
            <w:noProof/>
            <w:webHidden/>
          </w:rPr>
          <w:tab/>
        </w:r>
        <w:r w:rsidR="003B664E">
          <w:rPr>
            <w:noProof/>
            <w:webHidden/>
          </w:rPr>
          <w:fldChar w:fldCharType="begin"/>
        </w:r>
        <w:r w:rsidR="007812A6">
          <w:rPr>
            <w:noProof/>
            <w:webHidden/>
          </w:rPr>
          <w:instrText xml:space="preserve"> PAGEREF _Toc499268826 \h </w:instrText>
        </w:r>
        <w:r w:rsidR="003B664E">
          <w:rPr>
            <w:noProof/>
            <w:webHidden/>
          </w:rPr>
        </w:r>
        <w:r w:rsidR="003B664E">
          <w:rPr>
            <w:noProof/>
            <w:webHidden/>
          </w:rPr>
          <w:fldChar w:fldCharType="separate"/>
        </w:r>
        <w:r w:rsidR="003F1EEB">
          <w:rPr>
            <w:noProof/>
            <w:webHidden/>
          </w:rPr>
          <w:t>15</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27" w:history="1">
        <w:r w:rsidR="007812A6" w:rsidRPr="00231E96">
          <w:rPr>
            <w:rStyle w:val="Hyperlink"/>
            <w:noProof/>
            <w:lang w:eastAsia="en-GB"/>
          </w:rPr>
          <w:t>2.2: Entry grades and performance</w:t>
        </w:r>
        <w:r w:rsidR="007812A6">
          <w:rPr>
            <w:noProof/>
            <w:webHidden/>
          </w:rPr>
          <w:tab/>
        </w:r>
        <w:r w:rsidR="003B664E">
          <w:rPr>
            <w:noProof/>
            <w:webHidden/>
          </w:rPr>
          <w:fldChar w:fldCharType="begin"/>
        </w:r>
        <w:r w:rsidR="007812A6">
          <w:rPr>
            <w:noProof/>
            <w:webHidden/>
          </w:rPr>
          <w:instrText xml:space="preserve"> PAGEREF _Toc499268827 \h </w:instrText>
        </w:r>
        <w:r w:rsidR="003B664E">
          <w:rPr>
            <w:noProof/>
            <w:webHidden/>
          </w:rPr>
        </w:r>
        <w:r w:rsidR="003B664E">
          <w:rPr>
            <w:noProof/>
            <w:webHidden/>
          </w:rPr>
          <w:fldChar w:fldCharType="separate"/>
        </w:r>
        <w:r w:rsidR="003F1EEB">
          <w:rPr>
            <w:noProof/>
            <w:webHidden/>
          </w:rPr>
          <w:t>21</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28" w:history="1">
        <w:r w:rsidR="007812A6" w:rsidRPr="00231E96">
          <w:rPr>
            <w:rStyle w:val="Hyperlink"/>
            <w:noProof/>
            <w:lang w:eastAsia="en-GB"/>
          </w:rPr>
          <w:t>2.3: Non cognitive abilities and performance of students</w:t>
        </w:r>
        <w:r w:rsidR="007812A6">
          <w:rPr>
            <w:noProof/>
            <w:webHidden/>
          </w:rPr>
          <w:tab/>
        </w:r>
        <w:r w:rsidR="003B664E">
          <w:rPr>
            <w:noProof/>
            <w:webHidden/>
          </w:rPr>
          <w:fldChar w:fldCharType="begin"/>
        </w:r>
        <w:r w:rsidR="007812A6">
          <w:rPr>
            <w:noProof/>
            <w:webHidden/>
          </w:rPr>
          <w:instrText xml:space="preserve"> PAGEREF _Toc499268828 \h </w:instrText>
        </w:r>
        <w:r w:rsidR="003B664E">
          <w:rPr>
            <w:noProof/>
            <w:webHidden/>
          </w:rPr>
        </w:r>
        <w:r w:rsidR="003B664E">
          <w:rPr>
            <w:noProof/>
            <w:webHidden/>
          </w:rPr>
          <w:fldChar w:fldCharType="separate"/>
        </w:r>
        <w:r w:rsidR="003F1EEB">
          <w:rPr>
            <w:noProof/>
            <w:webHidden/>
          </w:rPr>
          <w:t>23</w:t>
        </w:r>
        <w:r w:rsidR="003B664E">
          <w:rPr>
            <w:noProof/>
            <w:webHidden/>
          </w:rPr>
          <w:fldChar w:fldCharType="end"/>
        </w:r>
      </w:hyperlink>
    </w:p>
    <w:p w:rsidR="007812A6" w:rsidRDefault="007A16C1">
      <w:pPr>
        <w:pStyle w:val="TOC3"/>
        <w:rPr>
          <w:rFonts w:asciiTheme="minorHAnsi" w:eastAsiaTheme="minorEastAsia" w:hAnsiTheme="minorHAnsi" w:cstheme="minorBidi"/>
          <w:noProof/>
          <w:sz w:val="22"/>
          <w:szCs w:val="22"/>
          <w:lang w:eastAsia="en-GB"/>
        </w:rPr>
      </w:pPr>
      <w:hyperlink w:anchor="_Toc499268829" w:history="1">
        <w:r w:rsidR="007812A6" w:rsidRPr="00231E96">
          <w:rPr>
            <w:rStyle w:val="Hyperlink"/>
            <w:noProof/>
            <w:lang w:eastAsia="en-GB"/>
          </w:rPr>
          <w:t>2.3.1: The Gender factor versus academic performance</w:t>
        </w:r>
        <w:r w:rsidR="007812A6">
          <w:rPr>
            <w:noProof/>
            <w:webHidden/>
          </w:rPr>
          <w:tab/>
        </w:r>
        <w:r w:rsidR="003B664E">
          <w:rPr>
            <w:noProof/>
            <w:webHidden/>
          </w:rPr>
          <w:fldChar w:fldCharType="begin"/>
        </w:r>
        <w:r w:rsidR="007812A6">
          <w:rPr>
            <w:noProof/>
            <w:webHidden/>
          </w:rPr>
          <w:instrText xml:space="preserve"> PAGEREF _Toc499268829 \h </w:instrText>
        </w:r>
        <w:r w:rsidR="003B664E">
          <w:rPr>
            <w:noProof/>
            <w:webHidden/>
          </w:rPr>
        </w:r>
        <w:r w:rsidR="003B664E">
          <w:rPr>
            <w:noProof/>
            <w:webHidden/>
          </w:rPr>
          <w:fldChar w:fldCharType="separate"/>
        </w:r>
        <w:r w:rsidR="003F1EEB">
          <w:rPr>
            <w:noProof/>
            <w:webHidden/>
          </w:rPr>
          <w:t>24</w:t>
        </w:r>
        <w:r w:rsidR="003B664E">
          <w:rPr>
            <w:noProof/>
            <w:webHidden/>
          </w:rPr>
          <w:fldChar w:fldCharType="end"/>
        </w:r>
      </w:hyperlink>
    </w:p>
    <w:p w:rsidR="007812A6" w:rsidRDefault="007A16C1">
      <w:pPr>
        <w:pStyle w:val="TOC3"/>
        <w:rPr>
          <w:rFonts w:asciiTheme="minorHAnsi" w:eastAsiaTheme="minorEastAsia" w:hAnsiTheme="minorHAnsi" w:cstheme="minorBidi"/>
          <w:noProof/>
          <w:sz w:val="22"/>
          <w:szCs w:val="22"/>
          <w:lang w:eastAsia="en-GB"/>
        </w:rPr>
      </w:pPr>
      <w:hyperlink w:anchor="_Toc499268830" w:history="1">
        <w:r w:rsidR="007812A6" w:rsidRPr="00231E96">
          <w:rPr>
            <w:rStyle w:val="Hyperlink"/>
            <w:noProof/>
            <w:lang w:eastAsia="en-GB"/>
          </w:rPr>
          <w:t xml:space="preserve">2.3.2: Sponsorship </w:t>
        </w:r>
        <w:r w:rsidR="007812A6" w:rsidRPr="00231E96">
          <w:rPr>
            <w:rStyle w:val="Hyperlink"/>
            <w:noProof/>
          </w:rPr>
          <w:t>versus academic performance</w:t>
        </w:r>
        <w:r w:rsidR="007812A6">
          <w:rPr>
            <w:noProof/>
            <w:webHidden/>
          </w:rPr>
          <w:tab/>
        </w:r>
        <w:r w:rsidR="003B664E">
          <w:rPr>
            <w:noProof/>
            <w:webHidden/>
          </w:rPr>
          <w:fldChar w:fldCharType="begin"/>
        </w:r>
        <w:r w:rsidR="007812A6">
          <w:rPr>
            <w:noProof/>
            <w:webHidden/>
          </w:rPr>
          <w:instrText xml:space="preserve"> PAGEREF _Toc499268830 \h </w:instrText>
        </w:r>
        <w:r w:rsidR="003B664E">
          <w:rPr>
            <w:noProof/>
            <w:webHidden/>
          </w:rPr>
        </w:r>
        <w:r w:rsidR="003B664E">
          <w:rPr>
            <w:noProof/>
            <w:webHidden/>
          </w:rPr>
          <w:fldChar w:fldCharType="separate"/>
        </w:r>
        <w:r w:rsidR="003F1EEB">
          <w:rPr>
            <w:noProof/>
            <w:webHidden/>
          </w:rPr>
          <w:t>26</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31" w:history="1">
        <w:r w:rsidR="007812A6" w:rsidRPr="00231E96">
          <w:rPr>
            <w:rStyle w:val="Hyperlink"/>
            <w:noProof/>
          </w:rPr>
          <w:t>2.4 Predicting performance at medical schools.</w:t>
        </w:r>
        <w:r w:rsidR="007812A6">
          <w:rPr>
            <w:noProof/>
            <w:webHidden/>
          </w:rPr>
          <w:tab/>
        </w:r>
        <w:r w:rsidR="003B664E">
          <w:rPr>
            <w:noProof/>
            <w:webHidden/>
          </w:rPr>
          <w:fldChar w:fldCharType="begin"/>
        </w:r>
        <w:r w:rsidR="007812A6">
          <w:rPr>
            <w:noProof/>
            <w:webHidden/>
          </w:rPr>
          <w:instrText xml:space="preserve"> PAGEREF _Toc499268831 \h </w:instrText>
        </w:r>
        <w:r w:rsidR="003B664E">
          <w:rPr>
            <w:noProof/>
            <w:webHidden/>
          </w:rPr>
        </w:r>
        <w:r w:rsidR="003B664E">
          <w:rPr>
            <w:noProof/>
            <w:webHidden/>
          </w:rPr>
          <w:fldChar w:fldCharType="separate"/>
        </w:r>
        <w:r w:rsidR="003F1EEB">
          <w:rPr>
            <w:noProof/>
            <w:webHidden/>
          </w:rPr>
          <w:t>27</w:t>
        </w:r>
        <w:r w:rsidR="003B664E">
          <w:rPr>
            <w:noProof/>
            <w:webHidden/>
          </w:rPr>
          <w:fldChar w:fldCharType="end"/>
        </w:r>
      </w:hyperlink>
    </w:p>
    <w:p w:rsidR="007812A6" w:rsidRDefault="007A16C1">
      <w:pPr>
        <w:pStyle w:val="TOC1"/>
        <w:rPr>
          <w:rFonts w:asciiTheme="minorHAnsi" w:eastAsiaTheme="minorEastAsia" w:hAnsiTheme="minorHAnsi" w:cstheme="minorBidi"/>
          <w:noProof/>
          <w:sz w:val="22"/>
          <w:szCs w:val="22"/>
          <w:lang w:eastAsia="en-GB"/>
        </w:rPr>
      </w:pPr>
      <w:hyperlink w:anchor="_Toc499268832" w:history="1">
        <w:r w:rsidR="007812A6" w:rsidRPr="00231E96">
          <w:rPr>
            <w:rStyle w:val="Hyperlink"/>
            <w:noProof/>
          </w:rPr>
          <w:t>CHAPTER THREE</w:t>
        </w:r>
        <w:r w:rsidR="007812A6">
          <w:rPr>
            <w:noProof/>
            <w:webHidden/>
          </w:rPr>
          <w:tab/>
        </w:r>
        <w:r w:rsidR="003B664E">
          <w:rPr>
            <w:noProof/>
            <w:webHidden/>
          </w:rPr>
          <w:fldChar w:fldCharType="begin"/>
        </w:r>
        <w:r w:rsidR="007812A6">
          <w:rPr>
            <w:noProof/>
            <w:webHidden/>
          </w:rPr>
          <w:instrText xml:space="preserve"> PAGEREF _Toc499268832 \h </w:instrText>
        </w:r>
        <w:r w:rsidR="003B664E">
          <w:rPr>
            <w:noProof/>
            <w:webHidden/>
          </w:rPr>
        </w:r>
        <w:r w:rsidR="003B664E">
          <w:rPr>
            <w:noProof/>
            <w:webHidden/>
          </w:rPr>
          <w:fldChar w:fldCharType="separate"/>
        </w:r>
        <w:r w:rsidR="003F1EEB">
          <w:rPr>
            <w:noProof/>
            <w:webHidden/>
          </w:rPr>
          <w:t>31</w:t>
        </w:r>
        <w:r w:rsidR="003B664E">
          <w:rPr>
            <w:noProof/>
            <w:webHidden/>
          </w:rPr>
          <w:fldChar w:fldCharType="end"/>
        </w:r>
      </w:hyperlink>
    </w:p>
    <w:p w:rsidR="007812A6" w:rsidRDefault="007A16C1">
      <w:pPr>
        <w:pStyle w:val="TOC1"/>
        <w:rPr>
          <w:rFonts w:asciiTheme="minorHAnsi" w:eastAsiaTheme="minorEastAsia" w:hAnsiTheme="minorHAnsi" w:cstheme="minorBidi"/>
          <w:noProof/>
          <w:sz w:val="22"/>
          <w:szCs w:val="22"/>
          <w:lang w:eastAsia="en-GB"/>
        </w:rPr>
      </w:pPr>
      <w:hyperlink w:anchor="_Toc499268833" w:history="1">
        <w:r w:rsidR="007812A6" w:rsidRPr="00231E96">
          <w:rPr>
            <w:rStyle w:val="Hyperlink"/>
            <w:noProof/>
          </w:rPr>
          <w:t>METHODS</w:t>
        </w:r>
        <w:r w:rsidR="007812A6">
          <w:rPr>
            <w:noProof/>
            <w:webHidden/>
          </w:rPr>
          <w:tab/>
        </w:r>
        <w:r w:rsidR="003B664E">
          <w:rPr>
            <w:noProof/>
            <w:webHidden/>
          </w:rPr>
          <w:fldChar w:fldCharType="begin"/>
        </w:r>
        <w:r w:rsidR="007812A6">
          <w:rPr>
            <w:noProof/>
            <w:webHidden/>
          </w:rPr>
          <w:instrText xml:space="preserve"> PAGEREF _Toc499268833 \h </w:instrText>
        </w:r>
        <w:r w:rsidR="003B664E">
          <w:rPr>
            <w:noProof/>
            <w:webHidden/>
          </w:rPr>
        </w:r>
        <w:r w:rsidR="003B664E">
          <w:rPr>
            <w:noProof/>
            <w:webHidden/>
          </w:rPr>
          <w:fldChar w:fldCharType="separate"/>
        </w:r>
        <w:r w:rsidR="003F1EEB">
          <w:rPr>
            <w:noProof/>
            <w:webHidden/>
          </w:rPr>
          <w:t>31</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34" w:history="1">
        <w:r w:rsidR="007812A6" w:rsidRPr="00231E96">
          <w:rPr>
            <w:rStyle w:val="Hyperlink"/>
            <w:noProof/>
            <w:lang w:val="en-US"/>
          </w:rPr>
          <w:t>3</w:t>
        </w:r>
        <w:r w:rsidR="007812A6" w:rsidRPr="00231E96">
          <w:rPr>
            <w:rStyle w:val="Hyperlink"/>
            <w:noProof/>
          </w:rPr>
          <w:t>.0 Introduction</w:t>
        </w:r>
        <w:r w:rsidR="007812A6">
          <w:rPr>
            <w:noProof/>
            <w:webHidden/>
          </w:rPr>
          <w:tab/>
        </w:r>
        <w:r w:rsidR="003B664E">
          <w:rPr>
            <w:noProof/>
            <w:webHidden/>
          </w:rPr>
          <w:fldChar w:fldCharType="begin"/>
        </w:r>
        <w:r w:rsidR="007812A6">
          <w:rPr>
            <w:noProof/>
            <w:webHidden/>
          </w:rPr>
          <w:instrText xml:space="preserve"> PAGEREF _Toc499268834 \h </w:instrText>
        </w:r>
        <w:r w:rsidR="003B664E">
          <w:rPr>
            <w:noProof/>
            <w:webHidden/>
          </w:rPr>
        </w:r>
        <w:r w:rsidR="003B664E">
          <w:rPr>
            <w:noProof/>
            <w:webHidden/>
          </w:rPr>
          <w:fldChar w:fldCharType="separate"/>
        </w:r>
        <w:r w:rsidR="003F1EEB">
          <w:rPr>
            <w:noProof/>
            <w:webHidden/>
          </w:rPr>
          <w:t>31</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35" w:history="1">
        <w:r w:rsidR="007812A6" w:rsidRPr="00231E96">
          <w:rPr>
            <w:rStyle w:val="Hyperlink"/>
            <w:noProof/>
          </w:rPr>
          <w:t>3.1 Study Design</w:t>
        </w:r>
        <w:r w:rsidR="007812A6">
          <w:rPr>
            <w:noProof/>
            <w:webHidden/>
          </w:rPr>
          <w:tab/>
        </w:r>
        <w:r w:rsidR="003B664E">
          <w:rPr>
            <w:noProof/>
            <w:webHidden/>
          </w:rPr>
          <w:fldChar w:fldCharType="begin"/>
        </w:r>
        <w:r w:rsidR="007812A6">
          <w:rPr>
            <w:noProof/>
            <w:webHidden/>
          </w:rPr>
          <w:instrText xml:space="preserve"> PAGEREF _Toc499268835 \h </w:instrText>
        </w:r>
        <w:r w:rsidR="003B664E">
          <w:rPr>
            <w:noProof/>
            <w:webHidden/>
          </w:rPr>
        </w:r>
        <w:r w:rsidR="003B664E">
          <w:rPr>
            <w:noProof/>
            <w:webHidden/>
          </w:rPr>
          <w:fldChar w:fldCharType="separate"/>
        </w:r>
        <w:r w:rsidR="003F1EEB">
          <w:rPr>
            <w:noProof/>
            <w:webHidden/>
          </w:rPr>
          <w:t>31</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36" w:history="1">
        <w:r w:rsidR="007812A6" w:rsidRPr="00231E96">
          <w:rPr>
            <w:rStyle w:val="Hyperlink"/>
            <w:noProof/>
          </w:rPr>
          <w:t xml:space="preserve">3.2   Study </w:t>
        </w:r>
        <w:r w:rsidR="007812A6" w:rsidRPr="00231E96">
          <w:rPr>
            <w:rStyle w:val="Hyperlink"/>
            <w:noProof/>
            <w:lang w:val="en-US"/>
          </w:rPr>
          <w:t>Area</w:t>
        </w:r>
        <w:r w:rsidR="007812A6">
          <w:rPr>
            <w:noProof/>
            <w:webHidden/>
          </w:rPr>
          <w:tab/>
        </w:r>
        <w:r w:rsidR="003B664E">
          <w:rPr>
            <w:noProof/>
            <w:webHidden/>
          </w:rPr>
          <w:fldChar w:fldCharType="begin"/>
        </w:r>
        <w:r w:rsidR="007812A6">
          <w:rPr>
            <w:noProof/>
            <w:webHidden/>
          </w:rPr>
          <w:instrText xml:space="preserve"> PAGEREF _Toc499268836 \h </w:instrText>
        </w:r>
        <w:r w:rsidR="003B664E">
          <w:rPr>
            <w:noProof/>
            <w:webHidden/>
          </w:rPr>
        </w:r>
        <w:r w:rsidR="003B664E">
          <w:rPr>
            <w:noProof/>
            <w:webHidden/>
          </w:rPr>
          <w:fldChar w:fldCharType="separate"/>
        </w:r>
        <w:r w:rsidR="003F1EEB">
          <w:rPr>
            <w:noProof/>
            <w:webHidden/>
          </w:rPr>
          <w:t>31</w:t>
        </w:r>
        <w:r w:rsidR="003B664E">
          <w:rPr>
            <w:noProof/>
            <w:webHidden/>
          </w:rPr>
          <w:fldChar w:fldCharType="end"/>
        </w:r>
      </w:hyperlink>
    </w:p>
    <w:p w:rsidR="007812A6" w:rsidRDefault="007A16C1">
      <w:pPr>
        <w:pStyle w:val="TOC3"/>
        <w:rPr>
          <w:rFonts w:asciiTheme="minorHAnsi" w:eastAsiaTheme="minorEastAsia" w:hAnsiTheme="minorHAnsi" w:cstheme="minorBidi"/>
          <w:noProof/>
          <w:sz w:val="22"/>
          <w:szCs w:val="22"/>
          <w:lang w:eastAsia="en-GB"/>
        </w:rPr>
      </w:pPr>
      <w:hyperlink w:anchor="_Toc499268837" w:history="1">
        <w:r w:rsidR="007812A6" w:rsidRPr="00231E96">
          <w:rPr>
            <w:rStyle w:val="Hyperlink"/>
            <w:noProof/>
          </w:rPr>
          <w:t>3.2.1 Moi University, School of Medical</w:t>
        </w:r>
        <w:r w:rsidR="007812A6">
          <w:rPr>
            <w:noProof/>
            <w:webHidden/>
          </w:rPr>
          <w:tab/>
        </w:r>
        <w:r w:rsidR="003B664E">
          <w:rPr>
            <w:noProof/>
            <w:webHidden/>
          </w:rPr>
          <w:fldChar w:fldCharType="begin"/>
        </w:r>
        <w:r w:rsidR="007812A6">
          <w:rPr>
            <w:noProof/>
            <w:webHidden/>
          </w:rPr>
          <w:instrText xml:space="preserve"> PAGEREF _Toc499268837 \h </w:instrText>
        </w:r>
        <w:r w:rsidR="003B664E">
          <w:rPr>
            <w:noProof/>
            <w:webHidden/>
          </w:rPr>
        </w:r>
        <w:r w:rsidR="003B664E">
          <w:rPr>
            <w:noProof/>
            <w:webHidden/>
          </w:rPr>
          <w:fldChar w:fldCharType="separate"/>
        </w:r>
        <w:r w:rsidR="003F1EEB">
          <w:rPr>
            <w:noProof/>
            <w:webHidden/>
          </w:rPr>
          <w:t>32</w:t>
        </w:r>
        <w:r w:rsidR="003B664E">
          <w:rPr>
            <w:noProof/>
            <w:webHidden/>
          </w:rPr>
          <w:fldChar w:fldCharType="end"/>
        </w:r>
      </w:hyperlink>
    </w:p>
    <w:p w:rsidR="007812A6" w:rsidRDefault="007A16C1">
      <w:pPr>
        <w:pStyle w:val="TOC3"/>
        <w:rPr>
          <w:rFonts w:asciiTheme="minorHAnsi" w:eastAsiaTheme="minorEastAsia" w:hAnsiTheme="minorHAnsi" w:cstheme="minorBidi"/>
          <w:noProof/>
          <w:sz w:val="22"/>
          <w:szCs w:val="22"/>
          <w:lang w:eastAsia="en-GB"/>
        </w:rPr>
      </w:pPr>
      <w:hyperlink w:anchor="_Toc499268838" w:history="1">
        <w:r w:rsidR="007812A6" w:rsidRPr="00231E96">
          <w:rPr>
            <w:rStyle w:val="Hyperlink"/>
            <w:noProof/>
          </w:rPr>
          <w:t>3.2.2 Egerton University, Faculty of Health Sciences</w:t>
        </w:r>
        <w:r w:rsidR="007812A6">
          <w:rPr>
            <w:noProof/>
            <w:webHidden/>
          </w:rPr>
          <w:tab/>
        </w:r>
        <w:r w:rsidR="003B664E">
          <w:rPr>
            <w:noProof/>
            <w:webHidden/>
          </w:rPr>
          <w:fldChar w:fldCharType="begin"/>
        </w:r>
        <w:r w:rsidR="007812A6">
          <w:rPr>
            <w:noProof/>
            <w:webHidden/>
          </w:rPr>
          <w:instrText xml:space="preserve"> PAGEREF _Toc499268838 \h </w:instrText>
        </w:r>
        <w:r w:rsidR="003B664E">
          <w:rPr>
            <w:noProof/>
            <w:webHidden/>
          </w:rPr>
        </w:r>
        <w:r w:rsidR="003B664E">
          <w:rPr>
            <w:noProof/>
            <w:webHidden/>
          </w:rPr>
          <w:fldChar w:fldCharType="separate"/>
        </w:r>
        <w:r w:rsidR="003F1EEB">
          <w:rPr>
            <w:noProof/>
            <w:webHidden/>
          </w:rPr>
          <w:t>32</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39" w:history="1">
        <w:r w:rsidR="007812A6" w:rsidRPr="00231E96">
          <w:rPr>
            <w:rStyle w:val="Hyperlink"/>
            <w:noProof/>
          </w:rPr>
          <w:t>3.3 Study population</w:t>
        </w:r>
        <w:r w:rsidR="007812A6">
          <w:rPr>
            <w:noProof/>
            <w:webHidden/>
          </w:rPr>
          <w:tab/>
        </w:r>
        <w:r w:rsidR="003B664E">
          <w:rPr>
            <w:noProof/>
            <w:webHidden/>
          </w:rPr>
          <w:fldChar w:fldCharType="begin"/>
        </w:r>
        <w:r w:rsidR="007812A6">
          <w:rPr>
            <w:noProof/>
            <w:webHidden/>
          </w:rPr>
          <w:instrText xml:space="preserve"> PAGEREF _Toc499268839 \h </w:instrText>
        </w:r>
        <w:r w:rsidR="003B664E">
          <w:rPr>
            <w:noProof/>
            <w:webHidden/>
          </w:rPr>
        </w:r>
        <w:r w:rsidR="003B664E">
          <w:rPr>
            <w:noProof/>
            <w:webHidden/>
          </w:rPr>
          <w:fldChar w:fldCharType="separate"/>
        </w:r>
        <w:r w:rsidR="003F1EEB">
          <w:rPr>
            <w:noProof/>
            <w:webHidden/>
          </w:rPr>
          <w:t>33</w:t>
        </w:r>
        <w:r w:rsidR="003B664E">
          <w:rPr>
            <w:noProof/>
            <w:webHidden/>
          </w:rPr>
          <w:fldChar w:fldCharType="end"/>
        </w:r>
      </w:hyperlink>
    </w:p>
    <w:p w:rsidR="007812A6" w:rsidRDefault="007A16C1">
      <w:pPr>
        <w:pStyle w:val="TOC3"/>
        <w:rPr>
          <w:rFonts w:asciiTheme="minorHAnsi" w:eastAsiaTheme="minorEastAsia" w:hAnsiTheme="minorHAnsi" w:cstheme="minorBidi"/>
          <w:noProof/>
          <w:sz w:val="22"/>
          <w:szCs w:val="22"/>
          <w:lang w:eastAsia="en-GB"/>
        </w:rPr>
      </w:pPr>
      <w:hyperlink w:anchor="_Toc499268840" w:history="1">
        <w:r w:rsidR="007812A6" w:rsidRPr="00231E96">
          <w:rPr>
            <w:rStyle w:val="Hyperlink"/>
            <w:noProof/>
          </w:rPr>
          <w:t>3.3. 1 Inclusion Criteria</w:t>
        </w:r>
        <w:r w:rsidR="007812A6">
          <w:rPr>
            <w:noProof/>
            <w:webHidden/>
          </w:rPr>
          <w:tab/>
        </w:r>
        <w:r w:rsidR="003B664E">
          <w:rPr>
            <w:noProof/>
            <w:webHidden/>
          </w:rPr>
          <w:fldChar w:fldCharType="begin"/>
        </w:r>
        <w:r w:rsidR="007812A6">
          <w:rPr>
            <w:noProof/>
            <w:webHidden/>
          </w:rPr>
          <w:instrText xml:space="preserve"> PAGEREF _Toc499268840 \h </w:instrText>
        </w:r>
        <w:r w:rsidR="003B664E">
          <w:rPr>
            <w:noProof/>
            <w:webHidden/>
          </w:rPr>
        </w:r>
        <w:r w:rsidR="003B664E">
          <w:rPr>
            <w:noProof/>
            <w:webHidden/>
          </w:rPr>
          <w:fldChar w:fldCharType="separate"/>
        </w:r>
        <w:r w:rsidR="003F1EEB">
          <w:rPr>
            <w:noProof/>
            <w:webHidden/>
          </w:rPr>
          <w:t>33</w:t>
        </w:r>
        <w:r w:rsidR="003B664E">
          <w:rPr>
            <w:noProof/>
            <w:webHidden/>
          </w:rPr>
          <w:fldChar w:fldCharType="end"/>
        </w:r>
      </w:hyperlink>
    </w:p>
    <w:p w:rsidR="007812A6" w:rsidRDefault="007A16C1">
      <w:pPr>
        <w:pStyle w:val="TOC3"/>
        <w:rPr>
          <w:rFonts w:asciiTheme="minorHAnsi" w:eastAsiaTheme="minorEastAsia" w:hAnsiTheme="minorHAnsi" w:cstheme="minorBidi"/>
          <w:noProof/>
          <w:sz w:val="22"/>
          <w:szCs w:val="22"/>
          <w:lang w:eastAsia="en-GB"/>
        </w:rPr>
      </w:pPr>
      <w:hyperlink w:anchor="_Toc499268841" w:history="1">
        <w:r w:rsidR="007812A6" w:rsidRPr="00231E96">
          <w:rPr>
            <w:rStyle w:val="Hyperlink"/>
            <w:noProof/>
          </w:rPr>
          <w:t>3.3.2 Exclusion Criteria</w:t>
        </w:r>
        <w:r w:rsidR="007812A6">
          <w:rPr>
            <w:noProof/>
            <w:webHidden/>
          </w:rPr>
          <w:tab/>
        </w:r>
        <w:r w:rsidR="003B664E">
          <w:rPr>
            <w:noProof/>
            <w:webHidden/>
          </w:rPr>
          <w:fldChar w:fldCharType="begin"/>
        </w:r>
        <w:r w:rsidR="007812A6">
          <w:rPr>
            <w:noProof/>
            <w:webHidden/>
          </w:rPr>
          <w:instrText xml:space="preserve"> PAGEREF _Toc499268841 \h </w:instrText>
        </w:r>
        <w:r w:rsidR="003B664E">
          <w:rPr>
            <w:noProof/>
            <w:webHidden/>
          </w:rPr>
        </w:r>
        <w:r w:rsidR="003B664E">
          <w:rPr>
            <w:noProof/>
            <w:webHidden/>
          </w:rPr>
          <w:fldChar w:fldCharType="separate"/>
        </w:r>
        <w:r w:rsidR="003F1EEB">
          <w:rPr>
            <w:noProof/>
            <w:webHidden/>
          </w:rPr>
          <w:t>33</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42" w:history="1">
        <w:r w:rsidR="007812A6" w:rsidRPr="00231E96">
          <w:rPr>
            <w:rStyle w:val="Hyperlink"/>
            <w:noProof/>
          </w:rPr>
          <w:t>3.4: Sample size</w:t>
        </w:r>
        <w:r w:rsidR="007812A6">
          <w:rPr>
            <w:noProof/>
            <w:webHidden/>
          </w:rPr>
          <w:tab/>
        </w:r>
        <w:r w:rsidR="003B664E">
          <w:rPr>
            <w:noProof/>
            <w:webHidden/>
          </w:rPr>
          <w:fldChar w:fldCharType="begin"/>
        </w:r>
        <w:r w:rsidR="007812A6">
          <w:rPr>
            <w:noProof/>
            <w:webHidden/>
          </w:rPr>
          <w:instrText xml:space="preserve"> PAGEREF _Toc499268842 \h </w:instrText>
        </w:r>
        <w:r w:rsidR="003B664E">
          <w:rPr>
            <w:noProof/>
            <w:webHidden/>
          </w:rPr>
        </w:r>
        <w:r w:rsidR="003B664E">
          <w:rPr>
            <w:noProof/>
            <w:webHidden/>
          </w:rPr>
          <w:fldChar w:fldCharType="separate"/>
        </w:r>
        <w:r w:rsidR="003F1EEB">
          <w:rPr>
            <w:noProof/>
            <w:webHidden/>
          </w:rPr>
          <w:t>34</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43" w:history="1">
        <w:r w:rsidR="007812A6" w:rsidRPr="00231E96">
          <w:rPr>
            <w:rStyle w:val="Hyperlink"/>
            <w:noProof/>
          </w:rPr>
          <w:t>3.5: Sampling Procedures</w:t>
        </w:r>
        <w:r w:rsidR="007812A6">
          <w:rPr>
            <w:noProof/>
            <w:webHidden/>
          </w:rPr>
          <w:tab/>
        </w:r>
        <w:r w:rsidR="003B664E">
          <w:rPr>
            <w:noProof/>
            <w:webHidden/>
          </w:rPr>
          <w:fldChar w:fldCharType="begin"/>
        </w:r>
        <w:r w:rsidR="007812A6">
          <w:rPr>
            <w:noProof/>
            <w:webHidden/>
          </w:rPr>
          <w:instrText xml:space="preserve"> PAGEREF _Toc499268843 \h </w:instrText>
        </w:r>
        <w:r w:rsidR="003B664E">
          <w:rPr>
            <w:noProof/>
            <w:webHidden/>
          </w:rPr>
        </w:r>
        <w:r w:rsidR="003B664E">
          <w:rPr>
            <w:noProof/>
            <w:webHidden/>
          </w:rPr>
          <w:fldChar w:fldCharType="separate"/>
        </w:r>
        <w:r w:rsidR="003F1EEB">
          <w:rPr>
            <w:noProof/>
            <w:webHidden/>
          </w:rPr>
          <w:t>34</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44" w:history="1">
        <w:r w:rsidR="007812A6" w:rsidRPr="00231E96">
          <w:rPr>
            <w:rStyle w:val="Hyperlink"/>
            <w:noProof/>
          </w:rPr>
          <w:t>3.6: Data collection Tools</w:t>
        </w:r>
        <w:r w:rsidR="007812A6">
          <w:rPr>
            <w:noProof/>
            <w:webHidden/>
          </w:rPr>
          <w:tab/>
        </w:r>
        <w:r w:rsidR="003B664E">
          <w:rPr>
            <w:noProof/>
            <w:webHidden/>
          </w:rPr>
          <w:fldChar w:fldCharType="begin"/>
        </w:r>
        <w:r w:rsidR="007812A6">
          <w:rPr>
            <w:noProof/>
            <w:webHidden/>
          </w:rPr>
          <w:instrText xml:space="preserve"> PAGEREF _Toc499268844 \h </w:instrText>
        </w:r>
        <w:r w:rsidR="003B664E">
          <w:rPr>
            <w:noProof/>
            <w:webHidden/>
          </w:rPr>
        </w:r>
        <w:r w:rsidR="003B664E">
          <w:rPr>
            <w:noProof/>
            <w:webHidden/>
          </w:rPr>
          <w:fldChar w:fldCharType="separate"/>
        </w:r>
        <w:r w:rsidR="003F1EEB">
          <w:rPr>
            <w:noProof/>
            <w:webHidden/>
          </w:rPr>
          <w:t>34</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45" w:history="1">
        <w:r w:rsidR="007812A6" w:rsidRPr="00231E96">
          <w:rPr>
            <w:rStyle w:val="Hyperlink"/>
            <w:noProof/>
            <w:lang w:eastAsia="en-GB"/>
          </w:rPr>
          <w:t>3.7: Pilot Study</w:t>
        </w:r>
        <w:r w:rsidR="007812A6">
          <w:rPr>
            <w:noProof/>
            <w:webHidden/>
          </w:rPr>
          <w:tab/>
        </w:r>
        <w:r w:rsidR="003B664E">
          <w:rPr>
            <w:noProof/>
            <w:webHidden/>
          </w:rPr>
          <w:fldChar w:fldCharType="begin"/>
        </w:r>
        <w:r w:rsidR="007812A6">
          <w:rPr>
            <w:noProof/>
            <w:webHidden/>
          </w:rPr>
          <w:instrText xml:space="preserve"> PAGEREF _Toc499268845 \h </w:instrText>
        </w:r>
        <w:r w:rsidR="003B664E">
          <w:rPr>
            <w:noProof/>
            <w:webHidden/>
          </w:rPr>
        </w:r>
        <w:r w:rsidR="003B664E">
          <w:rPr>
            <w:noProof/>
            <w:webHidden/>
          </w:rPr>
          <w:fldChar w:fldCharType="separate"/>
        </w:r>
        <w:r w:rsidR="003F1EEB">
          <w:rPr>
            <w:noProof/>
            <w:webHidden/>
          </w:rPr>
          <w:t>35</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46" w:history="1">
        <w:r w:rsidR="007812A6" w:rsidRPr="00231E96">
          <w:rPr>
            <w:rStyle w:val="Hyperlink"/>
            <w:noProof/>
          </w:rPr>
          <w:t>3.8: Confounding factors</w:t>
        </w:r>
        <w:r w:rsidR="007812A6">
          <w:rPr>
            <w:noProof/>
            <w:webHidden/>
          </w:rPr>
          <w:tab/>
        </w:r>
        <w:r w:rsidR="003B664E">
          <w:rPr>
            <w:noProof/>
            <w:webHidden/>
          </w:rPr>
          <w:fldChar w:fldCharType="begin"/>
        </w:r>
        <w:r w:rsidR="007812A6">
          <w:rPr>
            <w:noProof/>
            <w:webHidden/>
          </w:rPr>
          <w:instrText xml:space="preserve"> PAGEREF _Toc499268846 \h </w:instrText>
        </w:r>
        <w:r w:rsidR="003B664E">
          <w:rPr>
            <w:noProof/>
            <w:webHidden/>
          </w:rPr>
        </w:r>
        <w:r w:rsidR="003B664E">
          <w:rPr>
            <w:noProof/>
            <w:webHidden/>
          </w:rPr>
          <w:fldChar w:fldCharType="separate"/>
        </w:r>
        <w:r w:rsidR="003F1EEB">
          <w:rPr>
            <w:noProof/>
            <w:webHidden/>
          </w:rPr>
          <w:t>35</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47" w:history="1">
        <w:r w:rsidR="007812A6" w:rsidRPr="00231E96">
          <w:rPr>
            <w:rStyle w:val="Hyperlink"/>
            <w:noProof/>
          </w:rPr>
          <w:t>3.9: Data Entry</w:t>
        </w:r>
        <w:r w:rsidR="007812A6">
          <w:rPr>
            <w:noProof/>
            <w:webHidden/>
          </w:rPr>
          <w:tab/>
        </w:r>
        <w:r w:rsidR="003B664E">
          <w:rPr>
            <w:noProof/>
            <w:webHidden/>
          </w:rPr>
          <w:fldChar w:fldCharType="begin"/>
        </w:r>
        <w:r w:rsidR="007812A6">
          <w:rPr>
            <w:noProof/>
            <w:webHidden/>
          </w:rPr>
          <w:instrText xml:space="preserve"> PAGEREF _Toc499268847 \h </w:instrText>
        </w:r>
        <w:r w:rsidR="003B664E">
          <w:rPr>
            <w:noProof/>
            <w:webHidden/>
          </w:rPr>
        </w:r>
        <w:r w:rsidR="003B664E">
          <w:rPr>
            <w:noProof/>
            <w:webHidden/>
          </w:rPr>
          <w:fldChar w:fldCharType="separate"/>
        </w:r>
        <w:r w:rsidR="003F1EEB">
          <w:rPr>
            <w:noProof/>
            <w:webHidden/>
          </w:rPr>
          <w:t>36</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48" w:history="1">
        <w:r w:rsidR="007812A6" w:rsidRPr="00231E96">
          <w:rPr>
            <w:rStyle w:val="Hyperlink"/>
            <w:noProof/>
          </w:rPr>
          <w:t>3.10: Data Management</w:t>
        </w:r>
        <w:r w:rsidR="007812A6">
          <w:rPr>
            <w:noProof/>
            <w:webHidden/>
          </w:rPr>
          <w:tab/>
        </w:r>
        <w:r w:rsidR="003B664E">
          <w:rPr>
            <w:noProof/>
            <w:webHidden/>
          </w:rPr>
          <w:fldChar w:fldCharType="begin"/>
        </w:r>
        <w:r w:rsidR="007812A6">
          <w:rPr>
            <w:noProof/>
            <w:webHidden/>
          </w:rPr>
          <w:instrText xml:space="preserve"> PAGEREF _Toc499268848 \h </w:instrText>
        </w:r>
        <w:r w:rsidR="003B664E">
          <w:rPr>
            <w:noProof/>
            <w:webHidden/>
          </w:rPr>
        </w:r>
        <w:r w:rsidR="003B664E">
          <w:rPr>
            <w:noProof/>
            <w:webHidden/>
          </w:rPr>
          <w:fldChar w:fldCharType="separate"/>
        </w:r>
        <w:r w:rsidR="003F1EEB">
          <w:rPr>
            <w:noProof/>
            <w:webHidden/>
          </w:rPr>
          <w:t>36</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49" w:history="1">
        <w:r w:rsidR="007812A6" w:rsidRPr="00231E96">
          <w:rPr>
            <w:rStyle w:val="Hyperlink"/>
            <w:noProof/>
          </w:rPr>
          <w:t>3.11: Data analysis</w:t>
        </w:r>
        <w:r w:rsidR="007812A6">
          <w:rPr>
            <w:noProof/>
            <w:webHidden/>
          </w:rPr>
          <w:tab/>
        </w:r>
        <w:r w:rsidR="003B664E">
          <w:rPr>
            <w:noProof/>
            <w:webHidden/>
          </w:rPr>
          <w:fldChar w:fldCharType="begin"/>
        </w:r>
        <w:r w:rsidR="007812A6">
          <w:rPr>
            <w:noProof/>
            <w:webHidden/>
          </w:rPr>
          <w:instrText xml:space="preserve"> PAGEREF _Toc499268849 \h </w:instrText>
        </w:r>
        <w:r w:rsidR="003B664E">
          <w:rPr>
            <w:noProof/>
            <w:webHidden/>
          </w:rPr>
        </w:r>
        <w:r w:rsidR="003B664E">
          <w:rPr>
            <w:noProof/>
            <w:webHidden/>
          </w:rPr>
          <w:fldChar w:fldCharType="separate"/>
        </w:r>
        <w:r w:rsidR="003F1EEB">
          <w:rPr>
            <w:noProof/>
            <w:webHidden/>
          </w:rPr>
          <w:t>36</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50" w:history="1">
        <w:r w:rsidR="007812A6" w:rsidRPr="00231E96">
          <w:rPr>
            <w:rStyle w:val="Hyperlink"/>
            <w:noProof/>
          </w:rPr>
          <w:t>3.</w:t>
        </w:r>
        <w:r w:rsidR="007812A6" w:rsidRPr="00231E96">
          <w:rPr>
            <w:rStyle w:val="Hyperlink"/>
            <w:noProof/>
            <w:lang w:val="en-US"/>
          </w:rPr>
          <w:t>12</w:t>
        </w:r>
        <w:r w:rsidR="007812A6" w:rsidRPr="00231E96">
          <w:rPr>
            <w:rStyle w:val="Hyperlink"/>
            <w:noProof/>
          </w:rPr>
          <w:t>: Ethical Consideration</w:t>
        </w:r>
        <w:r w:rsidR="007812A6">
          <w:rPr>
            <w:noProof/>
            <w:webHidden/>
          </w:rPr>
          <w:tab/>
        </w:r>
        <w:r w:rsidR="003B664E">
          <w:rPr>
            <w:noProof/>
            <w:webHidden/>
          </w:rPr>
          <w:fldChar w:fldCharType="begin"/>
        </w:r>
        <w:r w:rsidR="007812A6">
          <w:rPr>
            <w:noProof/>
            <w:webHidden/>
          </w:rPr>
          <w:instrText xml:space="preserve"> PAGEREF _Toc499268850 \h </w:instrText>
        </w:r>
        <w:r w:rsidR="003B664E">
          <w:rPr>
            <w:noProof/>
            <w:webHidden/>
          </w:rPr>
        </w:r>
        <w:r w:rsidR="003B664E">
          <w:rPr>
            <w:noProof/>
            <w:webHidden/>
          </w:rPr>
          <w:fldChar w:fldCharType="separate"/>
        </w:r>
        <w:r w:rsidR="003F1EEB">
          <w:rPr>
            <w:noProof/>
            <w:webHidden/>
          </w:rPr>
          <w:t>38</w:t>
        </w:r>
        <w:r w:rsidR="003B664E">
          <w:rPr>
            <w:noProof/>
            <w:webHidden/>
          </w:rPr>
          <w:fldChar w:fldCharType="end"/>
        </w:r>
      </w:hyperlink>
    </w:p>
    <w:p w:rsidR="007812A6" w:rsidRDefault="007A16C1">
      <w:pPr>
        <w:pStyle w:val="TOC1"/>
        <w:rPr>
          <w:rFonts w:asciiTheme="minorHAnsi" w:eastAsiaTheme="minorEastAsia" w:hAnsiTheme="minorHAnsi" w:cstheme="minorBidi"/>
          <w:noProof/>
          <w:sz w:val="22"/>
          <w:szCs w:val="22"/>
          <w:lang w:eastAsia="en-GB"/>
        </w:rPr>
      </w:pPr>
      <w:hyperlink w:anchor="_Toc499268851" w:history="1">
        <w:r w:rsidR="007812A6" w:rsidRPr="00231E96">
          <w:rPr>
            <w:rStyle w:val="Hyperlink"/>
            <w:noProof/>
          </w:rPr>
          <w:t>CHAPTER FOUR</w:t>
        </w:r>
        <w:r w:rsidR="007812A6">
          <w:rPr>
            <w:noProof/>
            <w:webHidden/>
          </w:rPr>
          <w:tab/>
        </w:r>
        <w:r w:rsidR="003B664E">
          <w:rPr>
            <w:noProof/>
            <w:webHidden/>
          </w:rPr>
          <w:fldChar w:fldCharType="begin"/>
        </w:r>
        <w:r w:rsidR="007812A6">
          <w:rPr>
            <w:noProof/>
            <w:webHidden/>
          </w:rPr>
          <w:instrText xml:space="preserve"> PAGEREF _Toc499268851 \h </w:instrText>
        </w:r>
        <w:r w:rsidR="003B664E">
          <w:rPr>
            <w:noProof/>
            <w:webHidden/>
          </w:rPr>
        </w:r>
        <w:r w:rsidR="003B664E">
          <w:rPr>
            <w:noProof/>
            <w:webHidden/>
          </w:rPr>
          <w:fldChar w:fldCharType="separate"/>
        </w:r>
        <w:r w:rsidR="003F1EEB">
          <w:rPr>
            <w:noProof/>
            <w:webHidden/>
          </w:rPr>
          <w:t>39</w:t>
        </w:r>
        <w:r w:rsidR="003B664E">
          <w:rPr>
            <w:noProof/>
            <w:webHidden/>
          </w:rPr>
          <w:fldChar w:fldCharType="end"/>
        </w:r>
      </w:hyperlink>
    </w:p>
    <w:p w:rsidR="007812A6" w:rsidRDefault="007A16C1">
      <w:pPr>
        <w:pStyle w:val="TOC1"/>
        <w:rPr>
          <w:rFonts w:asciiTheme="minorHAnsi" w:eastAsiaTheme="minorEastAsia" w:hAnsiTheme="minorHAnsi" w:cstheme="minorBidi"/>
          <w:noProof/>
          <w:sz w:val="22"/>
          <w:szCs w:val="22"/>
          <w:lang w:eastAsia="en-GB"/>
        </w:rPr>
      </w:pPr>
      <w:hyperlink w:anchor="_Toc499268852" w:history="1">
        <w:r w:rsidR="007812A6" w:rsidRPr="00231E96">
          <w:rPr>
            <w:rStyle w:val="Hyperlink"/>
            <w:noProof/>
          </w:rPr>
          <w:t>RESULTS</w:t>
        </w:r>
        <w:r w:rsidR="007812A6">
          <w:rPr>
            <w:noProof/>
            <w:webHidden/>
          </w:rPr>
          <w:tab/>
        </w:r>
        <w:r w:rsidR="003B664E">
          <w:rPr>
            <w:noProof/>
            <w:webHidden/>
          </w:rPr>
          <w:fldChar w:fldCharType="begin"/>
        </w:r>
        <w:r w:rsidR="007812A6">
          <w:rPr>
            <w:noProof/>
            <w:webHidden/>
          </w:rPr>
          <w:instrText xml:space="preserve"> PAGEREF _Toc499268852 \h </w:instrText>
        </w:r>
        <w:r w:rsidR="003B664E">
          <w:rPr>
            <w:noProof/>
            <w:webHidden/>
          </w:rPr>
        </w:r>
        <w:r w:rsidR="003B664E">
          <w:rPr>
            <w:noProof/>
            <w:webHidden/>
          </w:rPr>
          <w:fldChar w:fldCharType="separate"/>
        </w:r>
        <w:r w:rsidR="003F1EEB">
          <w:rPr>
            <w:noProof/>
            <w:webHidden/>
          </w:rPr>
          <w:t>39</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53" w:history="1">
        <w:r w:rsidR="007812A6" w:rsidRPr="00231E96">
          <w:rPr>
            <w:rStyle w:val="Hyperlink"/>
            <w:noProof/>
          </w:rPr>
          <w:t>4.0: Introduction</w:t>
        </w:r>
        <w:r w:rsidR="007812A6">
          <w:rPr>
            <w:noProof/>
            <w:webHidden/>
          </w:rPr>
          <w:tab/>
        </w:r>
        <w:r w:rsidR="003B664E">
          <w:rPr>
            <w:noProof/>
            <w:webHidden/>
          </w:rPr>
          <w:fldChar w:fldCharType="begin"/>
        </w:r>
        <w:r w:rsidR="007812A6">
          <w:rPr>
            <w:noProof/>
            <w:webHidden/>
          </w:rPr>
          <w:instrText xml:space="preserve"> PAGEREF _Toc499268853 \h </w:instrText>
        </w:r>
        <w:r w:rsidR="003B664E">
          <w:rPr>
            <w:noProof/>
            <w:webHidden/>
          </w:rPr>
        </w:r>
        <w:r w:rsidR="003B664E">
          <w:rPr>
            <w:noProof/>
            <w:webHidden/>
          </w:rPr>
          <w:fldChar w:fldCharType="separate"/>
        </w:r>
        <w:r w:rsidR="003F1EEB">
          <w:rPr>
            <w:noProof/>
            <w:webHidden/>
          </w:rPr>
          <w:t>39</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54" w:history="1">
        <w:r w:rsidR="007812A6" w:rsidRPr="00231E96">
          <w:rPr>
            <w:rStyle w:val="Hyperlink"/>
            <w:noProof/>
          </w:rPr>
          <w:t xml:space="preserve">4.1: Characteristics of </w:t>
        </w:r>
        <w:r w:rsidR="007812A6" w:rsidRPr="00231E96">
          <w:rPr>
            <w:rStyle w:val="Hyperlink"/>
            <w:noProof/>
            <w:lang w:val="en-US"/>
          </w:rPr>
          <w:t>the Subjects of the study</w:t>
        </w:r>
        <w:r w:rsidR="007812A6">
          <w:rPr>
            <w:noProof/>
            <w:webHidden/>
          </w:rPr>
          <w:tab/>
        </w:r>
        <w:r w:rsidR="003B664E">
          <w:rPr>
            <w:noProof/>
            <w:webHidden/>
          </w:rPr>
          <w:fldChar w:fldCharType="begin"/>
        </w:r>
        <w:r w:rsidR="007812A6">
          <w:rPr>
            <w:noProof/>
            <w:webHidden/>
          </w:rPr>
          <w:instrText xml:space="preserve"> PAGEREF _Toc499268854 \h </w:instrText>
        </w:r>
        <w:r w:rsidR="003B664E">
          <w:rPr>
            <w:noProof/>
            <w:webHidden/>
          </w:rPr>
        </w:r>
        <w:r w:rsidR="003B664E">
          <w:rPr>
            <w:noProof/>
            <w:webHidden/>
          </w:rPr>
          <w:fldChar w:fldCharType="separate"/>
        </w:r>
        <w:r w:rsidR="003F1EEB">
          <w:rPr>
            <w:noProof/>
            <w:webHidden/>
          </w:rPr>
          <w:t>39</w:t>
        </w:r>
        <w:r w:rsidR="003B664E">
          <w:rPr>
            <w:noProof/>
            <w:webHidden/>
          </w:rPr>
          <w:fldChar w:fldCharType="end"/>
        </w:r>
      </w:hyperlink>
    </w:p>
    <w:p w:rsidR="007812A6" w:rsidRDefault="007A16C1">
      <w:pPr>
        <w:pStyle w:val="TOC3"/>
        <w:rPr>
          <w:rFonts w:asciiTheme="minorHAnsi" w:eastAsiaTheme="minorEastAsia" w:hAnsiTheme="minorHAnsi" w:cstheme="minorBidi"/>
          <w:noProof/>
          <w:sz w:val="22"/>
          <w:szCs w:val="22"/>
          <w:lang w:eastAsia="en-GB"/>
        </w:rPr>
      </w:pPr>
      <w:hyperlink w:anchor="_Toc499268855" w:history="1">
        <w:r w:rsidR="007812A6" w:rsidRPr="00231E96">
          <w:rPr>
            <w:rStyle w:val="Hyperlink"/>
            <w:noProof/>
          </w:rPr>
          <w:t xml:space="preserve">4.1.1: Gender based Students’ KCSE grades </w:t>
        </w:r>
        <w:r w:rsidR="007812A6" w:rsidRPr="00231E96">
          <w:rPr>
            <w:rStyle w:val="Hyperlink"/>
            <w:noProof/>
            <w:lang w:val="en-US"/>
          </w:rPr>
          <w:t>on admission</w:t>
        </w:r>
        <w:r w:rsidR="007812A6">
          <w:rPr>
            <w:noProof/>
            <w:webHidden/>
          </w:rPr>
          <w:tab/>
        </w:r>
        <w:r w:rsidR="003B664E">
          <w:rPr>
            <w:noProof/>
            <w:webHidden/>
          </w:rPr>
          <w:fldChar w:fldCharType="begin"/>
        </w:r>
        <w:r w:rsidR="007812A6">
          <w:rPr>
            <w:noProof/>
            <w:webHidden/>
          </w:rPr>
          <w:instrText xml:space="preserve"> PAGEREF _Toc499268855 \h </w:instrText>
        </w:r>
        <w:r w:rsidR="003B664E">
          <w:rPr>
            <w:noProof/>
            <w:webHidden/>
          </w:rPr>
        </w:r>
        <w:r w:rsidR="003B664E">
          <w:rPr>
            <w:noProof/>
            <w:webHidden/>
          </w:rPr>
          <w:fldChar w:fldCharType="separate"/>
        </w:r>
        <w:r w:rsidR="003F1EEB">
          <w:rPr>
            <w:noProof/>
            <w:webHidden/>
          </w:rPr>
          <w:t>41</w:t>
        </w:r>
        <w:r w:rsidR="003B664E">
          <w:rPr>
            <w:noProof/>
            <w:webHidden/>
          </w:rPr>
          <w:fldChar w:fldCharType="end"/>
        </w:r>
      </w:hyperlink>
    </w:p>
    <w:p w:rsidR="007812A6" w:rsidRDefault="007A16C1">
      <w:pPr>
        <w:pStyle w:val="TOC3"/>
        <w:rPr>
          <w:rFonts w:asciiTheme="minorHAnsi" w:eastAsiaTheme="minorEastAsia" w:hAnsiTheme="minorHAnsi" w:cstheme="minorBidi"/>
          <w:noProof/>
          <w:sz w:val="22"/>
          <w:szCs w:val="22"/>
          <w:lang w:eastAsia="en-GB"/>
        </w:rPr>
      </w:pPr>
      <w:hyperlink w:anchor="_Toc499268856" w:history="1">
        <w:r w:rsidR="007812A6" w:rsidRPr="00231E96">
          <w:rPr>
            <w:rStyle w:val="Hyperlink"/>
            <w:noProof/>
          </w:rPr>
          <w:t>4.1</w:t>
        </w:r>
        <w:r w:rsidR="007812A6" w:rsidRPr="00231E96">
          <w:rPr>
            <w:rStyle w:val="Hyperlink"/>
            <w:noProof/>
            <w:lang w:val="en-US"/>
          </w:rPr>
          <w:t>.3</w:t>
        </w:r>
        <w:r w:rsidR="007812A6" w:rsidRPr="00231E96">
          <w:rPr>
            <w:rStyle w:val="Hyperlink"/>
            <w:noProof/>
          </w:rPr>
          <w:t xml:space="preserve">: </w:t>
        </w:r>
        <w:r w:rsidR="007812A6" w:rsidRPr="00231E96">
          <w:rPr>
            <w:rStyle w:val="Hyperlink"/>
            <w:noProof/>
            <w:lang w:val="en-US"/>
          </w:rPr>
          <w:t>P</w:t>
        </w:r>
        <w:r w:rsidR="007812A6" w:rsidRPr="00231E96">
          <w:rPr>
            <w:rStyle w:val="Hyperlink"/>
            <w:noProof/>
          </w:rPr>
          <w:t xml:space="preserve">erformance </w:t>
        </w:r>
        <w:r w:rsidR="007812A6" w:rsidRPr="00231E96">
          <w:rPr>
            <w:rStyle w:val="Hyperlink"/>
            <w:noProof/>
            <w:lang w:val="en-US"/>
          </w:rPr>
          <w:t xml:space="preserve">in </w:t>
        </w:r>
        <w:r w:rsidR="007812A6" w:rsidRPr="00231E96">
          <w:rPr>
            <w:rStyle w:val="Hyperlink"/>
            <w:noProof/>
          </w:rPr>
          <w:t xml:space="preserve">Preclinical </w:t>
        </w:r>
        <w:r w:rsidR="007812A6" w:rsidRPr="00231E96">
          <w:rPr>
            <w:rStyle w:val="Hyperlink"/>
            <w:noProof/>
            <w:lang w:val="en-US"/>
          </w:rPr>
          <w:t>Courses</w:t>
        </w:r>
        <w:r w:rsidR="007812A6">
          <w:rPr>
            <w:noProof/>
            <w:webHidden/>
          </w:rPr>
          <w:tab/>
        </w:r>
        <w:r w:rsidR="003B664E">
          <w:rPr>
            <w:noProof/>
            <w:webHidden/>
          </w:rPr>
          <w:fldChar w:fldCharType="begin"/>
        </w:r>
        <w:r w:rsidR="007812A6">
          <w:rPr>
            <w:noProof/>
            <w:webHidden/>
          </w:rPr>
          <w:instrText xml:space="preserve"> PAGEREF _Toc499268856 \h </w:instrText>
        </w:r>
        <w:r w:rsidR="003B664E">
          <w:rPr>
            <w:noProof/>
            <w:webHidden/>
          </w:rPr>
        </w:r>
        <w:r w:rsidR="003B664E">
          <w:rPr>
            <w:noProof/>
            <w:webHidden/>
          </w:rPr>
          <w:fldChar w:fldCharType="separate"/>
        </w:r>
        <w:r w:rsidR="003F1EEB">
          <w:rPr>
            <w:noProof/>
            <w:webHidden/>
          </w:rPr>
          <w:t>42</w:t>
        </w:r>
        <w:r w:rsidR="003B664E">
          <w:rPr>
            <w:noProof/>
            <w:webHidden/>
          </w:rPr>
          <w:fldChar w:fldCharType="end"/>
        </w:r>
      </w:hyperlink>
    </w:p>
    <w:p w:rsidR="007812A6" w:rsidRDefault="007A16C1">
      <w:pPr>
        <w:pStyle w:val="TOC3"/>
        <w:rPr>
          <w:rFonts w:asciiTheme="minorHAnsi" w:eastAsiaTheme="minorEastAsia" w:hAnsiTheme="minorHAnsi" w:cstheme="minorBidi"/>
          <w:noProof/>
          <w:sz w:val="22"/>
          <w:szCs w:val="22"/>
          <w:lang w:eastAsia="en-GB"/>
        </w:rPr>
      </w:pPr>
      <w:hyperlink w:anchor="_Toc499268857" w:history="1">
        <w:r w:rsidR="007812A6" w:rsidRPr="00231E96">
          <w:rPr>
            <w:rStyle w:val="Hyperlink"/>
            <w:noProof/>
          </w:rPr>
          <w:t>4.1.3: P</w:t>
        </w:r>
        <w:r w:rsidR="007812A6" w:rsidRPr="00231E96">
          <w:rPr>
            <w:rStyle w:val="Hyperlink"/>
            <w:noProof/>
            <w:lang w:val="en-US"/>
          </w:rPr>
          <w:t>erformance in C</w:t>
        </w:r>
        <w:r w:rsidR="007812A6" w:rsidRPr="00231E96">
          <w:rPr>
            <w:rStyle w:val="Hyperlink"/>
            <w:noProof/>
          </w:rPr>
          <w:t xml:space="preserve">linical </w:t>
        </w:r>
        <w:r w:rsidR="007812A6" w:rsidRPr="00231E96">
          <w:rPr>
            <w:rStyle w:val="Hyperlink"/>
            <w:noProof/>
            <w:lang w:val="en-US"/>
          </w:rPr>
          <w:t>Courses</w:t>
        </w:r>
        <w:r w:rsidR="007812A6">
          <w:rPr>
            <w:noProof/>
            <w:webHidden/>
          </w:rPr>
          <w:tab/>
        </w:r>
        <w:r w:rsidR="003B664E">
          <w:rPr>
            <w:noProof/>
            <w:webHidden/>
          </w:rPr>
          <w:fldChar w:fldCharType="begin"/>
        </w:r>
        <w:r w:rsidR="007812A6">
          <w:rPr>
            <w:noProof/>
            <w:webHidden/>
          </w:rPr>
          <w:instrText xml:space="preserve"> PAGEREF _Toc499268857 \h </w:instrText>
        </w:r>
        <w:r w:rsidR="003B664E">
          <w:rPr>
            <w:noProof/>
            <w:webHidden/>
          </w:rPr>
        </w:r>
        <w:r w:rsidR="003B664E">
          <w:rPr>
            <w:noProof/>
            <w:webHidden/>
          </w:rPr>
          <w:fldChar w:fldCharType="separate"/>
        </w:r>
        <w:r w:rsidR="003F1EEB">
          <w:rPr>
            <w:noProof/>
            <w:webHidden/>
          </w:rPr>
          <w:t>43</w:t>
        </w:r>
        <w:r w:rsidR="003B664E">
          <w:rPr>
            <w:noProof/>
            <w:webHidden/>
          </w:rPr>
          <w:fldChar w:fldCharType="end"/>
        </w:r>
      </w:hyperlink>
    </w:p>
    <w:p w:rsidR="007812A6" w:rsidRDefault="007A16C1">
      <w:pPr>
        <w:pStyle w:val="TOC3"/>
        <w:rPr>
          <w:rFonts w:asciiTheme="minorHAnsi" w:eastAsiaTheme="minorEastAsia" w:hAnsiTheme="minorHAnsi" w:cstheme="minorBidi"/>
          <w:noProof/>
          <w:sz w:val="22"/>
          <w:szCs w:val="22"/>
          <w:lang w:eastAsia="en-GB"/>
        </w:rPr>
      </w:pPr>
      <w:hyperlink w:anchor="_Toc499268858" w:history="1">
        <w:r w:rsidR="007812A6" w:rsidRPr="00231E96">
          <w:rPr>
            <w:rStyle w:val="Hyperlink"/>
            <w:noProof/>
          </w:rPr>
          <w:t>4.1.</w:t>
        </w:r>
        <w:r w:rsidR="007812A6" w:rsidRPr="00231E96">
          <w:rPr>
            <w:rStyle w:val="Hyperlink"/>
            <w:noProof/>
            <w:lang w:val="en-US"/>
          </w:rPr>
          <w:t>5</w:t>
        </w:r>
        <w:r w:rsidR="007812A6" w:rsidRPr="00231E96">
          <w:rPr>
            <w:rStyle w:val="Hyperlink"/>
            <w:noProof/>
          </w:rPr>
          <w:t>: Student progression</w:t>
        </w:r>
        <w:r w:rsidR="007812A6">
          <w:rPr>
            <w:noProof/>
            <w:webHidden/>
          </w:rPr>
          <w:tab/>
        </w:r>
        <w:r w:rsidR="003B664E">
          <w:rPr>
            <w:noProof/>
            <w:webHidden/>
          </w:rPr>
          <w:fldChar w:fldCharType="begin"/>
        </w:r>
        <w:r w:rsidR="007812A6">
          <w:rPr>
            <w:noProof/>
            <w:webHidden/>
          </w:rPr>
          <w:instrText xml:space="preserve"> PAGEREF _Toc499268858 \h </w:instrText>
        </w:r>
        <w:r w:rsidR="003B664E">
          <w:rPr>
            <w:noProof/>
            <w:webHidden/>
          </w:rPr>
        </w:r>
        <w:r w:rsidR="003B664E">
          <w:rPr>
            <w:noProof/>
            <w:webHidden/>
          </w:rPr>
          <w:fldChar w:fldCharType="separate"/>
        </w:r>
        <w:r w:rsidR="003F1EEB">
          <w:rPr>
            <w:noProof/>
            <w:webHidden/>
          </w:rPr>
          <w:t>44</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59" w:history="1">
        <w:r w:rsidR="007812A6" w:rsidRPr="00231E96">
          <w:rPr>
            <w:rStyle w:val="Hyperlink"/>
            <w:noProof/>
          </w:rPr>
          <w:t xml:space="preserve">4.2: The Relationship between medical student KCSE </w:t>
        </w:r>
        <w:r w:rsidR="007812A6" w:rsidRPr="00231E96">
          <w:rPr>
            <w:rStyle w:val="Hyperlink"/>
            <w:noProof/>
            <w:lang w:val="en-US"/>
          </w:rPr>
          <w:t xml:space="preserve">aggregate </w:t>
        </w:r>
        <w:r w:rsidR="007812A6" w:rsidRPr="00231E96">
          <w:rPr>
            <w:rStyle w:val="Hyperlink"/>
            <w:noProof/>
          </w:rPr>
          <w:t>grades and their performance in preclinical and clinical  courses</w:t>
        </w:r>
        <w:r w:rsidR="007812A6">
          <w:rPr>
            <w:noProof/>
            <w:webHidden/>
          </w:rPr>
          <w:tab/>
        </w:r>
        <w:r w:rsidR="003B664E">
          <w:rPr>
            <w:noProof/>
            <w:webHidden/>
          </w:rPr>
          <w:fldChar w:fldCharType="begin"/>
        </w:r>
        <w:r w:rsidR="007812A6">
          <w:rPr>
            <w:noProof/>
            <w:webHidden/>
          </w:rPr>
          <w:instrText xml:space="preserve"> PAGEREF _Toc499268859 \h </w:instrText>
        </w:r>
        <w:r w:rsidR="003B664E">
          <w:rPr>
            <w:noProof/>
            <w:webHidden/>
          </w:rPr>
        </w:r>
        <w:r w:rsidR="003B664E">
          <w:rPr>
            <w:noProof/>
            <w:webHidden/>
          </w:rPr>
          <w:fldChar w:fldCharType="separate"/>
        </w:r>
        <w:r w:rsidR="003F1EEB">
          <w:rPr>
            <w:noProof/>
            <w:webHidden/>
          </w:rPr>
          <w:t>44</w:t>
        </w:r>
        <w:r w:rsidR="003B664E">
          <w:rPr>
            <w:noProof/>
            <w:webHidden/>
          </w:rPr>
          <w:fldChar w:fldCharType="end"/>
        </w:r>
      </w:hyperlink>
    </w:p>
    <w:p w:rsidR="007812A6" w:rsidRDefault="007A16C1">
      <w:pPr>
        <w:pStyle w:val="TOC3"/>
        <w:rPr>
          <w:rFonts w:asciiTheme="minorHAnsi" w:eastAsiaTheme="minorEastAsia" w:hAnsiTheme="minorHAnsi" w:cstheme="minorBidi"/>
          <w:noProof/>
          <w:sz w:val="22"/>
          <w:szCs w:val="22"/>
          <w:lang w:eastAsia="en-GB"/>
        </w:rPr>
      </w:pPr>
      <w:hyperlink w:anchor="_Toc499268860" w:history="1">
        <w:r w:rsidR="007812A6" w:rsidRPr="00231E96">
          <w:rPr>
            <w:rStyle w:val="Hyperlink"/>
            <w:noProof/>
          </w:rPr>
          <w:t xml:space="preserve">4.2.1: </w:t>
        </w:r>
        <w:r w:rsidR="007812A6" w:rsidRPr="00231E96">
          <w:rPr>
            <w:rStyle w:val="Hyperlink"/>
            <w:noProof/>
            <w:lang w:val="en-US"/>
          </w:rPr>
          <w:t xml:space="preserve">Relationship </w:t>
        </w:r>
        <w:r w:rsidR="007812A6" w:rsidRPr="00231E96">
          <w:rPr>
            <w:rStyle w:val="Hyperlink"/>
            <w:noProof/>
          </w:rPr>
          <w:t xml:space="preserve">between Medical students’ KCSE </w:t>
        </w:r>
        <w:r w:rsidR="007812A6" w:rsidRPr="00231E96">
          <w:rPr>
            <w:rStyle w:val="Hyperlink"/>
            <w:noProof/>
            <w:lang w:val="en-US"/>
          </w:rPr>
          <w:t xml:space="preserve">aggregate </w:t>
        </w:r>
        <w:r w:rsidR="007812A6" w:rsidRPr="00231E96">
          <w:rPr>
            <w:rStyle w:val="Hyperlink"/>
            <w:noProof/>
          </w:rPr>
          <w:t>grades and preclinical performance means</w:t>
        </w:r>
        <w:r w:rsidR="007812A6">
          <w:rPr>
            <w:noProof/>
            <w:webHidden/>
          </w:rPr>
          <w:tab/>
        </w:r>
        <w:r w:rsidR="003B664E">
          <w:rPr>
            <w:noProof/>
            <w:webHidden/>
          </w:rPr>
          <w:fldChar w:fldCharType="begin"/>
        </w:r>
        <w:r w:rsidR="007812A6">
          <w:rPr>
            <w:noProof/>
            <w:webHidden/>
          </w:rPr>
          <w:instrText xml:space="preserve"> PAGEREF _Toc499268860 \h </w:instrText>
        </w:r>
        <w:r w:rsidR="003B664E">
          <w:rPr>
            <w:noProof/>
            <w:webHidden/>
          </w:rPr>
        </w:r>
        <w:r w:rsidR="003B664E">
          <w:rPr>
            <w:noProof/>
            <w:webHidden/>
          </w:rPr>
          <w:fldChar w:fldCharType="separate"/>
        </w:r>
        <w:r w:rsidR="003F1EEB">
          <w:rPr>
            <w:noProof/>
            <w:webHidden/>
          </w:rPr>
          <w:t>45</w:t>
        </w:r>
        <w:r w:rsidR="003B664E">
          <w:rPr>
            <w:noProof/>
            <w:webHidden/>
          </w:rPr>
          <w:fldChar w:fldCharType="end"/>
        </w:r>
      </w:hyperlink>
    </w:p>
    <w:p w:rsidR="007812A6" w:rsidRDefault="007A16C1">
      <w:pPr>
        <w:pStyle w:val="TOC3"/>
        <w:rPr>
          <w:rFonts w:asciiTheme="minorHAnsi" w:eastAsiaTheme="minorEastAsia" w:hAnsiTheme="minorHAnsi" w:cstheme="minorBidi"/>
          <w:noProof/>
          <w:sz w:val="22"/>
          <w:szCs w:val="22"/>
          <w:lang w:eastAsia="en-GB"/>
        </w:rPr>
      </w:pPr>
      <w:hyperlink w:anchor="_Toc499268861" w:history="1">
        <w:r w:rsidR="007812A6" w:rsidRPr="00231E96">
          <w:rPr>
            <w:rStyle w:val="Hyperlink"/>
            <w:noProof/>
          </w:rPr>
          <w:t>4.</w:t>
        </w:r>
        <w:r w:rsidR="007812A6" w:rsidRPr="00231E96">
          <w:rPr>
            <w:rStyle w:val="Hyperlink"/>
            <w:noProof/>
            <w:lang w:val="en-US"/>
          </w:rPr>
          <w:t>2.2</w:t>
        </w:r>
        <w:r w:rsidR="007812A6" w:rsidRPr="00231E96">
          <w:rPr>
            <w:rStyle w:val="Hyperlink"/>
            <w:noProof/>
          </w:rPr>
          <w:t xml:space="preserve">: Relationship between Medical student KCSE </w:t>
        </w:r>
        <w:r w:rsidR="007812A6" w:rsidRPr="00231E96">
          <w:rPr>
            <w:rStyle w:val="Hyperlink"/>
            <w:noProof/>
            <w:lang w:val="en-US"/>
          </w:rPr>
          <w:t xml:space="preserve"> aggregate admission </w:t>
        </w:r>
        <w:r w:rsidR="007812A6" w:rsidRPr="00231E96">
          <w:rPr>
            <w:rStyle w:val="Hyperlink"/>
            <w:noProof/>
          </w:rPr>
          <w:t>grades and Performance</w:t>
        </w:r>
        <w:r w:rsidR="007812A6" w:rsidRPr="00231E96">
          <w:rPr>
            <w:rStyle w:val="Hyperlink"/>
            <w:noProof/>
            <w:lang w:val="en-US"/>
          </w:rPr>
          <w:t xml:space="preserve"> in</w:t>
        </w:r>
        <w:r w:rsidR="007812A6" w:rsidRPr="00231E96">
          <w:rPr>
            <w:rStyle w:val="Hyperlink"/>
            <w:noProof/>
          </w:rPr>
          <w:t xml:space="preserve"> clinical </w:t>
        </w:r>
        <w:r w:rsidR="007812A6" w:rsidRPr="00231E96">
          <w:rPr>
            <w:rStyle w:val="Hyperlink"/>
            <w:noProof/>
            <w:lang w:val="en-US"/>
          </w:rPr>
          <w:t>courses</w:t>
        </w:r>
        <w:r w:rsidR="007812A6">
          <w:rPr>
            <w:noProof/>
            <w:webHidden/>
          </w:rPr>
          <w:tab/>
        </w:r>
        <w:r w:rsidR="003B664E">
          <w:rPr>
            <w:noProof/>
            <w:webHidden/>
          </w:rPr>
          <w:fldChar w:fldCharType="begin"/>
        </w:r>
        <w:r w:rsidR="007812A6">
          <w:rPr>
            <w:noProof/>
            <w:webHidden/>
          </w:rPr>
          <w:instrText xml:space="preserve"> PAGEREF _Toc499268861 \h </w:instrText>
        </w:r>
        <w:r w:rsidR="003B664E">
          <w:rPr>
            <w:noProof/>
            <w:webHidden/>
          </w:rPr>
        </w:r>
        <w:r w:rsidR="003B664E">
          <w:rPr>
            <w:noProof/>
            <w:webHidden/>
          </w:rPr>
          <w:fldChar w:fldCharType="separate"/>
        </w:r>
        <w:r w:rsidR="003F1EEB">
          <w:rPr>
            <w:noProof/>
            <w:webHidden/>
          </w:rPr>
          <w:t>46</w:t>
        </w:r>
        <w:r w:rsidR="003B664E">
          <w:rPr>
            <w:noProof/>
            <w:webHidden/>
          </w:rPr>
          <w:fldChar w:fldCharType="end"/>
        </w:r>
      </w:hyperlink>
    </w:p>
    <w:p w:rsidR="007812A6" w:rsidRDefault="007A16C1">
      <w:pPr>
        <w:pStyle w:val="TOC3"/>
        <w:rPr>
          <w:rFonts w:asciiTheme="minorHAnsi" w:eastAsiaTheme="minorEastAsia" w:hAnsiTheme="minorHAnsi" w:cstheme="minorBidi"/>
          <w:noProof/>
          <w:sz w:val="22"/>
          <w:szCs w:val="22"/>
          <w:lang w:eastAsia="en-GB"/>
        </w:rPr>
      </w:pPr>
      <w:hyperlink w:anchor="_Toc499268862" w:history="1">
        <w:r w:rsidR="007812A6" w:rsidRPr="00231E96">
          <w:rPr>
            <w:rStyle w:val="Hyperlink"/>
            <w:noProof/>
          </w:rPr>
          <w:t>4.2.3: Relationship between Medical students’ cluster KCSE grades with preclinical courses performance</w:t>
        </w:r>
        <w:r w:rsidR="007812A6">
          <w:rPr>
            <w:noProof/>
            <w:webHidden/>
          </w:rPr>
          <w:tab/>
        </w:r>
        <w:r w:rsidR="003B664E">
          <w:rPr>
            <w:noProof/>
            <w:webHidden/>
          </w:rPr>
          <w:fldChar w:fldCharType="begin"/>
        </w:r>
        <w:r w:rsidR="007812A6">
          <w:rPr>
            <w:noProof/>
            <w:webHidden/>
          </w:rPr>
          <w:instrText xml:space="preserve"> PAGEREF _Toc499268862 \h </w:instrText>
        </w:r>
        <w:r w:rsidR="003B664E">
          <w:rPr>
            <w:noProof/>
            <w:webHidden/>
          </w:rPr>
        </w:r>
        <w:r w:rsidR="003B664E">
          <w:rPr>
            <w:noProof/>
            <w:webHidden/>
          </w:rPr>
          <w:fldChar w:fldCharType="separate"/>
        </w:r>
        <w:r w:rsidR="003F1EEB">
          <w:rPr>
            <w:noProof/>
            <w:webHidden/>
          </w:rPr>
          <w:t>48</w:t>
        </w:r>
        <w:r w:rsidR="003B664E">
          <w:rPr>
            <w:noProof/>
            <w:webHidden/>
          </w:rPr>
          <w:fldChar w:fldCharType="end"/>
        </w:r>
      </w:hyperlink>
    </w:p>
    <w:p w:rsidR="007812A6" w:rsidRDefault="007A16C1">
      <w:pPr>
        <w:pStyle w:val="TOC3"/>
        <w:rPr>
          <w:rFonts w:asciiTheme="minorHAnsi" w:eastAsiaTheme="minorEastAsia" w:hAnsiTheme="minorHAnsi" w:cstheme="minorBidi"/>
          <w:noProof/>
          <w:sz w:val="22"/>
          <w:szCs w:val="22"/>
          <w:lang w:eastAsia="en-GB"/>
        </w:rPr>
      </w:pPr>
      <w:hyperlink w:anchor="_Toc499268863" w:history="1">
        <w:r w:rsidR="007812A6" w:rsidRPr="00231E96">
          <w:rPr>
            <w:rStyle w:val="Hyperlink"/>
            <w:noProof/>
          </w:rPr>
          <w:t>4.</w:t>
        </w:r>
        <w:r w:rsidR="007812A6" w:rsidRPr="00231E96">
          <w:rPr>
            <w:rStyle w:val="Hyperlink"/>
            <w:noProof/>
            <w:lang w:val="en-US"/>
          </w:rPr>
          <w:t>2</w:t>
        </w:r>
        <w:r w:rsidR="007812A6" w:rsidRPr="00231E96">
          <w:rPr>
            <w:rStyle w:val="Hyperlink"/>
            <w:noProof/>
          </w:rPr>
          <w:t>.</w:t>
        </w:r>
        <w:r w:rsidR="007812A6" w:rsidRPr="00231E96">
          <w:rPr>
            <w:rStyle w:val="Hyperlink"/>
            <w:noProof/>
            <w:lang w:val="en-US"/>
          </w:rPr>
          <w:t>4</w:t>
        </w:r>
        <w:r w:rsidR="007812A6" w:rsidRPr="00231E96">
          <w:rPr>
            <w:rStyle w:val="Hyperlink"/>
            <w:noProof/>
          </w:rPr>
          <w:t xml:space="preserve">: Relationship between Medical student KCSE </w:t>
        </w:r>
        <w:r w:rsidR="007812A6" w:rsidRPr="00231E96">
          <w:rPr>
            <w:rStyle w:val="Hyperlink"/>
            <w:noProof/>
            <w:lang w:val="en-US"/>
          </w:rPr>
          <w:t xml:space="preserve">Cluster </w:t>
        </w:r>
        <w:r w:rsidR="007812A6" w:rsidRPr="00231E96">
          <w:rPr>
            <w:rStyle w:val="Hyperlink"/>
            <w:noProof/>
          </w:rPr>
          <w:t xml:space="preserve">grades with performance in </w:t>
        </w:r>
        <w:r w:rsidR="007812A6" w:rsidRPr="00231E96">
          <w:rPr>
            <w:rStyle w:val="Hyperlink"/>
            <w:noProof/>
            <w:lang w:val="en-US"/>
          </w:rPr>
          <w:t>specific</w:t>
        </w:r>
        <w:r w:rsidR="007812A6" w:rsidRPr="00231E96">
          <w:rPr>
            <w:rStyle w:val="Hyperlink"/>
            <w:noProof/>
          </w:rPr>
          <w:t xml:space="preserve"> clinical courses</w:t>
        </w:r>
        <w:r w:rsidR="007812A6">
          <w:rPr>
            <w:noProof/>
            <w:webHidden/>
          </w:rPr>
          <w:tab/>
        </w:r>
        <w:r w:rsidR="003B664E">
          <w:rPr>
            <w:noProof/>
            <w:webHidden/>
          </w:rPr>
          <w:fldChar w:fldCharType="begin"/>
        </w:r>
        <w:r w:rsidR="007812A6">
          <w:rPr>
            <w:noProof/>
            <w:webHidden/>
          </w:rPr>
          <w:instrText xml:space="preserve"> PAGEREF _Toc499268863 \h </w:instrText>
        </w:r>
        <w:r w:rsidR="003B664E">
          <w:rPr>
            <w:noProof/>
            <w:webHidden/>
          </w:rPr>
        </w:r>
        <w:r w:rsidR="003B664E">
          <w:rPr>
            <w:noProof/>
            <w:webHidden/>
          </w:rPr>
          <w:fldChar w:fldCharType="separate"/>
        </w:r>
        <w:r w:rsidR="003F1EEB">
          <w:rPr>
            <w:noProof/>
            <w:webHidden/>
          </w:rPr>
          <w:t>49</w:t>
        </w:r>
        <w:r w:rsidR="003B664E">
          <w:rPr>
            <w:noProof/>
            <w:webHidden/>
          </w:rPr>
          <w:fldChar w:fldCharType="end"/>
        </w:r>
      </w:hyperlink>
    </w:p>
    <w:p w:rsidR="007812A6" w:rsidRDefault="007A16C1">
      <w:pPr>
        <w:pStyle w:val="TOC3"/>
        <w:rPr>
          <w:rFonts w:asciiTheme="minorHAnsi" w:eastAsiaTheme="minorEastAsia" w:hAnsiTheme="minorHAnsi" w:cstheme="minorBidi"/>
          <w:noProof/>
          <w:sz w:val="22"/>
          <w:szCs w:val="22"/>
          <w:lang w:eastAsia="en-GB"/>
        </w:rPr>
      </w:pPr>
      <w:hyperlink w:anchor="_Toc499268864" w:history="1">
        <w:r w:rsidR="007812A6" w:rsidRPr="00231E96">
          <w:rPr>
            <w:rStyle w:val="Hyperlink"/>
            <w:noProof/>
          </w:rPr>
          <w:t>4.</w:t>
        </w:r>
        <w:r w:rsidR="007812A6" w:rsidRPr="00231E96">
          <w:rPr>
            <w:rStyle w:val="Hyperlink"/>
            <w:noProof/>
            <w:lang w:val="en-US"/>
          </w:rPr>
          <w:t>2.5</w:t>
        </w:r>
        <w:r w:rsidR="007812A6" w:rsidRPr="00231E96">
          <w:rPr>
            <w:rStyle w:val="Hyperlink"/>
            <w:noProof/>
          </w:rPr>
          <w:t>: The  performance</w:t>
        </w:r>
        <w:r w:rsidR="007812A6" w:rsidRPr="00231E96">
          <w:rPr>
            <w:rStyle w:val="Hyperlink"/>
            <w:noProof/>
            <w:lang w:val="en-US"/>
          </w:rPr>
          <w:t xml:space="preserve"> in </w:t>
        </w:r>
        <w:r w:rsidR="007812A6" w:rsidRPr="00231E96">
          <w:rPr>
            <w:rStyle w:val="Hyperlink"/>
            <w:noProof/>
          </w:rPr>
          <w:t xml:space="preserve"> Preclinical sciences as a predictor for performance </w:t>
        </w:r>
        <w:r w:rsidR="007812A6" w:rsidRPr="00231E96">
          <w:rPr>
            <w:rStyle w:val="Hyperlink"/>
            <w:noProof/>
            <w:lang w:val="en-US"/>
          </w:rPr>
          <w:t xml:space="preserve">in </w:t>
        </w:r>
        <w:r w:rsidR="007812A6" w:rsidRPr="00231E96">
          <w:rPr>
            <w:rStyle w:val="Hyperlink"/>
            <w:noProof/>
          </w:rPr>
          <w:t xml:space="preserve">clinical </w:t>
        </w:r>
        <w:r w:rsidR="007812A6" w:rsidRPr="00231E96">
          <w:rPr>
            <w:rStyle w:val="Hyperlink"/>
            <w:noProof/>
            <w:lang w:val="en-US"/>
          </w:rPr>
          <w:t>courses</w:t>
        </w:r>
        <w:r w:rsidR="007812A6">
          <w:rPr>
            <w:noProof/>
            <w:webHidden/>
          </w:rPr>
          <w:tab/>
        </w:r>
        <w:r w:rsidR="003B664E">
          <w:rPr>
            <w:noProof/>
            <w:webHidden/>
          </w:rPr>
          <w:fldChar w:fldCharType="begin"/>
        </w:r>
        <w:r w:rsidR="007812A6">
          <w:rPr>
            <w:noProof/>
            <w:webHidden/>
          </w:rPr>
          <w:instrText xml:space="preserve"> PAGEREF _Toc499268864 \h </w:instrText>
        </w:r>
        <w:r w:rsidR="003B664E">
          <w:rPr>
            <w:noProof/>
            <w:webHidden/>
          </w:rPr>
        </w:r>
        <w:r w:rsidR="003B664E">
          <w:rPr>
            <w:noProof/>
            <w:webHidden/>
          </w:rPr>
          <w:fldChar w:fldCharType="separate"/>
        </w:r>
        <w:r w:rsidR="003F1EEB">
          <w:rPr>
            <w:noProof/>
            <w:webHidden/>
          </w:rPr>
          <w:t>50</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65" w:history="1">
        <w:r w:rsidR="007812A6" w:rsidRPr="00231E96">
          <w:rPr>
            <w:rStyle w:val="Hyperlink"/>
            <w:noProof/>
          </w:rPr>
          <w:t>4.</w:t>
        </w:r>
        <w:r w:rsidR="007812A6" w:rsidRPr="00231E96">
          <w:rPr>
            <w:rStyle w:val="Hyperlink"/>
            <w:noProof/>
            <w:lang w:val="en-US"/>
          </w:rPr>
          <w:t>2.6</w:t>
        </w:r>
        <w:r w:rsidR="007812A6" w:rsidRPr="00231E96">
          <w:rPr>
            <w:rStyle w:val="Hyperlink"/>
            <w:noProof/>
          </w:rPr>
          <w:t>: The  performance</w:t>
        </w:r>
        <w:r w:rsidR="007812A6" w:rsidRPr="00231E96">
          <w:rPr>
            <w:rStyle w:val="Hyperlink"/>
            <w:noProof/>
            <w:lang w:val="en-US"/>
          </w:rPr>
          <w:t xml:space="preserve"> in</w:t>
        </w:r>
        <w:r w:rsidR="007812A6" w:rsidRPr="00231E96">
          <w:rPr>
            <w:rStyle w:val="Hyperlink"/>
            <w:noProof/>
          </w:rPr>
          <w:t xml:space="preserve"> specific Preclinical courses as a predictor for performance </w:t>
        </w:r>
        <w:r w:rsidR="007812A6" w:rsidRPr="00231E96">
          <w:rPr>
            <w:rStyle w:val="Hyperlink"/>
            <w:noProof/>
            <w:lang w:val="en-US"/>
          </w:rPr>
          <w:t xml:space="preserve">in </w:t>
        </w:r>
        <w:r w:rsidR="007812A6" w:rsidRPr="00231E96">
          <w:rPr>
            <w:rStyle w:val="Hyperlink"/>
            <w:noProof/>
          </w:rPr>
          <w:t>clinical sciences</w:t>
        </w:r>
        <w:r w:rsidR="007812A6">
          <w:rPr>
            <w:noProof/>
            <w:webHidden/>
          </w:rPr>
          <w:tab/>
        </w:r>
        <w:r w:rsidR="003B664E">
          <w:rPr>
            <w:noProof/>
            <w:webHidden/>
          </w:rPr>
          <w:fldChar w:fldCharType="begin"/>
        </w:r>
        <w:r w:rsidR="007812A6">
          <w:rPr>
            <w:noProof/>
            <w:webHidden/>
          </w:rPr>
          <w:instrText xml:space="preserve"> PAGEREF _Toc499268865 \h </w:instrText>
        </w:r>
        <w:r w:rsidR="003B664E">
          <w:rPr>
            <w:noProof/>
            <w:webHidden/>
          </w:rPr>
        </w:r>
        <w:r w:rsidR="003B664E">
          <w:rPr>
            <w:noProof/>
            <w:webHidden/>
          </w:rPr>
          <w:fldChar w:fldCharType="separate"/>
        </w:r>
        <w:r w:rsidR="003F1EEB">
          <w:rPr>
            <w:noProof/>
            <w:webHidden/>
          </w:rPr>
          <w:t>51</w:t>
        </w:r>
        <w:r w:rsidR="003B664E">
          <w:rPr>
            <w:noProof/>
            <w:webHidden/>
          </w:rPr>
          <w:fldChar w:fldCharType="end"/>
        </w:r>
      </w:hyperlink>
    </w:p>
    <w:p w:rsidR="007812A6" w:rsidRDefault="007A16C1">
      <w:pPr>
        <w:pStyle w:val="TOC3"/>
        <w:rPr>
          <w:rFonts w:asciiTheme="minorHAnsi" w:eastAsiaTheme="minorEastAsia" w:hAnsiTheme="minorHAnsi" w:cstheme="minorBidi"/>
          <w:noProof/>
          <w:sz w:val="22"/>
          <w:szCs w:val="22"/>
          <w:lang w:eastAsia="en-GB"/>
        </w:rPr>
      </w:pPr>
      <w:hyperlink w:anchor="_Toc499268866" w:history="1">
        <w:r w:rsidR="007812A6" w:rsidRPr="00231E96">
          <w:rPr>
            <w:rStyle w:val="Hyperlink"/>
            <w:noProof/>
          </w:rPr>
          <w:t>4.2.</w:t>
        </w:r>
        <w:r w:rsidR="007812A6" w:rsidRPr="00231E96">
          <w:rPr>
            <w:rStyle w:val="Hyperlink"/>
            <w:noProof/>
            <w:lang w:val="en-US"/>
          </w:rPr>
          <w:t>7</w:t>
        </w:r>
        <w:r w:rsidR="007812A6" w:rsidRPr="00231E96">
          <w:rPr>
            <w:rStyle w:val="Hyperlink"/>
            <w:noProof/>
          </w:rPr>
          <w:t xml:space="preserve">: </w:t>
        </w:r>
        <w:r w:rsidR="007812A6" w:rsidRPr="00231E96">
          <w:rPr>
            <w:rStyle w:val="Hyperlink"/>
            <w:noProof/>
            <w:lang w:val="en-US"/>
          </w:rPr>
          <w:t>Comparison of performance</w:t>
        </w:r>
        <w:r w:rsidR="007812A6" w:rsidRPr="00231E96">
          <w:rPr>
            <w:rStyle w:val="Hyperlink"/>
            <w:noProof/>
          </w:rPr>
          <w:t xml:space="preserve"> between</w:t>
        </w:r>
        <w:r w:rsidR="007812A6" w:rsidRPr="00231E96">
          <w:rPr>
            <w:rStyle w:val="Hyperlink"/>
            <w:noProof/>
            <w:lang w:val="en-US"/>
          </w:rPr>
          <w:t xml:space="preserve"> KCSE and diploma holders </w:t>
        </w:r>
        <w:r w:rsidR="007812A6" w:rsidRPr="00231E96">
          <w:rPr>
            <w:rStyle w:val="Hyperlink"/>
            <w:noProof/>
          </w:rPr>
          <w:t xml:space="preserve"> medical students </w:t>
        </w:r>
        <w:r w:rsidR="007812A6" w:rsidRPr="00231E96">
          <w:rPr>
            <w:rStyle w:val="Hyperlink"/>
            <w:noProof/>
            <w:lang w:val="en-US"/>
          </w:rPr>
          <w:t>in preclinical courses</w:t>
        </w:r>
        <w:r w:rsidR="007812A6">
          <w:rPr>
            <w:noProof/>
            <w:webHidden/>
          </w:rPr>
          <w:tab/>
        </w:r>
        <w:r w:rsidR="003B664E">
          <w:rPr>
            <w:noProof/>
            <w:webHidden/>
          </w:rPr>
          <w:fldChar w:fldCharType="begin"/>
        </w:r>
        <w:r w:rsidR="007812A6">
          <w:rPr>
            <w:noProof/>
            <w:webHidden/>
          </w:rPr>
          <w:instrText xml:space="preserve"> PAGEREF _Toc499268866 \h </w:instrText>
        </w:r>
        <w:r w:rsidR="003B664E">
          <w:rPr>
            <w:noProof/>
            <w:webHidden/>
          </w:rPr>
        </w:r>
        <w:r w:rsidR="003B664E">
          <w:rPr>
            <w:noProof/>
            <w:webHidden/>
          </w:rPr>
          <w:fldChar w:fldCharType="separate"/>
        </w:r>
        <w:r w:rsidR="003F1EEB">
          <w:rPr>
            <w:noProof/>
            <w:webHidden/>
          </w:rPr>
          <w:t>53</w:t>
        </w:r>
        <w:r w:rsidR="003B664E">
          <w:rPr>
            <w:noProof/>
            <w:webHidden/>
          </w:rPr>
          <w:fldChar w:fldCharType="end"/>
        </w:r>
      </w:hyperlink>
    </w:p>
    <w:p w:rsidR="007812A6" w:rsidRDefault="007A16C1">
      <w:pPr>
        <w:pStyle w:val="TOC3"/>
        <w:rPr>
          <w:rFonts w:asciiTheme="minorHAnsi" w:eastAsiaTheme="minorEastAsia" w:hAnsiTheme="minorHAnsi" w:cstheme="minorBidi"/>
          <w:noProof/>
          <w:sz w:val="22"/>
          <w:szCs w:val="22"/>
          <w:lang w:eastAsia="en-GB"/>
        </w:rPr>
      </w:pPr>
      <w:hyperlink w:anchor="_Toc499268867" w:history="1">
        <w:r w:rsidR="007812A6" w:rsidRPr="00231E96">
          <w:rPr>
            <w:rStyle w:val="Hyperlink"/>
            <w:noProof/>
          </w:rPr>
          <w:t>4.</w:t>
        </w:r>
        <w:r w:rsidR="007812A6" w:rsidRPr="00231E96">
          <w:rPr>
            <w:rStyle w:val="Hyperlink"/>
            <w:noProof/>
            <w:lang w:val="en-US"/>
          </w:rPr>
          <w:t>2</w:t>
        </w:r>
        <w:r w:rsidR="007812A6" w:rsidRPr="00231E96">
          <w:rPr>
            <w:rStyle w:val="Hyperlink"/>
            <w:noProof/>
          </w:rPr>
          <w:t>.</w:t>
        </w:r>
        <w:r w:rsidR="007812A6" w:rsidRPr="00231E96">
          <w:rPr>
            <w:rStyle w:val="Hyperlink"/>
            <w:noProof/>
            <w:lang w:val="en-US"/>
          </w:rPr>
          <w:t>8</w:t>
        </w:r>
        <w:r w:rsidR="007812A6" w:rsidRPr="00231E96">
          <w:rPr>
            <w:rStyle w:val="Hyperlink"/>
            <w:noProof/>
          </w:rPr>
          <w:t>: Analysis of  KCSE and diploma holder Medical Students’ performance  in  Clinical courses.</w:t>
        </w:r>
        <w:r w:rsidR="007812A6">
          <w:rPr>
            <w:noProof/>
            <w:webHidden/>
          </w:rPr>
          <w:tab/>
        </w:r>
        <w:r w:rsidR="003B664E">
          <w:rPr>
            <w:noProof/>
            <w:webHidden/>
          </w:rPr>
          <w:fldChar w:fldCharType="begin"/>
        </w:r>
        <w:r w:rsidR="007812A6">
          <w:rPr>
            <w:noProof/>
            <w:webHidden/>
          </w:rPr>
          <w:instrText xml:space="preserve"> PAGEREF _Toc499268867 \h </w:instrText>
        </w:r>
        <w:r w:rsidR="003B664E">
          <w:rPr>
            <w:noProof/>
            <w:webHidden/>
          </w:rPr>
        </w:r>
        <w:r w:rsidR="003B664E">
          <w:rPr>
            <w:noProof/>
            <w:webHidden/>
          </w:rPr>
          <w:fldChar w:fldCharType="separate"/>
        </w:r>
        <w:r w:rsidR="003F1EEB">
          <w:rPr>
            <w:noProof/>
            <w:webHidden/>
          </w:rPr>
          <w:t>54</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68" w:history="1">
        <w:r w:rsidR="007812A6" w:rsidRPr="00231E96">
          <w:rPr>
            <w:rStyle w:val="Hyperlink"/>
            <w:noProof/>
          </w:rPr>
          <w:t>4.</w:t>
        </w:r>
        <w:r w:rsidR="007812A6" w:rsidRPr="00231E96">
          <w:rPr>
            <w:rStyle w:val="Hyperlink"/>
            <w:noProof/>
            <w:lang w:val="en-US"/>
          </w:rPr>
          <w:t>3</w:t>
        </w:r>
        <w:r w:rsidR="007812A6" w:rsidRPr="00231E96">
          <w:rPr>
            <w:rStyle w:val="Hyperlink"/>
            <w:noProof/>
          </w:rPr>
          <w:t xml:space="preserve">: Comparison of performance of medical students in pre-clinical </w:t>
        </w:r>
        <w:r w:rsidR="007812A6" w:rsidRPr="00231E96">
          <w:rPr>
            <w:rStyle w:val="Hyperlink"/>
            <w:noProof/>
            <w:lang w:val="en-US"/>
          </w:rPr>
          <w:t xml:space="preserve"> and clinical </w:t>
        </w:r>
        <w:r w:rsidR="007812A6" w:rsidRPr="00231E96">
          <w:rPr>
            <w:rStyle w:val="Hyperlink"/>
            <w:noProof/>
          </w:rPr>
          <w:t>courses based on sponsorship (KUCCPS and SSP)</w:t>
        </w:r>
        <w:r w:rsidR="007812A6">
          <w:rPr>
            <w:noProof/>
            <w:webHidden/>
          </w:rPr>
          <w:tab/>
        </w:r>
        <w:r w:rsidR="003B664E">
          <w:rPr>
            <w:noProof/>
            <w:webHidden/>
          </w:rPr>
          <w:fldChar w:fldCharType="begin"/>
        </w:r>
        <w:r w:rsidR="007812A6">
          <w:rPr>
            <w:noProof/>
            <w:webHidden/>
          </w:rPr>
          <w:instrText xml:space="preserve"> PAGEREF _Toc499268868 \h </w:instrText>
        </w:r>
        <w:r w:rsidR="003B664E">
          <w:rPr>
            <w:noProof/>
            <w:webHidden/>
          </w:rPr>
        </w:r>
        <w:r w:rsidR="003B664E">
          <w:rPr>
            <w:noProof/>
            <w:webHidden/>
          </w:rPr>
          <w:fldChar w:fldCharType="separate"/>
        </w:r>
        <w:r w:rsidR="003F1EEB">
          <w:rPr>
            <w:noProof/>
            <w:webHidden/>
          </w:rPr>
          <w:t>55</w:t>
        </w:r>
        <w:r w:rsidR="003B664E">
          <w:rPr>
            <w:noProof/>
            <w:webHidden/>
          </w:rPr>
          <w:fldChar w:fldCharType="end"/>
        </w:r>
      </w:hyperlink>
    </w:p>
    <w:p w:rsidR="007812A6" w:rsidRDefault="007A16C1">
      <w:pPr>
        <w:pStyle w:val="TOC3"/>
        <w:rPr>
          <w:rFonts w:asciiTheme="minorHAnsi" w:eastAsiaTheme="minorEastAsia" w:hAnsiTheme="minorHAnsi" w:cstheme="minorBidi"/>
          <w:noProof/>
          <w:sz w:val="22"/>
          <w:szCs w:val="22"/>
          <w:lang w:eastAsia="en-GB"/>
        </w:rPr>
      </w:pPr>
      <w:hyperlink w:anchor="_Toc499268869" w:history="1">
        <w:r w:rsidR="007812A6" w:rsidRPr="00231E96">
          <w:rPr>
            <w:rStyle w:val="Hyperlink"/>
            <w:noProof/>
          </w:rPr>
          <w:t>4.</w:t>
        </w:r>
        <w:r w:rsidR="007812A6" w:rsidRPr="00231E96">
          <w:rPr>
            <w:rStyle w:val="Hyperlink"/>
            <w:noProof/>
            <w:lang w:val="en-US"/>
          </w:rPr>
          <w:t>3</w:t>
        </w:r>
        <w:r w:rsidR="007812A6" w:rsidRPr="00231E96">
          <w:rPr>
            <w:rStyle w:val="Hyperlink"/>
            <w:noProof/>
          </w:rPr>
          <w:t xml:space="preserve">.1: Comparison of Performance </w:t>
        </w:r>
        <w:r w:rsidR="007812A6" w:rsidRPr="00231E96">
          <w:rPr>
            <w:rStyle w:val="Hyperlink"/>
            <w:noProof/>
            <w:lang w:val="en-US"/>
          </w:rPr>
          <w:t xml:space="preserve">in </w:t>
        </w:r>
        <w:r w:rsidR="007812A6" w:rsidRPr="00231E96">
          <w:rPr>
            <w:rStyle w:val="Hyperlink"/>
            <w:noProof/>
          </w:rPr>
          <w:t xml:space="preserve">Preclinical courses </w:t>
        </w:r>
        <w:r w:rsidR="007812A6" w:rsidRPr="00231E96">
          <w:rPr>
            <w:rStyle w:val="Hyperlink"/>
            <w:noProof/>
            <w:lang w:val="en-US"/>
          </w:rPr>
          <w:t>between KUCCPS and SSP students</w:t>
        </w:r>
        <w:r w:rsidR="007812A6">
          <w:rPr>
            <w:noProof/>
            <w:webHidden/>
          </w:rPr>
          <w:tab/>
        </w:r>
        <w:r w:rsidR="003B664E">
          <w:rPr>
            <w:noProof/>
            <w:webHidden/>
          </w:rPr>
          <w:fldChar w:fldCharType="begin"/>
        </w:r>
        <w:r w:rsidR="007812A6">
          <w:rPr>
            <w:noProof/>
            <w:webHidden/>
          </w:rPr>
          <w:instrText xml:space="preserve"> PAGEREF _Toc499268869 \h </w:instrText>
        </w:r>
        <w:r w:rsidR="003B664E">
          <w:rPr>
            <w:noProof/>
            <w:webHidden/>
          </w:rPr>
        </w:r>
        <w:r w:rsidR="003B664E">
          <w:rPr>
            <w:noProof/>
            <w:webHidden/>
          </w:rPr>
          <w:fldChar w:fldCharType="separate"/>
        </w:r>
        <w:r w:rsidR="003F1EEB">
          <w:rPr>
            <w:noProof/>
            <w:webHidden/>
          </w:rPr>
          <w:t>55</w:t>
        </w:r>
        <w:r w:rsidR="003B664E">
          <w:rPr>
            <w:noProof/>
            <w:webHidden/>
          </w:rPr>
          <w:fldChar w:fldCharType="end"/>
        </w:r>
      </w:hyperlink>
    </w:p>
    <w:p w:rsidR="007812A6" w:rsidRDefault="007A16C1">
      <w:pPr>
        <w:pStyle w:val="TOC3"/>
        <w:rPr>
          <w:rFonts w:asciiTheme="minorHAnsi" w:eastAsiaTheme="minorEastAsia" w:hAnsiTheme="minorHAnsi" w:cstheme="minorBidi"/>
          <w:noProof/>
          <w:sz w:val="22"/>
          <w:szCs w:val="22"/>
          <w:lang w:eastAsia="en-GB"/>
        </w:rPr>
      </w:pPr>
      <w:hyperlink w:anchor="_Toc499268870" w:history="1">
        <w:r w:rsidR="007812A6" w:rsidRPr="00231E96">
          <w:rPr>
            <w:rStyle w:val="Hyperlink"/>
            <w:noProof/>
          </w:rPr>
          <w:t>4.3.2: Comparison of Performance</w:t>
        </w:r>
        <w:r w:rsidR="007812A6" w:rsidRPr="00231E96">
          <w:rPr>
            <w:rStyle w:val="Hyperlink"/>
            <w:noProof/>
            <w:lang w:val="en-US"/>
          </w:rPr>
          <w:t xml:space="preserve"> in</w:t>
        </w:r>
        <w:r w:rsidR="007812A6" w:rsidRPr="00231E96">
          <w:rPr>
            <w:rStyle w:val="Hyperlink"/>
            <w:noProof/>
          </w:rPr>
          <w:t xml:space="preserve"> clinical courses </w:t>
        </w:r>
        <w:r w:rsidR="007812A6" w:rsidRPr="00231E96">
          <w:rPr>
            <w:rStyle w:val="Hyperlink"/>
            <w:noProof/>
            <w:lang w:val="en-US"/>
          </w:rPr>
          <w:t xml:space="preserve">between KUCCPS and SSP Medical </w:t>
        </w:r>
        <w:r w:rsidR="007812A6" w:rsidRPr="00231E96">
          <w:rPr>
            <w:rStyle w:val="Hyperlink"/>
            <w:noProof/>
          </w:rPr>
          <w:t>students</w:t>
        </w:r>
        <w:r w:rsidR="007812A6">
          <w:rPr>
            <w:noProof/>
            <w:webHidden/>
          </w:rPr>
          <w:tab/>
        </w:r>
        <w:r w:rsidR="003B664E">
          <w:rPr>
            <w:noProof/>
            <w:webHidden/>
          </w:rPr>
          <w:fldChar w:fldCharType="begin"/>
        </w:r>
        <w:r w:rsidR="007812A6">
          <w:rPr>
            <w:noProof/>
            <w:webHidden/>
          </w:rPr>
          <w:instrText xml:space="preserve"> PAGEREF _Toc499268870 \h </w:instrText>
        </w:r>
        <w:r w:rsidR="003B664E">
          <w:rPr>
            <w:noProof/>
            <w:webHidden/>
          </w:rPr>
        </w:r>
        <w:r w:rsidR="003B664E">
          <w:rPr>
            <w:noProof/>
            <w:webHidden/>
          </w:rPr>
          <w:fldChar w:fldCharType="separate"/>
        </w:r>
        <w:r w:rsidR="003F1EEB">
          <w:rPr>
            <w:noProof/>
            <w:webHidden/>
          </w:rPr>
          <w:t>56</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71" w:history="1">
        <w:r w:rsidR="007812A6" w:rsidRPr="00231E96">
          <w:rPr>
            <w:rStyle w:val="Hyperlink"/>
            <w:noProof/>
          </w:rPr>
          <w:t>4.</w:t>
        </w:r>
        <w:r w:rsidR="007812A6" w:rsidRPr="00231E96">
          <w:rPr>
            <w:rStyle w:val="Hyperlink"/>
            <w:noProof/>
            <w:lang w:val="en-US"/>
          </w:rPr>
          <w:t>4</w:t>
        </w:r>
        <w:r w:rsidR="007812A6" w:rsidRPr="00231E96">
          <w:rPr>
            <w:rStyle w:val="Hyperlink"/>
            <w:noProof/>
          </w:rPr>
          <w:t>: Gender differences in Medical Students’ performance</w:t>
        </w:r>
        <w:r w:rsidR="007812A6">
          <w:rPr>
            <w:noProof/>
            <w:webHidden/>
          </w:rPr>
          <w:tab/>
        </w:r>
        <w:r w:rsidR="003B664E">
          <w:rPr>
            <w:noProof/>
            <w:webHidden/>
          </w:rPr>
          <w:fldChar w:fldCharType="begin"/>
        </w:r>
        <w:r w:rsidR="007812A6">
          <w:rPr>
            <w:noProof/>
            <w:webHidden/>
          </w:rPr>
          <w:instrText xml:space="preserve"> PAGEREF _Toc499268871 \h </w:instrText>
        </w:r>
        <w:r w:rsidR="003B664E">
          <w:rPr>
            <w:noProof/>
            <w:webHidden/>
          </w:rPr>
        </w:r>
        <w:r w:rsidR="003B664E">
          <w:rPr>
            <w:noProof/>
            <w:webHidden/>
          </w:rPr>
          <w:fldChar w:fldCharType="separate"/>
        </w:r>
        <w:r w:rsidR="003F1EEB">
          <w:rPr>
            <w:noProof/>
            <w:webHidden/>
          </w:rPr>
          <w:t>57</w:t>
        </w:r>
        <w:r w:rsidR="003B664E">
          <w:rPr>
            <w:noProof/>
            <w:webHidden/>
          </w:rPr>
          <w:fldChar w:fldCharType="end"/>
        </w:r>
      </w:hyperlink>
    </w:p>
    <w:p w:rsidR="007812A6" w:rsidRDefault="007A16C1">
      <w:pPr>
        <w:pStyle w:val="TOC3"/>
        <w:rPr>
          <w:rFonts w:asciiTheme="minorHAnsi" w:eastAsiaTheme="minorEastAsia" w:hAnsiTheme="minorHAnsi" w:cstheme="minorBidi"/>
          <w:noProof/>
          <w:sz w:val="22"/>
          <w:szCs w:val="22"/>
          <w:lang w:eastAsia="en-GB"/>
        </w:rPr>
      </w:pPr>
      <w:hyperlink w:anchor="_Toc499268872" w:history="1">
        <w:r w:rsidR="007812A6" w:rsidRPr="00231E96">
          <w:rPr>
            <w:rStyle w:val="Hyperlink"/>
            <w:noProof/>
          </w:rPr>
          <w:t>4.</w:t>
        </w:r>
        <w:r w:rsidR="007812A6" w:rsidRPr="00231E96">
          <w:rPr>
            <w:rStyle w:val="Hyperlink"/>
            <w:noProof/>
            <w:lang w:val="en-US"/>
          </w:rPr>
          <w:t>4</w:t>
        </w:r>
        <w:r w:rsidR="007812A6" w:rsidRPr="00231E96">
          <w:rPr>
            <w:rStyle w:val="Hyperlink"/>
            <w:noProof/>
          </w:rPr>
          <w:t>.</w:t>
        </w:r>
        <w:r w:rsidR="007812A6" w:rsidRPr="00231E96">
          <w:rPr>
            <w:rStyle w:val="Hyperlink"/>
            <w:noProof/>
            <w:lang w:val="en-US"/>
          </w:rPr>
          <w:t>1</w:t>
        </w:r>
        <w:r w:rsidR="007812A6" w:rsidRPr="00231E96">
          <w:rPr>
            <w:rStyle w:val="Hyperlink"/>
            <w:noProof/>
          </w:rPr>
          <w:t xml:space="preserve">: </w:t>
        </w:r>
        <w:r w:rsidR="007812A6" w:rsidRPr="00231E96">
          <w:rPr>
            <w:rStyle w:val="Hyperlink"/>
            <w:noProof/>
            <w:lang w:val="en-US"/>
          </w:rPr>
          <w:t>Gender</w:t>
        </w:r>
        <w:r w:rsidR="007812A6" w:rsidRPr="00231E96">
          <w:rPr>
            <w:rStyle w:val="Hyperlink"/>
            <w:noProof/>
          </w:rPr>
          <w:t xml:space="preserve"> differences in performance in Preclinical courses</w:t>
        </w:r>
        <w:r w:rsidR="007812A6">
          <w:rPr>
            <w:noProof/>
            <w:webHidden/>
          </w:rPr>
          <w:tab/>
        </w:r>
        <w:r w:rsidR="003B664E">
          <w:rPr>
            <w:noProof/>
            <w:webHidden/>
          </w:rPr>
          <w:fldChar w:fldCharType="begin"/>
        </w:r>
        <w:r w:rsidR="007812A6">
          <w:rPr>
            <w:noProof/>
            <w:webHidden/>
          </w:rPr>
          <w:instrText xml:space="preserve"> PAGEREF _Toc499268872 \h </w:instrText>
        </w:r>
        <w:r w:rsidR="003B664E">
          <w:rPr>
            <w:noProof/>
            <w:webHidden/>
          </w:rPr>
        </w:r>
        <w:r w:rsidR="003B664E">
          <w:rPr>
            <w:noProof/>
            <w:webHidden/>
          </w:rPr>
          <w:fldChar w:fldCharType="separate"/>
        </w:r>
        <w:r w:rsidR="003F1EEB">
          <w:rPr>
            <w:noProof/>
            <w:webHidden/>
          </w:rPr>
          <w:t>58</w:t>
        </w:r>
        <w:r w:rsidR="003B664E">
          <w:rPr>
            <w:noProof/>
            <w:webHidden/>
          </w:rPr>
          <w:fldChar w:fldCharType="end"/>
        </w:r>
      </w:hyperlink>
    </w:p>
    <w:p w:rsidR="007812A6" w:rsidRDefault="007A16C1">
      <w:pPr>
        <w:pStyle w:val="TOC3"/>
        <w:rPr>
          <w:rFonts w:asciiTheme="minorHAnsi" w:eastAsiaTheme="minorEastAsia" w:hAnsiTheme="minorHAnsi" w:cstheme="minorBidi"/>
          <w:noProof/>
          <w:sz w:val="22"/>
          <w:szCs w:val="22"/>
          <w:lang w:eastAsia="en-GB"/>
        </w:rPr>
      </w:pPr>
      <w:hyperlink w:anchor="_Toc499268873" w:history="1">
        <w:r w:rsidR="007812A6" w:rsidRPr="00231E96">
          <w:rPr>
            <w:rStyle w:val="Hyperlink"/>
            <w:noProof/>
          </w:rPr>
          <w:t>4.</w:t>
        </w:r>
        <w:r w:rsidR="007812A6" w:rsidRPr="00231E96">
          <w:rPr>
            <w:rStyle w:val="Hyperlink"/>
            <w:noProof/>
            <w:lang w:val="en-US"/>
          </w:rPr>
          <w:t>4</w:t>
        </w:r>
        <w:r w:rsidR="007812A6" w:rsidRPr="00231E96">
          <w:rPr>
            <w:rStyle w:val="Hyperlink"/>
            <w:noProof/>
          </w:rPr>
          <w:t>.</w:t>
        </w:r>
        <w:r w:rsidR="007812A6" w:rsidRPr="00231E96">
          <w:rPr>
            <w:rStyle w:val="Hyperlink"/>
            <w:noProof/>
            <w:lang w:val="en-US"/>
          </w:rPr>
          <w:t>2</w:t>
        </w:r>
        <w:r w:rsidR="007812A6" w:rsidRPr="00231E96">
          <w:rPr>
            <w:rStyle w:val="Hyperlink"/>
            <w:noProof/>
          </w:rPr>
          <w:t xml:space="preserve">: </w:t>
        </w:r>
        <w:r w:rsidR="007812A6" w:rsidRPr="00231E96">
          <w:rPr>
            <w:rStyle w:val="Hyperlink"/>
            <w:noProof/>
            <w:lang w:val="en-US"/>
          </w:rPr>
          <w:t>Gender differences in performance in  C</w:t>
        </w:r>
        <w:r w:rsidR="007812A6" w:rsidRPr="00231E96">
          <w:rPr>
            <w:rStyle w:val="Hyperlink"/>
            <w:noProof/>
          </w:rPr>
          <w:t>linical courses</w:t>
        </w:r>
        <w:r w:rsidR="007812A6">
          <w:rPr>
            <w:noProof/>
            <w:webHidden/>
          </w:rPr>
          <w:tab/>
        </w:r>
        <w:r w:rsidR="003B664E">
          <w:rPr>
            <w:noProof/>
            <w:webHidden/>
          </w:rPr>
          <w:fldChar w:fldCharType="begin"/>
        </w:r>
        <w:r w:rsidR="007812A6">
          <w:rPr>
            <w:noProof/>
            <w:webHidden/>
          </w:rPr>
          <w:instrText xml:space="preserve"> PAGEREF _Toc499268873 \h </w:instrText>
        </w:r>
        <w:r w:rsidR="003B664E">
          <w:rPr>
            <w:noProof/>
            <w:webHidden/>
          </w:rPr>
        </w:r>
        <w:r w:rsidR="003B664E">
          <w:rPr>
            <w:noProof/>
            <w:webHidden/>
          </w:rPr>
          <w:fldChar w:fldCharType="separate"/>
        </w:r>
        <w:r w:rsidR="003F1EEB">
          <w:rPr>
            <w:noProof/>
            <w:webHidden/>
          </w:rPr>
          <w:t>62</w:t>
        </w:r>
        <w:r w:rsidR="003B664E">
          <w:rPr>
            <w:noProof/>
            <w:webHidden/>
          </w:rPr>
          <w:fldChar w:fldCharType="end"/>
        </w:r>
      </w:hyperlink>
    </w:p>
    <w:p w:rsidR="007812A6" w:rsidRDefault="007A16C1">
      <w:pPr>
        <w:pStyle w:val="TOC3"/>
        <w:rPr>
          <w:rFonts w:asciiTheme="minorHAnsi" w:eastAsiaTheme="minorEastAsia" w:hAnsiTheme="minorHAnsi" w:cstheme="minorBidi"/>
          <w:noProof/>
          <w:sz w:val="22"/>
          <w:szCs w:val="22"/>
          <w:lang w:eastAsia="en-GB"/>
        </w:rPr>
      </w:pPr>
      <w:hyperlink w:anchor="_Toc499268874" w:history="1">
        <w:r w:rsidR="007812A6" w:rsidRPr="00231E96">
          <w:rPr>
            <w:rStyle w:val="Hyperlink"/>
            <w:noProof/>
          </w:rPr>
          <w:t>4.</w:t>
        </w:r>
        <w:r w:rsidR="007812A6" w:rsidRPr="00231E96">
          <w:rPr>
            <w:rStyle w:val="Hyperlink"/>
            <w:noProof/>
            <w:lang w:val="en-US"/>
          </w:rPr>
          <w:t>4.3</w:t>
        </w:r>
        <w:r w:rsidR="007812A6" w:rsidRPr="00231E96">
          <w:rPr>
            <w:rStyle w:val="Hyperlink"/>
            <w:noProof/>
          </w:rPr>
          <w:t xml:space="preserve">: </w:t>
        </w:r>
        <w:r w:rsidR="007812A6" w:rsidRPr="00231E96">
          <w:rPr>
            <w:rStyle w:val="Hyperlink"/>
            <w:noProof/>
            <w:lang w:val="en-US"/>
          </w:rPr>
          <w:t xml:space="preserve">Gender differences in </w:t>
        </w:r>
        <w:r w:rsidR="007812A6" w:rsidRPr="00231E96">
          <w:rPr>
            <w:rStyle w:val="Hyperlink"/>
            <w:noProof/>
          </w:rPr>
          <w:t>performance</w:t>
        </w:r>
        <w:r w:rsidR="007812A6" w:rsidRPr="00231E96">
          <w:rPr>
            <w:rStyle w:val="Hyperlink"/>
            <w:noProof/>
            <w:lang w:val="en-US"/>
          </w:rPr>
          <w:t xml:space="preserve"> in Specific C</w:t>
        </w:r>
        <w:r w:rsidR="007812A6" w:rsidRPr="00231E96">
          <w:rPr>
            <w:rStyle w:val="Hyperlink"/>
            <w:noProof/>
          </w:rPr>
          <w:t>linical courses</w:t>
        </w:r>
        <w:r w:rsidR="007812A6">
          <w:rPr>
            <w:noProof/>
            <w:webHidden/>
          </w:rPr>
          <w:tab/>
        </w:r>
        <w:r w:rsidR="003B664E">
          <w:rPr>
            <w:noProof/>
            <w:webHidden/>
          </w:rPr>
          <w:fldChar w:fldCharType="begin"/>
        </w:r>
        <w:r w:rsidR="007812A6">
          <w:rPr>
            <w:noProof/>
            <w:webHidden/>
          </w:rPr>
          <w:instrText xml:space="preserve"> PAGEREF _Toc499268874 \h </w:instrText>
        </w:r>
        <w:r w:rsidR="003B664E">
          <w:rPr>
            <w:noProof/>
            <w:webHidden/>
          </w:rPr>
        </w:r>
        <w:r w:rsidR="003B664E">
          <w:rPr>
            <w:noProof/>
            <w:webHidden/>
          </w:rPr>
          <w:fldChar w:fldCharType="separate"/>
        </w:r>
        <w:r w:rsidR="003F1EEB">
          <w:rPr>
            <w:noProof/>
            <w:webHidden/>
          </w:rPr>
          <w:t>63</w:t>
        </w:r>
        <w:r w:rsidR="003B664E">
          <w:rPr>
            <w:noProof/>
            <w:webHidden/>
          </w:rPr>
          <w:fldChar w:fldCharType="end"/>
        </w:r>
      </w:hyperlink>
    </w:p>
    <w:p w:rsidR="007812A6" w:rsidRDefault="007A16C1">
      <w:pPr>
        <w:pStyle w:val="TOC1"/>
        <w:rPr>
          <w:rFonts w:asciiTheme="minorHAnsi" w:eastAsiaTheme="minorEastAsia" w:hAnsiTheme="minorHAnsi" w:cstheme="minorBidi"/>
          <w:noProof/>
          <w:sz w:val="22"/>
          <w:szCs w:val="22"/>
          <w:lang w:eastAsia="en-GB"/>
        </w:rPr>
      </w:pPr>
      <w:hyperlink w:anchor="_Toc499268875" w:history="1">
        <w:r w:rsidR="007812A6" w:rsidRPr="00231E96">
          <w:rPr>
            <w:rStyle w:val="Hyperlink"/>
            <w:noProof/>
          </w:rPr>
          <w:t>CHAPTER FIVE</w:t>
        </w:r>
        <w:r w:rsidR="007812A6">
          <w:rPr>
            <w:noProof/>
            <w:webHidden/>
          </w:rPr>
          <w:tab/>
        </w:r>
        <w:r w:rsidR="003B664E">
          <w:rPr>
            <w:noProof/>
            <w:webHidden/>
          </w:rPr>
          <w:fldChar w:fldCharType="begin"/>
        </w:r>
        <w:r w:rsidR="007812A6">
          <w:rPr>
            <w:noProof/>
            <w:webHidden/>
          </w:rPr>
          <w:instrText xml:space="preserve"> PAGEREF _Toc499268875 \h </w:instrText>
        </w:r>
        <w:r w:rsidR="003B664E">
          <w:rPr>
            <w:noProof/>
            <w:webHidden/>
          </w:rPr>
        </w:r>
        <w:r w:rsidR="003B664E">
          <w:rPr>
            <w:noProof/>
            <w:webHidden/>
          </w:rPr>
          <w:fldChar w:fldCharType="separate"/>
        </w:r>
        <w:r w:rsidR="003F1EEB">
          <w:rPr>
            <w:noProof/>
            <w:webHidden/>
          </w:rPr>
          <w:t>68</w:t>
        </w:r>
        <w:r w:rsidR="003B664E">
          <w:rPr>
            <w:noProof/>
            <w:webHidden/>
          </w:rPr>
          <w:fldChar w:fldCharType="end"/>
        </w:r>
      </w:hyperlink>
    </w:p>
    <w:p w:rsidR="007812A6" w:rsidRDefault="007A16C1">
      <w:pPr>
        <w:pStyle w:val="TOC1"/>
        <w:rPr>
          <w:rFonts w:asciiTheme="minorHAnsi" w:eastAsiaTheme="minorEastAsia" w:hAnsiTheme="minorHAnsi" w:cstheme="minorBidi"/>
          <w:noProof/>
          <w:sz w:val="22"/>
          <w:szCs w:val="22"/>
          <w:lang w:eastAsia="en-GB"/>
        </w:rPr>
      </w:pPr>
      <w:hyperlink w:anchor="_Toc499268876" w:history="1">
        <w:r w:rsidR="007812A6" w:rsidRPr="00231E96">
          <w:rPr>
            <w:rStyle w:val="Hyperlink"/>
            <w:noProof/>
            <w:lang w:val="en-US"/>
          </w:rPr>
          <w:t>DISCUSSION</w:t>
        </w:r>
        <w:r w:rsidR="007812A6">
          <w:rPr>
            <w:noProof/>
            <w:webHidden/>
          </w:rPr>
          <w:tab/>
        </w:r>
        <w:r w:rsidR="003B664E">
          <w:rPr>
            <w:noProof/>
            <w:webHidden/>
          </w:rPr>
          <w:fldChar w:fldCharType="begin"/>
        </w:r>
        <w:r w:rsidR="007812A6">
          <w:rPr>
            <w:noProof/>
            <w:webHidden/>
          </w:rPr>
          <w:instrText xml:space="preserve"> PAGEREF _Toc499268876 \h </w:instrText>
        </w:r>
        <w:r w:rsidR="003B664E">
          <w:rPr>
            <w:noProof/>
            <w:webHidden/>
          </w:rPr>
        </w:r>
        <w:r w:rsidR="003B664E">
          <w:rPr>
            <w:noProof/>
            <w:webHidden/>
          </w:rPr>
          <w:fldChar w:fldCharType="separate"/>
        </w:r>
        <w:r w:rsidR="003F1EEB">
          <w:rPr>
            <w:noProof/>
            <w:webHidden/>
          </w:rPr>
          <w:t>68</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77" w:history="1">
        <w:r w:rsidR="007812A6" w:rsidRPr="00231E96">
          <w:rPr>
            <w:rStyle w:val="Hyperlink"/>
            <w:noProof/>
            <w:lang w:eastAsia="en-GB"/>
          </w:rPr>
          <w:t>5.</w:t>
        </w:r>
        <w:r w:rsidR="007812A6" w:rsidRPr="00231E96">
          <w:rPr>
            <w:rStyle w:val="Hyperlink"/>
            <w:noProof/>
            <w:lang w:val="en-US" w:eastAsia="en-GB"/>
          </w:rPr>
          <w:t>0</w:t>
        </w:r>
        <w:r w:rsidR="007812A6" w:rsidRPr="00231E96">
          <w:rPr>
            <w:rStyle w:val="Hyperlink"/>
            <w:noProof/>
            <w:lang w:eastAsia="en-GB"/>
          </w:rPr>
          <w:t xml:space="preserve">:  </w:t>
        </w:r>
        <w:r w:rsidR="007812A6" w:rsidRPr="00231E96">
          <w:rPr>
            <w:rStyle w:val="Hyperlink"/>
            <w:noProof/>
            <w:lang w:val="en-US" w:eastAsia="en-GB"/>
          </w:rPr>
          <w:t>Introduction</w:t>
        </w:r>
        <w:r w:rsidR="007812A6">
          <w:rPr>
            <w:noProof/>
            <w:webHidden/>
          </w:rPr>
          <w:tab/>
        </w:r>
        <w:r w:rsidR="003B664E">
          <w:rPr>
            <w:noProof/>
            <w:webHidden/>
          </w:rPr>
          <w:fldChar w:fldCharType="begin"/>
        </w:r>
        <w:r w:rsidR="007812A6">
          <w:rPr>
            <w:noProof/>
            <w:webHidden/>
          </w:rPr>
          <w:instrText xml:space="preserve"> PAGEREF _Toc499268877 \h </w:instrText>
        </w:r>
        <w:r w:rsidR="003B664E">
          <w:rPr>
            <w:noProof/>
            <w:webHidden/>
          </w:rPr>
        </w:r>
        <w:r w:rsidR="003B664E">
          <w:rPr>
            <w:noProof/>
            <w:webHidden/>
          </w:rPr>
          <w:fldChar w:fldCharType="separate"/>
        </w:r>
        <w:r w:rsidR="003F1EEB">
          <w:rPr>
            <w:noProof/>
            <w:webHidden/>
          </w:rPr>
          <w:t>68</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78" w:history="1">
        <w:r w:rsidR="007812A6" w:rsidRPr="00231E96">
          <w:rPr>
            <w:rStyle w:val="Hyperlink"/>
            <w:noProof/>
            <w:lang w:val="en-US" w:eastAsia="en-GB"/>
          </w:rPr>
          <w:t>5.1: KCSE aggregate grade(s)’ relationship to performance in preclinical and clinical courses</w:t>
        </w:r>
        <w:r w:rsidR="007812A6">
          <w:rPr>
            <w:noProof/>
            <w:webHidden/>
          </w:rPr>
          <w:tab/>
        </w:r>
        <w:r w:rsidR="003B664E">
          <w:rPr>
            <w:noProof/>
            <w:webHidden/>
          </w:rPr>
          <w:fldChar w:fldCharType="begin"/>
        </w:r>
        <w:r w:rsidR="007812A6">
          <w:rPr>
            <w:noProof/>
            <w:webHidden/>
          </w:rPr>
          <w:instrText xml:space="preserve"> PAGEREF _Toc499268878 \h </w:instrText>
        </w:r>
        <w:r w:rsidR="003B664E">
          <w:rPr>
            <w:noProof/>
            <w:webHidden/>
          </w:rPr>
        </w:r>
        <w:r w:rsidR="003B664E">
          <w:rPr>
            <w:noProof/>
            <w:webHidden/>
          </w:rPr>
          <w:fldChar w:fldCharType="separate"/>
        </w:r>
        <w:r w:rsidR="003F1EEB">
          <w:rPr>
            <w:noProof/>
            <w:webHidden/>
          </w:rPr>
          <w:t>68</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79" w:history="1">
        <w:r w:rsidR="007812A6" w:rsidRPr="00231E96">
          <w:rPr>
            <w:rStyle w:val="Hyperlink"/>
            <w:noProof/>
            <w:lang w:eastAsia="en-GB"/>
          </w:rPr>
          <w:t xml:space="preserve">5.2: </w:t>
        </w:r>
        <w:r w:rsidR="007812A6" w:rsidRPr="00231E96">
          <w:rPr>
            <w:rStyle w:val="Hyperlink"/>
            <w:noProof/>
            <w:lang w:val="en-US" w:eastAsia="en-GB"/>
          </w:rPr>
          <w:t>Relationship betweenS</w:t>
        </w:r>
        <w:r w:rsidR="007812A6" w:rsidRPr="00231E96">
          <w:rPr>
            <w:rStyle w:val="Hyperlink"/>
            <w:noProof/>
            <w:lang w:eastAsia="en-GB"/>
          </w:rPr>
          <w:t>ponsorshi</w:t>
        </w:r>
        <w:r w:rsidR="007812A6" w:rsidRPr="00231E96">
          <w:rPr>
            <w:rStyle w:val="Hyperlink"/>
            <w:noProof/>
            <w:lang w:val="en-US" w:eastAsia="en-GB"/>
          </w:rPr>
          <w:t>p’s  and</w:t>
        </w:r>
        <w:r w:rsidR="007812A6" w:rsidRPr="00231E96">
          <w:rPr>
            <w:rStyle w:val="Hyperlink"/>
            <w:noProof/>
            <w:lang w:eastAsia="en-GB"/>
          </w:rPr>
          <w:t xml:space="preserve"> performance </w:t>
        </w:r>
        <w:r w:rsidR="007812A6" w:rsidRPr="00231E96">
          <w:rPr>
            <w:rStyle w:val="Hyperlink"/>
            <w:noProof/>
            <w:lang w:val="en-US" w:eastAsia="en-GB"/>
          </w:rPr>
          <w:t>in</w:t>
        </w:r>
        <w:r w:rsidR="007812A6" w:rsidRPr="00231E96">
          <w:rPr>
            <w:rStyle w:val="Hyperlink"/>
            <w:noProof/>
            <w:lang w:eastAsia="en-GB"/>
          </w:rPr>
          <w:t xml:space="preserve"> Preclinical and Clinical courses.</w:t>
        </w:r>
        <w:r w:rsidR="007812A6">
          <w:rPr>
            <w:noProof/>
            <w:webHidden/>
          </w:rPr>
          <w:tab/>
        </w:r>
        <w:r w:rsidR="003B664E">
          <w:rPr>
            <w:noProof/>
            <w:webHidden/>
          </w:rPr>
          <w:fldChar w:fldCharType="begin"/>
        </w:r>
        <w:r w:rsidR="007812A6">
          <w:rPr>
            <w:noProof/>
            <w:webHidden/>
          </w:rPr>
          <w:instrText xml:space="preserve"> PAGEREF _Toc499268879 \h </w:instrText>
        </w:r>
        <w:r w:rsidR="003B664E">
          <w:rPr>
            <w:noProof/>
            <w:webHidden/>
          </w:rPr>
        </w:r>
        <w:r w:rsidR="003B664E">
          <w:rPr>
            <w:noProof/>
            <w:webHidden/>
          </w:rPr>
          <w:fldChar w:fldCharType="separate"/>
        </w:r>
        <w:r w:rsidR="003F1EEB">
          <w:rPr>
            <w:noProof/>
            <w:webHidden/>
          </w:rPr>
          <w:t>74</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80" w:history="1">
        <w:r w:rsidR="007812A6" w:rsidRPr="00231E96">
          <w:rPr>
            <w:rStyle w:val="Hyperlink"/>
            <w:noProof/>
            <w:lang w:eastAsia="en-GB"/>
          </w:rPr>
          <w:t>5.</w:t>
        </w:r>
        <w:r w:rsidR="007812A6" w:rsidRPr="00231E96">
          <w:rPr>
            <w:rStyle w:val="Hyperlink"/>
            <w:noProof/>
            <w:lang w:val="en-US" w:eastAsia="en-GB"/>
          </w:rPr>
          <w:t>3</w:t>
        </w:r>
        <w:r w:rsidR="007812A6" w:rsidRPr="00231E96">
          <w:rPr>
            <w:rStyle w:val="Hyperlink"/>
            <w:noProof/>
            <w:lang w:eastAsia="en-GB"/>
          </w:rPr>
          <w:t xml:space="preserve">: </w:t>
        </w:r>
        <w:r w:rsidR="007812A6" w:rsidRPr="00231E96">
          <w:rPr>
            <w:rStyle w:val="Hyperlink"/>
            <w:noProof/>
            <w:lang w:val="en-US" w:eastAsia="en-GB"/>
          </w:rPr>
          <w:t xml:space="preserve">Gender’ difference in </w:t>
        </w:r>
        <w:r w:rsidR="007812A6" w:rsidRPr="00231E96">
          <w:rPr>
            <w:rStyle w:val="Hyperlink"/>
            <w:noProof/>
            <w:lang w:eastAsia="en-GB"/>
          </w:rPr>
          <w:t>Performance in Preclinical and Clinical Courses</w:t>
        </w:r>
        <w:r w:rsidR="007812A6">
          <w:rPr>
            <w:noProof/>
            <w:webHidden/>
          </w:rPr>
          <w:tab/>
        </w:r>
        <w:r w:rsidR="003B664E">
          <w:rPr>
            <w:noProof/>
            <w:webHidden/>
          </w:rPr>
          <w:fldChar w:fldCharType="begin"/>
        </w:r>
        <w:r w:rsidR="007812A6">
          <w:rPr>
            <w:noProof/>
            <w:webHidden/>
          </w:rPr>
          <w:instrText xml:space="preserve"> PAGEREF _Toc499268880 \h </w:instrText>
        </w:r>
        <w:r w:rsidR="003B664E">
          <w:rPr>
            <w:noProof/>
            <w:webHidden/>
          </w:rPr>
        </w:r>
        <w:r w:rsidR="003B664E">
          <w:rPr>
            <w:noProof/>
            <w:webHidden/>
          </w:rPr>
          <w:fldChar w:fldCharType="separate"/>
        </w:r>
        <w:r w:rsidR="003F1EEB">
          <w:rPr>
            <w:noProof/>
            <w:webHidden/>
          </w:rPr>
          <w:t>76</w:t>
        </w:r>
        <w:r w:rsidR="003B664E">
          <w:rPr>
            <w:noProof/>
            <w:webHidden/>
          </w:rPr>
          <w:fldChar w:fldCharType="end"/>
        </w:r>
      </w:hyperlink>
    </w:p>
    <w:p w:rsidR="007812A6" w:rsidRDefault="007A16C1">
      <w:pPr>
        <w:pStyle w:val="TOC1"/>
        <w:rPr>
          <w:rFonts w:asciiTheme="minorHAnsi" w:eastAsiaTheme="minorEastAsia" w:hAnsiTheme="minorHAnsi" w:cstheme="minorBidi"/>
          <w:noProof/>
          <w:sz w:val="22"/>
          <w:szCs w:val="22"/>
          <w:lang w:eastAsia="en-GB"/>
        </w:rPr>
      </w:pPr>
      <w:hyperlink w:anchor="_Toc499268881" w:history="1">
        <w:r w:rsidR="007812A6" w:rsidRPr="00231E96">
          <w:rPr>
            <w:rStyle w:val="Hyperlink"/>
            <w:noProof/>
          </w:rPr>
          <w:t>CHAPTER SIX</w:t>
        </w:r>
        <w:r w:rsidR="007812A6">
          <w:rPr>
            <w:noProof/>
            <w:webHidden/>
          </w:rPr>
          <w:tab/>
        </w:r>
        <w:r w:rsidR="003B664E">
          <w:rPr>
            <w:noProof/>
            <w:webHidden/>
          </w:rPr>
          <w:fldChar w:fldCharType="begin"/>
        </w:r>
        <w:r w:rsidR="007812A6">
          <w:rPr>
            <w:noProof/>
            <w:webHidden/>
          </w:rPr>
          <w:instrText xml:space="preserve"> PAGEREF _Toc499268881 \h </w:instrText>
        </w:r>
        <w:r w:rsidR="003B664E">
          <w:rPr>
            <w:noProof/>
            <w:webHidden/>
          </w:rPr>
        </w:r>
        <w:r w:rsidR="003B664E">
          <w:rPr>
            <w:noProof/>
            <w:webHidden/>
          </w:rPr>
          <w:fldChar w:fldCharType="separate"/>
        </w:r>
        <w:r w:rsidR="003F1EEB">
          <w:rPr>
            <w:noProof/>
            <w:webHidden/>
          </w:rPr>
          <w:t>81</w:t>
        </w:r>
        <w:r w:rsidR="003B664E">
          <w:rPr>
            <w:noProof/>
            <w:webHidden/>
          </w:rPr>
          <w:fldChar w:fldCharType="end"/>
        </w:r>
      </w:hyperlink>
    </w:p>
    <w:p w:rsidR="007812A6" w:rsidRDefault="007A16C1">
      <w:pPr>
        <w:pStyle w:val="TOC1"/>
        <w:rPr>
          <w:rFonts w:asciiTheme="minorHAnsi" w:eastAsiaTheme="minorEastAsia" w:hAnsiTheme="minorHAnsi" w:cstheme="minorBidi"/>
          <w:noProof/>
          <w:sz w:val="22"/>
          <w:szCs w:val="22"/>
          <w:lang w:eastAsia="en-GB"/>
        </w:rPr>
      </w:pPr>
      <w:hyperlink w:anchor="_Toc499268882" w:history="1">
        <w:r w:rsidR="007812A6" w:rsidRPr="00231E96">
          <w:rPr>
            <w:rStyle w:val="Hyperlink"/>
            <w:noProof/>
          </w:rPr>
          <w:t>SUMMARY, CONCLUSION AND RECOMMENDATION</w:t>
        </w:r>
        <w:r w:rsidR="007812A6">
          <w:rPr>
            <w:noProof/>
            <w:webHidden/>
          </w:rPr>
          <w:tab/>
        </w:r>
        <w:r w:rsidR="003B664E">
          <w:rPr>
            <w:noProof/>
            <w:webHidden/>
          </w:rPr>
          <w:fldChar w:fldCharType="begin"/>
        </w:r>
        <w:r w:rsidR="007812A6">
          <w:rPr>
            <w:noProof/>
            <w:webHidden/>
          </w:rPr>
          <w:instrText xml:space="preserve"> PAGEREF _Toc499268882 \h </w:instrText>
        </w:r>
        <w:r w:rsidR="003B664E">
          <w:rPr>
            <w:noProof/>
            <w:webHidden/>
          </w:rPr>
        </w:r>
        <w:r w:rsidR="003B664E">
          <w:rPr>
            <w:noProof/>
            <w:webHidden/>
          </w:rPr>
          <w:fldChar w:fldCharType="separate"/>
        </w:r>
        <w:r w:rsidR="003F1EEB">
          <w:rPr>
            <w:noProof/>
            <w:webHidden/>
          </w:rPr>
          <w:t>81</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83" w:history="1">
        <w:r w:rsidR="007812A6" w:rsidRPr="00231E96">
          <w:rPr>
            <w:rStyle w:val="Hyperlink"/>
            <w:noProof/>
          </w:rPr>
          <w:t>6.0: Introduction</w:t>
        </w:r>
        <w:r w:rsidR="007812A6">
          <w:rPr>
            <w:noProof/>
            <w:webHidden/>
          </w:rPr>
          <w:tab/>
        </w:r>
        <w:r w:rsidR="003B664E">
          <w:rPr>
            <w:noProof/>
            <w:webHidden/>
          </w:rPr>
          <w:fldChar w:fldCharType="begin"/>
        </w:r>
        <w:r w:rsidR="007812A6">
          <w:rPr>
            <w:noProof/>
            <w:webHidden/>
          </w:rPr>
          <w:instrText xml:space="preserve"> PAGEREF _Toc499268883 \h </w:instrText>
        </w:r>
        <w:r w:rsidR="003B664E">
          <w:rPr>
            <w:noProof/>
            <w:webHidden/>
          </w:rPr>
        </w:r>
        <w:r w:rsidR="003B664E">
          <w:rPr>
            <w:noProof/>
            <w:webHidden/>
          </w:rPr>
          <w:fldChar w:fldCharType="separate"/>
        </w:r>
        <w:r w:rsidR="003F1EEB">
          <w:rPr>
            <w:noProof/>
            <w:webHidden/>
          </w:rPr>
          <w:t>81</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84" w:history="1">
        <w:r w:rsidR="007812A6" w:rsidRPr="00231E96">
          <w:rPr>
            <w:rStyle w:val="Hyperlink"/>
            <w:noProof/>
          </w:rPr>
          <w:t>6.1:</w:t>
        </w:r>
        <w:r w:rsidR="007812A6" w:rsidRPr="00231E96">
          <w:rPr>
            <w:rStyle w:val="Hyperlink"/>
            <w:noProof/>
            <w:lang w:val="en-US"/>
          </w:rPr>
          <w:t xml:space="preserve"> Summary of the Findings</w:t>
        </w:r>
        <w:r w:rsidR="007812A6">
          <w:rPr>
            <w:noProof/>
            <w:webHidden/>
          </w:rPr>
          <w:tab/>
        </w:r>
        <w:r w:rsidR="003B664E">
          <w:rPr>
            <w:noProof/>
            <w:webHidden/>
          </w:rPr>
          <w:fldChar w:fldCharType="begin"/>
        </w:r>
        <w:r w:rsidR="007812A6">
          <w:rPr>
            <w:noProof/>
            <w:webHidden/>
          </w:rPr>
          <w:instrText xml:space="preserve"> PAGEREF _Toc499268884 \h </w:instrText>
        </w:r>
        <w:r w:rsidR="003B664E">
          <w:rPr>
            <w:noProof/>
            <w:webHidden/>
          </w:rPr>
        </w:r>
        <w:r w:rsidR="003B664E">
          <w:rPr>
            <w:noProof/>
            <w:webHidden/>
          </w:rPr>
          <w:fldChar w:fldCharType="separate"/>
        </w:r>
        <w:r w:rsidR="003F1EEB">
          <w:rPr>
            <w:noProof/>
            <w:webHidden/>
          </w:rPr>
          <w:t>81</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85" w:history="1">
        <w:r w:rsidR="007812A6" w:rsidRPr="00231E96">
          <w:rPr>
            <w:rStyle w:val="Hyperlink"/>
            <w:noProof/>
            <w:lang w:val="en-US"/>
          </w:rPr>
          <w:t xml:space="preserve">6.2: </w:t>
        </w:r>
        <w:r w:rsidR="007812A6" w:rsidRPr="00231E96">
          <w:rPr>
            <w:rStyle w:val="Hyperlink"/>
            <w:noProof/>
          </w:rPr>
          <w:t>Conclusions</w:t>
        </w:r>
        <w:r w:rsidR="007812A6">
          <w:rPr>
            <w:noProof/>
            <w:webHidden/>
          </w:rPr>
          <w:tab/>
        </w:r>
        <w:r w:rsidR="003B664E">
          <w:rPr>
            <w:noProof/>
            <w:webHidden/>
          </w:rPr>
          <w:fldChar w:fldCharType="begin"/>
        </w:r>
        <w:r w:rsidR="007812A6">
          <w:rPr>
            <w:noProof/>
            <w:webHidden/>
          </w:rPr>
          <w:instrText xml:space="preserve"> PAGEREF _Toc499268885 \h </w:instrText>
        </w:r>
        <w:r w:rsidR="003B664E">
          <w:rPr>
            <w:noProof/>
            <w:webHidden/>
          </w:rPr>
        </w:r>
        <w:r w:rsidR="003B664E">
          <w:rPr>
            <w:noProof/>
            <w:webHidden/>
          </w:rPr>
          <w:fldChar w:fldCharType="separate"/>
        </w:r>
        <w:r w:rsidR="003F1EEB">
          <w:rPr>
            <w:noProof/>
            <w:webHidden/>
          </w:rPr>
          <w:t>82</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86" w:history="1">
        <w:r w:rsidR="007812A6" w:rsidRPr="00231E96">
          <w:rPr>
            <w:rStyle w:val="Hyperlink"/>
            <w:noProof/>
            <w:lang w:val="en-US"/>
          </w:rPr>
          <w:t xml:space="preserve">6.3: </w:t>
        </w:r>
        <w:r w:rsidR="007812A6" w:rsidRPr="00231E96">
          <w:rPr>
            <w:rStyle w:val="Hyperlink"/>
            <w:noProof/>
          </w:rPr>
          <w:t>Recommendations of the study</w:t>
        </w:r>
        <w:r w:rsidR="007812A6">
          <w:rPr>
            <w:noProof/>
            <w:webHidden/>
          </w:rPr>
          <w:tab/>
        </w:r>
        <w:r w:rsidR="003B664E">
          <w:rPr>
            <w:noProof/>
            <w:webHidden/>
          </w:rPr>
          <w:fldChar w:fldCharType="begin"/>
        </w:r>
        <w:r w:rsidR="007812A6">
          <w:rPr>
            <w:noProof/>
            <w:webHidden/>
          </w:rPr>
          <w:instrText xml:space="preserve"> PAGEREF _Toc499268886 \h </w:instrText>
        </w:r>
        <w:r w:rsidR="003B664E">
          <w:rPr>
            <w:noProof/>
            <w:webHidden/>
          </w:rPr>
        </w:r>
        <w:r w:rsidR="003B664E">
          <w:rPr>
            <w:noProof/>
            <w:webHidden/>
          </w:rPr>
          <w:fldChar w:fldCharType="separate"/>
        </w:r>
        <w:r w:rsidR="003F1EEB">
          <w:rPr>
            <w:noProof/>
            <w:webHidden/>
          </w:rPr>
          <w:t>84</w:t>
        </w:r>
        <w:r w:rsidR="003B664E">
          <w:rPr>
            <w:noProof/>
            <w:webHidden/>
          </w:rPr>
          <w:fldChar w:fldCharType="end"/>
        </w:r>
      </w:hyperlink>
    </w:p>
    <w:p w:rsidR="007812A6" w:rsidRDefault="007A16C1">
      <w:pPr>
        <w:pStyle w:val="TOC1"/>
        <w:rPr>
          <w:rFonts w:asciiTheme="minorHAnsi" w:eastAsiaTheme="minorEastAsia" w:hAnsiTheme="minorHAnsi" w:cstheme="minorBidi"/>
          <w:noProof/>
          <w:sz w:val="22"/>
          <w:szCs w:val="22"/>
          <w:lang w:eastAsia="en-GB"/>
        </w:rPr>
      </w:pPr>
      <w:hyperlink w:anchor="_Toc499268887" w:history="1">
        <w:r w:rsidR="007812A6" w:rsidRPr="00231E96">
          <w:rPr>
            <w:rStyle w:val="Hyperlink"/>
            <w:noProof/>
          </w:rPr>
          <w:t>REFERENCES</w:t>
        </w:r>
        <w:r w:rsidR="007812A6">
          <w:rPr>
            <w:noProof/>
            <w:webHidden/>
          </w:rPr>
          <w:tab/>
        </w:r>
        <w:r w:rsidR="003B664E">
          <w:rPr>
            <w:noProof/>
            <w:webHidden/>
          </w:rPr>
          <w:fldChar w:fldCharType="begin"/>
        </w:r>
        <w:r w:rsidR="007812A6">
          <w:rPr>
            <w:noProof/>
            <w:webHidden/>
          </w:rPr>
          <w:instrText xml:space="preserve"> PAGEREF _Toc499268887 \h </w:instrText>
        </w:r>
        <w:r w:rsidR="003B664E">
          <w:rPr>
            <w:noProof/>
            <w:webHidden/>
          </w:rPr>
        </w:r>
        <w:r w:rsidR="003B664E">
          <w:rPr>
            <w:noProof/>
            <w:webHidden/>
          </w:rPr>
          <w:fldChar w:fldCharType="separate"/>
        </w:r>
        <w:r w:rsidR="003F1EEB">
          <w:rPr>
            <w:noProof/>
            <w:webHidden/>
          </w:rPr>
          <w:t>85</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88" w:history="1">
        <w:r w:rsidR="007812A6" w:rsidRPr="00231E96">
          <w:rPr>
            <w:rStyle w:val="Hyperlink"/>
            <w:noProof/>
            <w:lang w:val="en-US"/>
          </w:rPr>
          <w:t xml:space="preserve">Appendix I:  </w:t>
        </w:r>
        <w:r w:rsidR="007812A6" w:rsidRPr="00231E96">
          <w:rPr>
            <w:rStyle w:val="Hyperlink"/>
            <w:noProof/>
          </w:rPr>
          <w:t>Map of Kenya showing Study Area</w:t>
        </w:r>
        <w:r w:rsidR="007812A6">
          <w:rPr>
            <w:noProof/>
            <w:webHidden/>
          </w:rPr>
          <w:tab/>
        </w:r>
        <w:r w:rsidR="003B664E">
          <w:rPr>
            <w:noProof/>
            <w:webHidden/>
          </w:rPr>
          <w:fldChar w:fldCharType="begin"/>
        </w:r>
        <w:r w:rsidR="007812A6">
          <w:rPr>
            <w:noProof/>
            <w:webHidden/>
          </w:rPr>
          <w:instrText xml:space="preserve"> PAGEREF _Toc499268888 \h </w:instrText>
        </w:r>
        <w:r w:rsidR="003B664E">
          <w:rPr>
            <w:noProof/>
            <w:webHidden/>
          </w:rPr>
        </w:r>
        <w:r w:rsidR="003B664E">
          <w:rPr>
            <w:noProof/>
            <w:webHidden/>
          </w:rPr>
          <w:fldChar w:fldCharType="separate"/>
        </w:r>
        <w:r w:rsidR="003F1EEB">
          <w:rPr>
            <w:noProof/>
            <w:webHidden/>
          </w:rPr>
          <w:t>92</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89" w:history="1">
        <w:r w:rsidR="007812A6" w:rsidRPr="00231E96">
          <w:rPr>
            <w:rStyle w:val="Hyperlink"/>
            <w:noProof/>
            <w:lang w:val="en-US"/>
          </w:rPr>
          <w:t>Appendix II: Proposed and approved abstraction sheet</w:t>
        </w:r>
        <w:r w:rsidR="007812A6">
          <w:rPr>
            <w:noProof/>
            <w:webHidden/>
          </w:rPr>
          <w:tab/>
        </w:r>
        <w:r w:rsidR="003B664E">
          <w:rPr>
            <w:noProof/>
            <w:webHidden/>
          </w:rPr>
          <w:fldChar w:fldCharType="begin"/>
        </w:r>
        <w:r w:rsidR="007812A6">
          <w:rPr>
            <w:noProof/>
            <w:webHidden/>
          </w:rPr>
          <w:instrText xml:space="preserve"> PAGEREF _Toc499268889 \h </w:instrText>
        </w:r>
        <w:r w:rsidR="003B664E">
          <w:rPr>
            <w:noProof/>
            <w:webHidden/>
          </w:rPr>
        </w:r>
        <w:r w:rsidR="003B664E">
          <w:rPr>
            <w:noProof/>
            <w:webHidden/>
          </w:rPr>
          <w:fldChar w:fldCharType="separate"/>
        </w:r>
        <w:r w:rsidR="003F1EEB">
          <w:rPr>
            <w:noProof/>
            <w:webHidden/>
          </w:rPr>
          <w:t>93</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90" w:history="1">
        <w:r w:rsidR="007812A6" w:rsidRPr="00231E96">
          <w:rPr>
            <w:rStyle w:val="Hyperlink"/>
            <w:noProof/>
            <w:lang w:val="en-US"/>
          </w:rPr>
          <w:t>Appendix III:  Piloted and adjusted data abstraction sheet</w:t>
        </w:r>
        <w:r w:rsidR="007812A6">
          <w:rPr>
            <w:noProof/>
            <w:webHidden/>
          </w:rPr>
          <w:tab/>
        </w:r>
        <w:r w:rsidR="003B664E">
          <w:rPr>
            <w:noProof/>
            <w:webHidden/>
          </w:rPr>
          <w:fldChar w:fldCharType="begin"/>
        </w:r>
        <w:r w:rsidR="007812A6">
          <w:rPr>
            <w:noProof/>
            <w:webHidden/>
          </w:rPr>
          <w:instrText xml:space="preserve"> PAGEREF _Toc499268890 \h </w:instrText>
        </w:r>
        <w:r w:rsidR="003B664E">
          <w:rPr>
            <w:noProof/>
            <w:webHidden/>
          </w:rPr>
        </w:r>
        <w:r w:rsidR="003B664E">
          <w:rPr>
            <w:noProof/>
            <w:webHidden/>
          </w:rPr>
          <w:fldChar w:fldCharType="separate"/>
        </w:r>
        <w:r w:rsidR="003F1EEB">
          <w:rPr>
            <w:noProof/>
            <w:webHidden/>
          </w:rPr>
          <w:t>94</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91" w:history="1">
        <w:r w:rsidR="007812A6" w:rsidRPr="00231E96">
          <w:rPr>
            <w:rStyle w:val="Hyperlink"/>
            <w:noProof/>
            <w:lang w:val="en-US"/>
          </w:rPr>
          <w:t>Appendix IV: Approved Informed Consent form</w:t>
        </w:r>
        <w:r w:rsidR="007812A6">
          <w:rPr>
            <w:noProof/>
            <w:webHidden/>
          </w:rPr>
          <w:tab/>
        </w:r>
        <w:r w:rsidR="003B664E">
          <w:rPr>
            <w:noProof/>
            <w:webHidden/>
          </w:rPr>
          <w:fldChar w:fldCharType="begin"/>
        </w:r>
        <w:r w:rsidR="007812A6">
          <w:rPr>
            <w:noProof/>
            <w:webHidden/>
          </w:rPr>
          <w:instrText xml:space="preserve"> PAGEREF _Toc499268891 \h </w:instrText>
        </w:r>
        <w:r w:rsidR="003B664E">
          <w:rPr>
            <w:noProof/>
            <w:webHidden/>
          </w:rPr>
        </w:r>
        <w:r w:rsidR="003B664E">
          <w:rPr>
            <w:noProof/>
            <w:webHidden/>
          </w:rPr>
          <w:fldChar w:fldCharType="separate"/>
        </w:r>
        <w:r w:rsidR="003F1EEB">
          <w:rPr>
            <w:noProof/>
            <w:webHidden/>
          </w:rPr>
          <w:t>95</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92" w:history="1">
        <w:r w:rsidR="007812A6" w:rsidRPr="00231E96">
          <w:rPr>
            <w:rStyle w:val="Hyperlink"/>
            <w:noProof/>
            <w:lang w:val="en-US"/>
          </w:rPr>
          <w:t>Appendix VI: Authority to access Moi University data</w:t>
        </w:r>
        <w:r w:rsidR="007812A6">
          <w:rPr>
            <w:noProof/>
            <w:webHidden/>
          </w:rPr>
          <w:tab/>
        </w:r>
        <w:r w:rsidR="003B664E">
          <w:rPr>
            <w:noProof/>
            <w:webHidden/>
          </w:rPr>
          <w:fldChar w:fldCharType="begin"/>
        </w:r>
        <w:r w:rsidR="007812A6">
          <w:rPr>
            <w:noProof/>
            <w:webHidden/>
          </w:rPr>
          <w:instrText xml:space="preserve"> PAGEREF _Toc499268892 \h </w:instrText>
        </w:r>
        <w:r w:rsidR="003B664E">
          <w:rPr>
            <w:noProof/>
            <w:webHidden/>
          </w:rPr>
        </w:r>
        <w:r w:rsidR="003B664E">
          <w:rPr>
            <w:noProof/>
            <w:webHidden/>
          </w:rPr>
          <w:fldChar w:fldCharType="separate"/>
        </w:r>
        <w:r w:rsidR="003F1EEB">
          <w:rPr>
            <w:noProof/>
            <w:webHidden/>
          </w:rPr>
          <w:t>97</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93" w:history="1">
        <w:r w:rsidR="007812A6" w:rsidRPr="00231E96">
          <w:rPr>
            <w:rStyle w:val="Hyperlink"/>
            <w:noProof/>
            <w:lang w:val="en-US"/>
          </w:rPr>
          <w:t>Appendix VII: Authority to access Egerton University Data</w:t>
        </w:r>
        <w:r w:rsidR="007812A6">
          <w:rPr>
            <w:noProof/>
            <w:webHidden/>
          </w:rPr>
          <w:tab/>
        </w:r>
        <w:r w:rsidR="003B664E">
          <w:rPr>
            <w:noProof/>
            <w:webHidden/>
          </w:rPr>
          <w:fldChar w:fldCharType="begin"/>
        </w:r>
        <w:r w:rsidR="007812A6">
          <w:rPr>
            <w:noProof/>
            <w:webHidden/>
          </w:rPr>
          <w:instrText xml:space="preserve"> PAGEREF _Toc499268893 \h </w:instrText>
        </w:r>
        <w:r w:rsidR="003B664E">
          <w:rPr>
            <w:noProof/>
            <w:webHidden/>
          </w:rPr>
        </w:r>
        <w:r w:rsidR="003B664E">
          <w:rPr>
            <w:noProof/>
            <w:webHidden/>
          </w:rPr>
          <w:fldChar w:fldCharType="separate"/>
        </w:r>
        <w:r w:rsidR="003F1EEB">
          <w:rPr>
            <w:noProof/>
            <w:webHidden/>
          </w:rPr>
          <w:t>98</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94" w:history="1">
        <w:r w:rsidR="007812A6" w:rsidRPr="00231E96">
          <w:rPr>
            <w:rStyle w:val="Hyperlink"/>
            <w:noProof/>
          </w:rPr>
          <w:t xml:space="preserve">Appendix VIII: </w:t>
        </w:r>
        <w:r w:rsidR="007812A6" w:rsidRPr="00231E96">
          <w:rPr>
            <w:rStyle w:val="Hyperlink"/>
            <w:noProof/>
            <w:lang w:val="en-US"/>
          </w:rPr>
          <w:t>MBChB Core Curriculum Criteria ( Medical Practitioners and Dentists Board</w:t>
        </w:r>
        <w:r w:rsidR="007812A6">
          <w:rPr>
            <w:noProof/>
            <w:webHidden/>
          </w:rPr>
          <w:tab/>
        </w:r>
        <w:r w:rsidR="003B664E">
          <w:rPr>
            <w:noProof/>
            <w:webHidden/>
          </w:rPr>
          <w:fldChar w:fldCharType="begin"/>
        </w:r>
        <w:r w:rsidR="007812A6">
          <w:rPr>
            <w:noProof/>
            <w:webHidden/>
          </w:rPr>
          <w:instrText xml:space="preserve"> PAGEREF _Toc499268894 \h </w:instrText>
        </w:r>
        <w:r w:rsidR="003B664E">
          <w:rPr>
            <w:noProof/>
            <w:webHidden/>
          </w:rPr>
        </w:r>
        <w:r w:rsidR="003B664E">
          <w:rPr>
            <w:noProof/>
            <w:webHidden/>
          </w:rPr>
          <w:fldChar w:fldCharType="separate"/>
        </w:r>
        <w:r w:rsidR="003F1EEB">
          <w:rPr>
            <w:noProof/>
            <w:webHidden/>
          </w:rPr>
          <w:t>99</w:t>
        </w:r>
        <w:r w:rsidR="003B664E">
          <w:rPr>
            <w:noProof/>
            <w:webHidden/>
          </w:rPr>
          <w:fldChar w:fldCharType="end"/>
        </w:r>
      </w:hyperlink>
    </w:p>
    <w:p w:rsidR="007812A6" w:rsidRDefault="007A16C1">
      <w:pPr>
        <w:pStyle w:val="TOC2"/>
        <w:rPr>
          <w:rFonts w:asciiTheme="minorHAnsi" w:eastAsiaTheme="minorEastAsia" w:hAnsiTheme="minorHAnsi" w:cstheme="minorBidi"/>
          <w:noProof/>
          <w:sz w:val="22"/>
          <w:szCs w:val="22"/>
          <w:lang w:eastAsia="en-GB"/>
        </w:rPr>
      </w:pPr>
      <w:hyperlink w:anchor="_Toc499268895" w:history="1">
        <w:r w:rsidR="007812A6" w:rsidRPr="00231E96">
          <w:rPr>
            <w:rStyle w:val="Hyperlink"/>
            <w:noProof/>
          </w:rPr>
          <w:t>Appendix IX: Admission Criteria( Medical Practitioners and Dentists Board)</w:t>
        </w:r>
        <w:r w:rsidR="007812A6">
          <w:rPr>
            <w:noProof/>
            <w:webHidden/>
          </w:rPr>
          <w:tab/>
        </w:r>
        <w:r w:rsidR="003B664E">
          <w:rPr>
            <w:noProof/>
            <w:webHidden/>
          </w:rPr>
          <w:fldChar w:fldCharType="begin"/>
        </w:r>
        <w:r w:rsidR="007812A6">
          <w:rPr>
            <w:noProof/>
            <w:webHidden/>
          </w:rPr>
          <w:instrText xml:space="preserve"> PAGEREF _Toc499268895 \h </w:instrText>
        </w:r>
        <w:r w:rsidR="003B664E">
          <w:rPr>
            <w:noProof/>
            <w:webHidden/>
          </w:rPr>
        </w:r>
        <w:r w:rsidR="003B664E">
          <w:rPr>
            <w:noProof/>
            <w:webHidden/>
          </w:rPr>
          <w:fldChar w:fldCharType="separate"/>
        </w:r>
        <w:r w:rsidR="003F1EEB">
          <w:rPr>
            <w:noProof/>
            <w:webHidden/>
          </w:rPr>
          <w:t>100</w:t>
        </w:r>
        <w:r w:rsidR="003B664E">
          <w:rPr>
            <w:noProof/>
            <w:webHidden/>
          </w:rPr>
          <w:fldChar w:fldCharType="end"/>
        </w:r>
      </w:hyperlink>
    </w:p>
    <w:p w:rsidR="00310A20" w:rsidRDefault="003B664E" w:rsidP="008D7DA9">
      <w:pPr>
        <w:tabs>
          <w:tab w:val="right" w:leader="dot" w:pos="8280"/>
        </w:tabs>
        <w:spacing w:line="480" w:lineRule="auto"/>
        <w:jc w:val="both"/>
      </w:pPr>
      <w:r>
        <w:rPr>
          <w:b/>
        </w:rPr>
        <w:fldChar w:fldCharType="end"/>
      </w:r>
    </w:p>
    <w:p w:rsidR="00355958" w:rsidRPr="006564C1" w:rsidRDefault="00112775" w:rsidP="008D7DA9">
      <w:pPr>
        <w:pStyle w:val="Heading2"/>
        <w:spacing w:line="480" w:lineRule="auto"/>
        <w:jc w:val="both"/>
        <w:rPr>
          <w:rFonts w:ascii="Times New Roman" w:hAnsi="Times New Roman"/>
          <w:i w:val="0"/>
          <w:sz w:val="24"/>
          <w:szCs w:val="24"/>
        </w:rPr>
      </w:pPr>
      <w:bookmarkStart w:id="12" w:name="_Toc451780511"/>
      <w:bookmarkStart w:id="13" w:name="_Toc451780595"/>
      <w:r>
        <w:rPr>
          <w:rFonts w:ascii="Times New Roman" w:hAnsi="Times New Roman"/>
          <w:i w:val="0"/>
          <w:sz w:val="24"/>
          <w:szCs w:val="24"/>
        </w:rPr>
        <w:br w:type="page"/>
      </w:r>
      <w:bookmarkStart w:id="14" w:name="_Toc499268803"/>
      <w:r w:rsidR="005447D7" w:rsidRPr="006564C1">
        <w:rPr>
          <w:rFonts w:ascii="Times New Roman" w:hAnsi="Times New Roman"/>
          <w:i w:val="0"/>
          <w:sz w:val="24"/>
          <w:szCs w:val="24"/>
        </w:rPr>
        <w:lastRenderedPageBreak/>
        <w:t xml:space="preserve">LIST OF </w:t>
      </w:r>
      <w:r w:rsidR="00355958" w:rsidRPr="006564C1">
        <w:rPr>
          <w:rFonts w:ascii="Times New Roman" w:hAnsi="Times New Roman"/>
          <w:i w:val="0"/>
          <w:sz w:val="24"/>
          <w:szCs w:val="24"/>
        </w:rPr>
        <w:t>TABLES</w:t>
      </w:r>
      <w:bookmarkEnd w:id="12"/>
      <w:bookmarkEnd w:id="13"/>
      <w:bookmarkEnd w:id="14"/>
    </w:p>
    <w:p w:rsidR="008D7DA9" w:rsidRPr="008D7DA9" w:rsidRDefault="003B664E" w:rsidP="008D7DA9">
      <w:pPr>
        <w:pStyle w:val="TableofFigures"/>
        <w:tabs>
          <w:tab w:val="right" w:leader="dot" w:pos="8296"/>
        </w:tabs>
        <w:jc w:val="both"/>
        <w:rPr>
          <w:rStyle w:val="Hyperlink"/>
          <w:noProof/>
        </w:rPr>
      </w:pPr>
      <w:r w:rsidRPr="00993221">
        <w:rPr>
          <w:lang w:val="en-US"/>
        </w:rPr>
        <w:fldChar w:fldCharType="begin"/>
      </w:r>
      <w:r w:rsidR="004A706E" w:rsidRPr="00993221">
        <w:rPr>
          <w:lang w:val="en-US"/>
        </w:rPr>
        <w:instrText xml:space="preserve"> TOC \h \z \c "Table" </w:instrText>
      </w:r>
      <w:r w:rsidRPr="00993221">
        <w:rPr>
          <w:lang w:val="en-US"/>
        </w:rPr>
        <w:fldChar w:fldCharType="separate"/>
      </w:r>
      <w:hyperlink w:anchor="_Toc499112622" w:history="1">
        <w:r w:rsidR="008D7DA9" w:rsidRPr="008D7DA9">
          <w:rPr>
            <w:rStyle w:val="Hyperlink"/>
            <w:noProof/>
          </w:rPr>
          <w:t>Table 4:1 Characteristics of the Cohorts of MBChB Students</w:t>
        </w:r>
        <w:r w:rsidR="008D7DA9" w:rsidRPr="008D7DA9">
          <w:rPr>
            <w:rStyle w:val="Hyperlink"/>
            <w:noProof/>
            <w:webHidden/>
          </w:rPr>
          <w:tab/>
        </w:r>
        <w:r w:rsidRPr="008D7DA9">
          <w:rPr>
            <w:rStyle w:val="Hyperlink"/>
            <w:noProof/>
            <w:webHidden/>
          </w:rPr>
          <w:fldChar w:fldCharType="begin"/>
        </w:r>
        <w:r w:rsidR="008D7DA9" w:rsidRPr="008D7DA9">
          <w:rPr>
            <w:rStyle w:val="Hyperlink"/>
            <w:noProof/>
            <w:webHidden/>
          </w:rPr>
          <w:instrText xml:space="preserve"> PAGEREF _Toc499112622 \h </w:instrText>
        </w:r>
        <w:r w:rsidRPr="008D7DA9">
          <w:rPr>
            <w:rStyle w:val="Hyperlink"/>
            <w:noProof/>
            <w:webHidden/>
          </w:rPr>
        </w:r>
        <w:r w:rsidRPr="008D7DA9">
          <w:rPr>
            <w:rStyle w:val="Hyperlink"/>
            <w:noProof/>
            <w:webHidden/>
          </w:rPr>
          <w:fldChar w:fldCharType="separate"/>
        </w:r>
        <w:r w:rsidR="003F1EEB">
          <w:rPr>
            <w:rStyle w:val="Hyperlink"/>
            <w:noProof/>
            <w:webHidden/>
          </w:rPr>
          <w:t>40</w:t>
        </w:r>
        <w:r w:rsidRPr="008D7DA9">
          <w:rPr>
            <w:rStyle w:val="Hyperlink"/>
            <w:noProof/>
            <w:webHidden/>
          </w:rPr>
          <w:fldChar w:fldCharType="end"/>
        </w:r>
      </w:hyperlink>
    </w:p>
    <w:p w:rsidR="008D7DA9" w:rsidRPr="008D7DA9" w:rsidRDefault="007A16C1" w:rsidP="008D7DA9">
      <w:pPr>
        <w:pStyle w:val="TableofFigures"/>
        <w:tabs>
          <w:tab w:val="right" w:leader="dot" w:pos="8296"/>
        </w:tabs>
        <w:jc w:val="both"/>
        <w:rPr>
          <w:rStyle w:val="Hyperlink"/>
        </w:rPr>
      </w:pPr>
      <w:hyperlink w:anchor="_Toc499112623" w:history="1">
        <w:r w:rsidR="008D7DA9" w:rsidRPr="008D7DA9">
          <w:rPr>
            <w:rStyle w:val="Hyperlink"/>
            <w:noProof/>
          </w:rPr>
          <w:t>Table 4.2: KCSE admission grades by Gender</w:t>
        </w:r>
        <w:r w:rsidR="008D7DA9" w:rsidRPr="008D7DA9">
          <w:rPr>
            <w:rStyle w:val="Hyperlink"/>
            <w:noProof/>
            <w:webHidden/>
          </w:rPr>
          <w:tab/>
        </w:r>
        <w:r w:rsidR="003B664E" w:rsidRPr="008D7DA9">
          <w:rPr>
            <w:rStyle w:val="Hyperlink"/>
            <w:noProof/>
            <w:webHidden/>
          </w:rPr>
          <w:fldChar w:fldCharType="begin"/>
        </w:r>
        <w:r w:rsidR="008D7DA9" w:rsidRPr="008D7DA9">
          <w:rPr>
            <w:rStyle w:val="Hyperlink"/>
            <w:noProof/>
            <w:webHidden/>
          </w:rPr>
          <w:instrText xml:space="preserve"> PAGEREF _Toc499112623 \h </w:instrText>
        </w:r>
        <w:r w:rsidR="003B664E" w:rsidRPr="008D7DA9">
          <w:rPr>
            <w:rStyle w:val="Hyperlink"/>
            <w:noProof/>
            <w:webHidden/>
          </w:rPr>
        </w:r>
        <w:r w:rsidR="003B664E" w:rsidRPr="008D7DA9">
          <w:rPr>
            <w:rStyle w:val="Hyperlink"/>
            <w:noProof/>
            <w:webHidden/>
          </w:rPr>
          <w:fldChar w:fldCharType="separate"/>
        </w:r>
        <w:r w:rsidR="003F1EEB">
          <w:rPr>
            <w:rStyle w:val="Hyperlink"/>
            <w:noProof/>
            <w:webHidden/>
          </w:rPr>
          <w:t>41</w:t>
        </w:r>
        <w:r w:rsidR="003B664E" w:rsidRPr="008D7DA9">
          <w:rPr>
            <w:rStyle w:val="Hyperlink"/>
            <w:noProof/>
            <w:webHidden/>
          </w:rPr>
          <w:fldChar w:fldCharType="end"/>
        </w:r>
      </w:hyperlink>
    </w:p>
    <w:p w:rsidR="008D7DA9" w:rsidRPr="008D7DA9" w:rsidRDefault="007A16C1" w:rsidP="008D7DA9">
      <w:pPr>
        <w:pStyle w:val="TableofFigures"/>
        <w:tabs>
          <w:tab w:val="right" w:leader="dot" w:pos="8296"/>
        </w:tabs>
        <w:jc w:val="both"/>
        <w:rPr>
          <w:rStyle w:val="Hyperlink"/>
        </w:rPr>
      </w:pPr>
      <w:hyperlink w:anchor="_Toc499112624" w:history="1">
        <w:r w:rsidR="008D7DA9" w:rsidRPr="008D7DA9">
          <w:rPr>
            <w:rStyle w:val="Hyperlink"/>
            <w:noProof/>
          </w:rPr>
          <w:t>Table 4.3: Student Progression based on sponsorship</w:t>
        </w:r>
        <w:r w:rsidR="008D7DA9" w:rsidRPr="008D7DA9">
          <w:rPr>
            <w:rStyle w:val="Hyperlink"/>
            <w:webHidden/>
          </w:rPr>
          <w:tab/>
        </w:r>
        <w:r w:rsidR="003B664E" w:rsidRPr="008D7DA9">
          <w:rPr>
            <w:rStyle w:val="Hyperlink"/>
            <w:webHidden/>
          </w:rPr>
          <w:fldChar w:fldCharType="begin"/>
        </w:r>
        <w:r w:rsidR="008D7DA9" w:rsidRPr="008D7DA9">
          <w:rPr>
            <w:rStyle w:val="Hyperlink"/>
            <w:webHidden/>
          </w:rPr>
          <w:instrText xml:space="preserve"> PAGEREF _Toc499112624 \h </w:instrText>
        </w:r>
        <w:r w:rsidR="003B664E" w:rsidRPr="008D7DA9">
          <w:rPr>
            <w:rStyle w:val="Hyperlink"/>
            <w:webHidden/>
          </w:rPr>
        </w:r>
        <w:r w:rsidR="003B664E" w:rsidRPr="008D7DA9">
          <w:rPr>
            <w:rStyle w:val="Hyperlink"/>
            <w:webHidden/>
          </w:rPr>
          <w:fldChar w:fldCharType="separate"/>
        </w:r>
        <w:r w:rsidR="003F1EEB">
          <w:rPr>
            <w:rStyle w:val="Hyperlink"/>
            <w:noProof/>
            <w:webHidden/>
          </w:rPr>
          <w:t>44</w:t>
        </w:r>
        <w:r w:rsidR="003B664E" w:rsidRPr="008D7DA9">
          <w:rPr>
            <w:rStyle w:val="Hyperlink"/>
            <w:webHidden/>
          </w:rPr>
          <w:fldChar w:fldCharType="end"/>
        </w:r>
      </w:hyperlink>
    </w:p>
    <w:p w:rsidR="008D7DA9" w:rsidRPr="008D7DA9" w:rsidRDefault="007A16C1" w:rsidP="008D7DA9">
      <w:pPr>
        <w:pStyle w:val="TableofFigures"/>
        <w:tabs>
          <w:tab w:val="right" w:leader="dot" w:pos="8296"/>
        </w:tabs>
        <w:jc w:val="both"/>
        <w:rPr>
          <w:rStyle w:val="Hyperlink"/>
        </w:rPr>
      </w:pPr>
      <w:hyperlink w:anchor="_Toc499112625" w:history="1">
        <w:r w:rsidR="008D7DA9" w:rsidRPr="008D7DA9">
          <w:rPr>
            <w:rStyle w:val="Hyperlink"/>
            <w:noProof/>
          </w:rPr>
          <w:t>Table 4.4: Relationship of Medical students’ KCSE aggregate grades to preclinical performance.</w:t>
        </w:r>
        <w:r w:rsidR="008D7DA9" w:rsidRPr="008D7DA9">
          <w:rPr>
            <w:rStyle w:val="Hyperlink"/>
            <w:webHidden/>
          </w:rPr>
          <w:tab/>
        </w:r>
        <w:r w:rsidR="003B664E" w:rsidRPr="008D7DA9">
          <w:rPr>
            <w:rStyle w:val="Hyperlink"/>
            <w:webHidden/>
          </w:rPr>
          <w:fldChar w:fldCharType="begin"/>
        </w:r>
        <w:r w:rsidR="008D7DA9" w:rsidRPr="008D7DA9">
          <w:rPr>
            <w:rStyle w:val="Hyperlink"/>
            <w:webHidden/>
          </w:rPr>
          <w:instrText xml:space="preserve"> PAGEREF _Toc499112625 \h </w:instrText>
        </w:r>
        <w:r w:rsidR="003B664E" w:rsidRPr="008D7DA9">
          <w:rPr>
            <w:rStyle w:val="Hyperlink"/>
            <w:webHidden/>
          </w:rPr>
        </w:r>
        <w:r w:rsidR="003B664E" w:rsidRPr="008D7DA9">
          <w:rPr>
            <w:rStyle w:val="Hyperlink"/>
            <w:webHidden/>
          </w:rPr>
          <w:fldChar w:fldCharType="separate"/>
        </w:r>
        <w:r w:rsidR="003F1EEB">
          <w:rPr>
            <w:rStyle w:val="Hyperlink"/>
            <w:noProof/>
            <w:webHidden/>
          </w:rPr>
          <w:t>45</w:t>
        </w:r>
        <w:r w:rsidR="003B664E" w:rsidRPr="008D7DA9">
          <w:rPr>
            <w:rStyle w:val="Hyperlink"/>
            <w:webHidden/>
          </w:rPr>
          <w:fldChar w:fldCharType="end"/>
        </w:r>
      </w:hyperlink>
    </w:p>
    <w:p w:rsidR="008D7DA9" w:rsidRPr="008D7DA9" w:rsidRDefault="007A16C1" w:rsidP="008D7DA9">
      <w:pPr>
        <w:pStyle w:val="TableofFigures"/>
        <w:tabs>
          <w:tab w:val="right" w:leader="dot" w:pos="8296"/>
        </w:tabs>
        <w:jc w:val="both"/>
        <w:rPr>
          <w:rStyle w:val="Hyperlink"/>
        </w:rPr>
      </w:pPr>
      <w:hyperlink w:anchor="_Toc499112626" w:history="1">
        <w:r w:rsidR="008D7DA9" w:rsidRPr="008D7DA9">
          <w:rPr>
            <w:rStyle w:val="Hyperlink"/>
            <w:noProof/>
          </w:rPr>
          <w:t>Table 4.5 : Correlations of Medical students’ KCSE aggregate grades and performance in clinical courses</w:t>
        </w:r>
        <w:r w:rsidR="008D7DA9" w:rsidRPr="008D7DA9">
          <w:rPr>
            <w:rStyle w:val="Hyperlink"/>
            <w:webHidden/>
          </w:rPr>
          <w:tab/>
        </w:r>
        <w:r w:rsidR="003B664E" w:rsidRPr="008D7DA9">
          <w:rPr>
            <w:rStyle w:val="Hyperlink"/>
            <w:webHidden/>
          </w:rPr>
          <w:fldChar w:fldCharType="begin"/>
        </w:r>
        <w:r w:rsidR="008D7DA9" w:rsidRPr="008D7DA9">
          <w:rPr>
            <w:rStyle w:val="Hyperlink"/>
            <w:webHidden/>
          </w:rPr>
          <w:instrText xml:space="preserve"> PAGEREF _Toc499112626 \h </w:instrText>
        </w:r>
        <w:r w:rsidR="003B664E" w:rsidRPr="008D7DA9">
          <w:rPr>
            <w:rStyle w:val="Hyperlink"/>
            <w:webHidden/>
          </w:rPr>
        </w:r>
        <w:r w:rsidR="003B664E" w:rsidRPr="008D7DA9">
          <w:rPr>
            <w:rStyle w:val="Hyperlink"/>
            <w:webHidden/>
          </w:rPr>
          <w:fldChar w:fldCharType="separate"/>
        </w:r>
        <w:r w:rsidR="003F1EEB">
          <w:rPr>
            <w:rStyle w:val="Hyperlink"/>
            <w:noProof/>
            <w:webHidden/>
          </w:rPr>
          <w:t>47</w:t>
        </w:r>
        <w:r w:rsidR="003B664E" w:rsidRPr="008D7DA9">
          <w:rPr>
            <w:rStyle w:val="Hyperlink"/>
            <w:webHidden/>
          </w:rPr>
          <w:fldChar w:fldCharType="end"/>
        </w:r>
      </w:hyperlink>
    </w:p>
    <w:p w:rsidR="008D7DA9" w:rsidRPr="008D7DA9" w:rsidRDefault="007A16C1" w:rsidP="008D7DA9">
      <w:pPr>
        <w:pStyle w:val="TableofFigures"/>
        <w:tabs>
          <w:tab w:val="right" w:leader="dot" w:pos="8296"/>
        </w:tabs>
        <w:jc w:val="both"/>
        <w:rPr>
          <w:rStyle w:val="Hyperlink"/>
        </w:rPr>
      </w:pPr>
      <w:hyperlink w:anchor="_Toc499112627" w:history="1">
        <w:r w:rsidR="008D7DA9" w:rsidRPr="008D7DA9">
          <w:rPr>
            <w:rStyle w:val="Hyperlink"/>
            <w:noProof/>
          </w:rPr>
          <w:t>Table 4.6: Relationship between Medical students’ KCSE cluster grades and pre-clinical courses performance</w:t>
        </w:r>
        <w:r w:rsidR="008D7DA9" w:rsidRPr="008D7DA9">
          <w:rPr>
            <w:rStyle w:val="Hyperlink"/>
            <w:webHidden/>
          </w:rPr>
          <w:tab/>
        </w:r>
        <w:r w:rsidR="003B664E" w:rsidRPr="008D7DA9">
          <w:rPr>
            <w:rStyle w:val="Hyperlink"/>
            <w:webHidden/>
          </w:rPr>
          <w:fldChar w:fldCharType="begin"/>
        </w:r>
        <w:r w:rsidR="008D7DA9" w:rsidRPr="008D7DA9">
          <w:rPr>
            <w:rStyle w:val="Hyperlink"/>
            <w:webHidden/>
          </w:rPr>
          <w:instrText xml:space="preserve"> PAGEREF _Toc499112627 \h </w:instrText>
        </w:r>
        <w:r w:rsidR="003B664E" w:rsidRPr="008D7DA9">
          <w:rPr>
            <w:rStyle w:val="Hyperlink"/>
            <w:webHidden/>
          </w:rPr>
        </w:r>
        <w:r w:rsidR="003B664E" w:rsidRPr="008D7DA9">
          <w:rPr>
            <w:rStyle w:val="Hyperlink"/>
            <w:webHidden/>
          </w:rPr>
          <w:fldChar w:fldCharType="separate"/>
        </w:r>
        <w:r w:rsidR="003F1EEB">
          <w:rPr>
            <w:rStyle w:val="Hyperlink"/>
            <w:noProof/>
            <w:webHidden/>
          </w:rPr>
          <w:t>48</w:t>
        </w:r>
        <w:r w:rsidR="003B664E" w:rsidRPr="008D7DA9">
          <w:rPr>
            <w:rStyle w:val="Hyperlink"/>
            <w:webHidden/>
          </w:rPr>
          <w:fldChar w:fldCharType="end"/>
        </w:r>
      </w:hyperlink>
    </w:p>
    <w:p w:rsidR="008D7DA9" w:rsidRPr="008D7DA9" w:rsidRDefault="007A16C1" w:rsidP="008D7DA9">
      <w:pPr>
        <w:pStyle w:val="TableofFigures"/>
        <w:tabs>
          <w:tab w:val="right" w:leader="dot" w:pos="8296"/>
        </w:tabs>
        <w:jc w:val="both"/>
        <w:rPr>
          <w:rStyle w:val="Hyperlink"/>
          <w:noProof/>
        </w:rPr>
      </w:pPr>
      <w:hyperlink w:anchor="_Toc499112628" w:history="1">
        <w:r w:rsidR="008D7DA9" w:rsidRPr="008D7DA9">
          <w:rPr>
            <w:rStyle w:val="Hyperlink"/>
            <w:noProof/>
          </w:rPr>
          <w:t>Table 4.7: Correlations of KCSE cluster grades with performance in specific Clinical courses                                                                                                                                       .</w:t>
        </w:r>
        <w:r w:rsidR="008D7DA9" w:rsidRPr="008D7DA9">
          <w:rPr>
            <w:rStyle w:val="Hyperlink"/>
            <w:noProof/>
            <w:webHidden/>
          </w:rPr>
          <w:tab/>
        </w:r>
        <w:r w:rsidR="003B664E" w:rsidRPr="008D7DA9">
          <w:rPr>
            <w:rStyle w:val="Hyperlink"/>
            <w:noProof/>
            <w:webHidden/>
          </w:rPr>
          <w:fldChar w:fldCharType="begin"/>
        </w:r>
        <w:r w:rsidR="008D7DA9" w:rsidRPr="008D7DA9">
          <w:rPr>
            <w:rStyle w:val="Hyperlink"/>
            <w:noProof/>
            <w:webHidden/>
          </w:rPr>
          <w:instrText xml:space="preserve"> PAGEREF _Toc499112628 \h </w:instrText>
        </w:r>
        <w:r w:rsidR="003B664E" w:rsidRPr="008D7DA9">
          <w:rPr>
            <w:rStyle w:val="Hyperlink"/>
            <w:noProof/>
            <w:webHidden/>
          </w:rPr>
        </w:r>
        <w:r w:rsidR="003B664E" w:rsidRPr="008D7DA9">
          <w:rPr>
            <w:rStyle w:val="Hyperlink"/>
            <w:noProof/>
            <w:webHidden/>
          </w:rPr>
          <w:fldChar w:fldCharType="separate"/>
        </w:r>
        <w:r w:rsidR="003F1EEB">
          <w:rPr>
            <w:rStyle w:val="Hyperlink"/>
            <w:noProof/>
            <w:webHidden/>
          </w:rPr>
          <w:t>49</w:t>
        </w:r>
        <w:r w:rsidR="003B664E" w:rsidRPr="008D7DA9">
          <w:rPr>
            <w:rStyle w:val="Hyperlink"/>
            <w:noProof/>
            <w:webHidden/>
          </w:rPr>
          <w:fldChar w:fldCharType="end"/>
        </w:r>
      </w:hyperlink>
    </w:p>
    <w:p w:rsidR="008D7DA9" w:rsidRPr="008D7DA9" w:rsidRDefault="007A16C1" w:rsidP="008D7DA9">
      <w:pPr>
        <w:pStyle w:val="TableofFigures"/>
        <w:tabs>
          <w:tab w:val="right" w:leader="dot" w:pos="8296"/>
        </w:tabs>
        <w:jc w:val="both"/>
        <w:rPr>
          <w:rStyle w:val="Hyperlink"/>
          <w:noProof/>
        </w:rPr>
      </w:pPr>
      <w:hyperlink w:anchor="_Toc499112629" w:history="1">
        <w:r w:rsidR="008D7DA9" w:rsidRPr="008D7DA9">
          <w:rPr>
            <w:rStyle w:val="Hyperlink"/>
            <w:noProof/>
          </w:rPr>
          <w:t>Table 4.8:  Performance in Preclinical courses as predictor of performance in clinical courses</w:t>
        </w:r>
        <w:r w:rsidR="008D7DA9" w:rsidRPr="008D7DA9">
          <w:rPr>
            <w:rStyle w:val="Hyperlink"/>
            <w:noProof/>
            <w:webHidden/>
          </w:rPr>
          <w:tab/>
        </w:r>
        <w:r w:rsidR="003B664E" w:rsidRPr="008D7DA9">
          <w:rPr>
            <w:rStyle w:val="Hyperlink"/>
            <w:noProof/>
            <w:webHidden/>
          </w:rPr>
          <w:fldChar w:fldCharType="begin"/>
        </w:r>
        <w:r w:rsidR="008D7DA9" w:rsidRPr="008D7DA9">
          <w:rPr>
            <w:rStyle w:val="Hyperlink"/>
            <w:noProof/>
            <w:webHidden/>
          </w:rPr>
          <w:instrText xml:space="preserve"> PAGEREF _Toc499112629 \h </w:instrText>
        </w:r>
        <w:r w:rsidR="003B664E" w:rsidRPr="008D7DA9">
          <w:rPr>
            <w:rStyle w:val="Hyperlink"/>
            <w:noProof/>
            <w:webHidden/>
          </w:rPr>
        </w:r>
        <w:r w:rsidR="003B664E" w:rsidRPr="008D7DA9">
          <w:rPr>
            <w:rStyle w:val="Hyperlink"/>
            <w:noProof/>
            <w:webHidden/>
          </w:rPr>
          <w:fldChar w:fldCharType="separate"/>
        </w:r>
        <w:r w:rsidR="003F1EEB">
          <w:rPr>
            <w:rStyle w:val="Hyperlink"/>
            <w:noProof/>
            <w:webHidden/>
          </w:rPr>
          <w:t>50</w:t>
        </w:r>
        <w:r w:rsidR="003B664E" w:rsidRPr="008D7DA9">
          <w:rPr>
            <w:rStyle w:val="Hyperlink"/>
            <w:noProof/>
            <w:webHidden/>
          </w:rPr>
          <w:fldChar w:fldCharType="end"/>
        </w:r>
      </w:hyperlink>
    </w:p>
    <w:p w:rsidR="008D7DA9" w:rsidRPr="008D7DA9" w:rsidRDefault="007A16C1" w:rsidP="008D7DA9">
      <w:pPr>
        <w:pStyle w:val="TableofFigures"/>
        <w:tabs>
          <w:tab w:val="right" w:leader="dot" w:pos="8296"/>
        </w:tabs>
        <w:jc w:val="both"/>
        <w:rPr>
          <w:rStyle w:val="Hyperlink"/>
        </w:rPr>
      </w:pPr>
      <w:hyperlink w:anchor="_Toc499112630" w:history="1">
        <w:r w:rsidR="008D7DA9" w:rsidRPr="008D7DA9">
          <w:rPr>
            <w:rStyle w:val="Hyperlink"/>
            <w:noProof/>
          </w:rPr>
          <w:t>Table 4. 9:  Performance in Specific Preclinical courses as predictor of performance in Clinical courses</w:t>
        </w:r>
        <w:r w:rsidR="008D7DA9" w:rsidRPr="008D7DA9">
          <w:rPr>
            <w:rStyle w:val="Hyperlink"/>
            <w:webHidden/>
          </w:rPr>
          <w:tab/>
        </w:r>
        <w:r w:rsidR="003B664E" w:rsidRPr="008D7DA9">
          <w:rPr>
            <w:rStyle w:val="Hyperlink"/>
            <w:webHidden/>
          </w:rPr>
          <w:fldChar w:fldCharType="begin"/>
        </w:r>
        <w:r w:rsidR="008D7DA9" w:rsidRPr="008D7DA9">
          <w:rPr>
            <w:rStyle w:val="Hyperlink"/>
            <w:webHidden/>
          </w:rPr>
          <w:instrText xml:space="preserve"> PAGEREF _Toc499112630 \h </w:instrText>
        </w:r>
        <w:r w:rsidR="003B664E" w:rsidRPr="008D7DA9">
          <w:rPr>
            <w:rStyle w:val="Hyperlink"/>
            <w:webHidden/>
          </w:rPr>
        </w:r>
        <w:r w:rsidR="003B664E" w:rsidRPr="008D7DA9">
          <w:rPr>
            <w:rStyle w:val="Hyperlink"/>
            <w:webHidden/>
          </w:rPr>
          <w:fldChar w:fldCharType="separate"/>
        </w:r>
        <w:r w:rsidR="003F1EEB">
          <w:rPr>
            <w:rStyle w:val="Hyperlink"/>
            <w:noProof/>
            <w:webHidden/>
          </w:rPr>
          <w:t>52</w:t>
        </w:r>
        <w:r w:rsidR="003B664E" w:rsidRPr="008D7DA9">
          <w:rPr>
            <w:rStyle w:val="Hyperlink"/>
            <w:webHidden/>
          </w:rPr>
          <w:fldChar w:fldCharType="end"/>
        </w:r>
      </w:hyperlink>
    </w:p>
    <w:p w:rsidR="008D7DA9" w:rsidRPr="008D7DA9" w:rsidRDefault="007A16C1" w:rsidP="008D7DA9">
      <w:pPr>
        <w:pStyle w:val="TableofFigures"/>
        <w:tabs>
          <w:tab w:val="right" w:leader="dot" w:pos="8296"/>
        </w:tabs>
        <w:jc w:val="both"/>
        <w:rPr>
          <w:rStyle w:val="Hyperlink"/>
        </w:rPr>
      </w:pPr>
      <w:hyperlink w:anchor="_Toc499112631" w:history="1">
        <w:r w:rsidR="008D7DA9" w:rsidRPr="008D7DA9">
          <w:rPr>
            <w:rStyle w:val="Hyperlink"/>
            <w:noProof/>
          </w:rPr>
          <w:t>Table 4.10:  Analysis of KCSE and diploma holder’s medical students’ performance in preclinical courses</w:t>
        </w:r>
        <w:r w:rsidR="008D7DA9" w:rsidRPr="008D7DA9">
          <w:rPr>
            <w:rStyle w:val="Hyperlink"/>
            <w:webHidden/>
          </w:rPr>
          <w:tab/>
        </w:r>
        <w:r w:rsidR="003B664E" w:rsidRPr="008D7DA9">
          <w:rPr>
            <w:rStyle w:val="Hyperlink"/>
            <w:webHidden/>
          </w:rPr>
          <w:fldChar w:fldCharType="begin"/>
        </w:r>
        <w:r w:rsidR="008D7DA9" w:rsidRPr="008D7DA9">
          <w:rPr>
            <w:rStyle w:val="Hyperlink"/>
            <w:webHidden/>
          </w:rPr>
          <w:instrText xml:space="preserve"> PAGEREF _Toc499112631 \h </w:instrText>
        </w:r>
        <w:r w:rsidR="003B664E" w:rsidRPr="008D7DA9">
          <w:rPr>
            <w:rStyle w:val="Hyperlink"/>
            <w:webHidden/>
          </w:rPr>
        </w:r>
        <w:r w:rsidR="003B664E" w:rsidRPr="008D7DA9">
          <w:rPr>
            <w:rStyle w:val="Hyperlink"/>
            <w:webHidden/>
          </w:rPr>
          <w:fldChar w:fldCharType="separate"/>
        </w:r>
        <w:r w:rsidR="003F1EEB">
          <w:rPr>
            <w:rStyle w:val="Hyperlink"/>
            <w:noProof/>
            <w:webHidden/>
          </w:rPr>
          <w:t>53</w:t>
        </w:r>
        <w:r w:rsidR="003B664E" w:rsidRPr="008D7DA9">
          <w:rPr>
            <w:rStyle w:val="Hyperlink"/>
            <w:webHidden/>
          </w:rPr>
          <w:fldChar w:fldCharType="end"/>
        </w:r>
      </w:hyperlink>
    </w:p>
    <w:p w:rsidR="008D7DA9" w:rsidRPr="008D7DA9" w:rsidRDefault="007A16C1" w:rsidP="008D7DA9">
      <w:pPr>
        <w:pStyle w:val="TableofFigures"/>
        <w:tabs>
          <w:tab w:val="right" w:leader="dot" w:pos="8296"/>
        </w:tabs>
        <w:jc w:val="both"/>
        <w:rPr>
          <w:rStyle w:val="Hyperlink"/>
        </w:rPr>
      </w:pPr>
      <w:hyperlink w:anchor="_Toc499112632" w:history="1">
        <w:r w:rsidR="008D7DA9" w:rsidRPr="008D7DA9">
          <w:rPr>
            <w:rStyle w:val="Hyperlink"/>
            <w:noProof/>
          </w:rPr>
          <w:t>Table  4.11: Independent-Samples t-test results of medical students’ performance in clinical between those with diploma and those without.</w:t>
        </w:r>
        <w:r w:rsidR="008D7DA9" w:rsidRPr="008D7DA9">
          <w:rPr>
            <w:rStyle w:val="Hyperlink"/>
            <w:webHidden/>
          </w:rPr>
          <w:tab/>
        </w:r>
        <w:r w:rsidR="003B664E" w:rsidRPr="008D7DA9">
          <w:rPr>
            <w:rStyle w:val="Hyperlink"/>
            <w:webHidden/>
          </w:rPr>
          <w:fldChar w:fldCharType="begin"/>
        </w:r>
        <w:r w:rsidR="008D7DA9" w:rsidRPr="008D7DA9">
          <w:rPr>
            <w:rStyle w:val="Hyperlink"/>
            <w:webHidden/>
          </w:rPr>
          <w:instrText xml:space="preserve"> PAGEREF _Toc499112632 \h </w:instrText>
        </w:r>
        <w:r w:rsidR="003B664E" w:rsidRPr="008D7DA9">
          <w:rPr>
            <w:rStyle w:val="Hyperlink"/>
            <w:webHidden/>
          </w:rPr>
        </w:r>
        <w:r w:rsidR="003B664E" w:rsidRPr="008D7DA9">
          <w:rPr>
            <w:rStyle w:val="Hyperlink"/>
            <w:webHidden/>
          </w:rPr>
          <w:fldChar w:fldCharType="separate"/>
        </w:r>
        <w:r w:rsidR="003F1EEB">
          <w:rPr>
            <w:rStyle w:val="Hyperlink"/>
            <w:noProof/>
            <w:webHidden/>
          </w:rPr>
          <w:t>54</w:t>
        </w:r>
        <w:r w:rsidR="003B664E" w:rsidRPr="008D7DA9">
          <w:rPr>
            <w:rStyle w:val="Hyperlink"/>
            <w:webHidden/>
          </w:rPr>
          <w:fldChar w:fldCharType="end"/>
        </w:r>
      </w:hyperlink>
    </w:p>
    <w:p w:rsidR="008D7DA9" w:rsidRPr="008D7DA9" w:rsidRDefault="007A16C1" w:rsidP="008D7DA9">
      <w:pPr>
        <w:pStyle w:val="TableofFigures"/>
        <w:tabs>
          <w:tab w:val="right" w:leader="dot" w:pos="8296"/>
        </w:tabs>
        <w:jc w:val="both"/>
        <w:rPr>
          <w:rStyle w:val="Hyperlink"/>
        </w:rPr>
      </w:pPr>
      <w:hyperlink w:anchor="_Toc499112633" w:history="1">
        <w:r w:rsidR="008D7DA9" w:rsidRPr="008D7DA9">
          <w:rPr>
            <w:rStyle w:val="Hyperlink"/>
            <w:noProof/>
          </w:rPr>
          <w:t>Table 4.12:  Relationship in performance in Preclinical courses between KUCCPS and SSP students</w:t>
        </w:r>
        <w:r w:rsidR="008D7DA9" w:rsidRPr="008D7DA9">
          <w:rPr>
            <w:rStyle w:val="Hyperlink"/>
            <w:webHidden/>
          </w:rPr>
          <w:tab/>
        </w:r>
        <w:r w:rsidR="003B664E" w:rsidRPr="008D7DA9">
          <w:rPr>
            <w:rStyle w:val="Hyperlink"/>
            <w:webHidden/>
          </w:rPr>
          <w:fldChar w:fldCharType="begin"/>
        </w:r>
        <w:r w:rsidR="008D7DA9" w:rsidRPr="008D7DA9">
          <w:rPr>
            <w:rStyle w:val="Hyperlink"/>
            <w:webHidden/>
          </w:rPr>
          <w:instrText xml:space="preserve"> PAGEREF _Toc499112633 \h </w:instrText>
        </w:r>
        <w:r w:rsidR="003B664E" w:rsidRPr="008D7DA9">
          <w:rPr>
            <w:rStyle w:val="Hyperlink"/>
            <w:webHidden/>
          </w:rPr>
        </w:r>
        <w:r w:rsidR="003B664E" w:rsidRPr="008D7DA9">
          <w:rPr>
            <w:rStyle w:val="Hyperlink"/>
            <w:webHidden/>
          </w:rPr>
          <w:fldChar w:fldCharType="separate"/>
        </w:r>
        <w:r w:rsidR="003F1EEB">
          <w:rPr>
            <w:rStyle w:val="Hyperlink"/>
            <w:noProof/>
            <w:webHidden/>
          </w:rPr>
          <w:t>56</w:t>
        </w:r>
        <w:r w:rsidR="003B664E" w:rsidRPr="008D7DA9">
          <w:rPr>
            <w:rStyle w:val="Hyperlink"/>
            <w:webHidden/>
          </w:rPr>
          <w:fldChar w:fldCharType="end"/>
        </w:r>
      </w:hyperlink>
    </w:p>
    <w:p w:rsidR="008D7DA9" w:rsidRPr="008D7DA9" w:rsidRDefault="007A16C1" w:rsidP="008D7DA9">
      <w:pPr>
        <w:pStyle w:val="TableofFigures"/>
        <w:tabs>
          <w:tab w:val="right" w:leader="dot" w:pos="8296"/>
        </w:tabs>
        <w:jc w:val="both"/>
        <w:rPr>
          <w:rStyle w:val="Hyperlink"/>
        </w:rPr>
      </w:pPr>
      <w:hyperlink w:anchor="_Toc499112634" w:history="1">
        <w:r w:rsidR="008D7DA9" w:rsidRPr="008D7DA9">
          <w:rPr>
            <w:rStyle w:val="Hyperlink"/>
            <w:noProof/>
          </w:rPr>
          <w:t>Table 4. 13: Relationship between Student sponsorship in Clinical courses Performance.</w:t>
        </w:r>
        <w:r w:rsidR="008D7DA9" w:rsidRPr="008D7DA9">
          <w:rPr>
            <w:rStyle w:val="Hyperlink"/>
            <w:webHidden/>
          </w:rPr>
          <w:tab/>
        </w:r>
        <w:r w:rsidR="003B664E" w:rsidRPr="008D7DA9">
          <w:rPr>
            <w:rStyle w:val="Hyperlink"/>
            <w:webHidden/>
          </w:rPr>
          <w:fldChar w:fldCharType="begin"/>
        </w:r>
        <w:r w:rsidR="008D7DA9" w:rsidRPr="008D7DA9">
          <w:rPr>
            <w:rStyle w:val="Hyperlink"/>
            <w:webHidden/>
          </w:rPr>
          <w:instrText xml:space="preserve"> PAGEREF _Toc499112634 \h </w:instrText>
        </w:r>
        <w:r w:rsidR="003B664E" w:rsidRPr="008D7DA9">
          <w:rPr>
            <w:rStyle w:val="Hyperlink"/>
            <w:webHidden/>
          </w:rPr>
        </w:r>
        <w:r w:rsidR="003B664E" w:rsidRPr="008D7DA9">
          <w:rPr>
            <w:rStyle w:val="Hyperlink"/>
            <w:webHidden/>
          </w:rPr>
          <w:fldChar w:fldCharType="separate"/>
        </w:r>
        <w:r w:rsidR="003F1EEB">
          <w:rPr>
            <w:rStyle w:val="Hyperlink"/>
            <w:noProof/>
            <w:webHidden/>
          </w:rPr>
          <w:t>57</w:t>
        </w:r>
        <w:r w:rsidR="003B664E" w:rsidRPr="008D7DA9">
          <w:rPr>
            <w:rStyle w:val="Hyperlink"/>
            <w:webHidden/>
          </w:rPr>
          <w:fldChar w:fldCharType="end"/>
        </w:r>
      </w:hyperlink>
    </w:p>
    <w:p w:rsidR="008D7DA9" w:rsidRPr="008D7DA9" w:rsidRDefault="007A16C1" w:rsidP="008D7DA9">
      <w:pPr>
        <w:pStyle w:val="TableofFigures"/>
        <w:tabs>
          <w:tab w:val="right" w:leader="dot" w:pos="8296"/>
        </w:tabs>
        <w:jc w:val="both"/>
        <w:rPr>
          <w:rStyle w:val="Hyperlink"/>
        </w:rPr>
      </w:pPr>
      <w:hyperlink w:anchor="_Toc499112635" w:history="1">
        <w:r w:rsidR="008D7DA9" w:rsidRPr="008D7DA9">
          <w:rPr>
            <w:rStyle w:val="Hyperlink"/>
            <w:noProof/>
          </w:rPr>
          <w:t>Table 4.15: Gender based performance difference in preclinical courses in Moi University Medical school</w:t>
        </w:r>
        <w:r w:rsidR="008D7DA9" w:rsidRPr="008D7DA9">
          <w:rPr>
            <w:rStyle w:val="Hyperlink"/>
            <w:webHidden/>
          </w:rPr>
          <w:tab/>
        </w:r>
        <w:r w:rsidR="003B664E" w:rsidRPr="008D7DA9">
          <w:rPr>
            <w:rStyle w:val="Hyperlink"/>
            <w:webHidden/>
          </w:rPr>
          <w:fldChar w:fldCharType="begin"/>
        </w:r>
        <w:r w:rsidR="008D7DA9" w:rsidRPr="008D7DA9">
          <w:rPr>
            <w:rStyle w:val="Hyperlink"/>
            <w:webHidden/>
          </w:rPr>
          <w:instrText xml:space="preserve"> PAGEREF _Toc499112635 \h </w:instrText>
        </w:r>
        <w:r w:rsidR="003B664E" w:rsidRPr="008D7DA9">
          <w:rPr>
            <w:rStyle w:val="Hyperlink"/>
            <w:webHidden/>
          </w:rPr>
        </w:r>
        <w:r w:rsidR="003B664E" w:rsidRPr="008D7DA9">
          <w:rPr>
            <w:rStyle w:val="Hyperlink"/>
            <w:webHidden/>
          </w:rPr>
          <w:fldChar w:fldCharType="separate"/>
        </w:r>
        <w:r w:rsidR="003F1EEB">
          <w:rPr>
            <w:rStyle w:val="Hyperlink"/>
            <w:noProof/>
            <w:webHidden/>
          </w:rPr>
          <w:t>59</w:t>
        </w:r>
        <w:r w:rsidR="003B664E" w:rsidRPr="008D7DA9">
          <w:rPr>
            <w:rStyle w:val="Hyperlink"/>
            <w:webHidden/>
          </w:rPr>
          <w:fldChar w:fldCharType="end"/>
        </w:r>
      </w:hyperlink>
    </w:p>
    <w:p w:rsidR="008D7DA9" w:rsidRPr="008D7DA9" w:rsidRDefault="007A16C1" w:rsidP="008D7DA9">
      <w:pPr>
        <w:pStyle w:val="TableofFigures"/>
        <w:tabs>
          <w:tab w:val="right" w:leader="dot" w:pos="8296"/>
        </w:tabs>
        <w:jc w:val="both"/>
        <w:rPr>
          <w:rStyle w:val="Hyperlink"/>
        </w:rPr>
      </w:pPr>
      <w:hyperlink w:anchor="_Toc499112636" w:history="1">
        <w:r w:rsidR="008D7DA9" w:rsidRPr="008D7DA9">
          <w:rPr>
            <w:rStyle w:val="Hyperlink"/>
            <w:noProof/>
          </w:rPr>
          <w:t xml:space="preserve">Table 4.16 : Gender based performance difference in preclinical courses </w:t>
        </w:r>
        <w:r w:rsidR="00ED6E04">
          <w:rPr>
            <w:rStyle w:val="Hyperlink"/>
            <w:noProof/>
          </w:rPr>
          <w:t>in EU</w:t>
        </w:r>
        <w:r w:rsidR="008D7DA9" w:rsidRPr="008D7DA9">
          <w:rPr>
            <w:rStyle w:val="Hyperlink"/>
            <w:webHidden/>
          </w:rPr>
          <w:tab/>
        </w:r>
        <w:r w:rsidR="003B664E" w:rsidRPr="008D7DA9">
          <w:rPr>
            <w:rStyle w:val="Hyperlink"/>
            <w:webHidden/>
          </w:rPr>
          <w:fldChar w:fldCharType="begin"/>
        </w:r>
        <w:r w:rsidR="008D7DA9" w:rsidRPr="008D7DA9">
          <w:rPr>
            <w:rStyle w:val="Hyperlink"/>
            <w:webHidden/>
          </w:rPr>
          <w:instrText xml:space="preserve"> PAGEREF _Toc499112636 \h </w:instrText>
        </w:r>
        <w:r w:rsidR="003B664E" w:rsidRPr="008D7DA9">
          <w:rPr>
            <w:rStyle w:val="Hyperlink"/>
            <w:webHidden/>
          </w:rPr>
        </w:r>
        <w:r w:rsidR="003B664E" w:rsidRPr="008D7DA9">
          <w:rPr>
            <w:rStyle w:val="Hyperlink"/>
            <w:webHidden/>
          </w:rPr>
          <w:fldChar w:fldCharType="separate"/>
        </w:r>
        <w:r w:rsidR="003F1EEB">
          <w:rPr>
            <w:rStyle w:val="Hyperlink"/>
            <w:noProof/>
            <w:webHidden/>
          </w:rPr>
          <w:t>61</w:t>
        </w:r>
        <w:r w:rsidR="003B664E" w:rsidRPr="008D7DA9">
          <w:rPr>
            <w:rStyle w:val="Hyperlink"/>
            <w:webHidden/>
          </w:rPr>
          <w:fldChar w:fldCharType="end"/>
        </w:r>
      </w:hyperlink>
    </w:p>
    <w:p w:rsidR="008D7DA9" w:rsidRPr="008D7DA9" w:rsidRDefault="007A16C1" w:rsidP="008D7DA9">
      <w:pPr>
        <w:pStyle w:val="TableofFigures"/>
        <w:tabs>
          <w:tab w:val="right" w:leader="dot" w:pos="8296"/>
        </w:tabs>
        <w:jc w:val="both"/>
        <w:rPr>
          <w:rStyle w:val="Hyperlink"/>
        </w:rPr>
      </w:pPr>
      <w:hyperlink w:anchor="_Toc499112637" w:history="1">
        <w:r w:rsidR="008D7DA9" w:rsidRPr="008D7DA9">
          <w:rPr>
            <w:rStyle w:val="Hyperlink"/>
            <w:noProof/>
          </w:rPr>
          <w:t>Table 4.17: Gender based performance difference in clinical courses</w:t>
        </w:r>
        <w:r w:rsidR="008D7DA9" w:rsidRPr="008D7DA9">
          <w:rPr>
            <w:rStyle w:val="Hyperlink"/>
            <w:webHidden/>
          </w:rPr>
          <w:tab/>
        </w:r>
        <w:r w:rsidR="003B664E" w:rsidRPr="008D7DA9">
          <w:rPr>
            <w:rStyle w:val="Hyperlink"/>
            <w:webHidden/>
          </w:rPr>
          <w:fldChar w:fldCharType="begin"/>
        </w:r>
        <w:r w:rsidR="008D7DA9" w:rsidRPr="008D7DA9">
          <w:rPr>
            <w:rStyle w:val="Hyperlink"/>
            <w:webHidden/>
          </w:rPr>
          <w:instrText xml:space="preserve"> PAGEREF _Toc499112637 \h </w:instrText>
        </w:r>
        <w:r w:rsidR="003B664E" w:rsidRPr="008D7DA9">
          <w:rPr>
            <w:rStyle w:val="Hyperlink"/>
            <w:webHidden/>
          </w:rPr>
        </w:r>
        <w:r w:rsidR="003B664E" w:rsidRPr="008D7DA9">
          <w:rPr>
            <w:rStyle w:val="Hyperlink"/>
            <w:webHidden/>
          </w:rPr>
          <w:fldChar w:fldCharType="separate"/>
        </w:r>
        <w:r w:rsidR="003F1EEB">
          <w:rPr>
            <w:rStyle w:val="Hyperlink"/>
            <w:noProof/>
            <w:webHidden/>
          </w:rPr>
          <w:t>62</w:t>
        </w:r>
        <w:r w:rsidR="003B664E" w:rsidRPr="008D7DA9">
          <w:rPr>
            <w:rStyle w:val="Hyperlink"/>
            <w:webHidden/>
          </w:rPr>
          <w:fldChar w:fldCharType="end"/>
        </w:r>
      </w:hyperlink>
    </w:p>
    <w:p w:rsidR="008D7DA9" w:rsidRPr="00EE734C" w:rsidRDefault="007A16C1" w:rsidP="008D7DA9">
      <w:pPr>
        <w:pStyle w:val="TableofFigures"/>
        <w:tabs>
          <w:tab w:val="right" w:leader="dot" w:pos="8296"/>
        </w:tabs>
        <w:jc w:val="both"/>
        <w:rPr>
          <w:rFonts w:ascii="Calibri" w:eastAsia="Times New Roman" w:hAnsi="Calibri"/>
          <w:noProof/>
          <w:sz w:val="22"/>
          <w:szCs w:val="22"/>
          <w:lang w:val="en-US"/>
        </w:rPr>
      </w:pPr>
      <w:hyperlink w:anchor="_Toc499112638" w:history="1">
        <w:r w:rsidR="008D7DA9" w:rsidRPr="008D7DA9">
          <w:rPr>
            <w:rStyle w:val="Hyperlink"/>
            <w:noProof/>
          </w:rPr>
          <w:t>Table 4.18: Gender difference in performance in clinical courses for MUl</w:t>
        </w:r>
        <w:r w:rsidR="008D7DA9" w:rsidRPr="008D7DA9">
          <w:rPr>
            <w:rStyle w:val="Hyperlink"/>
            <w:webHidden/>
          </w:rPr>
          <w:tab/>
        </w:r>
        <w:r w:rsidR="003B664E" w:rsidRPr="008D7DA9">
          <w:rPr>
            <w:rStyle w:val="Hyperlink"/>
            <w:webHidden/>
          </w:rPr>
          <w:fldChar w:fldCharType="begin"/>
        </w:r>
        <w:r w:rsidR="008D7DA9" w:rsidRPr="008D7DA9">
          <w:rPr>
            <w:rStyle w:val="Hyperlink"/>
            <w:webHidden/>
          </w:rPr>
          <w:instrText xml:space="preserve"> PAGEREF _Toc499112638 \h </w:instrText>
        </w:r>
        <w:r w:rsidR="003B664E" w:rsidRPr="008D7DA9">
          <w:rPr>
            <w:rStyle w:val="Hyperlink"/>
            <w:webHidden/>
          </w:rPr>
        </w:r>
        <w:r w:rsidR="003B664E" w:rsidRPr="008D7DA9">
          <w:rPr>
            <w:rStyle w:val="Hyperlink"/>
            <w:webHidden/>
          </w:rPr>
          <w:fldChar w:fldCharType="separate"/>
        </w:r>
        <w:r w:rsidR="003F1EEB">
          <w:rPr>
            <w:rStyle w:val="Hyperlink"/>
            <w:noProof/>
            <w:webHidden/>
          </w:rPr>
          <w:t>64</w:t>
        </w:r>
        <w:r w:rsidR="003B664E" w:rsidRPr="008D7DA9">
          <w:rPr>
            <w:rStyle w:val="Hyperlink"/>
            <w:webHidden/>
          </w:rPr>
          <w:fldChar w:fldCharType="end"/>
        </w:r>
      </w:hyperlink>
    </w:p>
    <w:p w:rsidR="008D7DA9" w:rsidRPr="00EE734C" w:rsidRDefault="007A16C1" w:rsidP="008D7DA9">
      <w:pPr>
        <w:pStyle w:val="TableofFigures"/>
        <w:tabs>
          <w:tab w:val="right" w:leader="dot" w:pos="8296"/>
        </w:tabs>
        <w:jc w:val="both"/>
        <w:rPr>
          <w:rFonts w:ascii="Calibri" w:eastAsia="Times New Roman" w:hAnsi="Calibri"/>
          <w:noProof/>
          <w:sz w:val="22"/>
          <w:szCs w:val="22"/>
          <w:lang w:val="en-US"/>
        </w:rPr>
      </w:pPr>
      <w:hyperlink w:anchor="_Toc499112639" w:history="1">
        <w:r w:rsidR="008D7DA9" w:rsidRPr="008D7DA9">
          <w:rPr>
            <w:rStyle w:val="Hyperlink"/>
            <w:noProof/>
          </w:rPr>
          <w:t xml:space="preserve">Table 4. 19: </w:t>
        </w:r>
        <w:r w:rsidR="008D7DA9" w:rsidRPr="008D7DA9">
          <w:rPr>
            <w:rStyle w:val="Hyperlink"/>
            <w:rFonts w:eastAsia="Times New Roman"/>
            <w:noProof/>
            <w:lang w:eastAsia="en-GB"/>
          </w:rPr>
          <w:t>Gender difference in performance in clinical courses for EU medical school</w:t>
        </w:r>
        <w:r w:rsidR="008D7DA9" w:rsidRPr="008D7DA9">
          <w:rPr>
            <w:noProof/>
            <w:webHidden/>
          </w:rPr>
          <w:tab/>
        </w:r>
        <w:r w:rsidR="003B664E" w:rsidRPr="008D7DA9">
          <w:rPr>
            <w:noProof/>
            <w:webHidden/>
          </w:rPr>
          <w:fldChar w:fldCharType="begin"/>
        </w:r>
        <w:r w:rsidR="008D7DA9" w:rsidRPr="008D7DA9">
          <w:rPr>
            <w:noProof/>
            <w:webHidden/>
          </w:rPr>
          <w:instrText xml:space="preserve"> PAGEREF _Toc499112639 \h </w:instrText>
        </w:r>
        <w:r w:rsidR="003B664E" w:rsidRPr="008D7DA9">
          <w:rPr>
            <w:noProof/>
            <w:webHidden/>
          </w:rPr>
        </w:r>
        <w:r w:rsidR="003B664E" w:rsidRPr="008D7DA9">
          <w:rPr>
            <w:noProof/>
            <w:webHidden/>
          </w:rPr>
          <w:fldChar w:fldCharType="separate"/>
        </w:r>
        <w:r w:rsidR="003F1EEB">
          <w:rPr>
            <w:noProof/>
            <w:webHidden/>
          </w:rPr>
          <w:t>66</w:t>
        </w:r>
        <w:r w:rsidR="003B664E" w:rsidRPr="008D7DA9">
          <w:rPr>
            <w:noProof/>
            <w:webHidden/>
          </w:rPr>
          <w:fldChar w:fldCharType="end"/>
        </w:r>
      </w:hyperlink>
    </w:p>
    <w:p w:rsidR="00222404" w:rsidRDefault="003B664E" w:rsidP="00222404">
      <w:pPr>
        <w:pStyle w:val="Heading3"/>
        <w:spacing w:before="0" w:after="0" w:line="360" w:lineRule="auto"/>
        <w:ind w:left="1170" w:hanging="1170"/>
        <w:jc w:val="both"/>
        <w:rPr>
          <w:noProof/>
        </w:rPr>
      </w:pPr>
      <w:r w:rsidRPr="00993221">
        <w:rPr>
          <w:b w:val="0"/>
        </w:rPr>
        <w:fldChar w:fldCharType="end"/>
      </w:r>
      <w:bookmarkStart w:id="15" w:name="_Toc451780512"/>
      <w:bookmarkStart w:id="16" w:name="_Toc451780596"/>
      <w:bookmarkStart w:id="17" w:name="_Toc499268804"/>
      <w:r w:rsidR="005447D7" w:rsidRPr="00112775">
        <w:t xml:space="preserve">LIST OF </w:t>
      </w:r>
      <w:r w:rsidR="004A706E" w:rsidRPr="000B7375">
        <w:rPr>
          <w:rFonts w:ascii="Times New Roman" w:hAnsi="Times New Roman"/>
          <w:sz w:val="24"/>
          <w:szCs w:val="24"/>
        </w:rPr>
        <w:t>FIGURES</w:t>
      </w:r>
      <w:bookmarkEnd w:id="15"/>
      <w:bookmarkEnd w:id="16"/>
      <w:bookmarkEnd w:id="17"/>
      <w:r w:rsidRPr="00830A7A">
        <w:fldChar w:fldCharType="begin"/>
      </w:r>
      <w:r w:rsidR="004A706E" w:rsidRPr="00830A7A">
        <w:instrText xml:space="preserve"> TOC \h \z \c "Figure" </w:instrText>
      </w:r>
      <w:r w:rsidRPr="00830A7A">
        <w:fldChar w:fldCharType="separate"/>
      </w:r>
    </w:p>
    <w:p w:rsidR="00222404" w:rsidRPr="00EE734C" w:rsidRDefault="007A16C1" w:rsidP="00222404">
      <w:pPr>
        <w:pStyle w:val="TableofFigures"/>
        <w:tabs>
          <w:tab w:val="right" w:leader="dot" w:pos="8296"/>
        </w:tabs>
        <w:jc w:val="both"/>
        <w:rPr>
          <w:rFonts w:ascii="Calibri" w:eastAsia="Times New Roman" w:hAnsi="Calibri"/>
          <w:noProof/>
          <w:sz w:val="22"/>
          <w:szCs w:val="22"/>
          <w:lang w:val="en-US"/>
        </w:rPr>
      </w:pPr>
      <w:hyperlink w:anchor="_Toc499112829" w:history="1">
        <w:r w:rsidR="00222404" w:rsidRPr="00D05DFB">
          <w:rPr>
            <w:rStyle w:val="Hyperlink"/>
            <w:noProof/>
          </w:rPr>
          <w:t xml:space="preserve">Figure 1.1: </w:t>
        </w:r>
        <w:r w:rsidR="00222404" w:rsidRPr="00D05DFB">
          <w:rPr>
            <w:rStyle w:val="Hyperlink"/>
            <w:i/>
            <w:noProof/>
          </w:rPr>
          <w:t>Theoretical framework for Constructivism</w:t>
        </w:r>
        <w:r w:rsidR="00222404">
          <w:rPr>
            <w:noProof/>
            <w:webHidden/>
          </w:rPr>
          <w:tab/>
        </w:r>
        <w:r w:rsidR="003B664E">
          <w:rPr>
            <w:noProof/>
            <w:webHidden/>
          </w:rPr>
          <w:fldChar w:fldCharType="begin"/>
        </w:r>
        <w:r w:rsidR="00222404">
          <w:rPr>
            <w:noProof/>
            <w:webHidden/>
          </w:rPr>
          <w:instrText xml:space="preserve"> PAGEREF _Toc499112829 \h </w:instrText>
        </w:r>
        <w:r w:rsidR="003B664E">
          <w:rPr>
            <w:noProof/>
            <w:webHidden/>
          </w:rPr>
        </w:r>
        <w:r w:rsidR="003B664E">
          <w:rPr>
            <w:noProof/>
            <w:webHidden/>
          </w:rPr>
          <w:fldChar w:fldCharType="separate"/>
        </w:r>
        <w:r w:rsidR="003F1EEB">
          <w:rPr>
            <w:noProof/>
            <w:webHidden/>
          </w:rPr>
          <w:t>13</w:t>
        </w:r>
        <w:r w:rsidR="003B664E">
          <w:rPr>
            <w:noProof/>
            <w:webHidden/>
          </w:rPr>
          <w:fldChar w:fldCharType="end"/>
        </w:r>
      </w:hyperlink>
    </w:p>
    <w:p w:rsidR="00222404" w:rsidRPr="00EE734C" w:rsidRDefault="007A16C1" w:rsidP="00222404">
      <w:pPr>
        <w:pStyle w:val="TableofFigures"/>
        <w:tabs>
          <w:tab w:val="right" w:leader="dot" w:pos="8296"/>
        </w:tabs>
        <w:jc w:val="both"/>
        <w:rPr>
          <w:rFonts w:ascii="Calibri" w:eastAsia="Times New Roman" w:hAnsi="Calibri"/>
          <w:noProof/>
          <w:sz w:val="22"/>
          <w:szCs w:val="22"/>
          <w:lang w:val="en-US"/>
        </w:rPr>
      </w:pPr>
      <w:hyperlink w:anchor="_Toc499112830" w:history="1">
        <w:r w:rsidR="00222404" w:rsidRPr="00D05DFB">
          <w:rPr>
            <w:rStyle w:val="Hyperlink"/>
            <w:noProof/>
          </w:rPr>
          <w:t xml:space="preserve">Figure 1.2: </w:t>
        </w:r>
        <w:r w:rsidR="00222404" w:rsidRPr="00D05DFB">
          <w:rPr>
            <w:rStyle w:val="Hyperlink"/>
            <w:i/>
            <w:noProof/>
          </w:rPr>
          <w:t>Conceptual Framework</w:t>
        </w:r>
        <w:r w:rsidR="00222404">
          <w:rPr>
            <w:noProof/>
            <w:webHidden/>
          </w:rPr>
          <w:tab/>
        </w:r>
        <w:r w:rsidR="003B664E">
          <w:rPr>
            <w:noProof/>
            <w:webHidden/>
          </w:rPr>
          <w:fldChar w:fldCharType="begin"/>
        </w:r>
        <w:r w:rsidR="00222404">
          <w:rPr>
            <w:noProof/>
            <w:webHidden/>
          </w:rPr>
          <w:instrText xml:space="preserve"> PAGEREF _Toc499112830 \h </w:instrText>
        </w:r>
        <w:r w:rsidR="003B664E">
          <w:rPr>
            <w:noProof/>
            <w:webHidden/>
          </w:rPr>
        </w:r>
        <w:r w:rsidR="003B664E">
          <w:rPr>
            <w:noProof/>
            <w:webHidden/>
          </w:rPr>
          <w:fldChar w:fldCharType="separate"/>
        </w:r>
        <w:r w:rsidR="003F1EEB">
          <w:rPr>
            <w:noProof/>
            <w:webHidden/>
          </w:rPr>
          <w:t>14</w:t>
        </w:r>
        <w:r w:rsidR="003B664E">
          <w:rPr>
            <w:noProof/>
            <w:webHidden/>
          </w:rPr>
          <w:fldChar w:fldCharType="end"/>
        </w:r>
      </w:hyperlink>
    </w:p>
    <w:p w:rsidR="00222404" w:rsidRPr="00EE734C" w:rsidRDefault="007A16C1" w:rsidP="00222404">
      <w:pPr>
        <w:pStyle w:val="TableofFigures"/>
        <w:tabs>
          <w:tab w:val="right" w:leader="dot" w:pos="8296"/>
        </w:tabs>
        <w:jc w:val="both"/>
        <w:rPr>
          <w:rFonts w:ascii="Calibri" w:eastAsia="Times New Roman" w:hAnsi="Calibri"/>
          <w:noProof/>
          <w:sz w:val="22"/>
          <w:szCs w:val="22"/>
          <w:lang w:val="en-US"/>
        </w:rPr>
      </w:pPr>
      <w:hyperlink w:anchor="_Toc499112831" w:history="1">
        <w:r w:rsidR="00222404" w:rsidRPr="00D05DFB">
          <w:rPr>
            <w:rStyle w:val="Hyperlink"/>
            <w:noProof/>
          </w:rPr>
          <w:t>Figure 4.3</w:t>
        </w:r>
        <w:r w:rsidR="00222404" w:rsidRPr="00D05DFB">
          <w:rPr>
            <w:rStyle w:val="Hyperlink"/>
            <w:i/>
            <w:noProof/>
          </w:rPr>
          <w:t>: Histogram showing preclinical performance at Medical school</w:t>
        </w:r>
        <w:r w:rsidR="00222404">
          <w:rPr>
            <w:noProof/>
            <w:webHidden/>
          </w:rPr>
          <w:tab/>
        </w:r>
        <w:r w:rsidR="003B664E">
          <w:rPr>
            <w:noProof/>
            <w:webHidden/>
          </w:rPr>
          <w:fldChar w:fldCharType="begin"/>
        </w:r>
        <w:r w:rsidR="00222404">
          <w:rPr>
            <w:noProof/>
            <w:webHidden/>
          </w:rPr>
          <w:instrText xml:space="preserve"> PAGEREF _Toc499112831 \h </w:instrText>
        </w:r>
        <w:r w:rsidR="003B664E">
          <w:rPr>
            <w:noProof/>
            <w:webHidden/>
          </w:rPr>
        </w:r>
        <w:r w:rsidR="003B664E">
          <w:rPr>
            <w:noProof/>
            <w:webHidden/>
          </w:rPr>
          <w:fldChar w:fldCharType="separate"/>
        </w:r>
        <w:r w:rsidR="003F1EEB">
          <w:rPr>
            <w:noProof/>
            <w:webHidden/>
          </w:rPr>
          <w:t>42</w:t>
        </w:r>
        <w:r w:rsidR="003B664E">
          <w:rPr>
            <w:noProof/>
            <w:webHidden/>
          </w:rPr>
          <w:fldChar w:fldCharType="end"/>
        </w:r>
      </w:hyperlink>
    </w:p>
    <w:p w:rsidR="00222404" w:rsidRPr="00EE734C" w:rsidRDefault="007A16C1" w:rsidP="00222404">
      <w:pPr>
        <w:pStyle w:val="TableofFigures"/>
        <w:tabs>
          <w:tab w:val="right" w:leader="dot" w:pos="8296"/>
        </w:tabs>
        <w:jc w:val="both"/>
        <w:rPr>
          <w:rFonts w:ascii="Calibri" w:eastAsia="Times New Roman" w:hAnsi="Calibri"/>
          <w:noProof/>
          <w:sz w:val="22"/>
          <w:szCs w:val="22"/>
          <w:lang w:val="en-US"/>
        </w:rPr>
      </w:pPr>
      <w:hyperlink w:anchor="_Toc499112832" w:history="1">
        <w:r w:rsidR="00222404" w:rsidRPr="00D05DFB">
          <w:rPr>
            <w:rStyle w:val="Hyperlink"/>
            <w:noProof/>
          </w:rPr>
          <w:t>Figure 4.4:</w:t>
        </w:r>
        <w:r w:rsidR="00222404" w:rsidRPr="00D05DFB">
          <w:rPr>
            <w:rStyle w:val="Hyperlink"/>
            <w:i/>
            <w:noProof/>
          </w:rPr>
          <w:t xml:space="preserve"> Histogram showing performance means scores in Clinical courses</w:t>
        </w:r>
        <w:r w:rsidR="00222404">
          <w:rPr>
            <w:noProof/>
            <w:webHidden/>
          </w:rPr>
          <w:tab/>
        </w:r>
        <w:r w:rsidR="003B664E">
          <w:rPr>
            <w:noProof/>
            <w:webHidden/>
          </w:rPr>
          <w:fldChar w:fldCharType="begin"/>
        </w:r>
        <w:r w:rsidR="00222404">
          <w:rPr>
            <w:noProof/>
            <w:webHidden/>
          </w:rPr>
          <w:instrText xml:space="preserve"> PAGEREF _Toc499112832 \h </w:instrText>
        </w:r>
        <w:r w:rsidR="003B664E">
          <w:rPr>
            <w:noProof/>
            <w:webHidden/>
          </w:rPr>
        </w:r>
        <w:r w:rsidR="003B664E">
          <w:rPr>
            <w:noProof/>
            <w:webHidden/>
          </w:rPr>
          <w:fldChar w:fldCharType="separate"/>
        </w:r>
        <w:r w:rsidR="003F1EEB">
          <w:rPr>
            <w:noProof/>
            <w:webHidden/>
          </w:rPr>
          <w:t>43</w:t>
        </w:r>
        <w:r w:rsidR="003B664E">
          <w:rPr>
            <w:noProof/>
            <w:webHidden/>
          </w:rPr>
          <w:fldChar w:fldCharType="end"/>
        </w:r>
      </w:hyperlink>
    </w:p>
    <w:p w:rsidR="000C2A7D" w:rsidRDefault="003B664E" w:rsidP="008D7DA9">
      <w:pPr>
        <w:pStyle w:val="Heading3"/>
        <w:jc w:val="both"/>
        <w:rPr>
          <w:lang w:val="en-US"/>
        </w:rPr>
      </w:pPr>
      <w:r w:rsidRPr="00830A7A">
        <w:rPr>
          <w:lang w:val="en-US"/>
        </w:rPr>
        <w:fldChar w:fldCharType="end"/>
      </w:r>
      <w:bookmarkStart w:id="18" w:name="_Toc411284421"/>
      <w:bookmarkStart w:id="19" w:name="_Toc410019703"/>
      <w:bookmarkStart w:id="20" w:name="_Toc410023014"/>
    </w:p>
    <w:p w:rsidR="009D62B8" w:rsidRPr="000C2A7D" w:rsidRDefault="000C2A7D" w:rsidP="008D7DA9">
      <w:pPr>
        <w:pStyle w:val="Heading2"/>
        <w:jc w:val="both"/>
        <w:rPr>
          <w:rFonts w:ascii="Times New Roman" w:hAnsi="Times New Roman"/>
          <w:i w:val="0"/>
          <w:sz w:val="24"/>
          <w:szCs w:val="24"/>
        </w:rPr>
      </w:pPr>
      <w:r>
        <w:rPr>
          <w:lang w:val="en-US"/>
        </w:rPr>
        <w:br w:type="page"/>
      </w:r>
      <w:bookmarkStart w:id="21" w:name="_Toc499268805"/>
      <w:bookmarkStart w:id="22" w:name="_Toc451780514"/>
      <w:bookmarkStart w:id="23" w:name="_Toc451780598"/>
      <w:r w:rsidR="009713E1" w:rsidRPr="000C2A7D">
        <w:rPr>
          <w:rFonts w:ascii="Times New Roman" w:hAnsi="Times New Roman"/>
          <w:i w:val="0"/>
          <w:sz w:val="24"/>
          <w:szCs w:val="24"/>
        </w:rPr>
        <w:lastRenderedPageBreak/>
        <w:t>ABBREVIATIONS AND ACRONYMS</w:t>
      </w:r>
      <w:bookmarkEnd w:id="21"/>
    </w:p>
    <w:p w:rsidR="009D62B8" w:rsidRDefault="009D62B8" w:rsidP="009D62B8">
      <w:pPr>
        <w:spacing w:line="480" w:lineRule="auto"/>
      </w:pPr>
      <w:r w:rsidRPr="00436E09">
        <w:rPr>
          <w:b/>
        </w:rPr>
        <w:t>3R</w:t>
      </w:r>
      <w:r w:rsidR="008A4047">
        <w:tab/>
      </w:r>
      <w:r w:rsidR="008A4047">
        <w:tab/>
      </w:r>
      <w:r w:rsidRPr="00436E09">
        <w:t xml:space="preserve">– </w:t>
      </w:r>
      <w:r w:rsidR="008A4047">
        <w:tab/>
      </w:r>
      <w:r w:rsidRPr="00436E09">
        <w:t>Retrospective Records Review</w:t>
      </w:r>
    </w:p>
    <w:p w:rsidR="009D62B8" w:rsidRPr="00436E09" w:rsidRDefault="009D62B8" w:rsidP="009D62B8">
      <w:pPr>
        <w:spacing w:before="240" w:line="480" w:lineRule="auto"/>
      </w:pPr>
      <w:r w:rsidRPr="00436E09">
        <w:rPr>
          <w:b/>
        </w:rPr>
        <w:t>A-Level</w:t>
      </w:r>
      <w:r w:rsidR="008A4047">
        <w:tab/>
      </w:r>
      <w:r w:rsidRPr="00436E09">
        <w:t xml:space="preserve">– </w:t>
      </w:r>
      <w:r w:rsidR="008A4047">
        <w:tab/>
      </w:r>
      <w:r w:rsidRPr="00436E09">
        <w:t>Advanced level (grade XIV)</w:t>
      </w:r>
    </w:p>
    <w:p w:rsidR="009D62B8" w:rsidRPr="00436E09" w:rsidRDefault="009D62B8" w:rsidP="009D62B8">
      <w:pPr>
        <w:spacing w:line="480" w:lineRule="auto"/>
      </w:pPr>
      <w:r w:rsidRPr="00436E09">
        <w:rPr>
          <w:b/>
        </w:rPr>
        <w:t>AMCAS</w:t>
      </w:r>
      <w:r w:rsidR="008A4047">
        <w:tab/>
      </w:r>
      <w:r w:rsidRPr="00436E09">
        <w:t xml:space="preserve">- </w:t>
      </w:r>
      <w:r w:rsidR="008A4047">
        <w:tab/>
      </w:r>
      <w:r w:rsidRPr="00436E09">
        <w:t xml:space="preserve">American Medical College Application Service </w:t>
      </w:r>
    </w:p>
    <w:p w:rsidR="009D62B8" w:rsidRPr="00436E09" w:rsidRDefault="009D62B8" w:rsidP="009D62B8">
      <w:pPr>
        <w:spacing w:line="480" w:lineRule="auto"/>
      </w:pPr>
      <w:r w:rsidRPr="00436E09">
        <w:rPr>
          <w:b/>
        </w:rPr>
        <w:t>ANOVA</w:t>
      </w:r>
      <w:r w:rsidR="008A4047">
        <w:rPr>
          <w:b/>
        </w:rPr>
        <w:tab/>
      </w:r>
      <w:r w:rsidRPr="00436E09">
        <w:t xml:space="preserve">– </w:t>
      </w:r>
      <w:r w:rsidR="008A4047">
        <w:tab/>
      </w:r>
      <w:r w:rsidRPr="00436E09">
        <w:t>Analysis of Variance</w:t>
      </w:r>
    </w:p>
    <w:p w:rsidR="009D62B8" w:rsidRPr="00436E09" w:rsidRDefault="009D62B8" w:rsidP="009D62B8">
      <w:pPr>
        <w:spacing w:line="480" w:lineRule="auto"/>
        <w:rPr>
          <w:lang w:val="en-US"/>
        </w:rPr>
      </w:pPr>
      <w:r w:rsidRPr="00436E09">
        <w:rPr>
          <w:b/>
          <w:lang w:val="en-US"/>
        </w:rPr>
        <w:t>ARMS</w:t>
      </w:r>
      <w:r w:rsidR="008A4047">
        <w:rPr>
          <w:lang w:val="en-US"/>
        </w:rPr>
        <w:tab/>
      </w:r>
      <w:r w:rsidRPr="00436E09">
        <w:rPr>
          <w:lang w:val="en-US"/>
        </w:rPr>
        <w:t xml:space="preserve">– </w:t>
      </w:r>
      <w:r w:rsidR="008A4047">
        <w:rPr>
          <w:lang w:val="en-US"/>
        </w:rPr>
        <w:tab/>
      </w:r>
      <w:r w:rsidRPr="00436E09">
        <w:rPr>
          <w:lang w:val="en-US"/>
        </w:rPr>
        <w:t>Academic Records management System</w:t>
      </w:r>
    </w:p>
    <w:p w:rsidR="009D62B8" w:rsidRDefault="009D62B8" w:rsidP="008A4047">
      <w:pPr>
        <w:spacing w:line="480" w:lineRule="auto"/>
        <w:ind w:left="2160" w:hanging="2160"/>
      </w:pPr>
      <w:r w:rsidRPr="00864D20">
        <w:rPr>
          <w:b/>
        </w:rPr>
        <w:t>ATAR</w:t>
      </w:r>
      <w:r w:rsidR="008A4047">
        <w:rPr>
          <w:b/>
        </w:rPr>
        <w:t>–</w:t>
      </w:r>
      <w:r w:rsidR="008A4047">
        <w:rPr>
          <w:b/>
        </w:rPr>
        <w:tab/>
      </w:r>
      <w:r w:rsidRPr="00864D20">
        <w:t xml:space="preserve">a medical interview and finally Australian Tertiary Admission Rank  </w:t>
      </w:r>
    </w:p>
    <w:p w:rsidR="009D62B8" w:rsidRDefault="009D62B8" w:rsidP="009D62B8">
      <w:pPr>
        <w:spacing w:line="480" w:lineRule="auto"/>
      </w:pPr>
      <w:r w:rsidRPr="00864D20">
        <w:rPr>
          <w:b/>
        </w:rPr>
        <w:t> BMAT</w:t>
      </w:r>
      <w:r w:rsidR="008A4047">
        <w:rPr>
          <w:b/>
        </w:rPr>
        <w:tab/>
      </w:r>
      <w:r>
        <w:t xml:space="preserve">- </w:t>
      </w:r>
      <w:r w:rsidR="008A4047">
        <w:tab/>
      </w:r>
      <w:r>
        <w:t xml:space="preserve">Biomedical Admissions Test </w:t>
      </w:r>
    </w:p>
    <w:p w:rsidR="009D62B8" w:rsidRPr="00436E09" w:rsidRDefault="009D62B8" w:rsidP="009D62B8">
      <w:pPr>
        <w:spacing w:line="480" w:lineRule="auto"/>
      </w:pPr>
      <w:r w:rsidRPr="00436E09">
        <w:rPr>
          <w:b/>
          <w:lang w:val="en-US"/>
        </w:rPr>
        <w:t xml:space="preserve">CUE </w:t>
      </w:r>
      <w:r w:rsidR="008A4047">
        <w:rPr>
          <w:b/>
          <w:lang w:val="en-US"/>
        </w:rPr>
        <w:tab/>
      </w:r>
      <w:r w:rsidR="008A4047">
        <w:rPr>
          <w:b/>
          <w:lang w:val="en-US"/>
        </w:rPr>
        <w:tab/>
      </w:r>
      <w:r w:rsidRPr="00436E09">
        <w:rPr>
          <w:b/>
          <w:lang w:val="en-US"/>
        </w:rPr>
        <w:t>-</w:t>
      </w:r>
      <w:r w:rsidR="008A4047">
        <w:rPr>
          <w:lang w:val="en-US"/>
        </w:rPr>
        <w:tab/>
      </w:r>
      <w:r w:rsidRPr="00436E09">
        <w:rPr>
          <w:lang w:val="en-US"/>
        </w:rPr>
        <w:t>Commission of University Education</w:t>
      </w:r>
    </w:p>
    <w:p w:rsidR="009D62B8" w:rsidRPr="00436E09" w:rsidRDefault="009D62B8" w:rsidP="009D62B8">
      <w:pPr>
        <w:spacing w:line="480" w:lineRule="auto"/>
        <w:rPr>
          <w:lang w:val="en-US"/>
        </w:rPr>
      </w:pPr>
      <w:r w:rsidRPr="00436E09">
        <w:rPr>
          <w:b/>
          <w:lang w:val="en-US"/>
        </w:rPr>
        <w:t xml:space="preserve">EOS </w:t>
      </w:r>
      <w:r w:rsidR="008A4047">
        <w:rPr>
          <w:b/>
          <w:lang w:val="en-US"/>
        </w:rPr>
        <w:tab/>
      </w:r>
      <w:r w:rsidR="008A4047">
        <w:rPr>
          <w:b/>
          <w:lang w:val="en-US"/>
        </w:rPr>
        <w:tab/>
      </w:r>
      <w:r w:rsidRPr="00436E09">
        <w:rPr>
          <w:lang w:val="en-US"/>
        </w:rPr>
        <w:t xml:space="preserve">- </w:t>
      </w:r>
      <w:r w:rsidR="008A4047">
        <w:rPr>
          <w:lang w:val="en-US"/>
        </w:rPr>
        <w:tab/>
      </w:r>
      <w:r w:rsidRPr="00436E09">
        <w:rPr>
          <w:lang w:val="en-US"/>
        </w:rPr>
        <w:t>end of semester examinations</w:t>
      </w:r>
    </w:p>
    <w:p w:rsidR="009D62B8" w:rsidRPr="00436E09" w:rsidRDefault="009D62B8" w:rsidP="009D62B8">
      <w:pPr>
        <w:spacing w:line="480" w:lineRule="auto"/>
        <w:rPr>
          <w:b/>
        </w:rPr>
      </w:pPr>
      <w:r w:rsidRPr="00436E09">
        <w:rPr>
          <w:b/>
        </w:rPr>
        <w:t xml:space="preserve">EU </w:t>
      </w:r>
      <w:r w:rsidR="008A4047">
        <w:rPr>
          <w:b/>
        </w:rPr>
        <w:tab/>
      </w:r>
      <w:r w:rsidR="008A4047">
        <w:rPr>
          <w:b/>
        </w:rPr>
        <w:tab/>
      </w:r>
      <w:r w:rsidRPr="00436E09">
        <w:rPr>
          <w:b/>
        </w:rPr>
        <w:t xml:space="preserve">– </w:t>
      </w:r>
      <w:r w:rsidR="008A4047">
        <w:rPr>
          <w:b/>
        </w:rPr>
        <w:tab/>
      </w:r>
      <w:r w:rsidRPr="00436E09">
        <w:t>Egerton University</w:t>
      </w:r>
    </w:p>
    <w:p w:rsidR="009D62B8" w:rsidRDefault="009D62B8" w:rsidP="009D62B8">
      <w:pPr>
        <w:spacing w:line="480" w:lineRule="auto"/>
      </w:pPr>
      <w:r w:rsidRPr="00864D20">
        <w:lastRenderedPageBreak/>
        <w:t> </w:t>
      </w:r>
      <w:r w:rsidRPr="00864D20">
        <w:rPr>
          <w:b/>
        </w:rPr>
        <w:t>GAMSAT</w:t>
      </w:r>
      <w:r w:rsidR="008A4047">
        <w:rPr>
          <w:b/>
        </w:rPr>
        <w:tab/>
      </w:r>
      <w:r w:rsidRPr="00864D20">
        <w:rPr>
          <w:b/>
        </w:rPr>
        <w:t>-</w:t>
      </w:r>
      <w:r w:rsidR="008A4047">
        <w:tab/>
      </w:r>
      <w:r w:rsidRPr="00864D20">
        <w:t xml:space="preserve">Graduate </w:t>
      </w:r>
      <w:r>
        <w:t xml:space="preserve">Medical School Admissions Test </w:t>
      </w:r>
    </w:p>
    <w:p w:rsidR="009D62B8" w:rsidRPr="00864D20" w:rsidRDefault="009D62B8" w:rsidP="009D62B8">
      <w:pPr>
        <w:spacing w:line="480" w:lineRule="auto"/>
      </w:pPr>
      <w:r w:rsidRPr="00864D20">
        <w:rPr>
          <w:b/>
        </w:rPr>
        <w:t xml:space="preserve">GAMSAT </w:t>
      </w:r>
      <w:r w:rsidR="00C76359">
        <w:rPr>
          <w:b/>
        </w:rPr>
        <w:tab/>
      </w:r>
      <w:r>
        <w:t>-</w:t>
      </w:r>
      <w:r w:rsidR="00C76359">
        <w:tab/>
      </w:r>
      <w:r w:rsidRPr="00864D20">
        <w:t>Graduate Australian Medical School Admissions Test</w:t>
      </w:r>
    </w:p>
    <w:p w:rsidR="009D62B8" w:rsidRPr="00436E09" w:rsidRDefault="009D62B8" w:rsidP="009D62B8">
      <w:pPr>
        <w:spacing w:line="480" w:lineRule="auto"/>
      </w:pPr>
      <w:r w:rsidRPr="00436E09">
        <w:rPr>
          <w:b/>
        </w:rPr>
        <w:t>GPA</w:t>
      </w:r>
      <w:r w:rsidR="008A4047">
        <w:tab/>
      </w:r>
      <w:r w:rsidR="008A4047">
        <w:tab/>
      </w:r>
      <w:r w:rsidRPr="00436E09">
        <w:t xml:space="preserve">- </w:t>
      </w:r>
      <w:r w:rsidR="008A4047">
        <w:tab/>
      </w:r>
      <w:r w:rsidRPr="00436E09">
        <w:t xml:space="preserve">Grade Point Average </w:t>
      </w:r>
    </w:p>
    <w:p w:rsidR="009D62B8" w:rsidRPr="00436E09" w:rsidRDefault="009D62B8" w:rsidP="009D62B8">
      <w:pPr>
        <w:spacing w:line="480" w:lineRule="auto"/>
      </w:pPr>
      <w:r w:rsidRPr="00436E09">
        <w:rPr>
          <w:b/>
        </w:rPr>
        <w:t>GSP</w:t>
      </w:r>
      <w:r w:rsidR="008A4047">
        <w:tab/>
      </w:r>
      <w:r w:rsidR="008A4047">
        <w:tab/>
      </w:r>
      <w:r w:rsidRPr="00436E09">
        <w:t xml:space="preserve">– </w:t>
      </w:r>
      <w:r w:rsidR="008A4047">
        <w:tab/>
      </w:r>
      <w:r w:rsidRPr="00436E09">
        <w:t>Government Sponsored Program</w:t>
      </w:r>
    </w:p>
    <w:p w:rsidR="009D62B8" w:rsidRPr="00436E09" w:rsidRDefault="009D62B8" w:rsidP="009D62B8">
      <w:pPr>
        <w:spacing w:line="480" w:lineRule="auto"/>
      </w:pPr>
      <w:r w:rsidRPr="00436E09">
        <w:rPr>
          <w:b/>
        </w:rPr>
        <w:t>HSC</w:t>
      </w:r>
      <w:r w:rsidR="008A4047">
        <w:rPr>
          <w:b/>
        </w:rPr>
        <w:tab/>
      </w:r>
      <w:r w:rsidR="008A4047">
        <w:rPr>
          <w:b/>
        </w:rPr>
        <w:tab/>
      </w:r>
      <w:r w:rsidRPr="00436E09">
        <w:t xml:space="preserve">- </w:t>
      </w:r>
      <w:r w:rsidR="008A4047">
        <w:tab/>
      </w:r>
      <w:r w:rsidRPr="00436E09">
        <w:t xml:space="preserve">High School Certificate  </w:t>
      </w:r>
    </w:p>
    <w:p w:rsidR="009D62B8" w:rsidRPr="00436E09" w:rsidRDefault="009D62B8" w:rsidP="009D62B8">
      <w:pPr>
        <w:spacing w:line="480" w:lineRule="auto"/>
        <w:rPr>
          <w:lang w:val="en-US"/>
        </w:rPr>
      </w:pPr>
      <w:r w:rsidRPr="00436E09">
        <w:rPr>
          <w:b/>
          <w:lang w:val="en-US"/>
        </w:rPr>
        <w:t>KCSE</w:t>
      </w:r>
      <w:r w:rsidR="008A4047">
        <w:rPr>
          <w:b/>
          <w:lang w:val="en-US"/>
        </w:rPr>
        <w:tab/>
      </w:r>
      <w:r w:rsidR="008A4047">
        <w:rPr>
          <w:b/>
          <w:lang w:val="en-US"/>
        </w:rPr>
        <w:tab/>
      </w:r>
      <w:r w:rsidRPr="00436E09">
        <w:rPr>
          <w:lang w:val="en-US"/>
        </w:rPr>
        <w:t xml:space="preserve">- </w:t>
      </w:r>
      <w:r w:rsidR="008A4047">
        <w:rPr>
          <w:lang w:val="en-US"/>
        </w:rPr>
        <w:tab/>
      </w:r>
      <w:r w:rsidRPr="00436E09">
        <w:rPr>
          <w:lang w:val="en-US"/>
        </w:rPr>
        <w:t>Kenya Certificate of Secondary Education</w:t>
      </w:r>
    </w:p>
    <w:p w:rsidR="009D62B8" w:rsidRPr="00436E09" w:rsidRDefault="009D62B8" w:rsidP="00A37788">
      <w:pPr>
        <w:tabs>
          <w:tab w:val="left" w:pos="1440"/>
          <w:tab w:val="left" w:pos="2250"/>
        </w:tabs>
        <w:spacing w:line="480" w:lineRule="auto"/>
        <w:ind w:left="2250" w:hanging="2250"/>
        <w:rPr>
          <w:b/>
        </w:rPr>
      </w:pPr>
      <w:r w:rsidRPr="00436E09">
        <w:rPr>
          <w:b/>
        </w:rPr>
        <w:t xml:space="preserve">KUCCPS </w:t>
      </w:r>
      <w:r w:rsidR="008A4047">
        <w:rPr>
          <w:b/>
        </w:rPr>
        <w:tab/>
      </w:r>
      <w:r w:rsidRPr="00436E09">
        <w:rPr>
          <w:b/>
        </w:rPr>
        <w:t xml:space="preserve">- </w:t>
      </w:r>
      <w:r w:rsidR="00A37788">
        <w:rPr>
          <w:b/>
        </w:rPr>
        <w:tab/>
      </w:r>
      <w:r w:rsidRPr="00436E09">
        <w:rPr>
          <w:rStyle w:val="Strong"/>
          <w:b w:val="0"/>
        </w:rPr>
        <w:t>Kenya Universities and Colleges Central Placement Service</w:t>
      </w:r>
    </w:p>
    <w:p w:rsidR="009D62B8" w:rsidRPr="00436E09" w:rsidRDefault="009D62B8" w:rsidP="009D62B8">
      <w:pPr>
        <w:spacing w:line="480" w:lineRule="auto"/>
        <w:rPr>
          <w:b/>
        </w:rPr>
      </w:pPr>
      <w:r w:rsidRPr="00436E09">
        <w:rPr>
          <w:b/>
        </w:rPr>
        <w:t xml:space="preserve">MBBS </w:t>
      </w:r>
      <w:r w:rsidR="00A37788">
        <w:rPr>
          <w:b/>
        </w:rPr>
        <w:tab/>
      </w:r>
      <w:r w:rsidRPr="00436E09">
        <w:rPr>
          <w:b/>
        </w:rPr>
        <w:t xml:space="preserve">- </w:t>
      </w:r>
      <w:r w:rsidR="00A37788">
        <w:rPr>
          <w:b/>
        </w:rPr>
        <w:tab/>
      </w:r>
      <w:r w:rsidRPr="00436E09">
        <w:rPr>
          <w:rFonts w:eastAsia="Times New Roman"/>
          <w:lang w:eastAsia="en-GB"/>
        </w:rPr>
        <w:t>Bachelor of Medicine and Bachelor of Surgery</w:t>
      </w:r>
    </w:p>
    <w:p w:rsidR="009D62B8" w:rsidRPr="00436E09" w:rsidRDefault="009D62B8" w:rsidP="009D62B8">
      <w:pPr>
        <w:spacing w:line="480" w:lineRule="auto"/>
      </w:pPr>
      <w:r w:rsidRPr="00436E09">
        <w:rPr>
          <w:b/>
        </w:rPr>
        <w:t>MBCHB</w:t>
      </w:r>
      <w:r w:rsidR="00A37788">
        <w:tab/>
      </w:r>
      <w:r w:rsidRPr="00436E09">
        <w:t xml:space="preserve">- </w:t>
      </w:r>
      <w:r w:rsidR="00A37788">
        <w:tab/>
      </w:r>
      <w:r w:rsidRPr="00436E09">
        <w:rPr>
          <w:rFonts w:eastAsia="Times New Roman"/>
          <w:lang w:eastAsia="en-GB"/>
        </w:rPr>
        <w:t>Bachelor of Medicine and Bachelor of Surgery</w:t>
      </w:r>
    </w:p>
    <w:p w:rsidR="009D62B8" w:rsidRPr="00436E09" w:rsidRDefault="009D62B8" w:rsidP="009D62B8">
      <w:pPr>
        <w:spacing w:line="480" w:lineRule="auto"/>
      </w:pPr>
      <w:r w:rsidRPr="00436E09">
        <w:rPr>
          <w:b/>
        </w:rPr>
        <w:t>MCAT</w:t>
      </w:r>
      <w:r w:rsidR="00A37788">
        <w:rPr>
          <w:b/>
        </w:rPr>
        <w:tab/>
      </w:r>
      <w:r w:rsidRPr="00436E09">
        <w:t xml:space="preserve">- </w:t>
      </w:r>
      <w:r w:rsidR="00A37788">
        <w:tab/>
      </w:r>
      <w:r w:rsidRPr="00436E09">
        <w:t xml:space="preserve">Medical College Admissions Test </w:t>
      </w:r>
    </w:p>
    <w:p w:rsidR="009D62B8" w:rsidRPr="00436E09" w:rsidRDefault="009D62B8" w:rsidP="009D62B8">
      <w:pPr>
        <w:spacing w:line="480" w:lineRule="auto"/>
        <w:rPr>
          <w:b/>
        </w:rPr>
      </w:pPr>
      <w:r w:rsidRPr="00436E09">
        <w:rPr>
          <w:b/>
        </w:rPr>
        <w:t xml:space="preserve">MU </w:t>
      </w:r>
      <w:r w:rsidR="00A37788">
        <w:rPr>
          <w:b/>
        </w:rPr>
        <w:tab/>
      </w:r>
      <w:r w:rsidR="00A37788">
        <w:rPr>
          <w:b/>
        </w:rPr>
        <w:tab/>
      </w:r>
      <w:r w:rsidRPr="00436E09">
        <w:rPr>
          <w:b/>
        </w:rPr>
        <w:t xml:space="preserve">– </w:t>
      </w:r>
      <w:r w:rsidR="00A37788">
        <w:rPr>
          <w:b/>
        </w:rPr>
        <w:tab/>
      </w:r>
      <w:r w:rsidRPr="00436E09">
        <w:t>Moi University</w:t>
      </w:r>
    </w:p>
    <w:p w:rsidR="009D62B8" w:rsidRPr="00436E09" w:rsidRDefault="009D62B8" w:rsidP="009D62B8">
      <w:pPr>
        <w:spacing w:line="480" w:lineRule="auto"/>
      </w:pPr>
      <w:r w:rsidRPr="00436E09">
        <w:rPr>
          <w:b/>
        </w:rPr>
        <w:lastRenderedPageBreak/>
        <w:t>O-level</w:t>
      </w:r>
      <w:r w:rsidR="00A37788">
        <w:tab/>
      </w:r>
      <w:r w:rsidRPr="00436E09">
        <w:t xml:space="preserve">– </w:t>
      </w:r>
      <w:r w:rsidR="00A37788">
        <w:tab/>
      </w:r>
      <w:r w:rsidRPr="00436E09">
        <w:t xml:space="preserve">Ordinary level </w:t>
      </w:r>
    </w:p>
    <w:p w:rsidR="009D62B8" w:rsidRPr="00436E09" w:rsidRDefault="009D62B8" w:rsidP="00A37788">
      <w:pPr>
        <w:tabs>
          <w:tab w:val="left" w:pos="1350"/>
        </w:tabs>
        <w:spacing w:line="480" w:lineRule="auto"/>
        <w:ind w:left="2160" w:hanging="2160"/>
      </w:pPr>
      <w:r w:rsidRPr="00436E09">
        <w:rPr>
          <w:b/>
          <w:bCs/>
        </w:rPr>
        <w:t>PPMCC</w:t>
      </w:r>
      <w:r w:rsidR="00A37788">
        <w:tab/>
      </w:r>
      <w:r w:rsidRPr="00436E09">
        <w:t xml:space="preserve">- </w:t>
      </w:r>
      <w:r w:rsidR="00A37788">
        <w:tab/>
      </w:r>
      <w:r w:rsidRPr="00436E09">
        <w:t xml:space="preserve">Pearson product-moment correlation coefficient (sometimes referred to as the </w:t>
      </w:r>
      <w:r w:rsidRPr="00436E09">
        <w:rPr>
          <w:b/>
          <w:bCs/>
        </w:rPr>
        <w:t>PPMCC</w:t>
      </w:r>
      <w:r w:rsidRPr="00436E09">
        <w:t xml:space="preserve"> or PCC or Pearson's r)</w:t>
      </w:r>
    </w:p>
    <w:p w:rsidR="009D62B8" w:rsidRPr="00436E09" w:rsidRDefault="009D62B8" w:rsidP="009D62B8">
      <w:pPr>
        <w:spacing w:line="480" w:lineRule="auto"/>
        <w:rPr>
          <w:color w:val="000000"/>
          <w:lang w:eastAsia="en-GB"/>
        </w:rPr>
      </w:pPr>
      <w:r w:rsidRPr="00436E09">
        <w:rPr>
          <w:b/>
          <w:color w:val="000000"/>
          <w:lang w:eastAsia="en-GB"/>
        </w:rPr>
        <w:t xml:space="preserve">RN </w:t>
      </w:r>
      <w:r w:rsidR="00A37788">
        <w:rPr>
          <w:b/>
          <w:color w:val="000000"/>
          <w:lang w:eastAsia="en-GB"/>
        </w:rPr>
        <w:tab/>
      </w:r>
      <w:r w:rsidR="00A37788">
        <w:rPr>
          <w:b/>
          <w:color w:val="000000"/>
          <w:lang w:eastAsia="en-GB"/>
        </w:rPr>
        <w:tab/>
      </w:r>
      <w:r w:rsidRPr="00436E09">
        <w:rPr>
          <w:color w:val="000000"/>
          <w:lang w:eastAsia="en-GB"/>
        </w:rPr>
        <w:t xml:space="preserve">– </w:t>
      </w:r>
      <w:r w:rsidR="00A37788">
        <w:rPr>
          <w:color w:val="000000"/>
          <w:lang w:eastAsia="en-GB"/>
        </w:rPr>
        <w:tab/>
      </w:r>
      <w:r w:rsidRPr="00436E09">
        <w:rPr>
          <w:color w:val="000000"/>
          <w:lang w:eastAsia="en-GB"/>
        </w:rPr>
        <w:t>Registered Nurse</w:t>
      </w:r>
    </w:p>
    <w:p w:rsidR="009D62B8" w:rsidRPr="00436E09" w:rsidRDefault="009D62B8" w:rsidP="009D62B8">
      <w:pPr>
        <w:spacing w:line="480" w:lineRule="auto"/>
        <w:rPr>
          <w:color w:val="000000"/>
          <w:lang w:eastAsia="en-GB"/>
        </w:rPr>
      </w:pPr>
      <w:r w:rsidRPr="00436E09">
        <w:rPr>
          <w:b/>
          <w:lang w:val="en-US"/>
        </w:rPr>
        <w:t>SSCE</w:t>
      </w:r>
      <w:r w:rsidR="00A37788">
        <w:rPr>
          <w:b/>
          <w:lang w:val="en-US"/>
        </w:rPr>
        <w:tab/>
      </w:r>
      <w:r w:rsidR="00A37788">
        <w:rPr>
          <w:b/>
          <w:lang w:val="en-US"/>
        </w:rPr>
        <w:tab/>
      </w:r>
      <w:r w:rsidRPr="00436E09">
        <w:rPr>
          <w:lang w:val="en-US"/>
        </w:rPr>
        <w:t xml:space="preserve">– </w:t>
      </w:r>
      <w:r w:rsidR="00A37788">
        <w:rPr>
          <w:lang w:val="en-US"/>
        </w:rPr>
        <w:tab/>
      </w:r>
      <w:r w:rsidRPr="00436E09">
        <w:rPr>
          <w:lang w:val="en-US"/>
        </w:rPr>
        <w:t xml:space="preserve">Secondary </w:t>
      </w:r>
      <w:r w:rsidR="0043269E">
        <w:rPr>
          <w:lang w:val="en-US"/>
        </w:rPr>
        <w:t>School Certificate of E</w:t>
      </w:r>
      <w:r w:rsidRPr="00436E09">
        <w:rPr>
          <w:lang w:val="en-US"/>
        </w:rPr>
        <w:t>ducation</w:t>
      </w:r>
    </w:p>
    <w:p w:rsidR="009D62B8" w:rsidRPr="00436E09" w:rsidRDefault="009D62B8" w:rsidP="009D62B8">
      <w:pPr>
        <w:spacing w:line="480" w:lineRule="auto"/>
      </w:pPr>
      <w:r w:rsidRPr="00436E09">
        <w:rPr>
          <w:b/>
        </w:rPr>
        <w:t xml:space="preserve">SSP </w:t>
      </w:r>
      <w:r w:rsidR="00A37788">
        <w:rPr>
          <w:b/>
        </w:rPr>
        <w:tab/>
      </w:r>
      <w:r w:rsidR="00A37788">
        <w:rPr>
          <w:b/>
        </w:rPr>
        <w:tab/>
      </w:r>
      <w:r w:rsidRPr="00436E09">
        <w:rPr>
          <w:b/>
        </w:rPr>
        <w:t xml:space="preserve">– </w:t>
      </w:r>
      <w:r w:rsidR="00A37788">
        <w:rPr>
          <w:b/>
        </w:rPr>
        <w:tab/>
      </w:r>
      <w:r w:rsidRPr="00436E09">
        <w:t xml:space="preserve">Self </w:t>
      </w:r>
      <w:r w:rsidR="0043269E">
        <w:t>S</w:t>
      </w:r>
      <w:r w:rsidRPr="00436E09">
        <w:t xml:space="preserve">ponsor Programmes </w:t>
      </w:r>
    </w:p>
    <w:p w:rsidR="009D62B8" w:rsidRDefault="009D62B8" w:rsidP="009D62B8">
      <w:pPr>
        <w:spacing w:line="480" w:lineRule="auto"/>
      </w:pPr>
      <w:r w:rsidRPr="00864D20">
        <w:rPr>
          <w:b/>
        </w:rPr>
        <w:t>UKCAT</w:t>
      </w:r>
      <w:r w:rsidR="00A37788">
        <w:rPr>
          <w:b/>
        </w:rPr>
        <w:tab/>
      </w:r>
      <w:r>
        <w:t xml:space="preserve">- </w:t>
      </w:r>
      <w:r w:rsidR="00A37788">
        <w:tab/>
      </w:r>
      <w:r w:rsidRPr="00864D20">
        <w:t>U</w:t>
      </w:r>
      <w:r w:rsidR="0043269E">
        <w:t xml:space="preserve">nited </w:t>
      </w:r>
      <w:r w:rsidRPr="00864D20">
        <w:t>K</w:t>
      </w:r>
      <w:r w:rsidR="0043269E">
        <w:t>ingdom</w:t>
      </w:r>
      <w:r w:rsidRPr="00864D20">
        <w:t xml:space="preserve"> Clinical Aptitude Test </w:t>
      </w:r>
    </w:p>
    <w:p w:rsidR="009D62B8" w:rsidRDefault="0064554A" w:rsidP="009D62B8">
      <w:pPr>
        <w:spacing w:line="480" w:lineRule="auto"/>
      </w:pPr>
      <w:r>
        <w:rPr>
          <w:b/>
        </w:rPr>
        <w:t>UMAT</w:t>
      </w:r>
      <w:r w:rsidR="00A37788">
        <w:rPr>
          <w:b/>
        </w:rPr>
        <w:tab/>
      </w:r>
      <w:r w:rsidR="009D62B8">
        <w:t xml:space="preserve">- </w:t>
      </w:r>
      <w:r w:rsidR="00A37788">
        <w:tab/>
      </w:r>
      <w:r w:rsidR="009D62B8" w:rsidRPr="00864D20">
        <w:t>Undergr</w:t>
      </w:r>
      <w:r w:rsidR="009D62B8">
        <w:t xml:space="preserve">aduate Medical Admissions Test </w:t>
      </w:r>
    </w:p>
    <w:p w:rsidR="009D62B8" w:rsidRPr="00436E09" w:rsidRDefault="009D62B8" w:rsidP="009D62B8">
      <w:pPr>
        <w:spacing w:line="360" w:lineRule="auto"/>
      </w:pPr>
    </w:p>
    <w:p w:rsidR="00E61538" w:rsidRPr="00AE7B13" w:rsidRDefault="00987301" w:rsidP="006E544C">
      <w:pPr>
        <w:pStyle w:val="Heading1"/>
        <w:spacing w:before="0" w:beforeAutospacing="0" w:after="0" w:afterAutospacing="0" w:line="480" w:lineRule="auto"/>
        <w:jc w:val="center"/>
        <w:rPr>
          <w:sz w:val="24"/>
          <w:szCs w:val="24"/>
        </w:rPr>
      </w:pPr>
      <w:r>
        <w:rPr>
          <w:sz w:val="24"/>
          <w:szCs w:val="24"/>
        </w:rPr>
        <w:br w:type="page"/>
      </w:r>
      <w:bookmarkStart w:id="24" w:name="_Toc499268806"/>
      <w:r w:rsidR="0064554A">
        <w:rPr>
          <w:sz w:val="24"/>
          <w:szCs w:val="24"/>
        </w:rPr>
        <w:lastRenderedPageBreak/>
        <w:t>OPER</w:t>
      </w:r>
      <w:r w:rsidR="00E61538" w:rsidRPr="00AE7B13">
        <w:rPr>
          <w:sz w:val="24"/>
          <w:szCs w:val="24"/>
        </w:rPr>
        <w:t>ATIONAL TERMS</w:t>
      </w:r>
      <w:bookmarkEnd w:id="22"/>
      <w:bookmarkEnd w:id="23"/>
      <w:bookmarkEnd w:id="24"/>
    </w:p>
    <w:p w:rsidR="00126655" w:rsidRDefault="00436E09" w:rsidP="00752E5F">
      <w:pPr>
        <w:spacing w:after="0" w:line="480" w:lineRule="auto"/>
        <w:jc w:val="both"/>
      </w:pPr>
      <w:r w:rsidRPr="00AE7B13">
        <w:rPr>
          <w:b/>
        </w:rPr>
        <w:t>Academic Performance:</w:t>
      </w:r>
      <w:r w:rsidRPr="00AE7B13">
        <w:t xml:space="preserve"> Academic achievement by </w:t>
      </w:r>
      <w:hyperlink r:id="rId11" w:tooltip="Test (assessment)" w:history="1">
        <w:r w:rsidRPr="00AE7B13">
          <w:rPr>
            <w:rStyle w:val="Hyperlink"/>
            <w:color w:val="auto"/>
            <w:u w:val="none"/>
          </w:rPr>
          <w:t>examinations</w:t>
        </w:r>
      </w:hyperlink>
      <w:r w:rsidRPr="00AE7B13">
        <w:t xml:space="preserve"> or </w:t>
      </w:r>
      <w:hyperlink r:id="rId12" w:tooltip="Continuous assessment" w:history="1">
        <w:r w:rsidRPr="00AE7B13">
          <w:rPr>
            <w:rStyle w:val="Hyperlink"/>
            <w:color w:val="auto"/>
            <w:u w:val="none"/>
          </w:rPr>
          <w:t>continuous assessment</w:t>
        </w:r>
      </w:hyperlink>
      <w:r w:rsidR="000B0D68">
        <w:t xml:space="preserve"> scores in </w:t>
      </w:r>
      <w:r w:rsidR="00426CBB">
        <w:t>percentage converted</w:t>
      </w:r>
      <w:r w:rsidR="0064554A">
        <w:t xml:space="preserve"> into grade A,B,C,D,E</w:t>
      </w:r>
      <w:r w:rsidRPr="00AE7B13">
        <w:t xml:space="preserve"> for preclinical and clinical courses</w:t>
      </w:r>
      <w:r>
        <w:t>.</w:t>
      </w:r>
    </w:p>
    <w:p w:rsidR="00126655" w:rsidRDefault="00436E09" w:rsidP="00752E5F">
      <w:pPr>
        <w:spacing w:after="0" w:line="480" w:lineRule="auto"/>
        <w:jc w:val="both"/>
        <w:rPr>
          <w:rStyle w:val="hvr"/>
        </w:rPr>
      </w:pPr>
      <w:r w:rsidRPr="00AE7B13">
        <w:rPr>
          <w:b/>
        </w:rPr>
        <w:t>Admission C</w:t>
      </w:r>
      <w:r w:rsidR="00C655BB">
        <w:rPr>
          <w:b/>
        </w:rPr>
        <w:t>riteria</w:t>
      </w:r>
      <w:r w:rsidRPr="00AE7B13">
        <w:t xml:space="preserve">: </w:t>
      </w:r>
      <w:r w:rsidRPr="00AE7B13">
        <w:rPr>
          <w:rStyle w:val="hvr"/>
        </w:rPr>
        <w:t>th</w:t>
      </w:r>
      <w:r w:rsidR="00426CBB">
        <w:rPr>
          <w:rStyle w:val="hvr"/>
        </w:rPr>
        <w:t>e</w:t>
      </w:r>
      <w:r w:rsidRPr="00AE7B13">
        <w:rPr>
          <w:rStyle w:val="hvr"/>
        </w:rPr>
        <w:t>basis</w:t>
      </w:r>
      <w:r>
        <w:rPr>
          <w:rStyle w:val="hvr"/>
        </w:rPr>
        <w:t xml:space="preserve"> Medical Schools or government considers</w:t>
      </w:r>
      <w:r w:rsidRPr="00AE7B13">
        <w:rPr>
          <w:rStyle w:val="hvr"/>
        </w:rPr>
        <w:t>forselecting</w:t>
      </w:r>
      <w:r w:rsidRPr="00AE7B13">
        <w:t xml:space="preserve"> student</w:t>
      </w:r>
      <w:r>
        <w:t>s</w:t>
      </w:r>
      <w:r w:rsidRPr="00AE7B13">
        <w:t xml:space="preserve"> for MBChB program</w:t>
      </w:r>
      <w:r>
        <w:t>me</w:t>
      </w:r>
      <w:r w:rsidR="00426CBB">
        <w:rPr>
          <w:rStyle w:val="hvr"/>
        </w:rPr>
        <w:t>, including</w:t>
      </w:r>
      <w:r w:rsidRPr="00AE7B13">
        <w:rPr>
          <w:rStyle w:val="hvr"/>
        </w:rPr>
        <w:t xml:space="preserve"> of </w:t>
      </w:r>
      <w:r>
        <w:rPr>
          <w:rStyle w:val="hvr"/>
        </w:rPr>
        <w:t xml:space="preserve">KCSE </w:t>
      </w:r>
      <w:r w:rsidRPr="00AE7B13">
        <w:rPr>
          <w:rStyle w:val="hvr"/>
        </w:rPr>
        <w:t>grade achieved, sponsor and gender</w:t>
      </w:r>
      <w:r>
        <w:rPr>
          <w:rStyle w:val="hvr"/>
        </w:rPr>
        <w:t>.</w:t>
      </w:r>
    </w:p>
    <w:p w:rsidR="00126655" w:rsidRDefault="00436E09" w:rsidP="00752E5F">
      <w:pPr>
        <w:spacing w:after="0" w:line="480" w:lineRule="auto"/>
        <w:jc w:val="both"/>
      </w:pPr>
      <w:r w:rsidRPr="00436E09">
        <w:rPr>
          <w:b/>
        </w:rPr>
        <w:t>Clinical courses-</w:t>
      </w:r>
      <w:r w:rsidRPr="00436E09">
        <w:t>These are course</w:t>
      </w:r>
      <w:r w:rsidR="00426CBB">
        <w:t>s</w:t>
      </w:r>
      <w:r w:rsidRPr="00436E09">
        <w:t xml:space="preserve"> that are taught </w:t>
      </w:r>
      <w:r w:rsidR="00D02CBB">
        <w:t>during the</w:t>
      </w:r>
      <w:r>
        <w:t xml:space="preserve"> C</w:t>
      </w:r>
      <w:r w:rsidRPr="00436E09">
        <w:t xml:space="preserve">linical years </w:t>
      </w:r>
      <w:r>
        <w:t xml:space="preserve">at medical school, </w:t>
      </w:r>
      <w:r w:rsidRPr="00436E09">
        <w:t>herein this study include</w:t>
      </w:r>
      <w:r>
        <w:t>: Forensic Medicine, Occupational Health, Radiology and Diagnostic images, Surgery, Internal Medicine, Reproductive Health,</w:t>
      </w:r>
      <w:r w:rsidR="00426CBB">
        <w:t xml:space="preserve"> Mental Health and Paediatrics and</w:t>
      </w:r>
      <w:r>
        <w:t xml:space="preserve"> Child Health and Dermatology</w:t>
      </w:r>
      <w:r w:rsidR="00426CBB">
        <w:t xml:space="preserve"> and</w:t>
      </w:r>
      <w:r>
        <w:t>STD</w:t>
      </w:r>
      <w:r w:rsidR="00126655">
        <w:t>.</w:t>
      </w:r>
    </w:p>
    <w:p w:rsidR="00126655" w:rsidRDefault="00436E09" w:rsidP="00752E5F">
      <w:pPr>
        <w:spacing w:after="0" w:line="480" w:lineRule="auto"/>
        <w:jc w:val="both"/>
      </w:pPr>
      <w:r w:rsidRPr="00AE7B13">
        <w:rPr>
          <w:b/>
        </w:rPr>
        <w:t>Government sponsorship:</w:t>
      </w:r>
      <w:r w:rsidRPr="00AE7B13">
        <w:t>the monetary inputs or resources available for regular studen</w:t>
      </w:r>
      <w:r w:rsidR="00D17C81">
        <w:t>ts’ educational program. Including</w:t>
      </w:r>
      <w:r w:rsidRPr="00AE7B13">
        <w:t xml:space="preserve"> money allocated </w:t>
      </w:r>
      <w:r w:rsidR="00D17C81">
        <w:t>by government</w:t>
      </w:r>
      <w:r w:rsidRPr="00AE7B13">
        <w:t xml:space="preserve">and paid directly to support the </w:t>
      </w:r>
      <w:r w:rsidR="00DA4B79">
        <w:t>student</w:t>
      </w:r>
      <w:r w:rsidRPr="00AE7B13">
        <w:t xml:space="preserve"> by government</w:t>
      </w:r>
      <w:r w:rsidR="00126655">
        <w:t>.</w:t>
      </w:r>
    </w:p>
    <w:p w:rsidR="00126655" w:rsidRDefault="00436E09" w:rsidP="00752E5F">
      <w:pPr>
        <w:spacing w:after="0" w:line="480" w:lineRule="auto"/>
        <w:jc w:val="both"/>
        <w:rPr>
          <w:rStyle w:val="def"/>
        </w:rPr>
      </w:pPr>
      <w:r w:rsidRPr="00AE7B13">
        <w:rPr>
          <w:b/>
        </w:rPr>
        <w:lastRenderedPageBreak/>
        <w:t>Medical student</w:t>
      </w:r>
      <w:r w:rsidRPr="00AE7B13">
        <w:t xml:space="preserve">: </w:t>
      </w:r>
      <w:r w:rsidRPr="00AE7B13">
        <w:rPr>
          <w:rStyle w:val="def"/>
        </w:rPr>
        <w:t>a student following a course of study leading to qualificati</w:t>
      </w:r>
      <w:r w:rsidR="002A1AD2">
        <w:rPr>
          <w:rStyle w:val="def"/>
        </w:rPr>
        <w:t>on as a doctor of medicine</w:t>
      </w:r>
      <w:r w:rsidR="001423EB">
        <w:rPr>
          <w:rStyle w:val="def"/>
        </w:rPr>
        <w:t xml:space="preserve">.    </w:t>
      </w:r>
    </w:p>
    <w:p w:rsidR="006E544C" w:rsidRDefault="00436E09" w:rsidP="00752E5F">
      <w:pPr>
        <w:spacing w:after="0" w:line="480" w:lineRule="auto"/>
        <w:jc w:val="both"/>
      </w:pPr>
      <w:r w:rsidRPr="00C24C4E">
        <w:rPr>
          <w:b/>
        </w:rPr>
        <w:t xml:space="preserve">Performance in </w:t>
      </w:r>
      <w:r>
        <w:rPr>
          <w:b/>
        </w:rPr>
        <w:t>C</w:t>
      </w:r>
      <w:r w:rsidRPr="00C24C4E">
        <w:rPr>
          <w:b/>
        </w:rPr>
        <w:t>linical courses:</w:t>
      </w:r>
      <w:r w:rsidRPr="00AE7B13">
        <w:t xml:space="preserve">Academic </w:t>
      </w:r>
      <w:r>
        <w:t xml:space="preserve">theoretical and Practical </w:t>
      </w:r>
      <w:r w:rsidR="00204F51">
        <w:t>courses</w:t>
      </w:r>
      <w:r>
        <w:t xml:space="preserve">measured </w:t>
      </w:r>
      <w:r w:rsidRPr="00AE7B13">
        <w:t xml:space="preserve">by </w:t>
      </w:r>
      <w:hyperlink r:id="rId13" w:tooltip="Test (assessment)" w:history="1">
        <w:r w:rsidRPr="00AE7B13">
          <w:rPr>
            <w:rStyle w:val="Hyperlink"/>
            <w:color w:val="auto"/>
            <w:u w:val="none"/>
          </w:rPr>
          <w:t>examinations</w:t>
        </w:r>
      </w:hyperlink>
      <w:r w:rsidRPr="00AE7B13">
        <w:t xml:space="preserve"> or </w:t>
      </w:r>
      <w:hyperlink r:id="rId14" w:tooltip="Continuous assessment" w:history="1">
        <w:r w:rsidRPr="00AE7B13">
          <w:rPr>
            <w:rStyle w:val="Hyperlink"/>
            <w:color w:val="auto"/>
            <w:u w:val="none"/>
          </w:rPr>
          <w:t>continuous assessment</w:t>
        </w:r>
      </w:hyperlink>
      <w:r w:rsidR="002A1AD2">
        <w:t xml:space="preserve"> scores in percentage </w:t>
      </w:r>
      <w:r w:rsidRPr="00AE7B13">
        <w:t>and convert</w:t>
      </w:r>
      <w:r w:rsidR="00204F51">
        <w:t>ed into grade A,B,C,D,E</w:t>
      </w:r>
      <w:r>
        <w:t xml:space="preserve"> for </w:t>
      </w:r>
      <w:r w:rsidRPr="00AE7B13">
        <w:t>clinical courses</w:t>
      </w:r>
      <w:r w:rsidR="006E544C">
        <w:t xml:space="preserve">.                 </w:t>
      </w:r>
    </w:p>
    <w:p w:rsidR="003768E1" w:rsidRDefault="00436E09" w:rsidP="00752E5F">
      <w:pPr>
        <w:spacing w:after="0" w:line="480" w:lineRule="auto"/>
        <w:jc w:val="both"/>
      </w:pPr>
      <w:r w:rsidRPr="00C24C4E">
        <w:rPr>
          <w:b/>
        </w:rPr>
        <w:t>Performance in Preclinical courses:</w:t>
      </w:r>
      <w:r w:rsidRPr="00AE7B13">
        <w:t xml:space="preserve">Academic </w:t>
      </w:r>
      <w:r>
        <w:t xml:space="preserve">theoretical </w:t>
      </w:r>
      <w:r w:rsidR="003132FB">
        <w:t xml:space="preserve">and practical </w:t>
      </w:r>
      <w:r w:rsidR="00204F51">
        <w:t>courses</w:t>
      </w:r>
      <w:r>
        <w:t xml:space="preserve"> measured by</w:t>
      </w:r>
      <w:hyperlink r:id="rId15" w:tooltip="Test (assessment)" w:history="1">
        <w:r w:rsidRPr="00AE7B13">
          <w:rPr>
            <w:rStyle w:val="Hyperlink"/>
            <w:color w:val="auto"/>
            <w:u w:val="none"/>
          </w:rPr>
          <w:t>examinations</w:t>
        </w:r>
      </w:hyperlink>
      <w:r w:rsidRPr="00AE7B13">
        <w:t xml:space="preserve"> or </w:t>
      </w:r>
      <w:hyperlink r:id="rId16" w:tooltip="Continuous assessment" w:history="1">
        <w:r w:rsidRPr="00AE7B13">
          <w:rPr>
            <w:rStyle w:val="Hyperlink"/>
            <w:color w:val="auto"/>
            <w:u w:val="none"/>
          </w:rPr>
          <w:t>continuous assessment</w:t>
        </w:r>
      </w:hyperlink>
      <w:r w:rsidRPr="00AE7B13">
        <w:t xml:space="preserve"> scores in percentag</w:t>
      </w:r>
      <w:r w:rsidR="00204F51">
        <w:t>e (%) and converted into grade A,B,C,D,E</w:t>
      </w:r>
      <w:r w:rsidRPr="00AE7B13">
        <w:t xml:space="preserve"> for preclinical courses</w:t>
      </w:r>
      <w:r>
        <w:t>.</w:t>
      </w:r>
    </w:p>
    <w:p w:rsidR="008A4047" w:rsidRDefault="00436E09" w:rsidP="00752E5F">
      <w:pPr>
        <w:spacing w:after="0" w:line="480" w:lineRule="auto"/>
        <w:jc w:val="both"/>
      </w:pPr>
      <w:r w:rsidRPr="00436E09">
        <w:rPr>
          <w:b/>
        </w:rPr>
        <w:t>Preclinical courses –</w:t>
      </w:r>
      <w:r w:rsidR="003768E1">
        <w:t xml:space="preserve"> C</w:t>
      </w:r>
      <w:r>
        <w:t>ourse</w:t>
      </w:r>
      <w:r w:rsidR="003768E1">
        <w:t>s that are taught in</w:t>
      </w:r>
      <w:r w:rsidRPr="00436E09">
        <w:t>prec</w:t>
      </w:r>
      <w:r w:rsidR="006E544C">
        <w:t>linical years at medical schoolincluding:</w:t>
      </w:r>
      <w:r>
        <w:t xml:space="preserve"> Human Anatomy, Biochemistry, Human Physiology, Immunology, Microbiology</w:t>
      </w:r>
      <w:r w:rsidR="00344B42">
        <w:t xml:space="preserve"> and parasitology</w:t>
      </w:r>
      <w:r>
        <w:t xml:space="preserve">, Pharmacology </w:t>
      </w:r>
      <w:r w:rsidR="003768E1">
        <w:t>and</w:t>
      </w:r>
      <w:r>
        <w:t xml:space="preserve"> Therapeutics, and Pathology</w:t>
      </w:r>
      <w:r w:rsidR="001423EB">
        <w:t xml:space="preserve">.    </w:t>
      </w:r>
    </w:p>
    <w:p w:rsidR="00BA6466" w:rsidRDefault="00BA6466" w:rsidP="00752E5F">
      <w:pPr>
        <w:pStyle w:val="Heading2"/>
        <w:jc w:val="both"/>
        <w:rPr>
          <w:rFonts w:ascii="Times New Roman" w:hAnsi="Times New Roman"/>
          <w:i w:val="0"/>
          <w:sz w:val="24"/>
          <w:szCs w:val="24"/>
        </w:rPr>
        <w:sectPr w:rsidR="00BA6466" w:rsidSect="004A2121">
          <w:pgSz w:w="11906" w:h="16838" w:code="9"/>
          <w:pgMar w:top="1440" w:right="1440" w:bottom="1440" w:left="2160" w:header="708" w:footer="708" w:gutter="0"/>
          <w:pgNumType w:fmt="lowerRoman" w:start="1"/>
          <w:cols w:space="708"/>
          <w:docGrid w:linePitch="360"/>
        </w:sectPr>
      </w:pPr>
      <w:bookmarkStart w:id="25" w:name="_Toc451780515"/>
      <w:bookmarkStart w:id="26" w:name="_Toc451780599"/>
    </w:p>
    <w:p w:rsidR="00E37F52" w:rsidRPr="00D70FB8" w:rsidRDefault="000167D1" w:rsidP="00D70FB8">
      <w:pPr>
        <w:pStyle w:val="Heading1"/>
        <w:jc w:val="center"/>
        <w:rPr>
          <w:sz w:val="24"/>
          <w:szCs w:val="24"/>
          <w:lang w:val="en-US"/>
        </w:rPr>
      </w:pPr>
      <w:bookmarkStart w:id="27" w:name="_Toc499268807"/>
      <w:r w:rsidRPr="00D70FB8">
        <w:rPr>
          <w:sz w:val="24"/>
          <w:szCs w:val="24"/>
        </w:rPr>
        <w:lastRenderedPageBreak/>
        <w:t>CHAPTER ONE</w:t>
      </w:r>
      <w:bookmarkEnd w:id="18"/>
      <w:bookmarkEnd w:id="27"/>
    </w:p>
    <w:p w:rsidR="000167D1" w:rsidRPr="00D70FB8" w:rsidRDefault="001A3472" w:rsidP="00D70FB8">
      <w:pPr>
        <w:pStyle w:val="Heading1"/>
        <w:jc w:val="center"/>
        <w:rPr>
          <w:sz w:val="24"/>
          <w:szCs w:val="24"/>
        </w:rPr>
      </w:pPr>
      <w:bookmarkStart w:id="28" w:name="_Toc499268808"/>
      <w:r w:rsidRPr="00D70FB8">
        <w:rPr>
          <w:sz w:val="24"/>
          <w:szCs w:val="24"/>
        </w:rPr>
        <w:t>INTRODUCTION</w:t>
      </w:r>
      <w:bookmarkEnd w:id="25"/>
      <w:bookmarkEnd w:id="26"/>
      <w:bookmarkEnd w:id="28"/>
    </w:p>
    <w:p w:rsidR="006607C8" w:rsidRPr="00D70FB8" w:rsidRDefault="000167D1" w:rsidP="00D70FB8">
      <w:pPr>
        <w:pStyle w:val="Heading2"/>
        <w:rPr>
          <w:rFonts w:ascii="Times New Roman" w:hAnsi="Times New Roman"/>
          <w:i w:val="0"/>
          <w:sz w:val="24"/>
          <w:szCs w:val="24"/>
        </w:rPr>
      </w:pPr>
      <w:bookmarkStart w:id="29" w:name="_Toc451780516"/>
      <w:bookmarkStart w:id="30" w:name="_Toc451780600"/>
      <w:bookmarkStart w:id="31" w:name="_Toc499268809"/>
      <w:r w:rsidRPr="00D70FB8">
        <w:rPr>
          <w:rFonts w:ascii="Times New Roman" w:hAnsi="Times New Roman"/>
          <w:i w:val="0"/>
          <w:sz w:val="24"/>
          <w:szCs w:val="24"/>
        </w:rPr>
        <w:t xml:space="preserve">1.0 </w:t>
      </w:r>
      <w:r w:rsidR="001A3472" w:rsidRPr="00D70FB8">
        <w:rPr>
          <w:rFonts w:ascii="Times New Roman" w:hAnsi="Times New Roman"/>
          <w:i w:val="0"/>
          <w:sz w:val="24"/>
          <w:szCs w:val="24"/>
        </w:rPr>
        <w:t>Overview</w:t>
      </w:r>
      <w:bookmarkEnd w:id="29"/>
      <w:bookmarkEnd w:id="30"/>
      <w:bookmarkEnd w:id="31"/>
    </w:p>
    <w:p w:rsidR="006607C8" w:rsidRDefault="006607C8" w:rsidP="00752E5F">
      <w:pPr>
        <w:spacing w:after="0" w:line="480" w:lineRule="auto"/>
        <w:jc w:val="both"/>
      </w:pPr>
      <w:r w:rsidRPr="00CA227D">
        <w:t>Th</w:t>
      </w:r>
      <w:r w:rsidR="006F31BC">
        <w:t>is</w:t>
      </w:r>
      <w:r w:rsidR="0029233F" w:rsidRPr="00CA227D">
        <w:t>chapter</w:t>
      </w:r>
      <w:r w:rsidRPr="00CA227D">
        <w:t xml:space="preserve"> discuss</w:t>
      </w:r>
      <w:r w:rsidR="00CE791C">
        <w:t>es</w:t>
      </w:r>
      <w:r w:rsidRPr="00CA227D">
        <w:t xml:space="preserve"> issues concerning the </w:t>
      </w:r>
      <w:r w:rsidR="00930E13">
        <w:t>study</w:t>
      </w:r>
      <w:r w:rsidRPr="00CA227D">
        <w:t xml:space="preserve"> background information, </w:t>
      </w:r>
      <w:r w:rsidR="007E09AB" w:rsidRPr="00CA227D">
        <w:t xml:space="preserve">problem statement, rationale, </w:t>
      </w:r>
      <w:r w:rsidR="006F31BC">
        <w:t xml:space="preserve">research </w:t>
      </w:r>
      <w:r w:rsidR="00820B89">
        <w:t>questions,</w:t>
      </w:r>
      <w:r w:rsidR="00820B89" w:rsidRPr="00CA227D">
        <w:t xml:space="preserve"> broad</w:t>
      </w:r>
      <w:r w:rsidR="007E09AB" w:rsidRPr="00CA227D">
        <w:t xml:space="preserve"> objective, specific objectives, hypothes</w:t>
      </w:r>
      <w:r w:rsidR="00FE4C31">
        <w:t>e</w:t>
      </w:r>
      <w:r w:rsidR="007E09AB" w:rsidRPr="00CA227D">
        <w:t>s</w:t>
      </w:r>
      <w:r w:rsidR="00E20CA9">
        <w:t>,</w:t>
      </w:r>
      <w:r w:rsidR="007E09AB" w:rsidRPr="00CA227D">
        <w:t xml:space="preserve"> limitation</w:t>
      </w:r>
      <w:r w:rsidR="00882304" w:rsidRPr="00CA227D">
        <w:t xml:space="preserve"> and </w:t>
      </w:r>
      <w:r w:rsidR="006E5DB4">
        <w:t>a</w:t>
      </w:r>
      <w:r w:rsidR="00882304" w:rsidRPr="00CA227D">
        <w:t>ssumptions.</w:t>
      </w:r>
    </w:p>
    <w:p w:rsidR="00057D66" w:rsidRPr="00CA227D" w:rsidRDefault="00057D66" w:rsidP="00752E5F">
      <w:pPr>
        <w:pStyle w:val="NoSpacing"/>
        <w:jc w:val="both"/>
      </w:pPr>
    </w:p>
    <w:p w:rsidR="00C53BE2" w:rsidRPr="00CA227D" w:rsidRDefault="000167D1" w:rsidP="00752E5F">
      <w:pPr>
        <w:pStyle w:val="Heading2"/>
        <w:spacing w:before="0" w:after="0" w:line="480" w:lineRule="auto"/>
        <w:jc w:val="both"/>
        <w:rPr>
          <w:rFonts w:ascii="Times New Roman" w:hAnsi="Times New Roman"/>
          <w:sz w:val="24"/>
          <w:szCs w:val="24"/>
        </w:rPr>
      </w:pPr>
      <w:bookmarkStart w:id="32" w:name="_Toc499268810"/>
      <w:bookmarkStart w:id="33" w:name="_Toc411190755"/>
      <w:bookmarkStart w:id="34" w:name="_Toc411197849"/>
      <w:bookmarkStart w:id="35" w:name="_Toc411284422"/>
      <w:bookmarkStart w:id="36" w:name="_Toc451780517"/>
      <w:bookmarkStart w:id="37" w:name="_Toc451780601"/>
      <w:r w:rsidRPr="00CA227D">
        <w:rPr>
          <w:rFonts w:ascii="Times New Roman" w:hAnsi="Times New Roman"/>
          <w:i w:val="0"/>
          <w:sz w:val="24"/>
          <w:szCs w:val="24"/>
        </w:rPr>
        <w:t xml:space="preserve">1.1 </w:t>
      </w:r>
      <w:r w:rsidR="001C4C89" w:rsidRPr="00CA227D">
        <w:rPr>
          <w:rFonts w:ascii="Times New Roman" w:hAnsi="Times New Roman"/>
          <w:i w:val="0"/>
          <w:sz w:val="24"/>
          <w:szCs w:val="24"/>
        </w:rPr>
        <w:t>Background</w:t>
      </w:r>
      <w:bookmarkEnd w:id="19"/>
      <w:bookmarkEnd w:id="20"/>
      <w:bookmarkEnd w:id="32"/>
      <w:bookmarkEnd w:id="33"/>
      <w:bookmarkEnd w:id="34"/>
      <w:bookmarkEnd w:id="35"/>
      <w:bookmarkEnd w:id="36"/>
      <w:bookmarkEnd w:id="37"/>
    </w:p>
    <w:p w:rsidR="004F43D7" w:rsidRPr="0015103C" w:rsidRDefault="00FF4575" w:rsidP="00D70FB8">
      <w:pPr>
        <w:spacing w:line="480" w:lineRule="auto"/>
        <w:jc w:val="both"/>
        <w:rPr>
          <w:bCs/>
          <w:lang w:val="en-US"/>
        </w:rPr>
      </w:pPr>
      <w:r w:rsidRPr="0015103C">
        <w:t>Kenyan Universities’</w:t>
      </w:r>
      <w:r w:rsidR="004F43D7" w:rsidRPr="0015103C">
        <w:t xml:space="preserve"> medical schools are among </w:t>
      </w:r>
      <w:r w:rsidR="00930E13" w:rsidRPr="0015103C">
        <w:t xml:space="preserve">the </w:t>
      </w:r>
      <w:r w:rsidR="004F43D7" w:rsidRPr="0015103C">
        <w:t xml:space="preserve">schools that produce the medical doctors for </w:t>
      </w:r>
      <w:r w:rsidR="00FE4C31" w:rsidRPr="0015103C">
        <w:t xml:space="preserve">the </w:t>
      </w:r>
      <w:r w:rsidR="004F43D7" w:rsidRPr="0015103C">
        <w:t>Eastern Africa reg</w:t>
      </w:r>
      <w:r w:rsidR="00AC00D9" w:rsidRPr="0015103C">
        <w:t>ion and beyond</w:t>
      </w:r>
      <w:r w:rsidR="00930E13" w:rsidRPr="0015103C">
        <w:t xml:space="preserve">. </w:t>
      </w:r>
      <w:r w:rsidR="00E06CA1" w:rsidRPr="0015103C">
        <w:t xml:space="preserve"> Egerton</w:t>
      </w:r>
      <w:r w:rsidR="00AC00D9" w:rsidRPr="0015103C">
        <w:rPr>
          <w:lang w:val="en-US"/>
        </w:rPr>
        <w:t xml:space="preserve"> Universi</w:t>
      </w:r>
      <w:r w:rsidR="00E167E3" w:rsidRPr="0015103C">
        <w:rPr>
          <w:lang w:val="en-US"/>
        </w:rPr>
        <w:t>ty (EU) and Moi University (MU</w:t>
      </w:r>
      <w:r w:rsidR="00E0787B" w:rsidRPr="0015103C">
        <w:rPr>
          <w:lang w:val="en-US"/>
        </w:rPr>
        <w:t xml:space="preserve">) are among the </w:t>
      </w:r>
      <w:r w:rsidR="00F03339" w:rsidRPr="0015103C">
        <w:rPr>
          <w:lang w:val="en-US"/>
        </w:rPr>
        <w:t>five</w:t>
      </w:r>
      <w:r w:rsidR="00E0787B" w:rsidRPr="0015103C">
        <w:rPr>
          <w:lang w:val="en-US"/>
        </w:rPr>
        <w:t xml:space="preserve"> public universities with medical schools.</w:t>
      </w:r>
      <w:r w:rsidR="00E06CA1" w:rsidRPr="0015103C">
        <w:rPr>
          <w:lang w:val="en-US"/>
        </w:rPr>
        <w:t xml:space="preserve"> The </w:t>
      </w:r>
      <w:r w:rsidR="00E06CA1" w:rsidRPr="0015103C">
        <w:rPr>
          <w:bCs/>
          <w:lang w:val="en-US"/>
        </w:rPr>
        <w:t>selection of candidates to the medical schools is regulated by a national admission policy that spells out the criteria for admission.</w:t>
      </w:r>
    </w:p>
    <w:p w:rsidR="004F09CA" w:rsidRPr="0015103C" w:rsidRDefault="009F212F" w:rsidP="00D70FB8">
      <w:pPr>
        <w:spacing w:line="480" w:lineRule="auto"/>
        <w:jc w:val="both"/>
        <w:rPr>
          <w:lang w:eastAsia="en-GB"/>
        </w:rPr>
      </w:pPr>
      <w:r w:rsidRPr="0015103C">
        <w:rPr>
          <w:bCs/>
          <w:lang w:val="en-US"/>
        </w:rPr>
        <w:t>The Medical Schools Council (2006) on Guiding Principles for the Admission of Medical</w:t>
      </w:r>
      <w:r w:rsidRPr="0015103C">
        <w:t xml:space="preserve"> Students</w:t>
      </w:r>
      <w:r w:rsidR="00F03339" w:rsidRPr="0015103C">
        <w:t xml:space="preserve"> in the United Kingdom</w:t>
      </w:r>
      <w:r w:rsidRPr="0015103C">
        <w:t xml:space="preserve"> indicate</w:t>
      </w:r>
      <w:r w:rsidR="006D08FF" w:rsidRPr="0015103C">
        <w:t>d</w:t>
      </w:r>
      <w:r w:rsidRPr="0015103C">
        <w:t xml:space="preserve"> that s</w:t>
      </w:r>
      <w:r w:rsidR="004C027B" w:rsidRPr="0015103C">
        <w:t>electing</w:t>
      </w:r>
      <w:r w:rsidR="00882304" w:rsidRPr="0015103C">
        <w:t xml:space="preserve"> candidates </w:t>
      </w:r>
      <w:r w:rsidR="00882304" w:rsidRPr="0015103C">
        <w:lastRenderedPageBreak/>
        <w:t>fortraining</w:t>
      </w:r>
      <w:r w:rsidR="00D02CBB" w:rsidRPr="0015103C">
        <w:t xml:space="preserve"> as tomorrow’s doctors</w:t>
      </w:r>
      <w:r w:rsidR="004C027B" w:rsidRPr="0015103C">
        <w:t xml:space="preserve"> is a huge and challenging task for medical schools. The unique nature of the medical profession requires certain capabilities to produce future doctors who </w:t>
      </w:r>
      <w:r w:rsidR="00D02CBB" w:rsidRPr="0015103C">
        <w:t>are</w:t>
      </w:r>
      <w:r w:rsidR="004C027B" w:rsidRPr="0015103C">
        <w:t xml:space="preserve"> competent in </w:t>
      </w:r>
      <w:r w:rsidR="00AC3ABD" w:rsidRPr="0015103C">
        <w:t>cognitive, psychomotor</w:t>
      </w:r>
      <w:r w:rsidR="004C027B" w:rsidRPr="0015103C">
        <w:t xml:space="preserve"> and </w:t>
      </w:r>
      <w:r w:rsidR="00AC3ABD" w:rsidRPr="0015103C">
        <w:t>affective</w:t>
      </w:r>
      <w:r w:rsidR="00930E13" w:rsidRPr="0015103C">
        <w:t xml:space="preserve"> skills</w:t>
      </w:r>
      <w:r w:rsidR="004C027B" w:rsidRPr="0015103C">
        <w:t xml:space="preserve">. </w:t>
      </w:r>
      <w:r w:rsidR="00C07BB9" w:rsidRPr="0015103C">
        <w:t xml:space="preserve">The </w:t>
      </w:r>
      <w:r w:rsidR="004C027B" w:rsidRPr="0015103C">
        <w:t>desired characteristics</w:t>
      </w:r>
      <w:r w:rsidR="00097B7F" w:rsidRPr="0015103C">
        <w:t>/criteria have</w:t>
      </w:r>
      <w:r w:rsidR="004C027B" w:rsidRPr="0015103C">
        <w:t xml:space="preserve"> to be addressed in the admission process. </w:t>
      </w:r>
      <w:r w:rsidR="00C07BB9" w:rsidRPr="0015103C">
        <w:t>I</w:t>
      </w:r>
      <w:r w:rsidR="004C027B" w:rsidRPr="0015103C">
        <w:rPr>
          <w:lang w:eastAsia="en-GB"/>
        </w:rPr>
        <w:t>dentif</w:t>
      </w:r>
      <w:r w:rsidR="006F20BA" w:rsidRPr="0015103C">
        <w:rPr>
          <w:lang w:eastAsia="en-GB"/>
        </w:rPr>
        <w:t>ication of these</w:t>
      </w:r>
      <w:r w:rsidR="00C07BB9" w:rsidRPr="0015103C">
        <w:rPr>
          <w:lang w:eastAsia="en-GB"/>
        </w:rPr>
        <w:t xml:space="preserve"> as</w:t>
      </w:r>
      <w:r w:rsidR="00263F46" w:rsidRPr="0015103C">
        <w:rPr>
          <w:lang w:eastAsia="en-GB"/>
        </w:rPr>
        <w:t xml:space="preserve">future performance </w:t>
      </w:r>
      <w:r w:rsidR="004C027B" w:rsidRPr="0015103C">
        <w:rPr>
          <w:lang w:eastAsia="en-GB"/>
        </w:rPr>
        <w:t xml:space="preserve">predictors </w:t>
      </w:r>
      <w:r w:rsidR="00263F46" w:rsidRPr="0015103C">
        <w:rPr>
          <w:lang w:eastAsia="en-GB"/>
        </w:rPr>
        <w:t xml:space="preserve">at </w:t>
      </w:r>
      <w:r w:rsidR="00FE4C31" w:rsidRPr="0015103C">
        <w:rPr>
          <w:lang w:eastAsia="en-GB"/>
        </w:rPr>
        <w:t xml:space="preserve">the </w:t>
      </w:r>
      <w:r w:rsidR="00B97C63" w:rsidRPr="0015103C">
        <w:rPr>
          <w:lang w:eastAsia="en-GB"/>
        </w:rPr>
        <w:t>a</w:t>
      </w:r>
      <w:r w:rsidR="004C027B" w:rsidRPr="0015103C">
        <w:rPr>
          <w:lang w:eastAsia="en-GB"/>
        </w:rPr>
        <w:t xml:space="preserve">dmissions process </w:t>
      </w:r>
      <w:r w:rsidR="00263F46" w:rsidRPr="0015103C">
        <w:rPr>
          <w:lang w:eastAsia="en-GB"/>
        </w:rPr>
        <w:t xml:space="preserve">will </w:t>
      </w:r>
      <w:r w:rsidR="00882304" w:rsidRPr="0015103C">
        <w:rPr>
          <w:lang w:eastAsia="en-GB"/>
        </w:rPr>
        <w:t>lead to</w:t>
      </w:r>
      <w:r w:rsidR="004C027B" w:rsidRPr="0015103C">
        <w:rPr>
          <w:lang w:eastAsia="en-GB"/>
        </w:rPr>
        <w:t xml:space="preserve"> select</w:t>
      </w:r>
      <w:r w:rsidR="00263F46" w:rsidRPr="0015103C">
        <w:rPr>
          <w:lang w:eastAsia="en-GB"/>
        </w:rPr>
        <w:t>ion of</w:t>
      </w:r>
      <w:r w:rsidR="004C027B" w:rsidRPr="0015103C">
        <w:rPr>
          <w:lang w:eastAsia="en-GB"/>
        </w:rPr>
        <w:t xml:space="preserve"> applicants </w:t>
      </w:r>
      <w:r w:rsidR="00263F46" w:rsidRPr="0015103C">
        <w:rPr>
          <w:lang w:eastAsia="en-GB"/>
        </w:rPr>
        <w:t xml:space="preserve">who </w:t>
      </w:r>
      <w:r w:rsidR="004C027B" w:rsidRPr="0015103C">
        <w:rPr>
          <w:lang w:eastAsia="en-GB"/>
        </w:rPr>
        <w:t xml:space="preserve">upon graduation will practice effectively. </w:t>
      </w:r>
      <w:r w:rsidR="00CA529A" w:rsidRPr="0015103C">
        <w:rPr>
          <w:lang w:eastAsia="en-GB"/>
        </w:rPr>
        <w:t xml:space="preserve">Leon &amp;Kolstad (2010) </w:t>
      </w:r>
      <w:r w:rsidR="004204E8" w:rsidRPr="0015103C">
        <w:rPr>
          <w:lang w:eastAsia="en-GB"/>
        </w:rPr>
        <w:t xml:space="preserve">who investigated on </w:t>
      </w:r>
      <w:r w:rsidR="00373522" w:rsidRPr="0015103C">
        <w:rPr>
          <w:lang w:eastAsia="en-GB"/>
        </w:rPr>
        <w:t xml:space="preserve">Wrong schools or wrong students found that </w:t>
      </w:r>
      <w:r w:rsidR="004204E8" w:rsidRPr="0015103C">
        <w:rPr>
          <w:lang w:eastAsia="en-GB"/>
        </w:rPr>
        <w:t>the d</w:t>
      </w:r>
      <w:r w:rsidR="00C23178" w:rsidRPr="0015103C">
        <w:rPr>
          <w:lang w:eastAsia="en-GB"/>
        </w:rPr>
        <w:t xml:space="preserve">ifferences in admission policies among universities and financing possibilities available to individual students could influence the characteristics of </w:t>
      </w:r>
      <w:r w:rsidR="004F16CE" w:rsidRPr="0015103C">
        <w:rPr>
          <w:lang w:eastAsia="en-GB"/>
        </w:rPr>
        <w:t>students</w:t>
      </w:r>
      <w:r w:rsidR="00C23178" w:rsidRPr="0015103C">
        <w:rPr>
          <w:lang w:eastAsia="en-GB"/>
        </w:rPr>
        <w:t xml:space="preserve">ultimately </w:t>
      </w:r>
      <w:r w:rsidR="0036251A" w:rsidRPr="0015103C">
        <w:rPr>
          <w:lang w:eastAsia="en-GB"/>
        </w:rPr>
        <w:t>joining</w:t>
      </w:r>
      <w:r w:rsidR="00C23178" w:rsidRPr="0015103C">
        <w:rPr>
          <w:lang w:eastAsia="en-GB"/>
        </w:rPr>
        <w:t xml:space="preserve"> medical school</w:t>
      </w:r>
      <w:r w:rsidR="00FE4C31" w:rsidRPr="0015103C">
        <w:rPr>
          <w:lang w:eastAsia="en-GB"/>
        </w:rPr>
        <w:t>s</w:t>
      </w:r>
      <w:r w:rsidR="004F09CA" w:rsidRPr="0015103C">
        <w:rPr>
          <w:lang w:eastAsia="en-GB"/>
        </w:rPr>
        <w:t>.</w:t>
      </w:r>
    </w:p>
    <w:p w:rsidR="007B5418" w:rsidRDefault="004F09CA" w:rsidP="00D70FB8">
      <w:pPr>
        <w:spacing w:line="480" w:lineRule="auto"/>
        <w:jc w:val="both"/>
        <w:rPr>
          <w:lang w:eastAsia="en-GB"/>
        </w:rPr>
      </w:pPr>
      <w:r w:rsidRPr="00CA227D">
        <w:t xml:space="preserve"> Globally, different schools have </w:t>
      </w:r>
      <w:r w:rsidR="003A3EFF">
        <w:t xml:space="preserve">drafted </w:t>
      </w:r>
      <w:r w:rsidR="002F01D7">
        <w:t xml:space="preserve">their </w:t>
      </w:r>
      <w:r w:rsidR="002F01D7" w:rsidRPr="00CA227D">
        <w:t>criteria</w:t>
      </w:r>
      <w:r w:rsidR="00D02CBB">
        <w:t>for admission into</w:t>
      </w:r>
      <w:r w:rsidRPr="00CA227D">
        <w:t xml:space="preserve"> a medical school. Some medical schools base </w:t>
      </w:r>
      <w:r w:rsidR="00FE7B7C">
        <w:t xml:space="preserve">student </w:t>
      </w:r>
      <w:r w:rsidRPr="00CA227D">
        <w:t>ad</w:t>
      </w:r>
      <w:r w:rsidR="00011746">
        <w:t>mission</w:t>
      </w:r>
      <w:r w:rsidR="00FE7B7C">
        <w:t xml:space="preserve"> criteria</w:t>
      </w:r>
      <w:r w:rsidR="00011746">
        <w:t xml:space="preserve"> on straight high school</w:t>
      </w:r>
      <w:r w:rsidRPr="00CA227D">
        <w:t xml:space="preserve"> scores while other</w:t>
      </w:r>
      <w:r w:rsidR="00FE7B7C">
        <w:t>s</w:t>
      </w:r>
      <w:r w:rsidRPr="00CA227D">
        <w:t xml:space="preserve"> subject applicants to college admission tests. </w:t>
      </w:r>
      <w:r w:rsidR="003848C8" w:rsidRPr="003848C8">
        <w:rPr>
          <w:lang w:eastAsia="en-GB"/>
        </w:rPr>
        <w:lastRenderedPageBreak/>
        <w:t>Universiti</w:t>
      </w:r>
      <w:r w:rsidR="003848C8">
        <w:rPr>
          <w:lang w:eastAsia="en-GB"/>
        </w:rPr>
        <w:t xml:space="preserve">es like </w:t>
      </w:r>
      <w:r w:rsidR="008206CE" w:rsidRPr="003848C8">
        <w:rPr>
          <w:lang w:eastAsia="en-GB"/>
        </w:rPr>
        <w:t>Egerton</w:t>
      </w:r>
      <w:r w:rsidR="008206CE">
        <w:rPr>
          <w:lang w:eastAsia="en-GB"/>
        </w:rPr>
        <w:t xml:space="preserve"> University, University of </w:t>
      </w:r>
      <w:r w:rsidR="003D66E2">
        <w:rPr>
          <w:lang w:eastAsia="en-GB"/>
        </w:rPr>
        <w:t xml:space="preserve">Florida </w:t>
      </w:r>
      <w:r w:rsidR="003B4750">
        <w:rPr>
          <w:lang w:eastAsia="en-GB"/>
        </w:rPr>
        <w:t>and University</w:t>
      </w:r>
      <w:r w:rsidR="003D66E2">
        <w:rPr>
          <w:lang w:eastAsia="en-GB"/>
        </w:rPr>
        <w:t xml:space="preserve"> of Utah </w:t>
      </w:r>
      <w:r w:rsidR="009A387D" w:rsidRPr="00CA227D">
        <w:rPr>
          <w:lang w:eastAsia="en-GB"/>
        </w:rPr>
        <w:t>medical schools</w:t>
      </w:r>
      <w:r w:rsidR="009A387D">
        <w:rPr>
          <w:lang w:eastAsia="en-GB"/>
        </w:rPr>
        <w:t>’</w:t>
      </w:r>
      <w:r w:rsidR="009E0846">
        <w:rPr>
          <w:lang w:eastAsia="en-GB"/>
        </w:rPr>
        <w:t xml:space="preserve">have </w:t>
      </w:r>
      <w:r w:rsidR="00087DED" w:rsidRPr="00CA227D">
        <w:rPr>
          <w:lang w:eastAsia="en-GB"/>
        </w:rPr>
        <w:t xml:space="preserve">unique entry requirements stressing on core subjects. </w:t>
      </w:r>
      <w:r w:rsidR="00263F46" w:rsidRPr="00CA227D">
        <w:rPr>
          <w:lang w:eastAsia="en-GB"/>
        </w:rPr>
        <w:t xml:space="preserve">These admission requirements may either be; high school subjects grades, </w:t>
      </w:r>
      <w:r w:rsidR="00926E8F" w:rsidRPr="00CA227D">
        <w:rPr>
          <w:lang w:eastAsia="en-GB"/>
        </w:rPr>
        <w:t xml:space="preserve">high school </w:t>
      </w:r>
      <w:r w:rsidR="00263F46" w:rsidRPr="00CA227D">
        <w:rPr>
          <w:lang w:eastAsia="en-GB"/>
        </w:rPr>
        <w:t>aggrega</w:t>
      </w:r>
      <w:r w:rsidR="00882304" w:rsidRPr="00CA227D">
        <w:rPr>
          <w:lang w:eastAsia="en-GB"/>
        </w:rPr>
        <w:t xml:space="preserve">te grade, first science degree or </w:t>
      </w:r>
      <w:r w:rsidR="00263F46" w:rsidRPr="00CA227D">
        <w:rPr>
          <w:lang w:eastAsia="en-GB"/>
        </w:rPr>
        <w:t xml:space="preserve">general degree </w:t>
      </w:r>
      <w:r w:rsidR="0015795C">
        <w:rPr>
          <w:lang w:eastAsia="en-GB"/>
        </w:rPr>
        <w:t>or/</w:t>
      </w:r>
      <w:r w:rsidR="00263F46" w:rsidRPr="00CA227D">
        <w:rPr>
          <w:lang w:eastAsia="en-GB"/>
        </w:rPr>
        <w:t xml:space="preserve">and entry examinations. </w:t>
      </w:r>
    </w:p>
    <w:p w:rsidR="00087DED" w:rsidRPr="003D3E76" w:rsidRDefault="00402F78" w:rsidP="00D70FB8">
      <w:pPr>
        <w:spacing w:line="480" w:lineRule="auto"/>
        <w:jc w:val="both"/>
        <w:rPr>
          <w:rFonts w:ascii="Calibri" w:hAnsi="Calibri"/>
          <w:bCs/>
          <w:sz w:val="22"/>
          <w:szCs w:val="22"/>
          <w:lang w:val="en-US"/>
        </w:rPr>
      </w:pPr>
      <w:r>
        <w:rPr>
          <w:lang w:eastAsia="en-GB"/>
        </w:rPr>
        <w:t xml:space="preserve">This aims </w:t>
      </w:r>
      <w:r w:rsidR="006B5CF3">
        <w:rPr>
          <w:lang w:eastAsia="en-GB"/>
        </w:rPr>
        <w:t>at</w:t>
      </w:r>
      <w:r>
        <w:rPr>
          <w:lang w:eastAsia="en-GB"/>
        </w:rPr>
        <w:t xml:space="preserve"> select</w:t>
      </w:r>
      <w:r w:rsidR="006B5CF3">
        <w:rPr>
          <w:lang w:eastAsia="en-GB"/>
        </w:rPr>
        <w:t>ing</w:t>
      </w:r>
      <w:r w:rsidR="00087DED" w:rsidRPr="00CA227D">
        <w:rPr>
          <w:lang w:eastAsia="en-GB"/>
        </w:rPr>
        <w:t xml:space="preserve"> applicants</w:t>
      </w:r>
      <w:r w:rsidR="00882304" w:rsidRPr="00CA227D">
        <w:rPr>
          <w:lang w:eastAsia="en-GB"/>
        </w:rPr>
        <w:t xml:space="preserve"> who</w:t>
      </w:r>
      <w:r w:rsidR="00860C10">
        <w:rPr>
          <w:lang w:eastAsia="en-GB"/>
        </w:rPr>
        <w:t xml:space="preserve"> upon graduation </w:t>
      </w:r>
      <w:r w:rsidR="00D24F6F">
        <w:rPr>
          <w:lang w:eastAsia="en-GB"/>
        </w:rPr>
        <w:t>are</w:t>
      </w:r>
      <w:r w:rsidR="00087DED" w:rsidRPr="00CA227D">
        <w:rPr>
          <w:lang w:eastAsia="en-GB"/>
        </w:rPr>
        <w:t>more likely to become good doctors, fulfilling community expectation</w:t>
      </w:r>
      <w:r w:rsidR="00882304" w:rsidRPr="00CA227D">
        <w:rPr>
          <w:lang w:eastAsia="en-GB"/>
        </w:rPr>
        <w:t>s</w:t>
      </w:r>
      <w:r w:rsidR="00087DED" w:rsidRPr="00CA227D">
        <w:rPr>
          <w:lang w:eastAsia="en-GB"/>
        </w:rPr>
        <w:t xml:space="preserve"> and pr</w:t>
      </w:r>
      <w:r w:rsidR="00860219" w:rsidRPr="00CA227D">
        <w:rPr>
          <w:lang w:eastAsia="en-GB"/>
        </w:rPr>
        <w:t>otectors of public health.</w:t>
      </w:r>
      <w:r w:rsidR="005D615E" w:rsidRPr="008300BD">
        <w:rPr>
          <w:lang w:eastAsia="en-GB"/>
        </w:rPr>
        <w:t>Ferguson</w:t>
      </w:r>
      <w:r w:rsidR="00733BD6">
        <w:rPr>
          <w:lang w:eastAsia="en-GB"/>
        </w:rPr>
        <w:t>&amp;</w:t>
      </w:r>
      <w:r w:rsidR="00733BD6" w:rsidRPr="00B9180E">
        <w:rPr>
          <w:color w:val="000000"/>
          <w:lang w:eastAsia="en-GB"/>
        </w:rPr>
        <w:t>Madeley</w:t>
      </w:r>
      <w:r w:rsidR="005D615E" w:rsidRPr="008300BD">
        <w:rPr>
          <w:lang w:eastAsia="en-GB"/>
        </w:rPr>
        <w:t>(2002</w:t>
      </w:r>
      <w:r w:rsidR="005D615E">
        <w:rPr>
          <w:lang w:eastAsia="en-GB"/>
        </w:rPr>
        <w:t>) in their study</w:t>
      </w:r>
      <w:r w:rsidR="00BD14E8">
        <w:rPr>
          <w:lang w:eastAsia="en-GB"/>
        </w:rPr>
        <w:t xml:space="preserve"> on</w:t>
      </w:r>
      <w:r w:rsidR="00BD14E8" w:rsidRPr="008300BD">
        <w:rPr>
          <w:bCs/>
          <w:lang w:eastAsia="en-GB"/>
        </w:rPr>
        <w:t>Factors associated with success in medical school</w:t>
      </w:r>
      <w:r w:rsidR="005D615E">
        <w:rPr>
          <w:lang w:eastAsia="en-GB"/>
        </w:rPr>
        <w:t xml:space="preserve"> i</w:t>
      </w:r>
      <w:r w:rsidR="00BD14E8">
        <w:rPr>
          <w:lang w:eastAsia="en-GB"/>
        </w:rPr>
        <w:t>ndicate</w:t>
      </w:r>
      <w:r w:rsidR="006B5CF3">
        <w:rPr>
          <w:lang w:eastAsia="en-GB"/>
        </w:rPr>
        <w:t>d</w:t>
      </w:r>
      <w:r w:rsidR="009062D7">
        <w:rPr>
          <w:lang w:eastAsia="en-GB"/>
        </w:rPr>
        <w:t xml:space="preserve">that </w:t>
      </w:r>
      <w:r w:rsidR="00882608">
        <w:rPr>
          <w:lang w:eastAsia="en-GB"/>
        </w:rPr>
        <w:t>p</w:t>
      </w:r>
      <w:r w:rsidR="00281F1D" w:rsidRPr="00CA227D">
        <w:rPr>
          <w:lang w:eastAsia="en-GB"/>
        </w:rPr>
        <w:t xml:space="preserve">revious academic performance </w:t>
      </w:r>
      <w:r w:rsidR="00CA4457">
        <w:rPr>
          <w:lang w:eastAsia="en-GB"/>
        </w:rPr>
        <w:t>was</w:t>
      </w:r>
      <w:r w:rsidR="00281F1D" w:rsidRPr="00CA227D">
        <w:rPr>
          <w:lang w:eastAsia="en-GB"/>
        </w:rPr>
        <w:t xml:space="preserve"> a good, but not</w:t>
      </w:r>
      <w:r w:rsidR="00603EBE" w:rsidRPr="00CA227D">
        <w:rPr>
          <w:lang w:eastAsia="en-GB"/>
        </w:rPr>
        <w:t xml:space="preserve">perfect </w:t>
      </w:r>
      <w:r w:rsidR="00281F1D" w:rsidRPr="00CA227D">
        <w:rPr>
          <w:lang w:eastAsia="en-GB"/>
        </w:rPr>
        <w:t>predictor of achievement in medical</w:t>
      </w:r>
      <w:r w:rsidR="00EF47D4" w:rsidRPr="00CA227D">
        <w:rPr>
          <w:lang w:eastAsia="en-GB"/>
        </w:rPr>
        <w:t xml:space="preserve">training, </w:t>
      </w:r>
      <w:r w:rsidR="00603EBE" w:rsidRPr="00CA227D">
        <w:rPr>
          <w:lang w:eastAsia="en-GB"/>
        </w:rPr>
        <w:t>w</w:t>
      </w:r>
      <w:r w:rsidR="00EF47D4" w:rsidRPr="00CA227D">
        <w:rPr>
          <w:lang w:eastAsia="en-GB"/>
        </w:rPr>
        <w:t xml:space="preserve">hile among others </w:t>
      </w:r>
      <w:r w:rsidR="00CA1AB8" w:rsidRPr="00CA227D">
        <w:rPr>
          <w:lang w:eastAsia="en-GB"/>
        </w:rPr>
        <w:t>gender</w:t>
      </w:r>
      <w:r w:rsidR="00CA4457">
        <w:rPr>
          <w:lang w:eastAsia="en-GB"/>
        </w:rPr>
        <w:t>was</w:t>
      </w:r>
      <w:r w:rsidR="00EF47D4" w:rsidRPr="00CA227D">
        <w:rPr>
          <w:lang w:eastAsia="en-GB"/>
        </w:rPr>
        <w:t xml:space="preserve"> associated with success in medical training</w:t>
      </w:r>
      <w:r w:rsidR="00CA1AB8" w:rsidRPr="00CA227D">
        <w:rPr>
          <w:lang w:eastAsia="en-GB"/>
        </w:rPr>
        <w:t>.</w:t>
      </w:r>
      <w:r w:rsidR="009A08A9" w:rsidRPr="008300BD">
        <w:rPr>
          <w:lang w:eastAsia="en-GB"/>
        </w:rPr>
        <w:t>Carpio</w:t>
      </w:r>
      <w:r w:rsidR="00AE6B19">
        <w:rPr>
          <w:color w:val="000000"/>
          <w:lang w:eastAsia="en-GB"/>
        </w:rPr>
        <w:t>&amp;</w:t>
      </w:r>
      <w:r w:rsidR="00AE6B19" w:rsidRPr="00B9180E">
        <w:rPr>
          <w:color w:val="000000"/>
          <w:lang w:eastAsia="en-GB"/>
        </w:rPr>
        <w:t>Hezekiah</w:t>
      </w:r>
      <w:r w:rsidR="006800B5">
        <w:rPr>
          <w:lang w:eastAsia="en-GB"/>
        </w:rPr>
        <w:t xml:space="preserve">(1996), </w:t>
      </w:r>
      <w:r w:rsidR="00C42259">
        <w:rPr>
          <w:lang w:eastAsia="en-GB"/>
        </w:rPr>
        <w:t>Foti &amp;</w:t>
      </w:r>
      <w:r w:rsidR="00AE6B19" w:rsidRPr="00B9180E">
        <w:rPr>
          <w:color w:val="000000"/>
          <w:lang w:eastAsia="en-GB"/>
        </w:rPr>
        <w:t>DeYoung</w:t>
      </w:r>
      <w:r w:rsidR="006800B5">
        <w:rPr>
          <w:lang w:eastAsia="en-GB"/>
        </w:rPr>
        <w:t xml:space="preserve"> (1991), McClelland</w:t>
      </w:r>
      <w:r w:rsidR="006800B5" w:rsidRPr="00732E65">
        <w:rPr>
          <w:i/>
          <w:lang w:eastAsia="en-GB"/>
        </w:rPr>
        <w:t>et al</w:t>
      </w:r>
      <w:r w:rsidR="00C42259">
        <w:rPr>
          <w:i/>
          <w:lang w:eastAsia="en-GB"/>
        </w:rPr>
        <w:t>.,</w:t>
      </w:r>
      <w:r w:rsidR="006800B5" w:rsidRPr="008300BD">
        <w:rPr>
          <w:lang w:eastAsia="en-GB"/>
        </w:rPr>
        <w:t xml:space="preserve"> (1992)</w:t>
      </w:r>
      <w:r w:rsidR="00B62019">
        <w:rPr>
          <w:lang w:eastAsia="en-GB"/>
        </w:rPr>
        <w:t>,</w:t>
      </w:r>
      <w:r w:rsidR="00C42259">
        <w:rPr>
          <w:lang w:eastAsia="en-GB"/>
        </w:rPr>
        <w:t>Roth</w:t>
      </w:r>
      <w:r w:rsidR="00B62019" w:rsidRPr="00732E65">
        <w:rPr>
          <w:i/>
          <w:lang w:eastAsia="en-GB"/>
        </w:rPr>
        <w:t>et al</w:t>
      </w:r>
      <w:r w:rsidR="00C42259">
        <w:rPr>
          <w:i/>
          <w:lang w:eastAsia="en-GB"/>
        </w:rPr>
        <w:t>.,</w:t>
      </w:r>
      <w:r w:rsidR="00B62019">
        <w:rPr>
          <w:lang w:eastAsia="en-GB"/>
        </w:rPr>
        <w:t xml:space="preserve"> (1996) and Alexander </w:t>
      </w:r>
      <w:r w:rsidR="005D4CDE" w:rsidRPr="005D4CDE">
        <w:rPr>
          <w:lang w:eastAsia="en-GB"/>
        </w:rPr>
        <w:t>and Brophy</w:t>
      </w:r>
      <w:r w:rsidR="00B62019" w:rsidRPr="008300BD">
        <w:rPr>
          <w:lang w:eastAsia="en-GB"/>
        </w:rPr>
        <w:t xml:space="preserve"> (1997)</w:t>
      </w:r>
      <w:r w:rsidR="006800B5">
        <w:rPr>
          <w:lang w:eastAsia="en-GB"/>
        </w:rPr>
        <w:t xml:space="preserve"> in their </w:t>
      </w:r>
      <w:r w:rsidR="005218C9" w:rsidRPr="00CA227D">
        <w:rPr>
          <w:lang w:eastAsia="en-GB"/>
        </w:rPr>
        <w:t xml:space="preserve">studies </w:t>
      </w:r>
      <w:r w:rsidR="004534D4">
        <w:rPr>
          <w:lang w:eastAsia="en-GB"/>
        </w:rPr>
        <w:t>on performance in</w:t>
      </w:r>
      <w:r w:rsidR="004534D4">
        <w:rPr>
          <w:lang w:eastAsia="en-GB"/>
        </w:rPr>
        <w:lastRenderedPageBreak/>
        <w:t>dicators found</w:t>
      </w:r>
      <w:r w:rsidR="005218C9" w:rsidRPr="00CA227D">
        <w:rPr>
          <w:lang w:eastAsia="en-GB"/>
        </w:rPr>
        <w:t xml:space="preserve"> that high school grades </w:t>
      </w:r>
      <w:r w:rsidR="004E5667">
        <w:rPr>
          <w:lang w:eastAsia="en-GB"/>
        </w:rPr>
        <w:t>were</w:t>
      </w:r>
      <w:r w:rsidR="005218C9" w:rsidRPr="00CA227D">
        <w:rPr>
          <w:lang w:eastAsia="en-GB"/>
        </w:rPr>
        <w:t xml:space="preserve"> predictive of performance at medical schools”.  </w:t>
      </w:r>
      <w:r w:rsidR="00917301">
        <w:rPr>
          <w:lang w:eastAsia="en-GB"/>
        </w:rPr>
        <w:t>Salvatori</w:t>
      </w:r>
      <w:r w:rsidR="00917301" w:rsidRPr="008300BD">
        <w:rPr>
          <w:lang w:eastAsia="en-GB"/>
        </w:rPr>
        <w:t xml:space="preserve"> (2001)</w:t>
      </w:r>
      <w:r w:rsidR="009062D7">
        <w:rPr>
          <w:lang w:eastAsia="en-GB"/>
        </w:rPr>
        <w:t xml:space="preserve"> i</w:t>
      </w:r>
      <w:r w:rsidR="00917301">
        <w:rPr>
          <w:lang w:eastAsia="en-GB"/>
        </w:rPr>
        <w:t xml:space="preserve">n </w:t>
      </w:r>
      <w:r w:rsidR="00FD5629">
        <w:rPr>
          <w:lang w:eastAsia="en-GB"/>
        </w:rPr>
        <w:t>the</w:t>
      </w:r>
      <w:r w:rsidR="00917301">
        <w:rPr>
          <w:lang w:eastAsia="en-GB"/>
        </w:rPr>
        <w:t xml:space="preserve"> study on validity of admission tools used to select students to health professions</w:t>
      </w:r>
      <w:r w:rsidR="00ED7043">
        <w:rPr>
          <w:lang w:eastAsia="en-GB"/>
        </w:rPr>
        <w:t xml:space="preserve"> e</w:t>
      </w:r>
      <w:r w:rsidR="00917301">
        <w:rPr>
          <w:lang w:eastAsia="en-GB"/>
        </w:rPr>
        <w:t>ducation</w:t>
      </w:r>
      <w:r w:rsidR="00A210A8">
        <w:rPr>
          <w:lang w:eastAsia="en-GB"/>
        </w:rPr>
        <w:t>calls</w:t>
      </w:r>
      <w:r w:rsidR="00ED7043">
        <w:rPr>
          <w:lang w:eastAsia="en-GB"/>
        </w:rPr>
        <w:t xml:space="preserve"> for m</w:t>
      </w:r>
      <w:r w:rsidR="00A45F9D" w:rsidRPr="00CA227D">
        <w:rPr>
          <w:lang w:eastAsia="en-GB"/>
        </w:rPr>
        <w:t xml:space="preserve">ore </w:t>
      </w:r>
      <w:r w:rsidR="00D24F6F">
        <w:rPr>
          <w:lang w:eastAsia="en-GB"/>
        </w:rPr>
        <w:t>studies</w:t>
      </w:r>
      <w:r w:rsidR="00A45F9D" w:rsidRPr="00CA227D">
        <w:rPr>
          <w:lang w:eastAsia="en-GB"/>
        </w:rPr>
        <w:t>to</w:t>
      </w:r>
      <w:r w:rsidR="00D24F6F">
        <w:rPr>
          <w:lang w:eastAsia="en-GB"/>
        </w:rPr>
        <w:t>provide</w:t>
      </w:r>
      <w:r w:rsidR="00EB08C4" w:rsidRPr="00CA227D">
        <w:rPr>
          <w:lang w:eastAsia="en-GB"/>
        </w:rPr>
        <w:t>more reliable and valid ways of assessing non-cognitive characteristics of applicants</w:t>
      </w:r>
      <w:r w:rsidR="00995BC4" w:rsidRPr="00CA227D">
        <w:rPr>
          <w:lang w:eastAsia="en-GB"/>
        </w:rPr>
        <w:t>.</w:t>
      </w:r>
      <w:r w:rsidR="004F09CA" w:rsidRPr="00CA227D">
        <w:t xml:space="preserve"> The question </w:t>
      </w:r>
      <w:r w:rsidR="00BA1A71">
        <w:t>as to</w:t>
      </w:r>
      <w:r w:rsidR="004F09CA" w:rsidRPr="00CA227D">
        <w:t xml:space="preserve"> which admission characteristics are </w:t>
      </w:r>
      <w:r w:rsidR="004F09CA" w:rsidRPr="003D3E76">
        <w:rPr>
          <w:rFonts w:ascii="Calibri" w:hAnsi="Calibri"/>
          <w:bCs/>
          <w:sz w:val="22"/>
          <w:szCs w:val="22"/>
          <w:lang w:val="en-US"/>
        </w:rPr>
        <w:t xml:space="preserve">rational, fair and humane to potential applicants, medical schools and </w:t>
      </w:r>
      <w:r w:rsidR="00A96778" w:rsidRPr="003D3E76">
        <w:rPr>
          <w:rFonts w:ascii="Calibri" w:hAnsi="Calibri"/>
          <w:bCs/>
          <w:sz w:val="22"/>
          <w:szCs w:val="22"/>
          <w:lang w:val="en-US"/>
        </w:rPr>
        <w:t xml:space="preserve">the </w:t>
      </w:r>
      <w:r w:rsidR="00D24F6F" w:rsidRPr="003D3E76">
        <w:rPr>
          <w:rFonts w:ascii="Calibri" w:hAnsi="Calibri"/>
          <w:bCs/>
          <w:sz w:val="22"/>
          <w:szCs w:val="22"/>
          <w:lang w:val="en-US"/>
        </w:rPr>
        <w:t>public</w:t>
      </w:r>
      <w:r w:rsidR="004F09CA" w:rsidRPr="003D3E76">
        <w:rPr>
          <w:rFonts w:ascii="Calibri" w:hAnsi="Calibri"/>
          <w:bCs/>
          <w:sz w:val="22"/>
          <w:szCs w:val="22"/>
          <w:lang w:val="en-US"/>
        </w:rPr>
        <w:t xml:space="preserve"> remain unanswered.  </w:t>
      </w:r>
    </w:p>
    <w:p w:rsidR="00D24F6F" w:rsidRPr="007B5418" w:rsidRDefault="00213D84" w:rsidP="00D70FB8">
      <w:pPr>
        <w:spacing w:line="480" w:lineRule="auto"/>
        <w:jc w:val="both"/>
        <w:rPr>
          <w:lang w:eastAsia="en-GB"/>
        </w:rPr>
      </w:pPr>
      <w:r w:rsidRPr="003D3E76">
        <w:rPr>
          <w:rFonts w:ascii="Calibri" w:hAnsi="Calibri"/>
          <w:bCs/>
          <w:sz w:val="22"/>
          <w:szCs w:val="22"/>
          <w:lang w:val="en-US"/>
        </w:rPr>
        <w:t>Inconsistence</w:t>
      </w:r>
      <w:r w:rsidRPr="000219B3">
        <w:rPr>
          <w:color w:val="000000"/>
        </w:rPr>
        <w:t xml:space="preserve"> in gender differences </w:t>
      </w:r>
      <w:r w:rsidR="00611205">
        <w:rPr>
          <w:color w:val="000000"/>
        </w:rPr>
        <w:t xml:space="preserve">in performance </w:t>
      </w:r>
      <w:r w:rsidRPr="000219B3">
        <w:rPr>
          <w:color w:val="000000"/>
        </w:rPr>
        <w:t>exist in several studies</w:t>
      </w:r>
      <w:r w:rsidR="00611205">
        <w:rPr>
          <w:color w:val="000000"/>
        </w:rPr>
        <w:t xml:space="preserve"> as o</w:t>
      </w:r>
      <w:r w:rsidRPr="000219B3">
        <w:rPr>
          <w:color w:val="000000"/>
        </w:rPr>
        <w:t xml:space="preserve">thers found significance while others not. </w:t>
      </w:r>
      <w:hyperlink r:id="rId17" w:history="1">
        <w:r w:rsidR="008F2968" w:rsidRPr="000219B3">
          <w:rPr>
            <w:rFonts w:eastAsia="Times New Roman"/>
            <w:color w:val="000000"/>
            <w:lang w:eastAsia="en-GB"/>
          </w:rPr>
          <w:t xml:space="preserve">Aldous </w:t>
        </w:r>
        <w:r w:rsidR="008F2968" w:rsidRPr="000219B3">
          <w:rPr>
            <w:rFonts w:eastAsia="Times New Roman"/>
            <w:i/>
            <w:color w:val="000000"/>
            <w:lang w:eastAsia="en-GB"/>
          </w:rPr>
          <w:t>et al</w:t>
        </w:r>
        <w:r w:rsidR="001577AA">
          <w:rPr>
            <w:rFonts w:eastAsia="Times New Roman"/>
            <w:i/>
            <w:color w:val="000000"/>
            <w:lang w:eastAsia="en-GB"/>
          </w:rPr>
          <w:t>.</w:t>
        </w:r>
        <w:r w:rsidR="008F2968" w:rsidRPr="000219B3">
          <w:rPr>
            <w:rFonts w:eastAsia="Times New Roman"/>
            <w:i/>
            <w:color w:val="000000"/>
            <w:lang w:eastAsia="en-GB"/>
          </w:rPr>
          <w:t>,</w:t>
        </w:r>
      </w:hyperlink>
      <w:r w:rsidR="008F2968" w:rsidRPr="000219B3">
        <w:rPr>
          <w:color w:val="000000"/>
        </w:rPr>
        <w:t>(</w:t>
      </w:r>
      <w:r w:rsidR="008F2968" w:rsidRPr="000219B3">
        <w:rPr>
          <w:rFonts w:eastAsia="Times New Roman"/>
          <w:color w:val="000000"/>
          <w:lang w:eastAsia="en-GB"/>
        </w:rPr>
        <w:t>1997)</w:t>
      </w:r>
      <w:r w:rsidR="008F2968" w:rsidRPr="000219B3">
        <w:rPr>
          <w:bCs/>
          <w:color w:val="000000"/>
          <w:vertAlign w:val="superscript"/>
        </w:rPr>
        <w:t xml:space="preserve">, </w:t>
      </w:r>
      <w:r w:rsidR="008F2968" w:rsidRPr="000219B3">
        <w:rPr>
          <w:bCs/>
          <w:color w:val="000000"/>
          <w:lang w:eastAsia="en-GB"/>
        </w:rPr>
        <w:t>Blackman &amp;</w:t>
      </w:r>
      <w:r w:rsidR="008F2968" w:rsidRPr="000219B3">
        <w:rPr>
          <w:color w:val="000000"/>
        </w:rPr>
        <w:t xml:space="preserve">Darmawan </w:t>
      </w:r>
      <w:r w:rsidR="008F2968" w:rsidRPr="000219B3">
        <w:rPr>
          <w:color w:val="000000"/>
          <w:lang w:eastAsia="en-GB"/>
        </w:rPr>
        <w:t>(2004)</w:t>
      </w:r>
      <w:r w:rsidR="008F2968" w:rsidRPr="000219B3">
        <w:rPr>
          <w:bCs/>
          <w:color w:val="000000"/>
        </w:rPr>
        <w:t>and</w:t>
      </w:r>
      <w:r w:rsidR="008F2968" w:rsidRPr="000219B3">
        <w:rPr>
          <w:bCs/>
          <w:color w:val="000000"/>
          <w:lang w:eastAsia="en-GB"/>
        </w:rPr>
        <w:t xml:space="preserve">Geiser &amp; Santelices (2007) </w:t>
      </w:r>
      <w:r w:rsidR="008F2968" w:rsidRPr="000219B3">
        <w:rPr>
          <w:color w:val="000000"/>
        </w:rPr>
        <w:t xml:space="preserve">indicated </w:t>
      </w:r>
      <w:r w:rsidR="00611205">
        <w:rPr>
          <w:color w:val="000000"/>
        </w:rPr>
        <w:t xml:space="preserve">that </w:t>
      </w:r>
      <w:r w:rsidR="008F2968" w:rsidRPr="000219B3">
        <w:rPr>
          <w:color w:val="000000"/>
        </w:rPr>
        <w:t>gender ha</w:t>
      </w:r>
      <w:r w:rsidR="00611205">
        <w:rPr>
          <w:color w:val="000000"/>
        </w:rPr>
        <w:t>d</w:t>
      </w:r>
      <w:r w:rsidR="008F2968" w:rsidRPr="000219B3">
        <w:rPr>
          <w:color w:val="000000"/>
        </w:rPr>
        <w:t xml:space="preserve"> a direct influence on </w:t>
      </w:r>
      <w:r w:rsidR="00611205" w:rsidRPr="000219B3">
        <w:rPr>
          <w:color w:val="000000"/>
        </w:rPr>
        <w:t>achievement</w:t>
      </w:r>
      <w:r w:rsidR="00611205">
        <w:rPr>
          <w:color w:val="000000"/>
        </w:rPr>
        <w:t xml:space="preserve"> in</w:t>
      </w:r>
      <w:r w:rsidR="00611205" w:rsidRPr="000219B3">
        <w:rPr>
          <w:color w:val="000000"/>
        </w:rPr>
        <w:t>clinical</w:t>
      </w:r>
      <w:r w:rsidR="00611205">
        <w:rPr>
          <w:color w:val="000000"/>
        </w:rPr>
        <w:t xml:space="preserve"> courses</w:t>
      </w:r>
      <w:r w:rsidR="008F2968" w:rsidRPr="000219B3">
        <w:rPr>
          <w:color w:val="000000"/>
        </w:rPr>
        <w:t xml:space="preserve">.  </w:t>
      </w:r>
      <w:r w:rsidR="001F0DAD" w:rsidRPr="000219B3">
        <w:rPr>
          <w:color w:val="000000"/>
        </w:rPr>
        <w:t>O</w:t>
      </w:r>
      <w:r w:rsidR="008F2968" w:rsidRPr="000219B3">
        <w:rPr>
          <w:color w:val="000000"/>
          <w:lang w:eastAsia="en-GB"/>
        </w:rPr>
        <w:t>verall female students performed better than male students in their clinical assessments.</w:t>
      </w:r>
      <w:r w:rsidR="00BF1F9A" w:rsidRPr="000219B3">
        <w:rPr>
          <w:color w:val="000000"/>
          <w:lang w:eastAsia="en-GB"/>
        </w:rPr>
        <w:t xml:space="preserve">Against </w:t>
      </w:r>
      <w:r w:rsidR="008F2968" w:rsidRPr="000219B3">
        <w:rPr>
          <w:bCs/>
          <w:color w:val="000000"/>
          <w:lang w:val="en-US"/>
        </w:rPr>
        <w:t xml:space="preserve">Haist </w:t>
      </w:r>
      <w:r w:rsidR="008F2968" w:rsidRPr="000219B3">
        <w:rPr>
          <w:bCs/>
          <w:i/>
          <w:color w:val="000000"/>
          <w:lang w:val="en-US"/>
        </w:rPr>
        <w:t>et al</w:t>
      </w:r>
      <w:r w:rsidR="00736E93">
        <w:rPr>
          <w:bCs/>
          <w:i/>
          <w:color w:val="000000"/>
          <w:lang w:val="en-US"/>
        </w:rPr>
        <w:t>.,</w:t>
      </w:r>
      <w:r w:rsidR="008F2968" w:rsidRPr="000219B3">
        <w:rPr>
          <w:bCs/>
          <w:color w:val="000000"/>
          <w:lang w:val="en-US"/>
        </w:rPr>
        <w:t xml:space="preserve"> (2000) </w:t>
      </w:r>
      <w:r w:rsidR="00BF1F9A" w:rsidRPr="000219B3">
        <w:rPr>
          <w:bCs/>
          <w:color w:val="000000"/>
          <w:lang w:val="en-US"/>
        </w:rPr>
        <w:t>who</w:t>
      </w:r>
      <w:r w:rsidR="00880FD1">
        <w:rPr>
          <w:bCs/>
          <w:color w:val="000000"/>
          <w:lang w:val="en-US"/>
        </w:rPr>
        <w:t>se</w:t>
      </w:r>
      <w:r w:rsidR="00344B42">
        <w:rPr>
          <w:bCs/>
          <w:color w:val="000000"/>
          <w:lang w:val="en-US"/>
        </w:rPr>
        <w:t xml:space="preserve">study </w:t>
      </w:r>
      <w:r w:rsidR="00611205" w:rsidRPr="000219B3">
        <w:rPr>
          <w:color w:val="000000"/>
          <w:lang w:val="en-US"/>
        </w:rPr>
        <w:t>found men</w:t>
      </w:r>
      <w:r w:rsidR="008F2968" w:rsidRPr="000219B3">
        <w:rPr>
          <w:color w:val="000000"/>
          <w:lang w:val="en-US"/>
        </w:rPr>
        <w:t xml:space="preserve"> perform</w:t>
      </w:r>
      <w:r w:rsidR="00BF1F9A" w:rsidRPr="000219B3">
        <w:rPr>
          <w:color w:val="000000"/>
          <w:lang w:val="en-US"/>
        </w:rPr>
        <w:t>ing</w:t>
      </w:r>
      <w:r w:rsidR="008F2968" w:rsidRPr="000219B3">
        <w:rPr>
          <w:color w:val="000000"/>
          <w:lang w:val="en-US"/>
        </w:rPr>
        <w:t xml:space="preserve"> better than women in preclinical years</w:t>
      </w:r>
      <w:r w:rsidR="00A6389E" w:rsidRPr="000219B3">
        <w:rPr>
          <w:color w:val="000000"/>
          <w:lang w:val="en-US"/>
        </w:rPr>
        <w:t>.</w:t>
      </w:r>
      <w:r w:rsidR="00D622DC" w:rsidRPr="000219B3">
        <w:rPr>
          <w:color w:val="000000"/>
          <w:lang w:val="en-US"/>
        </w:rPr>
        <w:t xml:space="preserve">While </w:t>
      </w:r>
      <w:r w:rsidR="008F2968" w:rsidRPr="000219B3">
        <w:rPr>
          <w:bCs/>
          <w:color w:val="000000"/>
          <w:lang w:val="en-US"/>
        </w:rPr>
        <w:t>Dixon (</w:t>
      </w:r>
      <w:r w:rsidR="001D45FA" w:rsidRPr="000219B3">
        <w:rPr>
          <w:bCs/>
          <w:color w:val="000000"/>
          <w:lang w:val="en-US"/>
        </w:rPr>
        <w:t>200</w:t>
      </w:r>
      <w:r w:rsidR="00030800">
        <w:rPr>
          <w:bCs/>
          <w:color w:val="000000"/>
          <w:lang w:val="en-US"/>
        </w:rPr>
        <w:t>7</w:t>
      </w:r>
      <w:r w:rsidR="008F2968" w:rsidRPr="000219B3">
        <w:rPr>
          <w:bCs/>
          <w:color w:val="000000"/>
          <w:lang w:val="en-US"/>
        </w:rPr>
        <w:t xml:space="preserve">) found that </w:t>
      </w:r>
      <w:r w:rsidR="00880FD1">
        <w:rPr>
          <w:bCs/>
          <w:color w:val="000000"/>
          <w:lang w:val="en-US"/>
        </w:rPr>
        <w:t xml:space="preserve">performance of </w:t>
      </w:r>
      <w:r w:rsidR="008F2968" w:rsidRPr="000219B3">
        <w:rPr>
          <w:color w:val="000000"/>
        </w:rPr>
        <w:t>women</w:t>
      </w:r>
      <w:r w:rsidR="00611205">
        <w:rPr>
          <w:color w:val="000000"/>
        </w:rPr>
        <w:t xml:space="preserve"> in</w:t>
      </w:r>
      <w:r w:rsidR="008F2968" w:rsidRPr="000219B3">
        <w:rPr>
          <w:color w:val="000000"/>
        </w:rPr>
        <w:t xml:space="preserve"> clinical </w:t>
      </w:r>
      <w:r w:rsidR="008F2968" w:rsidRPr="000219B3">
        <w:rPr>
          <w:color w:val="000000"/>
        </w:rPr>
        <w:lastRenderedPageBreak/>
        <w:t xml:space="preserve">years was equal to that of men. </w:t>
      </w:r>
      <w:r w:rsidR="00D0366F">
        <w:rPr>
          <w:color w:val="000000"/>
        </w:rPr>
        <w:t xml:space="preserve">However, </w:t>
      </w:r>
      <w:r w:rsidR="008F2968" w:rsidRPr="000219B3">
        <w:rPr>
          <w:bCs/>
          <w:color w:val="000000"/>
          <w:lang w:val="en-US"/>
        </w:rPr>
        <w:t>A</w:t>
      </w:r>
      <w:r w:rsidR="00F14592">
        <w:rPr>
          <w:bCs/>
          <w:color w:val="000000"/>
          <w:lang w:val="en-US"/>
        </w:rPr>
        <w:t>l</w:t>
      </w:r>
      <w:r w:rsidR="00D525B2">
        <w:rPr>
          <w:bCs/>
          <w:color w:val="000000"/>
          <w:lang w:val="en-US"/>
        </w:rPr>
        <w:t>-</w:t>
      </w:r>
      <w:r w:rsidR="00F14592">
        <w:rPr>
          <w:bCs/>
          <w:color w:val="000000"/>
          <w:lang w:val="en-US"/>
        </w:rPr>
        <w:t>Mu</w:t>
      </w:r>
      <w:r w:rsidR="00D525B2">
        <w:rPr>
          <w:bCs/>
          <w:color w:val="000000"/>
          <w:lang w:val="en-US"/>
        </w:rPr>
        <w:t>l</w:t>
      </w:r>
      <w:r w:rsidR="00F14592">
        <w:rPr>
          <w:bCs/>
          <w:color w:val="000000"/>
          <w:lang w:val="en-US"/>
        </w:rPr>
        <w:t>him</w:t>
      </w:r>
      <w:r w:rsidR="008F2968" w:rsidRPr="00F14592">
        <w:rPr>
          <w:bCs/>
          <w:i/>
          <w:color w:val="000000"/>
          <w:lang w:val="en-US"/>
        </w:rPr>
        <w:t>et a</w:t>
      </w:r>
      <w:r w:rsidR="00D525B2">
        <w:rPr>
          <w:bCs/>
          <w:i/>
          <w:color w:val="000000"/>
          <w:lang w:val="en-US"/>
        </w:rPr>
        <w:t>l.,</w:t>
      </w:r>
      <w:r w:rsidR="008F2968" w:rsidRPr="000219B3">
        <w:rPr>
          <w:bCs/>
          <w:color w:val="000000"/>
          <w:lang w:val="en-US"/>
        </w:rPr>
        <w:t xml:space="preserve"> (2012)</w:t>
      </w:r>
      <w:r w:rsidR="000219B3" w:rsidRPr="000219B3">
        <w:rPr>
          <w:bCs/>
          <w:color w:val="000000"/>
          <w:lang w:val="en-US"/>
        </w:rPr>
        <w:t>found no</w:t>
      </w:r>
      <w:r w:rsidR="008F2968" w:rsidRPr="000219B3">
        <w:rPr>
          <w:color w:val="000000"/>
        </w:rPr>
        <w:t xml:space="preserve"> significant difference between male and female students in</w:t>
      </w:r>
      <w:r w:rsidR="003A4803">
        <w:rPr>
          <w:color w:val="000000"/>
        </w:rPr>
        <w:t xml:space="preserve"> the written examination scores, in a study that</w:t>
      </w:r>
      <w:r w:rsidR="00141896" w:rsidRPr="000219B3">
        <w:rPr>
          <w:color w:val="000000"/>
        </w:rPr>
        <w:t xml:space="preserve"> analyse</w:t>
      </w:r>
      <w:r w:rsidR="00611205">
        <w:rPr>
          <w:color w:val="000000"/>
        </w:rPr>
        <w:t>d</w:t>
      </w:r>
      <w:r w:rsidR="00141896" w:rsidRPr="000219B3">
        <w:rPr>
          <w:color w:val="000000"/>
        </w:rPr>
        <w:t xml:space="preserve"> the situation in the two universities</w:t>
      </w:r>
      <w:r w:rsidR="000219B3" w:rsidRPr="000219B3">
        <w:rPr>
          <w:color w:val="000000"/>
        </w:rPr>
        <w:t>, in relation to gender based performance</w:t>
      </w:r>
      <w:r w:rsidR="00611205">
        <w:rPr>
          <w:color w:val="000000"/>
        </w:rPr>
        <w:t xml:space="preserve"> in both the preclinical and </w:t>
      </w:r>
      <w:r w:rsidR="00611205" w:rsidRPr="007B5418">
        <w:rPr>
          <w:lang w:eastAsia="en-GB"/>
        </w:rPr>
        <w:t>clinical courses</w:t>
      </w:r>
      <w:r w:rsidR="000219B3" w:rsidRPr="007B5418">
        <w:rPr>
          <w:lang w:eastAsia="en-GB"/>
        </w:rPr>
        <w:t>.</w:t>
      </w:r>
    </w:p>
    <w:p w:rsidR="00291A32" w:rsidRDefault="007A470F" w:rsidP="007B5418">
      <w:pPr>
        <w:spacing w:line="480" w:lineRule="auto"/>
        <w:jc w:val="both"/>
      </w:pPr>
      <w:r w:rsidRPr="00CA227D">
        <w:rPr>
          <w:lang w:eastAsia="en-GB"/>
        </w:rPr>
        <w:t xml:space="preserve">In </w:t>
      </w:r>
      <w:r w:rsidR="00D70BBD" w:rsidRPr="00CA227D">
        <w:rPr>
          <w:lang w:eastAsia="en-GB"/>
        </w:rPr>
        <w:t>Kenya</w:t>
      </w:r>
      <w:r w:rsidR="0066418B" w:rsidRPr="00CA227D">
        <w:rPr>
          <w:lang w:eastAsia="en-GB"/>
        </w:rPr>
        <w:t>, a</w:t>
      </w:r>
      <w:r w:rsidR="00DC5652" w:rsidRPr="00CA227D">
        <w:rPr>
          <w:lang w:eastAsia="en-GB"/>
        </w:rPr>
        <w:t xml:space="preserve">dmission </w:t>
      </w:r>
      <w:r w:rsidR="00087DED" w:rsidRPr="00CA227D">
        <w:rPr>
          <w:lang w:eastAsia="en-GB"/>
        </w:rPr>
        <w:t>of medical students into</w:t>
      </w:r>
      <w:r w:rsidR="00377B89" w:rsidRPr="00CA227D">
        <w:rPr>
          <w:lang w:eastAsia="en-GB"/>
        </w:rPr>
        <w:t xml:space="preserve">Public </w:t>
      </w:r>
      <w:r w:rsidR="00177D69" w:rsidRPr="00CA227D">
        <w:rPr>
          <w:lang w:eastAsia="en-GB"/>
        </w:rPr>
        <w:t>Universit</w:t>
      </w:r>
      <w:r w:rsidR="003A4803">
        <w:rPr>
          <w:lang w:eastAsia="en-GB"/>
        </w:rPr>
        <w:t>y</w:t>
      </w:r>
      <w:r w:rsidR="00087DED" w:rsidRPr="00CA227D">
        <w:rPr>
          <w:lang w:eastAsia="en-GB"/>
        </w:rPr>
        <w:t>’</w:t>
      </w:r>
      <w:r w:rsidR="00377B89" w:rsidRPr="00CA227D">
        <w:rPr>
          <w:lang w:eastAsia="en-GB"/>
        </w:rPr>
        <w:t>Medical S</w:t>
      </w:r>
      <w:r w:rsidR="003430DA" w:rsidRPr="00CA227D">
        <w:rPr>
          <w:lang w:eastAsia="en-GB"/>
        </w:rPr>
        <w:t>chool</w:t>
      </w:r>
      <w:r w:rsidR="00377B89" w:rsidRPr="00CA227D">
        <w:rPr>
          <w:lang w:eastAsia="en-GB"/>
        </w:rPr>
        <w:t>s</w:t>
      </w:r>
      <w:r w:rsidR="00DC5652" w:rsidRPr="00CA227D">
        <w:rPr>
          <w:lang w:eastAsia="en-GB"/>
        </w:rPr>
        <w:t xml:space="preserve"> is a hotly contest</w:t>
      </w:r>
      <w:r w:rsidR="00D24F6F">
        <w:rPr>
          <w:lang w:eastAsia="en-GB"/>
        </w:rPr>
        <w:t>ed</w:t>
      </w:r>
      <w:r w:rsidR="00DC5652" w:rsidRPr="00CA227D">
        <w:t xml:space="preserve"> exercise</w:t>
      </w:r>
      <w:r w:rsidR="00087DED" w:rsidRPr="00CA227D">
        <w:t xml:space="preserve">due to </w:t>
      </w:r>
      <w:r w:rsidR="003430DA" w:rsidRPr="00CA227D">
        <w:t xml:space="preserve">the </w:t>
      </w:r>
      <w:r w:rsidR="00D24F6F">
        <w:t xml:space="preserve">limited </w:t>
      </w:r>
      <w:r w:rsidR="00E83FDC">
        <w:t xml:space="preserve">chances </w:t>
      </w:r>
      <w:r w:rsidR="00E83FDC" w:rsidRPr="00CA227D">
        <w:t>available</w:t>
      </w:r>
      <w:r w:rsidR="009F4EB4" w:rsidRPr="00CA227D">
        <w:t xml:space="preserve">and </w:t>
      </w:r>
      <w:r w:rsidR="00D24F6F">
        <w:t xml:space="preserve">resource </w:t>
      </w:r>
      <w:r w:rsidR="003430DA" w:rsidRPr="00CA227D">
        <w:t xml:space="preserve">constrained </w:t>
      </w:r>
      <w:r w:rsidR="00C07BB9" w:rsidRPr="00CA227D">
        <w:t>facilities</w:t>
      </w:r>
      <w:r w:rsidR="003430DA" w:rsidRPr="00CA227D">
        <w:t xml:space="preserve">.  </w:t>
      </w:r>
      <w:r w:rsidR="008618B2" w:rsidRPr="00CA227D">
        <w:t xml:space="preserve">The </w:t>
      </w:r>
      <w:r w:rsidR="008618B2" w:rsidRPr="00CA227D">
        <w:rPr>
          <w:lang w:eastAsia="en-GB"/>
        </w:rPr>
        <w:t xml:space="preserve">undergraduate medical course takes six years. </w:t>
      </w:r>
      <w:r w:rsidR="004D7660" w:rsidRPr="00CA227D">
        <w:rPr>
          <w:color w:val="000000"/>
          <w:lang w:eastAsia="en-GB"/>
        </w:rPr>
        <w:t xml:space="preserve">Moi </w:t>
      </w:r>
      <w:r w:rsidR="004B0913" w:rsidRPr="00CA227D">
        <w:rPr>
          <w:color w:val="000000"/>
          <w:lang w:eastAsia="en-GB"/>
        </w:rPr>
        <w:t xml:space="preserve">University and </w:t>
      </w:r>
      <w:r w:rsidR="004D7660" w:rsidRPr="00CA227D">
        <w:rPr>
          <w:color w:val="000000"/>
          <w:lang w:eastAsia="en-GB"/>
        </w:rPr>
        <w:t xml:space="preserve">Egerton </w:t>
      </w:r>
      <w:r w:rsidR="004B0913" w:rsidRPr="00CA227D">
        <w:rPr>
          <w:color w:val="000000"/>
          <w:lang w:eastAsia="en-GB"/>
        </w:rPr>
        <w:t xml:space="preserve">University are among </w:t>
      </w:r>
      <w:r w:rsidR="00344B42">
        <w:rPr>
          <w:color w:val="000000"/>
          <w:lang w:eastAsia="en-GB"/>
        </w:rPr>
        <w:t xml:space="preserve">five </w:t>
      </w:r>
      <w:r w:rsidR="009A218A">
        <w:rPr>
          <w:color w:val="000000"/>
          <w:lang w:eastAsia="en-GB"/>
        </w:rPr>
        <w:t>public Universities managing</w:t>
      </w:r>
      <w:r w:rsidR="004B0913" w:rsidRPr="00CA227D">
        <w:rPr>
          <w:color w:val="000000"/>
          <w:lang w:eastAsia="en-GB"/>
        </w:rPr>
        <w:t xml:space="preserve"> medical schools</w:t>
      </w:r>
      <w:r w:rsidR="00882304" w:rsidRPr="00CA227D">
        <w:rPr>
          <w:color w:val="000000"/>
          <w:lang w:eastAsia="en-GB"/>
        </w:rPr>
        <w:t xml:space="preserve"> in Kenya</w:t>
      </w:r>
      <w:r w:rsidR="004B0913" w:rsidRPr="00CA227D">
        <w:rPr>
          <w:color w:val="000000"/>
          <w:lang w:eastAsia="en-GB"/>
        </w:rPr>
        <w:t xml:space="preserve">.  </w:t>
      </w:r>
      <w:r w:rsidR="004A12C3" w:rsidRPr="00CA227D">
        <w:rPr>
          <w:lang w:eastAsia="en-GB"/>
        </w:rPr>
        <w:t>The</w:t>
      </w:r>
      <w:r w:rsidR="00343AA1">
        <w:rPr>
          <w:lang w:eastAsia="en-GB"/>
        </w:rPr>
        <w:t xml:space="preserve">re </w:t>
      </w:r>
      <w:r w:rsidR="00DD6447">
        <w:rPr>
          <w:lang w:eastAsia="en-GB"/>
        </w:rPr>
        <w:t>are</w:t>
      </w:r>
      <w:r w:rsidR="00343AA1">
        <w:rPr>
          <w:lang w:eastAsia="en-GB"/>
        </w:rPr>
        <w:t>clear</w:t>
      </w:r>
      <w:r w:rsidR="003174FC">
        <w:rPr>
          <w:lang w:eastAsia="en-GB"/>
        </w:rPr>
        <w:t xml:space="preserve"> guideline</w:t>
      </w:r>
      <w:r w:rsidR="00DD6447">
        <w:rPr>
          <w:lang w:eastAsia="en-GB"/>
        </w:rPr>
        <w:t>s</w:t>
      </w:r>
      <w:r w:rsidR="00101E97">
        <w:rPr>
          <w:lang w:eastAsia="en-GB"/>
        </w:rPr>
        <w:t xml:space="preserve"> that</w:t>
      </w:r>
      <w:r w:rsidR="00556D64" w:rsidRPr="00CA227D">
        <w:rPr>
          <w:lang w:eastAsia="en-GB"/>
        </w:rPr>
        <w:t xml:space="preserve">Kenyan </w:t>
      </w:r>
      <w:r w:rsidR="004A12C3" w:rsidRPr="00CA227D">
        <w:rPr>
          <w:lang w:eastAsia="en-GB"/>
        </w:rPr>
        <w:t>medical schools use to select futuredoctors across the country.</w:t>
      </w:r>
      <w:r w:rsidR="00361E5E">
        <w:rPr>
          <w:lang w:eastAsia="en-GB"/>
        </w:rPr>
        <w:t>The guideline</w:t>
      </w:r>
      <w:r w:rsidR="00DD6447">
        <w:rPr>
          <w:lang w:eastAsia="en-GB"/>
        </w:rPr>
        <w:t>s allow</w:t>
      </w:r>
      <w:r w:rsidR="00361E5E">
        <w:rPr>
          <w:lang w:eastAsia="en-GB"/>
        </w:rPr>
        <w:t xml:space="preserve"> admission</w:t>
      </w:r>
      <w:r w:rsidR="00030F33" w:rsidRPr="00CA227D">
        <w:rPr>
          <w:lang w:eastAsia="en-GB"/>
        </w:rPr>
        <w:t xml:space="preserve"> either </w:t>
      </w:r>
      <w:r w:rsidR="007C6F05" w:rsidRPr="00CA227D">
        <w:rPr>
          <w:lang w:eastAsia="en-GB"/>
        </w:rPr>
        <w:t>through Kenya</w:t>
      </w:r>
      <w:r w:rsidR="00030F33" w:rsidRPr="00CA227D">
        <w:rPr>
          <w:rStyle w:val="Strong"/>
          <w:b w:val="0"/>
        </w:rPr>
        <w:t xml:space="preserve"> Universities and Colleges Central Placement Service </w:t>
      </w:r>
      <w:r w:rsidR="00030F33" w:rsidRPr="009A218A">
        <w:t>(KUCCPS</w:t>
      </w:r>
      <w:r w:rsidR="00E83FDC">
        <w:t>) or</w:t>
      </w:r>
      <w:r w:rsidR="00D24F6F">
        <w:t>individual university senates</w:t>
      </w:r>
      <w:r w:rsidR="006E5DB4">
        <w:t xml:space="preserve">for </w:t>
      </w:r>
      <w:r w:rsidR="00E83FDC" w:rsidRPr="00CA227D">
        <w:t>self-spon</w:t>
      </w:r>
      <w:r w:rsidR="00E83FDC" w:rsidRPr="00CA227D">
        <w:lastRenderedPageBreak/>
        <w:t>sored</w:t>
      </w:r>
      <w:r w:rsidR="00030F33" w:rsidRPr="00CA227D">
        <w:t xml:space="preserve"> programmes (SSP)</w:t>
      </w:r>
      <w:r w:rsidR="00611205">
        <w:t>.</w:t>
      </w:r>
      <w:r w:rsidR="00396DDC">
        <w:rPr>
          <w:lang w:eastAsia="en-GB"/>
        </w:rPr>
        <w:t>The question worth</w:t>
      </w:r>
      <w:r w:rsidR="001746A8" w:rsidRPr="00CA227D">
        <w:rPr>
          <w:lang w:eastAsia="en-GB"/>
        </w:rPr>
        <w:t xml:space="preserve"> answering is</w:t>
      </w:r>
      <w:r w:rsidR="003D3AEA" w:rsidRPr="00CA227D">
        <w:rPr>
          <w:lang w:eastAsia="en-GB"/>
        </w:rPr>
        <w:t>‘W</w:t>
      </w:r>
      <w:r w:rsidR="004A12C3" w:rsidRPr="00CA227D">
        <w:rPr>
          <w:lang w:eastAsia="en-GB"/>
        </w:rPr>
        <w:t>hat is the evidence base for using these</w:t>
      </w:r>
      <w:r w:rsidR="009A218A">
        <w:rPr>
          <w:lang w:eastAsia="en-GB"/>
        </w:rPr>
        <w:t xml:space="preserve">admission </w:t>
      </w:r>
      <w:r w:rsidR="004A12C3" w:rsidRPr="00CA227D">
        <w:rPr>
          <w:lang w:eastAsia="en-GB"/>
        </w:rPr>
        <w:t>criteria?</w:t>
      </w:r>
      <w:r w:rsidR="003D3AEA" w:rsidRPr="00CA227D">
        <w:rPr>
          <w:lang w:eastAsia="en-GB"/>
        </w:rPr>
        <w:t>’</w:t>
      </w:r>
      <w:r w:rsidR="004A4DA4" w:rsidRPr="00CA227D">
        <w:t>The KUCCPS selected</w:t>
      </w:r>
      <w:r w:rsidR="001C4C89" w:rsidRPr="00CA227D">
        <w:t xml:space="preserve"> students have strong O-level grades in all subjects, with specific cluster science subject</w:t>
      </w:r>
      <w:r w:rsidR="00396DDC">
        <w:t>s</w:t>
      </w:r>
      <w:r w:rsidR="001C4C89" w:rsidRPr="00CA227D">
        <w:t xml:space="preserve"> and cumulative points specified for medicine (MBCHB). </w:t>
      </w:r>
    </w:p>
    <w:p w:rsidR="00ED7043" w:rsidRDefault="00882304" w:rsidP="00752E5F">
      <w:pPr>
        <w:autoSpaceDE w:val="0"/>
        <w:autoSpaceDN w:val="0"/>
        <w:adjustRightInd w:val="0"/>
        <w:spacing w:after="0" w:line="480" w:lineRule="auto"/>
        <w:jc w:val="both"/>
        <w:rPr>
          <w:rFonts w:eastAsia="Times New Roman"/>
          <w:color w:val="000000"/>
          <w:lang w:val="en-US"/>
        </w:rPr>
      </w:pPr>
      <w:r w:rsidRPr="00CA227D">
        <w:t>The</w:t>
      </w:r>
      <w:r w:rsidR="001C4C89" w:rsidRPr="00CA227D">
        <w:t>SSP students have minimum univers</w:t>
      </w:r>
      <w:r w:rsidR="00CF1850" w:rsidRPr="00CA227D">
        <w:t>ity entry and cluster subject</w:t>
      </w:r>
      <w:r w:rsidR="00D24F6F">
        <w:t xml:space="preserve"> requirements</w:t>
      </w:r>
      <w:r w:rsidR="00CF1850" w:rsidRPr="00CA227D">
        <w:t>.</w:t>
      </w:r>
      <w:r w:rsidR="00E55043">
        <w:rPr>
          <w:lang w:eastAsia="en-GB"/>
        </w:rPr>
        <w:t>C</w:t>
      </w:r>
      <w:r w:rsidR="00396DDC">
        <w:rPr>
          <w:lang w:eastAsia="en-GB"/>
        </w:rPr>
        <w:t>urrently the empha</w:t>
      </w:r>
      <w:r w:rsidR="00E55043" w:rsidRPr="00CA227D">
        <w:rPr>
          <w:lang w:eastAsia="en-GB"/>
        </w:rPr>
        <w:t>sis is on general aggregate comprising arts and science subjects</w:t>
      </w:r>
      <w:r w:rsidR="005D7E31">
        <w:rPr>
          <w:lang w:eastAsia="en-GB"/>
        </w:rPr>
        <w:t xml:space="preserve">. </w:t>
      </w:r>
      <w:r w:rsidR="00126495">
        <w:rPr>
          <w:rFonts w:eastAsia="Times New Roman"/>
          <w:lang w:val="en-US"/>
        </w:rPr>
        <w:t>A</w:t>
      </w:r>
      <w:r w:rsidR="00DC5652" w:rsidRPr="00CA227D">
        <w:rPr>
          <w:rFonts w:eastAsia="Times New Roman"/>
          <w:lang w:val="en-US"/>
        </w:rPr>
        <w:t>pplicants are</w:t>
      </w:r>
      <w:r w:rsidR="007269A7" w:rsidRPr="00CA227D">
        <w:rPr>
          <w:rFonts w:eastAsia="Times New Roman"/>
          <w:lang w:val="en-US"/>
        </w:rPr>
        <w:t xml:space="preserve"> expected to have a high level of </w:t>
      </w:r>
      <w:r w:rsidR="005A3905" w:rsidRPr="00CA227D">
        <w:rPr>
          <w:rFonts w:eastAsia="Times New Roman"/>
          <w:lang w:val="en-US"/>
        </w:rPr>
        <w:t xml:space="preserve">secondary school </w:t>
      </w:r>
      <w:r w:rsidR="007269A7" w:rsidRPr="00CA227D">
        <w:rPr>
          <w:rFonts w:eastAsia="Times New Roman"/>
          <w:lang w:val="en-US"/>
        </w:rPr>
        <w:t>academic attainment</w:t>
      </w:r>
      <w:r w:rsidRPr="00596C8E">
        <w:rPr>
          <w:rFonts w:eastAsia="Times New Roman"/>
          <w:color w:val="000000"/>
          <w:lang w:val="en-US"/>
        </w:rPr>
        <w:t xml:space="preserve">. </w:t>
      </w:r>
      <w:r w:rsidR="00396DDC">
        <w:rPr>
          <w:rFonts w:eastAsia="Times New Roman"/>
          <w:color w:val="000000"/>
          <w:lang w:val="en-US"/>
        </w:rPr>
        <w:t>H</w:t>
      </w:r>
      <w:r w:rsidR="00DB253D" w:rsidRPr="00596C8E">
        <w:rPr>
          <w:rFonts w:eastAsia="Times New Roman"/>
          <w:color w:val="000000"/>
          <w:lang w:val="en-US"/>
        </w:rPr>
        <w:t>owever</w:t>
      </w:r>
      <w:r w:rsidR="00126495" w:rsidRPr="00596C8E">
        <w:rPr>
          <w:rFonts w:eastAsia="Times New Roman"/>
          <w:color w:val="000000"/>
          <w:lang w:val="en-US"/>
        </w:rPr>
        <w:t>,</w:t>
      </w:r>
      <w:r w:rsidR="00DB253D" w:rsidRPr="00596C8E">
        <w:rPr>
          <w:rFonts w:eastAsia="Times New Roman"/>
          <w:color w:val="000000"/>
          <w:lang w:val="en-US"/>
        </w:rPr>
        <w:t xml:space="preserve"> should be recognized</w:t>
      </w:r>
      <w:r w:rsidR="007269A7" w:rsidRPr="00596C8E">
        <w:rPr>
          <w:rFonts w:eastAsia="Times New Roman"/>
          <w:color w:val="000000"/>
          <w:lang w:val="en-US"/>
        </w:rPr>
        <w:t xml:space="preserve"> that </w:t>
      </w:r>
      <w:r w:rsidRPr="00596C8E">
        <w:rPr>
          <w:rFonts w:eastAsia="Times New Roman"/>
          <w:color w:val="000000"/>
          <w:lang w:val="en-US"/>
        </w:rPr>
        <w:t xml:space="preserve">attainment of high academic grades at the secondary school level </w:t>
      </w:r>
      <w:r w:rsidR="004E5CBE" w:rsidRPr="00596C8E">
        <w:rPr>
          <w:rFonts w:eastAsia="Times New Roman"/>
          <w:color w:val="000000"/>
          <w:lang w:val="en-US"/>
        </w:rPr>
        <w:t>may not necessarily be an assur</w:t>
      </w:r>
      <w:r w:rsidR="00396DDC">
        <w:rPr>
          <w:rFonts w:eastAsia="Times New Roman"/>
          <w:color w:val="000000"/>
          <w:lang w:val="en-US"/>
        </w:rPr>
        <w:t xml:space="preserve">ance for success in a career in </w:t>
      </w:r>
      <w:r w:rsidR="00126495" w:rsidRPr="00596C8E">
        <w:rPr>
          <w:rFonts w:eastAsia="Times New Roman"/>
          <w:color w:val="000000"/>
          <w:lang w:val="en-US"/>
        </w:rPr>
        <w:t>medical school.</w:t>
      </w:r>
    </w:p>
    <w:p w:rsidR="00057D66" w:rsidRPr="00596C8E" w:rsidRDefault="00057D66" w:rsidP="00752E5F">
      <w:pPr>
        <w:autoSpaceDE w:val="0"/>
        <w:autoSpaceDN w:val="0"/>
        <w:adjustRightInd w:val="0"/>
        <w:spacing w:after="0" w:line="480" w:lineRule="auto"/>
        <w:jc w:val="both"/>
        <w:rPr>
          <w:rFonts w:eastAsia="Times New Roman"/>
          <w:color w:val="000000"/>
          <w:lang w:val="en-US"/>
        </w:rPr>
      </w:pPr>
    </w:p>
    <w:p w:rsidR="002C4A80" w:rsidRDefault="00551EA4" w:rsidP="007B5418">
      <w:pPr>
        <w:spacing w:line="480" w:lineRule="auto"/>
        <w:jc w:val="both"/>
      </w:pPr>
      <w:r>
        <w:rPr>
          <w:lang w:eastAsia="en-GB"/>
        </w:rPr>
        <w:t xml:space="preserve">The </w:t>
      </w:r>
      <w:r w:rsidR="009C24DF" w:rsidRPr="00CA227D">
        <w:rPr>
          <w:lang w:eastAsia="en-GB"/>
        </w:rPr>
        <w:t>f</w:t>
      </w:r>
      <w:r w:rsidR="00B8630B" w:rsidRPr="00CA227D">
        <w:rPr>
          <w:lang w:eastAsia="en-GB"/>
        </w:rPr>
        <w:t>ormer</w:t>
      </w:r>
      <w:r w:rsidRPr="00CA227D">
        <w:rPr>
          <w:lang w:eastAsia="en-GB"/>
        </w:rPr>
        <w:t>Kenya</w:t>
      </w:r>
      <w:r>
        <w:rPr>
          <w:lang w:eastAsia="en-GB"/>
        </w:rPr>
        <w:t xml:space="preserve">n education system </w:t>
      </w:r>
      <w:r w:rsidR="00DC7DCF">
        <w:rPr>
          <w:lang w:eastAsia="en-GB"/>
        </w:rPr>
        <w:t>(</w:t>
      </w:r>
      <w:r w:rsidR="00DC7DCF" w:rsidRPr="00CA227D">
        <w:rPr>
          <w:lang w:eastAsia="en-GB"/>
        </w:rPr>
        <w:t>7</w:t>
      </w:r>
      <w:r w:rsidR="00126495">
        <w:rPr>
          <w:lang w:eastAsia="en-GB"/>
        </w:rPr>
        <w:t xml:space="preserve"> years primary</w:t>
      </w:r>
      <w:r w:rsidR="006E5DB4">
        <w:rPr>
          <w:lang w:eastAsia="en-GB"/>
        </w:rPr>
        <w:t xml:space="preserve">, </w:t>
      </w:r>
      <w:r w:rsidR="00B8630B" w:rsidRPr="00CA227D">
        <w:rPr>
          <w:lang w:eastAsia="en-GB"/>
        </w:rPr>
        <w:t>4</w:t>
      </w:r>
      <w:r w:rsidR="00126495">
        <w:rPr>
          <w:lang w:eastAsia="en-GB"/>
        </w:rPr>
        <w:t xml:space="preserve"> years’ secondary</w:t>
      </w:r>
      <w:r w:rsidR="006E5DB4">
        <w:rPr>
          <w:lang w:eastAsia="en-GB"/>
        </w:rPr>
        <w:t xml:space="preserve"> and </w:t>
      </w:r>
      <w:r w:rsidR="00B8630B" w:rsidRPr="00CA227D">
        <w:rPr>
          <w:lang w:eastAsia="en-GB"/>
        </w:rPr>
        <w:t>2</w:t>
      </w:r>
      <w:r w:rsidR="00276C77">
        <w:rPr>
          <w:lang w:eastAsia="en-GB"/>
        </w:rPr>
        <w:t xml:space="preserve"> years in</w:t>
      </w:r>
      <w:r w:rsidR="00126495">
        <w:rPr>
          <w:lang w:eastAsia="en-GB"/>
        </w:rPr>
        <w:t xml:space="preserve"> high school</w:t>
      </w:r>
      <w:r w:rsidR="00DC7DCF">
        <w:rPr>
          <w:lang w:eastAsia="en-GB"/>
        </w:rPr>
        <w:t xml:space="preserve">) </w:t>
      </w:r>
      <w:r w:rsidR="00DC7DCF" w:rsidRPr="00CA227D">
        <w:rPr>
          <w:lang w:eastAsia="en-GB"/>
        </w:rPr>
        <w:t>a</w:t>
      </w:r>
      <w:r w:rsidR="00277632">
        <w:rPr>
          <w:lang w:eastAsia="en-GB"/>
        </w:rPr>
        <w:t xml:space="preserve">bsorbed medical </w:t>
      </w:r>
      <w:r w:rsidR="00B8630B" w:rsidRPr="00CA227D">
        <w:rPr>
          <w:lang w:eastAsia="en-GB"/>
        </w:rPr>
        <w:t>students after secondary</w:t>
      </w:r>
      <w:r w:rsidR="00276C77">
        <w:rPr>
          <w:lang w:eastAsia="en-GB"/>
        </w:rPr>
        <w:t xml:space="preserve">Ordinary Level </w:t>
      </w:r>
      <w:r w:rsidR="00B8630B" w:rsidRPr="00CA227D">
        <w:rPr>
          <w:lang w:eastAsia="en-GB"/>
        </w:rPr>
        <w:t xml:space="preserve">(O level) examination to </w:t>
      </w:r>
      <w:r w:rsidR="00D24F6F">
        <w:rPr>
          <w:lang w:eastAsia="en-GB"/>
        </w:rPr>
        <w:t xml:space="preserve">specialize </w:t>
      </w:r>
      <w:r w:rsidR="004A2E0D">
        <w:rPr>
          <w:lang w:eastAsia="en-GB"/>
        </w:rPr>
        <w:t xml:space="preserve">in </w:t>
      </w:r>
      <w:r w:rsidR="004A2E0D" w:rsidRPr="00CA227D">
        <w:rPr>
          <w:lang w:eastAsia="en-GB"/>
        </w:rPr>
        <w:t>either</w:t>
      </w:r>
      <w:r w:rsidR="00D24F6F">
        <w:rPr>
          <w:lang w:eastAsia="en-GB"/>
        </w:rPr>
        <w:t xml:space="preserve">an </w:t>
      </w:r>
      <w:r w:rsidR="00276C77">
        <w:rPr>
          <w:lang w:eastAsia="en-GB"/>
        </w:rPr>
        <w:t>art</w:t>
      </w:r>
      <w:r w:rsidR="009C24DF" w:rsidRPr="00CA227D">
        <w:rPr>
          <w:lang w:eastAsia="en-GB"/>
        </w:rPr>
        <w:t xml:space="preserve"> or science –based </w:t>
      </w:r>
      <w:r w:rsidR="009C24DF" w:rsidRPr="00CA227D">
        <w:rPr>
          <w:lang w:eastAsia="en-GB"/>
        </w:rPr>
        <w:lastRenderedPageBreak/>
        <w:t>track</w:t>
      </w:r>
      <w:r w:rsidR="00D24F6F">
        <w:rPr>
          <w:lang w:eastAsia="en-GB"/>
        </w:rPr>
        <w:t xml:space="preserve"> in high school(A</w:t>
      </w:r>
      <w:r w:rsidR="004A2E0D">
        <w:rPr>
          <w:lang w:eastAsia="en-GB"/>
        </w:rPr>
        <w:t>-level). After completion of</w:t>
      </w:r>
      <w:r w:rsidR="00A96778">
        <w:rPr>
          <w:lang w:eastAsia="en-GB"/>
        </w:rPr>
        <w:t>two</w:t>
      </w:r>
      <w:r w:rsidR="00066787" w:rsidRPr="00CA227D">
        <w:rPr>
          <w:lang w:eastAsia="en-GB"/>
        </w:rPr>
        <w:t xml:space="preserve"> year</w:t>
      </w:r>
      <w:r w:rsidR="004A2E0D">
        <w:rPr>
          <w:lang w:eastAsia="en-GB"/>
        </w:rPr>
        <w:t xml:space="preserve">s </w:t>
      </w:r>
      <w:r w:rsidR="006E5DB4">
        <w:rPr>
          <w:lang w:eastAsia="en-GB"/>
        </w:rPr>
        <w:t>in</w:t>
      </w:r>
      <w:r w:rsidR="00066787" w:rsidRPr="00CA227D">
        <w:rPr>
          <w:lang w:eastAsia="en-GB"/>
        </w:rPr>
        <w:t xml:space="preserve"> high school</w:t>
      </w:r>
      <w:r w:rsidR="006E5DB4">
        <w:rPr>
          <w:lang w:eastAsia="en-GB"/>
        </w:rPr>
        <w:t>,</w:t>
      </w:r>
      <w:r w:rsidR="004A2E0D">
        <w:rPr>
          <w:lang w:eastAsia="en-GB"/>
        </w:rPr>
        <w:t>admission into medical schools was based</w:t>
      </w:r>
      <w:r w:rsidR="00195201" w:rsidRPr="00CA227D">
        <w:rPr>
          <w:lang w:eastAsia="en-GB"/>
        </w:rPr>
        <w:t>o</w:t>
      </w:r>
      <w:r w:rsidR="00195201" w:rsidRPr="00596C8E">
        <w:rPr>
          <w:color w:val="000000"/>
          <w:lang w:eastAsia="en-GB"/>
        </w:rPr>
        <w:t xml:space="preserve">n the </w:t>
      </w:r>
      <w:r w:rsidR="004A2E0D" w:rsidRPr="00596C8E">
        <w:rPr>
          <w:color w:val="000000"/>
          <w:lang w:eastAsia="en-GB"/>
        </w:rPr>
        <w:t xml:space="preserve">score of </w:t>
      </w:r>
      <w:r w:rsidR="00195201" w:rsidRPr="00596C8E">
        <w:rPr>
          <w:color w:val="000000"/>
          <w:lang w:eastAsia="en-GB"/>
        </w:rPr>
        <w:t xml:space="preserve">high </w:t>
      </w:r>
      <w:r w:rsidR="007612F7" w:rsidRPr="00596C8E">
        <w:rPr>
          <w:color w:val="000000"/>
          <w:lang w:eastAsia="en-GB"/>
        </w:rPr>
        <w:t xml:space="preserve">school </w:t>
      </w:r>
      <w:r w:rsidR="00195201" w:rsidRPr="00596C8E">
        <w:rPr>
          <w:color w:val="000000"/>
          <w:lang w:eastAsia="en-GB"/>
        </w:rPr>
        <w:t xml:space="preserve">subjects. </w:t>
      </w:r>
      <w:r w:rsidR="00344B42" w:rsidRPr="00596C8E">
        <w:rPr>
          <w:color w:val="000000"/>
          <w:lang w:eastAsia="en-GB"/>
        </w:rPr>
        <w:t>Are the admission criteria</w:t>
      </w:r>
      <w:r w:rsidR="00B41BC6" w:rsidRPr="00596C8E">
        <w:rPr>
          <w:color w:val="000000"/>
          <w:lang w:eastAsia="en-GB"/>
        </w:rPr>
        <w:t xml:space="preserve"> fair to potential students, medical schools and </w:t>
      </w:r>
      <w:r w:rsidR="002544DB" w:rsidRPr="00596C8E">
        <w:rPr>
          <w:color w:val="000000"/>
          <w:lang w:eastAsia="en-GB"/>
        </w:rPr>
        <w:t xml:space="preserve">the </w:t>
      </w:r>
      <w:r w:rsidR="00B41BC6" w:rsidRPr="00596C8E">
        <w:rPr>
          <w:color w:val="000000"/>
          <w:lang w:eastAsia="en-GB"/>
        </w:rPr>
        <w:t>public?</w:t>
      </w:r>
      <w:r w:rsidR="00F72176" w:rsidRPr="00596C8E">
        <w:rPr>
          <w:color w:val="000000"/>
          <w:lang w:eastAsia="en-GB"/>
        </w:rPr>
        <w:t>Patrick</w:t>
      </w:r>
      <w:r w:rsidR="006E5DB4" w:rsidRPr="006E5DB4">
        <w:rPr>
          <w:lang w:eastAsia="en-GB"/>
        </w:rPr>
        <w:t>(2002</w:t>
      </w:r>
      <w:r w:rsidR="00626D21" w:rsidRPr="006E5DB4">
        <w:rPr>
          <w:lang w:eastAsia="en-GB"/>
        </w:rPr>
        <w:t xml:space="preserve">) </w:t>
      </w:r>
      <w:r w:rsidR="00626D21">
        <w:rPr>
          <w:lang w:eastAsia="en-GB"/>
        </w:rPr>
        <w:t>on</w:t>
      </w:r>
      <w:r w:rsidR="00CA4895" w:rsidRPr="008300BD">
        <w:t>Training Research and practice indicates</w:t>
      </w:r>
      <w:r w:rsidR="006E5DB4">
        <w:rPr>
          <w:lang w:eastAsia="en-GB"/>
        </w:rPr>
        <w:t xml:space="preserve"> that</w:t>
      </w:r>
      <w:r w:rsidR="00934D7F">
        <w:rPr>
          <w:lang w:eastAsia="en-GB"/>
        </w:rPr>
        <w:t>“getting</w:t>
      </w:r>
      <w:r w:rsidR="002C4A80" w:rsidRPr="00CA227D">
        <w:t xml:space="preserve"> the right policy for admission </w:t>
      </w:r>
      <w:r w:rsidR="00611205">
        <w:t>into</w:t>
      </w:r>
      <w:r w:rsidR="002C4A80" w:rsidRPr="00CA227D">
        <w:t xml:space="preserve"> me</w:t>
      </w:r>
      <w:r w:rsidR="00126495">
        <w:t>dical school is a balancing act</w:t>
      </w:r>
      <w:r w:rsidR="006E5DB4">
        <w:t>. I</w:t>
      </w:r>
      <w:r w:rsidR="00126495">
        <w:t>t has to be</w:t>
      </w:r>
      <w:r w:rsidR="002C4A80" w:rsidRPr="00CA227D">
        <w:t xml:space="preserve"> fair to society by </w:t>
      </w:r>
      <w:r w:rsidR="006E5DB4">
        <w:t>selecting</w:t>
      </w:r>
      <w:r w:rsidR="002C4A80" w:rsidRPr="00CA227D">
        <w:t xml:space="preserve"> people with the potential </w:t>
      </w:r>
      <w:r w:rsidR="000422DC">
        <w:t xml:space="preserve">of </w:t>
      </w:r>
      <w:r w:rsidR="00611205">
        <w:t>qualifying as competent</w:t>
      </w:r>
      <w:r w:rsidR="00FE721A">
        <w:t xml:space="preserve"> doctors</w:t>
      </w:r>
      <w:r w:rsidR="002C4A80" w:rsidRPr="00CA227D">
        <w:t xml:space="preserve"> and fair to applicants- that diverse group of people who for many reasons want to set out </w:t>
      </w:r>
      <w:r w:rsidR="00661578">
        <w:t xml:space="preserve">on a </w:t>
      </w:r>
      <w:r w:rsidR="002C4A80" w:rsidRPr="00CA227D">
        <w:t xml:space="preserve">long road to </w:t>
      </w:r>
      <w:r w:rsidR="00661578">
        <w:t xml:space="preserve">the </w:t>
      </w:r>
      <w:r w:rsidR="002C4A80" w:rsidRPr="00CA227D">
        <w:t>medical career”</w:t>
      </w:r>
      <w:r w:rsidR="002C4A80" w:rsidRPr="00CA227D">
        <w:rPr>
          <w:lang w:eastAsia="en-GB"/>
        </w:rPr>
        <w:t xml:space="preserve">.  The admission procedures should aim </w:t>
      </w:r>
      <w:r w:rsidR="00122A21">
        <w:rPr>
          <w:lang w:eastAsia="en-GB"/>
        </w:rPr>
        <w:t xml:space="preserve">at </w:t>
      </w:r>
      <w:r w:rsidR="002C4A80" w:rsidRPr="00CA227D">
        <w:rPr>
          <w:lang w:eastAsia="en-GB"/>
        </w:rPr>
        <w:t>select</w:t>
      </w:r>
      <w:r w:rsidR="00122A21">
        <w:rPr>
          <w:lang w:eastAsia="en-GB"/>
        </w:rPr>
        <w:t>ing</w:t>
      </w:r>
      <w:r w:rsidR="002C4A80" w:rsidRPr="00CA227D">
        <w:rPr>
          <w:lang w:eastAsia="en-GB"/>
        </w:rPr>
        <w:t xml:space="preserve"> students with </w:t>
      </w:r>
      <w:r w:rsidR="00661578">
        <w:rPr>
          <w:lang w:eastAsia="en-GB"/>
        </w:rPr>
        <w:t xml:space="preserve">the </w:t>
      </w:r>
      <w:r w:rsidR="002C4A80" w:rsidRPr="00CA227D">
        <w:rPr>
          <w:lang w:eastAsia="en-GB"/>
        </w:rPr>
        <w:t xml:space="preserve">ability </w:t>
      </w:r>
      <w:r w:rsidR="00C06034">
        <w:t xml:space="preserve">and </w:t>
      </w:r>
      <w:r w:rsidR="00DF1708">
        <w:t xml:space="preserve">will </w:t>
      </w:r>
      <w:r w:rsidR="002C4A80" w:rsidRPr="00CA227D">
        <w:t xml:space="preserve">to complete the program </w:t>
      </w:r>
      <w:r w:rsidR="00EE1192" w:rsidRPr="00CA227D">
        <w:t>successfully</w:t>
      </w:r>
      <w:r w:rsidR="00C03F62">
        <w:t xml:space="preserve">, </w:t>
      </w:r>
      <w:r w:rsidR="00C03F62" w:rsidRPr="00CA227D">
        <w:t>fit</w:t>
      </w:r>
      <w:r w:rsidR="00661578">
        <w:t xml:space="preserve">in the </w:t>
      </w:r>
      <w:r w:rsidR="00577A84">
        <w:t xml:space="preserve">medical </w:t>
      </w:r>
      <w:r w:rsidR="00577A84" w:rsidRPr="00CA227D">
        <w:t>profession</w:t>
      </w:r>
      <w:r w:rsidR="00577A84">
        <w:t xml:space="preserve">and </w:t>
      </w:r>
      <w:r w:rsidR="00FE721A" w:rsidRPr="00CA227D">
        <w:t xml:space="preserve">perform </w:t>
      </w:r>
      <w:r w:rsidR="00577A84" w:rsidRPr="00CA227D">
        <w:t>effectively</w:t>
      </w:r>
      <w:r w:rsidR="002C4A80" w:rsidRPr="00CA227D">
        <w:t xml:space="preserve"> as </w:t>
      </w:r>
      <w:r w:rsidR="00661578">
        <w:t>expect</w:t>
      </w:r>
      <w:r w:rsidR="00EE1192">
        <w:t>ed</w:t>
      </w:r>
      <w:r w:rsidR="00782B8E">
        <w:t>by</w:t>
      </w:r>
      <w:r w:rsidR="00577A84" w:rsidRPr="00CA227D">
        <w:t>the</w:t>
      </w:r>
      <w:r w:rsidR="002C4A80" w:rsidRPr="00CA227D">
        <w:t xml:space="preserve"> p</w:t>
      </w:r>
      <w:r w:rsidR="00126495">
        <w:t>rofession</w:t>
      </w:r>
      <w:r w:rsidR="002C4A80" w:rsidRPr="00CA227D">
        <w:t>.</w:t>
      </w:r>
    </w:p>
    <w:p w:rsidR="00C03F62" w:rsidRDefault="003461E3" w:rsidP="007B5418">
      <w:pPr>
        <w:spacing w:line="480" w:lineRule="auto"/>
        <w:jc w:val="both"/>
      </w:pPr>
      <w:r>
        <w:t>This</w:t>
      </w:r>
      <w:r w:rsidR="00D06FEF">
        <w:t xml:space="preserve"> study focused </w:t>
      </w:r>
      <w:r w:rsidR="00A96778">
        <w:t>on</w:t>
      </w:r>
      <w:r w:rsidR="00E7427A" w:rsidRPr="00CA227D">
        <w:t>Medical</w:t>
      </w:r>
      <w:r w:rsidR="00633CE0">
        <w:t>school</w:t>
      </w:r>
      <w:r w:rsidR="007526D9" w:rsidRPr="00CA227D">
        <w:t xml:space="preserve">students </w:t>
      </w:r>
      <w:r w:rsidR="00D06FEF">
        <w:t xml:space="preserve">who </w:t>
      </w:r>
      <w:r w:rsidR="00633CE0">
        <w:t>had completed both the preclinical</w:t>
      </w:r>
      <w:r w:rsidR="00633CE0">
        <w:rPr>
          <w:lang w:eastAsia="en-GB"/>
        </w:rPr>
        <w:t xml:space="preserve"> and clinical sciences in their medical training</w:t>
      </w:r>
      <w:r w:rsidR="00577A84">
        <w:rPr>
          <w:lang w:eastAsia="en-GB"/>
        </w:rPr>
        <w:t xml:space="preserve">. </w:t>
      </w:r>
      <w:r w:rsidR="004E756D" w:rsidRPr="00CA227D">
        <w:rPr>
          <w:lang w:eastAsia="en-GB"/>
        </w:rPr>
        <w:t xml:space="preserve">In each </w:t>
      </w:r>
      <w:r w:rsidR="00126495">
        <w:rPr>
          <w:lang w:eastAsia="en-GB"/>
        </w:rPr>
        <w:t xml:space="preserve">academic </w:t>
      </w:r>
      <w:r w:rsidR="00E0703E" w:rsidRPr="00CA227D">
        <w:rPr>
          <w:lang w:eastAsia="en-GB"/>
        </w:rPr>
        <w:t xml:space="preserve">year </w:t>
      </w:r>
      <w:r w:rsidR="00E0703E" w:rsidRPr="00CA227D">
        <w:rPr>
          <w:lang w:eastAsia="en-GB"/>
        </w:rPr>
        <w:lastRenderedPageBreak/>
        <w:t xml:space="preserve">students </w:t>
      </w:r>
      <w:r w:rsidR="00782B8E">
        <w:rPr>
          <w:lang w:eastAsia="en-GB"/>
        </w:rPr>
        <w:t>were</w:t>
      </w:r>
      <w:r w:rsidR="004E756D" w:rsidRPr="00CA227D">
        <w:rPr>
          <w:lang w:eastAsia="en-GB"/>
        </w:rPr>
        <w:t xml:space="preserve"> evaluate</w:t>
      </w:r>
      <w:r w:rsidR="00E0703E" w:rsidRPr="00CA227D">
        <w:rPr>
          <w:lang w:eastAsia="en-GB"/>
        </w:rPr>
        <w:t>d</w:t>
      </w:r>
      <w:r w:rsidR="004E756D" w:rsidRPr="00CA227D">
        <w:rPr>
          <w:lang w:eastAsia="en-GB"/>
        </w:rPr>
        <w:t xml:space="preserve"> individua</w:t>
      </w:r>
      <w:r w:rsidR="00E0703E" w:rsidRPr="00CA227D">
        <w:rPr>
          <w:lang w:eastAsia="en-GB"/>
        </w:rPr>
        <w:t>l</w:t>
      </w:r>
      <w:r w:rsidR="004E756D" w:rsidRPr="00CA227D">
        <w:rPr>
          <w:lang w:eastAsia="en-GB"/>
        </w:rPr>
        <w:t>l</w:t>
      </w:r>
      <w:r w:rsidR="00E0703E" w:rsidRPr="00CA227D">
        <w:rPr>
          <w:lang w:eastAsia="en-GB"/>
        </w:rPr>
        <w:t>y</w:t>
      </w:r>
      <w:r w:rsidR="008F07B5" w:rsidRPr="00CA227D">
        <w:rPr>
          <w:lang w:eastAsia="en-GB"/>
        </w:rPr>
        <w:t xml:space="preserve">on </w:t>
      </w:r>
      <w:r w:rsidR="007421AE" w:rsidRPr="00CA227D">
        <w:rPr>
          <w:lang w:eastAsia="en-GB"/>
        </w:rPr>
        <w:t xml:space="preserve">their academic </w:t>
      </w:r>
      <w:r w:rsidR="004E756D" w:rsidRPr="00CA227D">
        <w:rPr>
          <w:lang w:eastAsia="en-GB"/>
        </w:rPr>
        <w:t xml:space="preserve">performance. The </w:t>
      </w:r>
      <w:r w:rsidR="002F7417" w:rsidRPr="00CA227D">
        <w:rPr>
          <w:lang w:eastAsia="en-GB"/>
        </w:rPr>
        <w:t xml:space="preserve">evaluations </w:t>
      </w:r>
      <w:r w:rsidR="00782B8E">
        <w:rPr>
          <w:lang w:eastAsia="en-GB"/>
        </w:rPr>
        <w:t>were</w:t>
      </w:r>
      <w:r w:rsidR="00427A52" w:rsidRPr="00CA227D">
        <w:rPr>
          <w:lang w:eastAsia="en-GB"/>
        </w:rPr>
        <w:t xml:space="preserve"> rated in the </w:t>
      </w:r>
      <w:r w:rsidR="00633CE0">
        <w:rPr>
          <w:lang w:eastAsia="en-GB"/>
        </w:rPr>
        <w:t>respective</w:t>
      </w:r>
      <w:r w:rsidR="004E756D" w:rsidRPr="00CA227D">
        <w:rPr>
          <w:lang w:eastAsia="en-GB"/>
        </w:rPr>
        <w:t xml:space="preserve">competency-aligneddomains </w:t>
      </w:r>
      <w:r w:rsidR="00A83651" w:rsidRPr="00CA227D">
        <w:rPr>
          <w:lang w:eastAsia="en-GB"/>
        </w:rPr>
        <w:t>in line with</w:t>
      </w:r>
      <w:r w:rsidR="004E756D" w:rsidRPr="00CA227D">
        <w:rPr>
          <w:lang w:eastAsia="en-GB"/>
        </w:rPr>
        <w:t xml:space="preserve"> medical </w:t>
      </w:r>
      <w:r w:rsidR="004E756D" w:rsidRPr="00CA227D">
        <w:t>knowledge, patient care, interpe</w:t>
      </w:r>
      <w:r w:rsidR="00FE721A">
        <w:t>rsonal and communication skills</w:t>
      </w:r>
      <w:r w:rsidR="004E756D" w:rsidRPr="00CA227D">
        <w:t xml:space="preserve"> andprofessionalism</w:t>
      </w:r>
      <w:r w:rsidR="004840D4" w:rsidRPr="00CA227D">
        <w:t>.</w:t>
      </w:r>
    </w:p>
    <w:p w:rsidR="00C03F62" w:rsidRDefault="003461E3" w:rsidP="007B5418">
      <w:pPr>
        <w:spacing w:line="480" w:lineRule="auto"/>
        <w:jc w:val="both"/>
      </w:pPr>
      <w:r>
        <w:t>The</w:t>
      </w:r>
      <w:r w:rsidR="006E049A" w:rsidRPr="00CA227D">
        <w:t>study</w:t>
      </w:r>
      <w:r w:rsidR="005A3800">
        <w:rPr>
          <w:lang w:eastAsia="en-GB"/>
        </w:rPr>
        <w:t>analysed</w:t>
      </w:r>
      <w:r w:rsidR="00473A17" w:rsidRPr="00CA227D">
        <w:rPr>
          <w:lang w:eastAsia="en-GB"/>
        </w:rPr>
        <w:t xml:space="preserve"> admission characteristics</w:t>
      </w:r>
      <w:r w:rsidR="00A225C5">
        <w:rPr>
          <w:lang w:eastAsia="en-GB"/>
        </w:rPr>
        <w:t>:-</w:t>
      </w:r>
      <w:r w:rsidR="006E049A" w:rsidRPr="00CA227D">
        <w:rPr>
          <w:lang w:eastAsia="en-GB"/>
        </w:rPr>
        <w:t xml:space="preserve"> gender, KCSE grades in relation to </w:t>
      </w:r>
      <w:r w:rsidR="005A3800">
        <w:rPr>
          <w:lang w:eastAsia="en-GB"/>
        </w:rPr>
        <w:t xml:space="preserve">students’ </w:t>
      </w:r>
      <w:r w:rsidR="006E049A" w:rsidRPr="00CA227D">
        <w:rPr>
          <w:lang w:eastAsia="en-GB"/>
        </w:rPr>
        <w:t xml:space="preserve">performance </w:t>
      </w:r>
      <w:r w:rsidR="00A225C5">
        <w:rPr>
          <w:lang w:eastAsia="en-GB"/>
        </w:rPr>
        <w:t>in</w:t>
      </w:r>
      <w:r w:rsidR="00A03249" w:rsidRPr="00CA227D">
        <w:rPr>
          <w:lang w:eastAsia="en-GB"/>
        </w:rPr>
        <w:t xml:space="preserve"> preclinical</w:t>
      </w:r>
      <w:r w:rsidR="00E425DC" w:rsidRPr="00CA227D">
        <w:rPr>
          <w:lang w:eastAsia="en-GB"/>
        </w:rPr>
        <w:t xml:space="preserve"> and clinical subjects while at medical s</w:t>
      </w:r>
      <w:r w:rsidR="007C58BE" w:rsidRPr="00CA227D">
        <w:rPr>
          <w:lang w:eastAsia="en-GB"/>
        </w:rPr>
        <w:t>c</w:t>
      </w:r>
      <w:r w:rsidR="00E425DC" w:rsidRPr="00CA227D">
        <w:rPr>
          <w:lang w:eastAsia="en-GB"/>
        </w:rPr>
        <w:t>hool</w:t>
      </w:r>
      <w:r w:rsidR="007C58BE" w:rsidRPr="00CA227D">
        <w:rPr>
          <w:lang w:eastAsia="en-GB"/>
        </w:rPr>
        <w:t>s</w:t>
      </w:r>
      <w:r w:rsidR="00E425DC" w:rsidRPr="00CA227D">
        <w:rPr>
          <w:lang w:eastAsia="en-GB"/>
        </w:rPr>
        <w:t xml:space="preserve">. </w:t>
      </w:r>
      <w:r w:rsidR="004668BE" w:rsidRPr="00CA227D">
        <w:rPr>
          <w:lang w:eastAsia="en-GB"/>
        </w:rPr>
        <w:t>It aimed at</w:t>
      </w:r>
      <w:r w:rsidR="000B427C" w:rsidRPr="00CA227D">
        <w:rPr>
          <w:lang w:eastAsia="en-GB"/>
        </w:rPr>
        <w:t>ascertain</w:t>
      </w:r>
      <w:r w:rsidR="004668BE" w:rsidRPr="00CA227D">
        <w:rPr>
          <w:lang w:eastAsia="en-GB"/>
        </w:rPr>
        <w:t>ing</w:t>
      </w:r>
      <w:r w:rsidR="00DA15B7">
        <w:rPr>
          <w:lang w:eastAsia="en-GB"/>
        </w:rPr>
        <w:t xml:space="preserve">how the admission </w:t>
      </w:r>
      <w:r w:rsidR="00C03F62">
        <w:rPr>
          <w:lang w:eastAsia="en-GB"/>
        </w:rPr>
        <w:t>criteria predict</w:t>
      </w:r>
      <w:r w:rsidR="007C6AE3">
        <w:rPr>
          <w:lang w:eastAsia="en-GB"/>
        </w:rPr>
        <w:t>sapplicantfitness to join</w:t>
      </w:r>
      <w:r w:rsidR="00AA01FF" w:rsidRPr="00CA227D">
        <w:t>professional training at medical school</w:t>
      </w:r>
      <w:r w:rsidR="0069370D" w:rsidRPr="00CA227D">
        <w:t xml:space="preserve">. </w:t>
      </w:r>
    </w:p>
    <w:p w:rsidR="00057D66" w:rsidRDefault="00057D66" w:rsidP="007B5418">
      <w:pPr>
        <w:spacing w:line="480" w:lineRule="auto"/>
        <w:jc w:val="both"/>
      </w:pPr>
    </w:p>
    <w:p w:rsidR="00ED7BB3" w:rsidRDefault="00ED7BB3" w:rsidP="007B5418">
      <w:pPr>
        <w:spacing w:line="480" w:lineRule="auto"/>
        <w:jc w:val="both"/>
        <w:rPr>
          <w:lang w:eastAsia="en-GB"/>
        </w:rPr>
      </w:pPr>
      <w:r w:rsidRPr="00ED7BB3">
        <w:t xml:space="preserve">This </w:t>
      </w:r>
      <w:r>
        <w:t>study</w:t>
      </w:r>
      <w:r>
        <w:rPr>
          <w:lang w:eastAsia="en-GB"/>
        </w:rPr>
        <w:t xml:space="preserve"> perceived</w:t>
      </w:r>
      <w:r w:rsidR="007C6AE3">
        <w:rPr>
          <w:lang w:eastAsia="en-GB"/>
        </w:rPr>
        <w:t xml:space="preserve"> student</w:t>
      </w:r>
      <w:r w:rsidRPr="00ED7BB3">
        <w:rPr>
          <w:lang w:eastAsia="en-GB"/>
        </w:rPr>
        <w:t xml:space="preserve"> performance in both preclinical and clinical co</w:t>
      </w:r>
      <w:r w:rsidR="007C6AE3">
        <w:rPr>
          <w:lang w:eastAsia="en-GB"/>
        </w:rPr>
        <w:t>urses to be an influence</w:t>
      </w:r>
      <w:r w:rsidR="00D2742E">
        <w:rPr>
          <w:lang w:eastAsia="en-GB"/>
        </w:rPr>
        <w:t xml:space="preserve"> arising from student</w:t>
      </w:r>
      <w:r w:rsidRPr="00ED7BB3">
        <w:rPr>
          <w:lang w:eastAsia="en-GB"/>
        </w:rPr>
        <w:t xml:space="preserve"> characteristics at admission. The various characteristics if </w:t>
      </w:r>
      <w:r w:rsidR="00B80FF7">
        <w:rPr>
          <w:lang w:eastAsia="en-GB"/>
        </w:rPr>
        <w:t xml:space="preserve">well </w:t>
      </w:r>
      <w:r w:rsidRPr="00ED7BB3">
        <w:rPr>
          <w:lang w:eastAsia="en-GB"/>
        </w:rPr>
        <w:t xml:space="preserve">thought </w:t>
      </w:r>
      <w:r w:rsidR="00B80FF7">
        <w:rPr>
          <w:lang w:eastAsia="en-GB"/>
        </w:rPr>
        <w:t>out</w:t>
      </w:r>
      <w:r w:rsidRPr="00ED7BB3">
        <w:rPr>
          <w:lang w:eastAsia="en-GB"/>
        </w:rPr>
        <w:t xml:space="preserve"> enough </w:t>
      </w:r>
      <w:r w:rsidR="00D2742E">
        <w:rPr>
          <w:lang w:eastAsia="en-GB"/>
        </w:rPr>
        <w:t>may</w:t>
      </w:r>
      <w:r w:rsidRPr="00ED7BB3">
        <w:rPr>
          <w:lang w:eastAsia="en-GB"/>
        </w:rPr>
        <w:t xml:space="preserve"> predict the students’ performance at the two levels. </w:t>
      </w:r>
    </w:p>
    <w:p w:rsidR="006466B7" w:rsidRPr="00CA227D" w:rsidRDefault="000167D1" w:rsidP="00752E5F">
      <w:pPr>
        <w:pStyle w:val="Heading2"/>
        <w:spacing w:before="0" w:after="0" w:line="480" w:lineRule="auto"/>
        <w:jc w:val="both"/>
        <w:rPr>
          <w:rFonts w:ascii="Times New Roman" w:hAnsi="Times New Roman"/>
          <w:i w:val="0"/>
          <w:sz w:val="24"/>
          <w:szCs w:val="24"/>
          <w:lang w:eastAsia="en-GB"/>
        </w:rPr>
      </w:pPr>
      <w:bookmarkStart w:id="38" w:name="_Toc410019704"/>
      <w:bookmarkStart w:id="39" w:name="_Toc410023015"/>
      <w:bookmarkStart w:id="40" w:name="_Toc411190758"/>
      <w:bookmarkStart w:id="41" w:name="_Toc411197850"/>
      <w:bookmarkStart w:id="42" w:name="_Toc411284423"/>
      <w:bookmarkStart w:id="43" w:name="_Toc451780518"/>
      <w:bookmarkStart w:id="44" w:name="_Toc451780602"/>
      <w:bookmarkStart w:id="45" w:name="_Toc499268811"/>
      <w:r w:rsidRPr="00CA227D">
        <w:rPr>
          <w:rFonts w:ascii="Times New Roman" w:hAnsi="Times New Roman"/>
          <w:i w:val="0"/>
          <w:sz w:val="24"/>
          <w:szCs w:val="24"/>
          <w:lang w:eastAsia="en-GB"/>
        </w:rPr>
        <w:lastRenderedPageBreak/>
        <w:t xml:space="preserve">1.2 </w:t>
      </w:r>
      <w:r w:rsidR="006466B7" w:rsidRPr="00CA227D">
        <w:rPr>
          <w:rFonts w:ascii="Times New Roman" w:hAnsi="Times New Roman"/>
          <w:i w:val="0"/>
          <w:sz w:val="24"/>
          <w:szCs w:val="24"/>
          <w:lang w:eastAsia="en-GB"/>
        </w:rPr>
        <w:t>Statement of the Problem</w:t>
      </w:r>
      <w:bookmarkEnd w:id="38"/>
      <w:bookmarkEnd w:id="39"/>
      <w:bookmarkEnd w:id="40"/>
      <w:bookmarkEnd w:id="41"/>
      <w:bookmarkEnd w:id="42"/>
      <w:bookmarkEnd w:id="43"/>
      <w:bookmarkEnd w:id="44"/>
      <w:bookmarkEnd w:id="45"/>
    </w:p>
    <w:p w:rsidR="00037D26" w:rsidRDefault="006762B9" w:rsidP="007B5418">
      <w:pPr>
        <w:spacing w:line="480" w:lineRule="auto"/>
        <w:jc w:val="both"/>
      </w:pPr>
      <w:r w:rsidRPr="00CA227D">
        <w:t xml:space="preserve">Globally there </w:t>
      </w:r>
      <w:r w:rsidR="00B80FF7">
        <w:t>are no standard admission criteria</w:t>
      </w:r>
      <w:r w:rsidR="004F3535">
        <w:t xml:space="preserve"> into medical schools</w:t>
      </w:r>
      <w:r w:rsidR="003B4750" w:rsidRPr="003B4750">
        <w:t>.</w:t>
      </w:r>
      <w:r w:rsidR="008F3A7E">
        <w:t xml:space="preserve"> Moi University,</w:t>
      </w:r>
      <w:r w:rsidR="003B4750" w:rsidRPr="003B4750">
        <w:rPr>
          <w:lang w:eastAsia="en-GB"/>
        </w:rPr>
        <w:t>E</w:t>
      </w:r>
      <w:r w:rsidR="003B4750">
        <w:rPr>
          <w:lang w:eastAsia="en-GB"/>
        </w:rPr>
        <w:t xml:space="preserve">gerton University, University of Florida </w:t>
      </w:r>
      <w:r w:rsidR="00AF629C">
        <w:rPr>
          <w:lang w:eastAsia="en-GB"/>
        </w:rPr>
        <w:t>and University</w:t>
      </w:r>
      <w:r w:rsidR="003B4750">
        <w:rPr>
          <w:lang w:eastAsia="en-GB"/>
        </w:rPr>
        <w:t xml:space="preserve"> of Utah</w:t>
      </w:r>
      <w:r w:rsidR="00037D26" w:rsidRPr="00CA227D">
        <w:t xml:space="preserve">medical schools have developed unique entry requirements stressing on </w:t>
      </w:r>
      <w:r w:rsidR="008F3A7E">
        <w:t>cognitive factor</w:t>
      </w:r>
      <w:r w:rsidR="00B80FF7">
        <w:t>s</w:t>
      </w:r>
      <w:r w:rsidR="008F3A7E">
        <w:t xml:space="preserve"> (</w:t>
      </w:r>
      <w:r w:rsidR="00037D26" w:rsidRPr="00CA227D">
        <w:t>core subjects</w:t>
      </w:r>
      <w:r w:rsidR="008F3A7E">
        <w:t>)</w:t>
      </w:r>
      <w:r w:rsidR="00C03F62">
        <w:t xml:space="preserve">.  </w:t>
      </w:r>
      <w:r w:rsidR="00600798">
        <w:t xml:space="preserve">Some </w:t>
      </w:r>
      <w:r w:rsidR="00B97DBE" w:rsidRPr="00CA227D">
        <w:t xml:space="preserve">universities </w:t>
      </w:r>
      <w:r w:rsidR="00AD1C9E" w:rsidRPr="00CA227D">
        <w:t>consider high</w:t>
      </w:r>
      <w:r w:rsidR="00B97DBE" w:rsidRPr="00CA227D">
        <w:t xml:space="preserve"> school </w:t>
      </w:r>
      <w:r w:rsidR="000D14F2" w:rsidRPr="00CA227D">
        <w:t>scores</w:t>
      </w:r>
      <w:r w:rsidR="00AD1C9E">
        <w:t>,</w:t>
      </w:r>
      <w:r w:rsidR="00B97DBE" w:rsidRPr="00CA227D">
        <w:t xml:space="preserve"> others require applicants to have a first degree in either sciences or specific fields</w:t>
      </w:r>
      <w:r w:rsidR="00761F68">
        <w:t>and others</w:t>
      </w:r>
      <w:r w:rsidR="00B4344A" w:rsidRPr="00CA227D">
        <w:t xml:space="preserve"> subject applicants to entry examinations</w:t>
      </w:r>
      <w:r w:rsidR="00B97DBE" w:rsidRPr="00CA227D">
        <w:t xml:space="preserve">. </w:t>
      </w:r>
      <w:r w:rsidR="00835EBE" w:rsidRPr="00CA227D">
        <w:t xml:space="preserve">Some medical schools </w:t>
      </w:r>
      <w:r w:rsidR="00AF3888">
        <w:t>consider</w:t>
      </w:r>
      <w:r w:rsidR="00E956CF" w:rsidRPr="00CA227D">
        <w:t xml:space="preserve">both </w:t>
      </w:r>
      <w:r w:rsidR="00835EBE" w:rsidRPr="00CA227D">
        <w:t xml:space="preserve">cognitive </w:t>
      </w:r>
      <w:r w:rsidR="00C47F83" w:rsidRPr="00CA227D">
        <w:t>criteria</w:t>
      </w:r>
      <w:r w:rsidR="00AF3888">
        <w:rPr>
          <w:lang w:eastAsia="en-GB"/>
        </w:rPr>
        <w:t xml:space="preserve">namely </w:t>
      </w:r>
      <w:r w:rsidR="0075178C" w:rsidRPr="00CA227D">
        <w:rPr>
          <w:lang w:eastAsia="en-GB"/>
        </w:rPr>
        <w:t>previous academic ability</w:t>
      </w:r>
      <w:r w:rsidR="001510C1" w:rsidRPr="00CA227D">
        <w:rPr>
          <w:lang w:eastAsia="en-GB"/>
        </w:rPr>
        <w:t>andnon</w:t>
      </w:r>
      <w:r w:rsidR="007626B0">
        <w:rPr>
          <w:lang w:eastAsia="en-GB"/>
        </w:rPr>
        <w:t>-</w:t>
      </w:r>
      <w:r w:rsidR="001510C1" w:rsidRPr="00CA227D">
        <w:rPr>
          <w:lang w:eastAsia="en-GB"/>
        </w:rPr>
        <w:softHyphen/>
        <w:t>cognitive</w:t>
      </w:r>
      <w:r w:rsidR="001373CB" w:rsidRPr="00CA227D">
        <w:rPr>
          <w:lang w:eastAsia="en-GB"/>
        </w:rPr>
        <w:t xml:space="preserve"> factors (per</w:t>
      </w:r>
      <w:r w:rsidR="00473CEB" w:rsidRPr="00CA227D">
        <w:rPr>
          <w:lang w:eastAsia="en-GB"/>
        </w:rPr>
        <w:t>sonality, learning styles, interviews, references, personalstatements), and demo</w:t>
      </w:r>
      <w:r w:rsidR="008D6E62">
        <w:rPr>
          <w:lang w:eastAsia="en-GB"/>
        </w:rPr>
        <w:t>graphic factors (sex, ethnicity</w:t>
      </w:r>
      <w:r w:rsidR="00B80FF7">
        <w:rPr>
          <w:lang w:eastAsia="en-GB"/>
        </w:rPr>
        <w:t>)</w:t>
      </w:r>
      <w:r w:rsidR="008D6E62">
        <w:t>before admitting prospective</w:t>
      </w:r>
      <w:r w:rsidR="00132FF2">
        <w:t xml:space="preserve"> students either on KUCCPS or </w:t>
      </w:r>
      <w:r w:rsidR="00B80FF7">
        <w:t>SSP</w:t>
      </w:r>
      <w:r w:rsidR="00473CEB" w:rsidRPr="00CA227D">
        <w:t>.</w:t>
      </w:r>
    </w:p>
    <w:p w:rsidR="00E9141F" w:rsidRPr="007B5418" w:rsidRDefault="00046951" w:rsidP="007B5418">
      <w:pPr>
        <w:spacing w:line="480" w:lineRule="auto"/>
        <w:jc w:val="both"/>
      </w:pPr>
      <w:r>
        <w:t xml:space="preserve">There are </w:t>
      </w:r>
      <w:r w:rsidR="00F03339">
        <w:t>five</w:t>
      </w:r>
      <w:r w:rsidR="003E1C2D">
        <w:t xml:space="preserve"> Kenya</w:t>
      </w:r>
      <w:r w:rsidR="00E84057">
        <w:t>n</w:t>
      </w:r>
      <w:r w:rsidR="004E5CBE" w:rsidRPr="00CA227D">
        <w:t xml:space="preserve">public universities </w:t>
      </w:r>
      <w:r w:rsidR="005677A1">
        <w:t>managing</w:t>
      </w:r>
      <w:r w:rsidR="003E1C2D" w:rsidRPr="00CA227D">
        <w:t>medical</w:t>
      </w:r>
      <w:r w:rsidR="00D23126" w:rsidRPr="00CA227D">
        <w:t xml:space="preserve"> school</w:t>
      </w:r>
      <w:r w:rsidR="00DC0542" w:rsidRPr="00CA227D">
        <w:t>s</w:t>
      </w:r>
      <w:r w:rsidR="005677A1">
        <w:t xml:space="preserve"> and</w:t>
      </w:r>
      <w:r w:rsidR="00E84057">
        <w:t xml:space="preserve"> offering a </w:t>
      </w:r>
      <w:r w:rsidR="004E5CBE" w:rsidRPr="00CA227D">
        <w:rPr>
          <w:rFonts w:eastAsia="Times New Roman"/>
          <w:lang w:eastAsia="en-GB"/>
        </w:rPr>
        <w:t>six</w:t>
      </w:r>
      <w:r w:rsidR="00B97DBE" w:rsidRPr="00CA227D">
        <w:rPr>
          <w:rFonts w:eastAsia="Times New Roman"/>
          <w:lang w:eastAsia="en-GB"/>
        </w:rPr>
        <w:t xml:space="preserve"> year </w:t>
      </w:r>
      <w:r w:rsidR="005677A1">
        <w:rPr>
          <w:rFonts w:eastAsia="Times New Roman"/>
          <w:lang w:eastAsia="en-GB"/>
        </w:rPr>
        <w:t xml:space="preserve">full </w:t>
      </w:r>
      <w:r w:rsidR="00037D26" w:rsidRPr="00CA227D">
        <w:rPr>
          <w:rFonts w:eastAsia="Times New Roman"/>
          <w:lang w:eastAsia="en-GB"/>
        </w:rPr>
        <w:t>program</w:t>
      </w:r>
      <w:r w:rsidR="00E84057">
        <w:rPr>
          <w:rFonts w:eastAsia="Times New Roman"/>
          <w:lang w:eastAsia="en-GB"/>
        </w:rPr>
        <w:t xml:space="preserve"> of MBChB</w:t>
      </w:r>
      <w:r w:rsidR="005677A1">
        <w:rPr>
          <w:rFonts w:eastAsia="Times New Roman"/>
          <w:lang w:eastAsia="en-GB"/>
        </w:rPr>
        <w:t>.</w:t>
      </w:r>
      <w:r w:rsidR="00E84057">
        <w:rPr>
          <w:rFonts w:eastAsia="Times New Roman"/>
          <w:lang w:eastAsia="en-GB"/>
        </w:rPr>
        <w:t xml:space="preserve"> This program</w:t>
      </w:r>
      <w:r w:rsidR="002D2C5F">
        <w:rPr>
          <w:rFonts w:eastAsia="Times New Roman"/>
          <w:lang w:eastAsia="en-GB"/>
        </w:rPr>
        <w:t xml:space="preserve"> is divided into two </w:t>
      </w:r>
      <w:r w:rsidR="002D2C5F">
        <w:rPr>
          <w:rFonts w:eastAsia="Times New Roman"/>
          <w:lang w:eastAsia="en-GB"/>
        </w:rPr>
        <w:lastRenderedPageBreak/>
        <w:t>phases</w:t>
      </w:r>
      <w:r w:rsidR="007626B0">
        <w:rPr>
          <w:rFonts w:eastAsia="Times New Roman"/>
          <w:lang w:eastAsia="en-GB"/>
        </w:rPr>
        <w:t>: -</w:t>
      </w:r>
      <w:r w:rsidR="00037D26" w:rsidRPr="00CA227D">
        <w:rPr>
          <w:rFonts w:eastAsia="Times New Roman"/>
          <w:lang w:eastAsia="en-GB"/>
        </w:rPr>
        <w:t xml:space="preserve">first </w:t>
      </w:r>
      <w:r w:rsidR="00C66A84" w:rsidRPr="00CA227D">
        <w:rPr>
          <w:rFonts w:eastAsia="Times New Roman"/>
          <w:lang w:eastAsia="en-GB"/>
        </w:rPr>
        <w:t>three</w:t>
      </w:r>
      <w:r w:rsidR="00037D26" w:rsidRPr="00CA227D">
        <w:rPr>
          <w:rFonts w:eastAsia="Times New Roman"/>
          <w:lang w:eastAsia="en-GB"/>
        </w:rPr>
        <w:t xml:space="preserve"> years are basic science</w:t>
      </w:r>
      <w:r w:rsidR="00365E31" w:rsidRPr="00CA227D">
        <w:rPr>
          <w:rFonts w:eastAsia="Times New Roman"/>
          <w:lang w:eastAsia="en-GB"/>
        </w:rPr>
        <w:t>s</w:t>
      </w:r>
      <w:r w:rsidR="005677A1">
        <w:rPr>
          <w:rFonts w:eastAsia="Times New Roman"/>
          <w:lang w:eastAsia="en-GB"/>
        </w:rPr>
        <w:t>or p</w:t>
      </w:r>
      <w:r w:rsidR="00037D26" w:rsidRPr="00CA227D">
        <w:rPr>
          <w:rFonts w:eastAsia="Times New Roman"/>
          <w:lang w:eastAsia="en-GB"/>
        </w:rPr>
        <w:t>reclinical years and the remaining years are clinical</w:t>
      </w:r>
      <w:r w:rsidR="00365E31" w:rsidRPr="007B5418">
        <w:t>sciences</w:t>
      </w:r>
      <w:r w:rsidR="00037D26" w:rsidRPr="007B5418">
        <w:t xml:space="preserve">. </w:t>
      </w:r>
      <w:r w:rsidR="00B80FF7" w:rsidRPr="007B5418">
        <w:t>Upon</w:t>
      </w:r>
      <w:r w:rsidR="00037D26" w:rsidRPr="007B5418">
        <w:t xml:space="preserve">completion, </w:t>
      </w:r>
      <w:r w:rsidR="00B80FF7" w:rsidRPr="007B5418">
        <w:t>a student is awarded</w:t>
      </w:r>
      <w:r w:rsidR="00C3506F" w:rsidRPr="007B5418">
        <w:t xml:space="preserve"> a </w:t>
      </w:r>
      <w:r w:rsidR="00FA2D3C" w:rsidRPr="007B5418">
        <w:t>bachelors</w:t>
      </w:r>
      <w:r w:rsidR="00037D26" w:rsidRPr="007B5418">
        <w:t xml:space="preserve"> degree in medicine and surgery (MBChB).</w:t>
      </w:r>
    </w:p>
    <w:p w:rsidR="008F0B5C" w:rsidRDefault="00B80FF7" w:rsidP="007B5418">
      <w:pPr>
        <w:spacing w:line="480" w:lineRule="auto"/>
        <w:jc w:val="both"/>
        <w:rPr>
          <w:rFonts w:eastAsia="Times New Roman"/>
          <w:lang w:eastAsia="en-GB"/>
        </w:rPr>
      </w:pPr>
      <w:r w:rsidRPr="007B5418">
        <w:t xml:space="preserve">Both </w:t>
      </w:r>
      <w:r w:rsidR="008F0B5C" w:rsidRPr="007B5418">
        <w:t>Moi</w:t>
      </w:r>
      <w:r>
        <w:rPr>
          <w:rFonts w:eastAsia="Times New Roman"/>
          <w:lang w:eastAsia="en-GB"/>
        </w:rPr>
        <w:t xml:space="preserve"> and Egerton universities </w:t>
      </w:r>
      <w:r w:rsidR="008F0B5C">
        <w:rPr>
          <w:rFonts w:eastAsia="Times New Roman"/>
          <w:lang w:eastAsia="en-GB"/>
        </w:rPr>
        <w:t>government sponsor</w:t>
      </w:r>
      <w:r>
        <w:rPr>
          <w:rFonts w:eastAsia="Times New Roman"/>
          <w:lang w:eastAsia="en-GB"/>
        </w:rPr>
        <w:t>ed</w:t>
      </w:r>
      <w:r w:rsidR="008F0B5C">
        <w:rPr>
          <w:rFonts w:eastAsia="Times New Roman"/>
          <w:lang w:eastAsia="en-GB"/>
        </w:rPr>
        <w:t xml:space="preserve"> programs </w:t>
      </w:r>
      <w:r w:rsidR="00386A55">
        <w:rPr>
          <w:rFonts w:eastAsia="Times New Roman"/>
          <w:lang w:eastAsia="en-GB"/>
        </w:rPr>
        <w:t xml:space="preserve">candidates are </w:t>
      </w:r>
      <w:r w:rsidR="008F0B5C">
        <w:rPr>
          <w:rFonts w:eastAsia="Times New Roman"/>
          <w:lang w:eastAsia="en-GB"/>
        </w:rPr>
        <w:t>require</w:t>
      </w:r>
      <w:r w:rsidR="00386A55">
        <w:rPr>
          <w:rFonts w:eastAsia="Times New Roman"/>
          <w:lang w:eastAsia="en-GB"/>
        </w:rPr>
        <w:t xml:space="preserve">d to have attained </w:t>
      </w:r>
      <w:r w:rsidR="00FA2D3C">
        <w:rPr>
          <w:rFonts w:eastAsia="Times New Roman"/>
          <w:lang w:eastAsia="en-GB"/>
        </w:rPr>
        <w:t>mean g</w:t>
      </w:r>
      <w:r w:rsidR="00386A55" w:rsidRPr="00386A55">
        <w:rPr>
          <w:rFonts w:eastAsia="Times New Roman"/>
          <w:lang w:eastAsia="en-GB"/>
        </w:rPr>
        <w:t xml:space="preserve">rade of A- at KCSE: A- in Biology and Chemistry; and either Maths or Physics; </w:t>
      </w:r>
      <w:r w:rsidR="00386A55">
        <w:rPr>
          <w:rFonts w:eastAsia="Times New Roman"/>
          <w:lang w:eastAsia="en-GB"/>
        </w:rPr>
        <w:t xml:space="preserve">and either English or Kiswahili.  </w:t>
      </w:r>
    </w:p>
    <w:p w:rsidR="00057D66" w:rsidRDefault="00057D66" w:rsidP="00752E5F">
      <w:pPr>
        <w:pStyle w:val="NoSpacing"/>
        <w:jc w:val="both"/>
      </w:pPr>
    </w:p>
    <w:p w:rsidR="00D70476" w:rsidRPr="007B5418" w:rsidRDefault="006145A9" w:rsidP="007B5418">
      <w:pPr>
        <w:spacing w:line="480" w:lineRule="auto"/>
        <w:jc w:val="both"/>
        <w:rPr>
          <w:rFonts w:eastAsia="Times New Roman"/>
          <w:lang w:eastAsia="en-GB"/>
        </w:rPr>
      </w:pPr>
      <w:r w:rsidRPr="00CA227D">
        <w:t xml:space="preserve">The SSP requires; </w:t>
      </w:r>
      <w:r w:rsidR="00337263">
        <w:t xml:space="preserve">minimum of </w:t>
      </w:r>
      <w:r w:rsidR="00B97DBE" w:rsidRPr="00CA227D">
        <w:t xml:space="preserve">a </w:t>
      </w:r>
      <w:r w:rsidR="00B97DBE" w:rsidRPr="00CA227D">
        <w:rPr>
          <w:rFonts w:eastAsia="Times New Roman"/>
          <w:lang w:val="en-US" w:eastAsia="en-GB"/>
        </w:rPr>
        <w:t>mean</w:t>
      </w:r>
      <w:r w:rsidRPr="00CA227D">
        <w:rPr>
          <w:rFonts w:eastAsia="Times New Roman"/>
          <w:lang w:val="en-US" w:eastAsia="en-GB"/>
        </w:rPr>
        <w:t xml:space="preserve"> grade B (Plus)</w:t>
      </w:r>
      <w:r w:rsidR="00FA2D3C">
        <w:rPr>
          <w:rFonts w:eastAsia="Times New Roman"/>
          <w:lang w:val="en-US" w:eastAsia="en-GB"/>
        </w:rPr>
        <w:t xml:space="preserve"> and c</w:t>
      </w:r>
      <w:r w:rsidRPr="00CA227D">
        <w:rPr>
          <w:rFonts w:eastAsia="Times New Roman"/>
          <w:lang w:val="en-US" w:eastAsia="en-GB"/>
        </w:rPr>
        <w:t>luster of; Language (English and Kiswahili) B+</w:t>
      </w:r>
      <w:r w:rsidR="00B97DBE" w:rsidRPr="00CA227D">
        <w:rPr>
          <w:rFonts w:eastAsia="Times New Roman"/>
          <w:lang w:val="en-US" w:eastAsia="en-GB"/>
        </w:rPr>
        <w:t>, Mathematics</w:t>
      </w:r>
      <w:r w:rsidRPr="00CA227D">
        <w:rPr>
          <w:rFonts w:eastAsia="Times New Roman"/>
          <w:lang w:val="en-US" w:eastAsia="en-GB"/>
        </w:rPr>
        <w:t xml:space="preserve">/Physics B+, Biology B+, Chemistry B+, or Diploma in Clinical Medicine </w:t>
      </w:r>
      <w:r w:rsidR="00C66A84" w:rsidRPr="00CA227D">
        <w:rPr>
          <w:rFonts w:eastAsia="Times New Roman"/>
          <w:lang w:val="en-US" w:eastAsia="en-GB"/>
        </w:rPr>
        <w:t xml:space="preserve">with at least </w:t>
      </w:r>
      <w:r w:rsidR="008B4FCE" w:rsidRPr="008B4FCE">
        <w:rPr>
          <w:rFonts w:eastAsia="Times New Roman"/>
          <w:lang w:val="en-US" w:eastAsia="en-GB"/>
        </w:rPr>
        <w:t>credit pass C+ in the cluster subjects in K.C.S.E</w:t>
      </w:r>
      <w:r w:rsidR="001C7AA6" w:rsidRPr="00CA227D">
        <w:rPr>
          <w:rFonts w:eastAsia="Times New Roman"/>
          <w:lang w:val="en-US" w:eastAsia="en-GB"/>
        </w:rPr>
        <w:t>.</w:t>
      </w:r>
      <w:r w:rsidR="00337263">
        <w:rPr>
          <w:rFonts w:eastAsia="Times New Roman"/>
          <w:lang w:val="en-US" w:eastAsia="en-GB"/>
        </w:rPr>
        <w:t xml:space="preserve">Some schools </w:t>
      </w:r>
      <w:r w:rsidR="00251AD0">
        <w:rPr>
          <w:rFonts w:eastAsia="Times New Roman"/>
          <w:lang w:val="en-US" w:eastAsia="en-GB"/>
        </w:rPr>
        <w:t xml:space="preserve">raise the criteria higher </w:t>
      </w:r>
      <w:r w:rsidR="004F3535">
        <w:rPr>
          <w:rFonts w:eastAsia="Times New Roman"/>
          <w:lang w:val="en-US" w:eastAsia="en-GB"/>
        </w:rPr>
        <w:t xml:space="preserve">for SSP students </w:t>
      </w:r>
      <w:r w:rsidR="00251AD0">
        <w:rPr>
          <w:rFonts w:eastAsia="Times New Roman"/>
          <w:lang w:val="en-US" w:eastAsia="en-GB"/>
        </w:rPr>
        <w:t xml:space="preserve">while some admit at the minimum set criteria.  </w:t>
      </w:r>
      <w:r w:rsidR="00365E31" w:rsidRPr="00CA227D">
        <w:rPr>
          <w:rFonts w:eastAsia="Times New Roman"/>
          <w:lang w:val="en-US" w:eastAsia="en-GB"/>
        </w:rPr>
        <w:t xml:space="preserve">Interestingly, </w:t>
      </w:r>
      <w:r w:rsidR="00954805">
        <w:rPr>
          <w:rFonts w:eastAsia="Times New Roman"/>
          <w:lang w:val="en-US" w:eastAsia="en-GB"/>
        </w:rPr>
        <w:t xml:space="preserve">the </w:t>
      </w:r>
      <w:r w:rsidR="00365E31" w:rsidRPr="00CA227D">
        <w:rPr>
          <w:rFonts w:eastAsia="Times New Roman"/>
          <w:lang w:val="en-US" w:eastAsia="en-GB"/>
        </w:rPr>
        <w:t xml:space="preserve">two admission </w:t>
      </w:r>
      <w:r w:rsidR="00E9141F">
        <w:rPr>
          <w:rFonts w:eastAsia="Times New Roman"/>
          <w:lang w:val="en-US" w:eastAsia="en-GB"/>
        </w:rPr>
        <w:t>criteria</w:t>
      </w:r>
      <w:r w:rsidR="00365E31" w:rsidRPr="00CA227D">
        <w:rPr>
          <w:lang w:val="en-US"/>
        </w:rPr>
        <w:t xml:space="preserve">have met the minimum entry requirement as per the </w:t>
      </w:r>
      <w:r w:rsidR="00854F2F" w:rsidRPr="00CA227D">
        <w:rPr>
          <w:lang w:val="en-US"/>
        </w:rPr>
        <w:t xml:space="preserve">KUCCPS, Commission </w:t>
      </w:r>
      <w:r w:rsidR="004F3535">
        <w:rPr>
          <w:lang w:val="en-US"/>
        </w:rPr>
        <w:t>for</w:t>
      </w:r>
      <w:r w:rsidR="00854F2F" w:rsidRPr="00CA227D">
        <w:rPr>
          <w:lang w:val="en-US"/>
        </w:rPr>
        <w:t xml:space="preserve"> University Education(CUE) and </w:t>
      </w:r>
      <w:hyperlink r:id="rId18" w:tooltip="Go to Medical Practitioners and Dentists Board." w:history="1">
        <w:r w:rsidR="0037296B" w:rsidRPr="0037296B">
          <w:rPr>
            <w:rStyle w:val="Hyperlink"/>
            <w:color w:val="auto"/>
            <w:u w:val="none"/>
          </w:rPr>
          <w:t>Medical Practitioners and Den</w:t>
        </w:r>
        <w:r w:rsidR="0037296B" w:rsidRPr="0037296B">
          <w:rPr>
            <w:rStyle w:val="Hyperlink"/>
            <w:color w:val="auto"/>
            <w:u w:val="none"/>
          </w:rPr>
          <w:lastRenderedPageBreak/>
          <w:t>tists Board</w:t>
        </w:r>
      </w:hyperlink>
      <w:r w:rsidR="0037296B">
        <w:rPr>
          <w:lang w:val="en-US"/>
        </w:rPr>
        <w:t xml:space="preserve">guidelines for medical schools. </w:t>
      </w:r>
      <w:hyperlink r:id="rId19" w:history="1">
        <w:r w:rsidR="00057D66" w:rsidRPr="0065401F">
          <w:rPr>
            <w:rStyle w:val="Hyperlink"/>
            <w:color w:val="404040"/>
          </w:rPr>
          <w:t>www.egerton.ac.ke/index.php/Faculty-of-Health-Sciences/faculty-of-health-sciences-programmes.html</w:t>
        </w:r>
      </w:hyperlink>
      <w:r w:rsidR="00344B42">
        <w:t>Retrieved</w:t>
      </w:r>
      <w:r w:rsidR="00D70476" w:rsidRPr="00D70476">
        <w:t xml:space="preserve"> 13th October, 2017</w:t>
      </w:r>
      <w:r w:rsidR="00344B42">
        <w:t>.</w:t>
      </w:r>
      <w:hyperlink r:id="rId20" w:history="1">
        <w:r w:rsidR="00D70476" w:rsidRPr="0065401F">
          <w:rPr>
            <w:rFonts w:eastAsia="Times New Roman"/>
            <w:color w:val="404040"/>
            <w:u w:val="single"/>
            <w:lang w:eastAsia="en-GB"/>
          </w:rPr>
          <w:t>http://admissions.med.ufl.edu/admission-requirements/regular-admission-requirements</w:t>
        </w:r>
        <w:r w:rsidR="00D70476" w:rsidRPr="007B5418">
          <w:rPr>
            <w:rFonts w:eastAsia="Times New Roman"/>
            <w:lang w:eastAsia="en-GB"/>
          </w:rPr>
          <w:t>/</w:t>
        </w:r>
      </w:hyperlink>
      <w:r w:rsidR="00344B42" w:rsidRPr="007B5418">
        <w:rPr>
          <w:rFonts w:eastAsia="Times New Roman"/>
          <w:lang w:eastAsia="en-GB"/>
        </w:rPr>
        <w:t xml:space="preserve">Retrieved </w:t>
      </w:r>
      <w:r w:rsidR="00D70476" w:rsidRPr="007B5418">
        <w:rPr>
          <w:rFonts w:eastAsia="Times New Roman"/>
          <w:lang w:eastAsia="en-GB"/>
        </w:rPr>
        <w:t>13th October, 2017</w:t>
      </w:r>
      <w:r w:rsidR="00344B42" w:rsidRPr="007B5418">
        <w:rPr>
          <w:rFonts w:eastAsia="Times New Roman"/>
          <w:lang w:eastAsia="en-GB"/>
        </w:rPr>
        <w:t>.</w:t>
      </w:r>
    </w:p>
    <w:p w:rsidR="007B5418" w:rsidRDefault="00E9141F" w:rsidP="007B5418">
      <w:pPr>
        <w:spacing w:line="480" w:lineRule="auto"/>
        <w:jc w:val="both"/>
      </w:pPr>
      <w:r w:rsidRPr="007B5418">
        <w:rPr>
          <w:rFonts w:eastAsia="Times New Roman"/>
          <w:lang w:eastAsia="en-GB"/>
        </w:rPr>
        <w:t>The</w:t>
      </w:r>
      <w:r w:rsidR="00FC4763" w:rsidRPr="00FC4763">
        <w:rPr>
          <w:rFonts w:eastAsia="Times New Roman"/>
          <w:lang w:eastAsia="en-GB"/>
        </w:rPr>
        <w:t>academic performance takes a central role in defining whether or not</w:t>
      </w:r>
      <w:r w:rsidR="00064AE8">
        <w:rPr>
          <w:rFonts w:eastAsia="Times New Roman"/>
          <w:lang w:eastAsia="en-GB"/>
        </w:rPr>
        <w:t xml:space="preserve"> learning has occurred</w:t>
      </w:r>
      <w:r w:rsidR="00B80FF7">
        <w:rPr>
          <w:rFonts w:eastAsia="Times New Roman"/>
          <w:lang w:eastAsia="en-GB"/>
        </w:rPr>
        <w:t xml:space="preserve">. </w:t>
      </w:r>
      <w:r w:rsidR="00B80FF7" w:rsidRPr="00FC4763">
        <w:t>It</w:t>
      </w:r>
      <w:r w:rsidRPr="00FC4763">
        <w:t xml:space="preserve"> is not clear how </w:t>
      </w:r>
      <w:r w:rsidR="00B80FF7">
        <w:t xml:space="preserve">the </w:t>
      </w:r>
      <w:r>
        <w:rPr>
          <w:rFonts w:eastAsia="Times New Roman"/>
          <w:lang w:eastAsia="en-GB"/>
        </w:rPr>
        <w:t xml:space="preserve">current admission </w:t>
      </w:r>
      <w:r w:rsidR="00B80FF7">
        <w:rPr>
          <w:rFonts w:eastAsia="Times New Roman"/>
          <w:lang w:eastAsia="en-GB"/>
        </w:rPr>
        <w:t>criteria</w:t>
      </w:r>
      <w:r w:rsidR="00B80FF7">
        <w:t>relate</w:t>
      </w:r>
      <w:r>
        <w:t xml:space="preserve"> to </w:t>
      </w:r>
      <w:r w:rsidR="00B80FF7" w:rsidRPr="00FC4763">
        <w:t>students</w:t>
      </w:r>
      <w:r w:rsidR="00B80FF7">
        <w:t xml:space="preserve">’ </w:t>
      </w:r>
      <w:r w:rsidR="00B80FF7" w:rsidRPr="00FC4763">
        <w:t>performance</w:t>
      </w:r>
      <w:r w:rsidR="00F322A4" w:rsidRPr="00FC4763">
        <w:t xml:space="preserve"> in</w:t>
      </w:r>
      <w:r w:rsidR="00B97DBE" w:rsidRPr="00FC4763">
        <w:t xml:space="preserve"> preclinical and clinical courses</w:t>
      </w:r>
      <w:r>
        <w:t>.</w:t>
      </w:r>
      <w:r w:rsidR="004E5CBE" w:rsidRPr="00FC4763">
        <w:t xml:space="preserve"> There is no evidence </w:t>
      </w:r>
      <w:r w:rsidR="00D47693">
        <w:t>in the l</w:t>
      </w:r>
      <w:r w:rsidR="00B80FF7">
        <w:t>iterature</w:t>
      </w:r>
      <w:r w:rsidR="004E5CBE" w:rsidRPr="00FC4763">
        <w:t>that indicates the suitability of the selection criteria</w:t>
      </w:r>
      <w:r w:rsidR="004F3535">
        <w:t xml:space="preserve"> in use</w:t>
      </w:r>
      <w:r w:rsidR="00D47693">
        <w:t xml:space="preserve"> for</w:t>
      </w:r>
      <w:r w:rsidR="00B80FF7">
        <w:t xml:space="preserve"> Kenya</w:t>
      </w:r>
      <w:r w:rsidR="004E5CBE" w:rsidRPr="00FC4763">
        <w:t xml:space="preserve">. </w:t>
      </w:r>
      <w:r w:rsidR="0050728D" w:rsidRPr="00FC4763">
        <w:t>Th</w:t>
      </w:r>
      <w:r w:rsidR="004F3535">
        <w:t>e</w:t>
      </w:r>
      <w:r w:rsidR="00577A84" w:rsidRPr="00FC4763">
        <w:t xml:space="preserve"> admission criteria based on</w:t>
      </w:r>
      <w:r w:rsidR="00B01C5D" w:rsidRPr="00FC4763">
        <w:t xml:space="preserve"> cognitive </w:t>
      </w:r>
      <w:r w:rsidR="00577A84" w:rsidRPr="00FC4763">
        <w:t xml:space="preserve">ability </w:t>
      </w:r>
      <w:r w:rsidR="00B01C5D" w:rsidRPr="00FC4763">
        <w:t>(previous academic</w:t>
      </w:r>
      <w:r w:rsidR="00577A84" w:rsidRPr="00FC4763">
        <w:t xml:space="preserve"> grades</w:t>
      </w:r>
      <w:r w:rsidR="00B01C5D" w:rsidRPr="00FC4763">
        <w:t xml:space="preserve">) </w:t>
      </w:r>
      <w:r w:rsidR="006704C8" w:rsidRPr="00FC4763">
        <w:t xml:space="preserve">is yet </w:t>
      </w:r>
      <w:r w:rsidR="00E0787B" w:rsidRPr="00FC4763">
        <w:t xml:space="preserve">to prove </w:t>
      </w:r>
      <w:r w:rsidR="00126495" w:rsidRPr="00FC4763">
        <w:t>its effectiveness in</w:t>
      </w:r>
      <w:r w:rsidR="00B01C5D" w:rsidRPr="00FC4763">
        <w:t xml:space="preserve"> predicting future performance</w:t>
      </w:r>
      <w:r>
        <w:t xml:space="preserve">, as </w:t>
      </w:r>
      <w:r w:rsidRPr="00E9141F">
        <w:t xml:space="preserve">Ferguson </w:t>
      </w:r>
      <w:r w:rsidRPr="00E9141F">
        <w:rPr>
          <w:i/>
        </w:rPr>
        <w:t>et a</w:t>
      </w:r>
      <w:r w:rsidR="00A71402">
        <w:rPr>
          <w:i/>
        </w:rPr>
        <w:t>l.,</w:t>
      </w:r>
      <w:r w:rsidRPr="00E9141F">
        <w:t xml:space="preserve"> (2002) </w:t>
      </w:r>
      <w:r w:rsidR="00B80FF7">
        <w:t>argues</w:t>
      </w:r>
      <w:r w:rsidRPr="00E9141F">
        <w:t>in their study on</w:t>
      </w:r>
      <w:r w:rsidR="00D47693">
        <w:rPr>
          <w:bCs/>
        </w:rPr>
        <w:t>f</w:t>
      </w:r>
      <w:r w:rsidRPr="00E9141F">
        <w:rPr>
          <w:bCs/>
        </w:rPr>
        <w:t>actors associated with success in medical school</w:t>
      </w:r>
      <w:r w:rsidR="00A304A0">
        <w:t xml:space="preserve">showing </w:t>
      </w:r>
      <w:r w:rsidR="00A304A0" w:rsidRPr="00E9141F">
        <w:t>that</w:t>
      </w:r>
      <w:r w:rsidRPr="00E9141F">
        <w:t xml:space="preserve"> previous academic performance was a good, but not perfect predictor of achievement in medical training</w:t>
      </w:r>
      <w:r w:rsidR="00A304A0">
        <w:t xml:space="preserve">. </w:t>
      </w:r>
      <w:r w:rsidR="00B24A25" w:rsidRPr="00FC4763">
        <w:t>While at medical s</w:t>
      </w:r>
      <w:r w:rsidR="004F3535">
        <w:t>chool</w:t>
      </w:r>
      <w:r w:rsidR="00126495" w:rsidRPr="00FC4763">
        <w:t>sometimes</w:t>
      </w:r>
      <w:r w:rsidR="00A82C1D" w:rsidRPr="00FC4763">
        <w:t xml:space="preserve"> students </w:t>
      </w:r>
      <w:r w:rsidR="00DD36F1" w:rsidRPr="00FC4763">
        <w:t>repeat</w:t>
      </w:r>
      <w:r w:rsidR="00BF09C7" w:rsidRPr="00FC4763">
        <w:t xml:space="preserve">a </w:t>
      </w:r>
      <w:r w:rsidR="00A82C1D" w:rsidRPr="00FC4763">
        <w:t>year, retake supplementary exam</w:t>
      </w:r>
      <w:r w:rsidR="00D47693">
        <w:t>ination</w:t>
      </w:r>
      <w:r w:rsidR="00A82C1D" w:rsidRPr="00FC4763">
        <w:t xml:space="preserve">s, </w:t>
      </w:r>
      <w:r w:rsidR="008820C4" w:rsidRPr="00FC4763">
        <w:lastRenderedPageBreak/>
        <w:t xml:space="preserve">or </w:t>
      </w:r>
      <w:r w:rsidR="00A304A0" w:rsidRPr="00FC4763">
        <w:t xml:space="preserve">are </w:t>
      </w:r>
      <w:r w:rsidR="008820C4" w:rsidRPr="00FC4763">
        <w:t xml:space="preserve">even discontinued on </w:t>
      </w:r>
      <w:r w:rsidR="00F8278F" w:rsidRPr="00FC4763">
        <w:t>failing to meet the pass mark</w:t>
      </w:r>
      <w:r w:rsidR="00A304A0">
        <w:t>. E</w:t>
      </w:r>
      <w:r w:rsidR="004F3535" w:rsidRPr="00FC4763">
        <w:t xml:space="preserve">vidence is </w:t>
      </w:r>
      <w:r w:rsidR="00A304A0">
        <w:t>requir</w:t>
      </w:r>
      <w:r w:rsidR="004F3535" w:rsidRPr="00FC4763">
        <w:t xml:space="preserve">ed to prove </w:t>
      </w:r>
      <w:r w:rsidR="00E0787B" w:rsidRPr="00FC4763">
        <w:t xml:space="preserve">academic and </w:t>
      </w:r>
      <w:r w:rsidR="00E83FDC" w:rsidRPr="00FC4763">
        <w:t xml:space="preserve">non-academic </w:t>
      </w:r>
      <w:r w:rsidR="00D32DA9">
        <w:t>factor</w:t>
      </w:r>
      <w:r w:rsidR="00F8278F" w:rsidRPr="00FC4763">
        <w:t xml:space="preserve">s that may lead to </w:t>
      </w:r>
      <w:r w:rsidR="001D7D4F" w:rsidRPr="00FC4763">
        <w:t>poor performance</w:t>
      </w:r>
      <w:r w:rsidR="004F3535">
        <w:t>.</w:t>
      </w:r>
      <w:r w:rsidR="00B80FF7">
        <w:t>W</w:t>
      </w:r>
      <w:r w:rsidR="003F4C20" w:rsidRPr="00FC4763">
        <w:t>ithout shading light on the relationships</w:t>
      </w:r>
      <w:r w:rsidR="004F3535">
        <w:t>,</w:t>
      </w:r>
      <w:r w:rsidR="003F4C20" w:rsidRPr="00FC4763">
        <w:t xml:space="preserve"> the poor performance among students may continue to be experienced.</w:t>
      </w:r>
    </w:p>
    <w:p w:rsidR="006E2552" w:rsidRPr="00FC4763" w:rsidRDefault="00BF09C7" w:rsidP="007B5418">
      <w:pPr>
        <w:spacing w:line="480" w:lineRule="auto"/>
        <w:jc w:val="both"/>
        <w:rPr>
          <w:b/>
          <w:lang w:val="en-US"/>
        </w:rPr>
      </w:pPr>
      <w:r w:rsidRPr="00FC4763">
        <w:t xml:space="preserve">In view of the foregoing, this study investigated the </w:t>
      </w:r>
      <w:r w:rsidR="008279FC" w:rsidRPr="00FC4763">
        <w:t>relationship</w:t>
      </w:r>
      <w:r w:rsidRPr="00FC4763">
        <w:t xml:space="preserve"> that</w:t>
      </w:r>
      <w:r w:rsidR="008279FC" w:rsidRPr="00FC4763">
        <w:t xml:space="preserve"> exists between </w:t>
      </w:r>
      <w:r w:rsidR="007B4E11" w:rsidRPr="00FC4763">
        <w:rPr>
          <w:lang w:val="en-US"/>
        </w:rPr>
        <w:t>Medical Student</w:t>
      </w:r>
      <w:r w:rsidR="00B80FF7">
        <w:rPr>
          <w:lang w:val="en-US"/>
        </w:rPr>
        <w:t>s</w:t>
      </w:r>
      <w:r w:rsidR="00D32DA9">
        <w:rPr>
          <w:lang w:val="en-US"/>
        </w:rPr>
        <w:t xml:space="preserve"> Admission </w:t>
      </w:r>
      <w:r w:rsidR="00A304A0">
        <w:rPr>
          <w:lang w:val="en-US"/>
        </w:rPr>
        <w:t>criteria</w:t>
      </w:r>
      <w:r w:rsidR="007B4E11" w:rsidRPr="00FC4763">
        <w:rPr>
          <w:lang w:val="en-US"/>
        </w:rPr>
        <w:t xml:space="preserve"> (sponsorship, </w:t>
      </w:r>
      <w:r w:rsidRPr="00FC4763">
        <w:rPr>
          <w:lang w:val="en-US"/>
        </w:rPr>
        <w:t>gender</w:t>
      </w:r>
      <w:r w:rsidR="007B4E11" w:rsidRPr="00FC4763">
        <w:rPr>
          <w:lang w:val="en-US"/>
        </w:rPr>
        <w:t xml:space="preserve">, KCSE grade) and their </w:t>
      </w:r>
      <w:r w:rsidR="00365E31" w:rsidRPr="00FC4763">
        <w:rPr>
          <w:lang w:val="en-US"/>
        </w:rPr>
        <w:t>performance in</w:t>
      </w:r>
      <w:r w:rsidR="007B4E11" w:rsidRPr="00FC4763">
        <w:rPr>
          <w:lang w:val="en-US"/>
        </w:rPr>
        <w:t xml:space="preserve"> preclinical and clinical course</w:t>
      </w:r>
      <w:r w:rsidR="00A96778" w:rsidRPr="00FC4763">
        <w:rPr>
          <w:lang w:val="en-US"/>
        </w:rPr>
        <w:t>s</w:t>
      </w:r>
      <w:r w:rsidR="00126495" w:rsidRPr="00FC4763">
        <w:rPr>
          <w:lang w:val="en-US"/>
        </w:rPr>
        <w:t>.</w:t>
      </w:r>
    </w:p>
    <w:p w:rsidR="00A4398D" w:rsidRPr="00CA227D" w:rsidRDefault="00A4398D" w:rsidP="00752E5F">
      <w:pPr>
        <w:pStyle w:val="Heading2"/>
        <w:spacing w:before="0" w:after="0" w:line="480" w:lineRule="auto"/>
        <w:jc w:val="both"/>
        <w:rPr>
          <w:rFonts w:ascii="Times New Roman" w:hAnsi="Times New Roman"/>
          <w:i w:val="0"/>
          <w:sz w:val="24"/>
          <w:szCs w:val="24"/>
        </w:rPr>
      </w:pPr>
      <w:bookmarkStart w:id="46" w:name="_Toc411284424"/>
      <w:bookmarkStart w:id="47" w:name="_Toc451780519"/>
      <w:bookmarkStart w:id="48" w:name="_Toc451780603"/>
      <w:bookmarkStart w:id="49" w:name="_Toc499268812"/>
      <w:bookmarkStart w:id="50" w:name="_Toc410019705"/>
      <w:bookmarkStart w:id="51" w:name="_Toc410023016"/>
      <w:r w:rsidRPr="00CA227D">
        <w:rPr>
          <w:rFonts w:ascii="Times New Roman" w:hAnsi="Times New Roman"/>
          <w:i w:val="0"/>
          <w:sz w:val="24"/>
          <w:szCs w:val="24"/>
        </w:rPr>
        <w:t>1.</w:t>
      </w:r>
      <w:r w:rsidR="00DD3E98">
        <w:rPr>
          <w:rFonts w:ascii="Times New Roman" w:hAnsi="Times New Roman"/>
          <w:i w:val="0"/>
          <w:sz w:val="24"/>
          <w:szCs w:val="24"/>
        </w:rPr>
        <w:t>3</w:t>
      </w:r>
      <w:r w:rsidRPr="00CA227D">
        <w:rPr>
          <w:rFonts w:ascii="Times New Roman" w:hAnsi="Times New Roman"/>
          <w:i w:val="0"/>
          <w:sz w:val="24"/>
          <w:szCs w:val="24"/>
        </w:rPr>
        <w:t xml:space="preserve">: </w:t>
      </w:r>
      <w:bookmarkEnd w:id="46"/>
      <w:bookmarkEnd w:id="47"/>
      <w:bookmarkEnd w:id="48"/>
      <w:r w:rsidR="00A304A0">
        <w:rPr>
          <w:rFonts w:ascii="Times New Roman" w:hAnsi="Times New Roman"/>
          <w:i w:val="0"/>
          <w:sz w:val="24"/>
          <w:szCs w:val="24"/>
        </w:rPr>
        <w:t>Justification</w:t>
      </w:r>
      <w:bookmarkEnd w:id="49"/>
    </w:p>
    <w:p w:rsidR="00A4398D" w:rsidRPr="00CA227D" w:rsidRDefault="00A4398D" w:rsidP="00752E5F">
      <w:pPr>
        <w:pStyle w:val="Default"/>
        <w:spacing w:line="480" w:lineRule="auto"/>
        <w:jc w:val="both"/>
        <w:rPr>
          <w:lang w:val="en-US"/>
        </w:rPr>
      </w:pPr>
      <w:r w:rsidRPr="00CA227D">
        <w:rPr>
          <w:lang w:val="en-US"/>
        </w:rPr>
        <w:t xml:space="preserve">Several reasons make </w:t>
      </w:r>
      <w:r w:rsidR="00F22E9D" w:rsidRPr="00CA227D">
        <w:rPr>
          <w:lang w:val="en-US"/>
        </w:rPr>
        <w:t>this</w:t>
      </w:r>
      <w:r w:rsidRPr="00CA227D">
        <w:rPr>
          <w:lang w:val="en-US"/>
        </w:rPr>
        <w:t xml:space="preserve"> study significant based on the theoretical and practical view. These arguments are; </w:t>
      </w:r>
    </w:p>
    <w:p w:rsidR="007B5418" w:rsidRPr="007B5418" w:rsidRDefault="00A4398D" w:rsidP="007B5418">
      <w:pPr>
        <w:spacing w:line="480" w:lineRule="auto"/>
        <w:jc w:val="both"/>
        <w:rPr>
          <w:rFonts w:eastAsia="Times New Roman"/>
          <w:lang w:eastAsia="en-GB"/>
        </w:rPr>
      </w:pPr>
      <w:r w:rsidRPr="00CA227D">
        <w:t xml:space="preserve">Students are not blank slates upon which knowledge is etched as purported by behaviourists. </w:t>
      </w:r>
      <w:r w:rsidR="0080174B">
        <w:t>Th</w:t>
      </w:r>
      <w:r w:rsidR="004B0031">
        <w:t>e beaviourist</w:t>
      </w:r>
      <w:r w:rsidR="001F0AD3">
        <w:t xml:space="preserve"> theory </w:t>
      </w:r>
      <w:r w:rsidR="00294F19">
        <w:t xml:space="preserve">according to Amri </w:t>
      </w:r>
      <w:r w:rsidR="00294F19" w:rsidRPr="00A304A0">
        <w:rPr>
          <w:i/>
        </w:rPr>
        <w:t>et al</w:t>
      </w:r>
      <w:r w:rsidR="00E35C34">
        <w:rPr>
          <w:i/>
        </w:rPr>
        <w:t>.,</w:t>
      </w:r>
      <w:r w:rsidR="00294F19" w:rsidRPr="00294F19">
        <w:t xml:space="preserve"> (1993) </w:t>
      </w:r>
      <w:r w:rsidR="001F0AD3">
        <w:t xml:space="preserve">suggests that </w:t>
      </w:r>
      <w:r w:rsidR="00A96EE9">
        <w:t xml:space="preserve">learning will occur and behaviour will be shaped in the direction </w:t>
      </w:r>
      <w:r w:rsidR="00BF09C7">
        <w:t xml:space="preserve">a </w:t>
      </w:r>
      <w:r w:rsidR="00A96EE9">
        <w:t xml:space="preserve">teacher </w:t>
      </w:r>
      <w:r w:rsidR="00A96EE9">
        <w:lastRenderedPageBreak/>
        <w:t xml:space="preserve">wants if the behaviour is rewarded. </w:t>
      </w:r>
      <w:r w:rsidR="00BB5876">
        <w:t xml:space="preserve">To achieve learning information should be presented in small </w:t>
      </w:r>
      <w:r w:rsidR="00BB5876" w:rsidRPr="007B5418">
        <w:rPr>
          <w:rFonts w:eastAsia="Times New Roman"/>
          <w:lang w:eastAsia="en-GB"/>
        </w:rPr>
        <w:t>amount</w:t>
      </w:r>
      <w:r w:rsidR="0028042E" w:rsidRPr="007B5418">
        <w:rPr>
          <w:rFonts w:eastAsia="Times New Roman"/>
          <w:lang w:eastAsia="en-GB"/>
        </w:rPr>
        <w:t>s</w:t>
      </w:r>
      <w:r w:rsidR="00BB5876" w:rsidRPr="007B5418">
        <w:rPr>
          <w:rFonts w:eastAsia="Times New Roman"/>
          <w:lang w:eastAsia="en-GB"/>
        </w:rPr>
        <w:t xml:space="preserve"> so that </w:t>
      </w:r>
      <w:r w:rsidR="006379F7" w:rsidRPr="007B5418">
        <w:rPr>
          <w:rFonts w:eastAsia="Times New Roman"/>
          <w:lang w:eastAsia="en-GB"/>
        </w:rPr>
        <w:t>response</w:t>
      </w:r>
      <w:r w:rsidR="00BB5876" w:rsidRPr="007B5418">
        <w:rPr>
          <w:rFonts w:eastAsia="Times New Roman"/>
          <w:lang w:eastAsia="en-GB"/>
        </w:rPr>
        <w:t xml:space="preserve"> can be </w:t>
      </w:r>
      <w:r w:rsidR="006379F7" w:rsidRPr="007B5418">
        <w:rPr>
          <w:rFonts w:eastAsia="Times New Roman"/>
          <w:lang w:eastAsia="en-GB"/>
        </w:rPr>
        <w:t>reinforced (</w:t>
      </w:r>
      <w:r w:rsidR="00BB5876" w:rsidRPr="007B5418">
        <w:rPr>
          <w:rFonts w:eastAsia="Times New Roman"/>
          <w:lang w:eastAsia="en-GB"/>
        </w:rPr>
        <w:t>‘shaping’)</w:t>
      </w:r>
      <w:r w:rsidR="006379F7" w:rsidRPr="007B5418">
        <w:rPr>
          <w:rFonts w:eastAsia="Times New Roman"/>
          <w:lang w:eastAsia="en-GB"/>
        </w:rPr>
        <w:t xml:space="preserve">. </w:t>
      </w:r>
    </w:p>
    <w:p w:rsidR="00057D66" w:rsidRPr="007B5418" w:rsidRDefault="00D012A2" w:rsidP="007B5418">
      <w:pPr>
        <w:spacing w:line="480" w:lineRule="auto"/>
        <w:jc w:val="both"/>
        <w:rPr>
          <w:rFonts w:eastAsia="Times New Roman"/>
          <w:lang w:eastAsia="en-GB"/>
        </w:rPr>
      </w:pPr>
      <w:r w:rsidRPr="007B5418">
        <w:rPr>
          <w:rFonts w:eastAsia="Times New Roman"/>
          <w:lang w:eastAsia="en-GB"/>
        </w:rPr>
        <w:t>While</w:t>
      </w:r>
      <w:r>
        <w:t xml:space="preserve"> the</w:t>
      </w:r>
      <w:r w:rsidR="00A4398D" w:rsidRPr="00CA227D">
        <w:t>Constructivists argue that humans generate knowledge and meaning from interaction</w:t>
      </w:r>
      <w:r w:rsidR="00A96778">
        <w:t>s</w:t>
      </w:r>
      <w:r w:rsidR="00A4398D" w:rsidRPr="00CA227D">
        <w:t xml:space="preserve"> between their</w:t>
      </w:r>
      <w:r w:rsidR="00A304A0">
        <w:t xml:space="preserve"> experiences and their ideas,so</w:t>
      </w:r>
      <w:r w:rsidR="00A4398D" w:rsidRPr="00CA227D">
        <w:t xml:space="preserve"> students admitted to learning </w:t>
      </w:r>
      <w:r w:rsidR="00AF7189">
        <w:t>institutions</w:t>
      </w:r>
      <w:r w:rsidR="00A4398D" w:rsidRPr="00CA227D">
        <w:t xml:space="preserve"> have already f</w:t>
      </w:r>
      <w:r w:rsidR="005A31CA">
        <w:t xml:space="preserve">ormulated knowledge, ideas, and </w:t>
      </w:r>
      <w:r w:rsidR="00EE5975" w:rsidRPr="00CA227D">
        <w:t>understandings</w:t>
      </w:r>
      <w:r w:rsidR="00EE5975">
        <w:t xml:space="preserve"> (at</w:t>
      </w:r>
      <w:r w:rsidR="00180A19">
        <w:t xml:space="preserve"> high school sciences)</w:t>
      </w:r>
      <w:r w:rsidR="00A4398D" w:rsidRPr="00CA227D">
        <w:t xml:space="preserve">. This previous </w:t>
      </w:r>
      <w:r w:rsidR="001F385F" w:rsidRPr="00CA227D">
        <w:t>knowledge (</w:t>
      </w:r>
      <w:r w:rsidR="00A97F25" w:rsidRPr="00CA227D">
        <w:t xml:space="preserve">cognitive) </w:t>
      </w:r>
      <w:r w:rsidR="00CB022E" w:rsidRPr="00CA227D">
        <w:t xml:space="preserve">and </w:t>
      </w:r>
      <w:r w:rsidR="00136133" w:rsidRPr="00CA227D">
        <w:t>non-cognitive</w:t>
      </w:r>
      <w:r w:rsidR="001F385F" w:rsidRPr="00CA227D">
        <w:t xml:space="preserve"> ability are</w:t>
      </w:r>
      <w:r w:rsidR="00A4398D" w:rsidRPr="00CA227D">
        <w:t xml:space="preserve"> the raw material for the new knowledge they will create. </w:t>
      </w:r>
      <w:r w:rsidR="00A4398D" w:rsidRPr="00CA227D">
        <w:rPr>
          <w:lang w:val="en-US"/>
        </w:rPr>
        <w:t xml:space="preserve">The medical student admission process should consider their relevant previous formulated knowledge at either O-level or other relevant </w:t>
      </w:r>
      <w:r w:rsidR="00CB022E" w:rsidRPr="00CA227D">
        <w:t>non cognitive ability</w:t>
      </w:r>
      <w:r w:rsidR="00A4398D" w:rsidRPr="00CA227D">
        <w:rPr>
          <w:lang w:val="en-US"/>
        </w:rPr>
        <w:t xml:space="preserve">.  The O-level scores should indicate the </w:t>
      </w:r>
      <w:r w:rsidR="00BF09C7">
        <w:rPr>
          <w:lang w:val="en-US"/>
        </w:rPr>
        <w:t>previously</w:t>
      </w:r>
      <w:r w:rsidR="00A4398D" w:rsidRPr="00CA227D">
        <w:rPr>
          <w:lang w:val="en-US"/>
        </w:rPr>
        <w:t xml:space="preserve">formulated knowledge </w:t>
      </w:r>
      <w:r w:rsidR="00B06244">
        <w:rPr>
          <w:lang w:val="en-US"/>
        </w:rPr>
        <w:t xml:space="preserve">levels </w:t>
      </w:r>
      <w:r w:rsidR="00B06244" w:rsidRPr="00CA227D">
        <w:rPr>
          <w:lang w:val="en-US"/>
        </w:rPr>
        <w:t>and ideas</w:t>
      </w:r>
      <w:r w:rsidR="00AF7189">
        <w:rPr>
          <w:lang w:val="en-US"/>
        </w:rPr>
        <w:t xml:space="preserve">associated </w:t>
      </w:r>
      <w:r w:rsidR="0080174B">
        <w:rPr>
          <w:lang w:val="en-US"/>
        </w:rPr>
        <w:t>with</w:t>
      </w:r>
      <w:r w:rsidR="008F3A7E">
        <w:rPr>
          <w:lang w:val="en-US"/>
        </w:rPr>
        <w:t>performance</w:t>
      </w:r>
      <w:r w:rsidR="00A4398D" w:rsidRPr="00CA227D">
        <w:rPr>
          <w:lang w:val="en-US"/>
        </w:rPr>
        <w:t xml:space="preserve"> in preclinical </w:t>
      </w:r>
      <w:r w:rsidR="00B06244">
        <w:rPr>
          <w:lang w:val="en-US"/>
        </w:rPr>
        <w:t>sciences</w:t>
      </w:r>
      <w:r w:rsidR="00A4398D" w:rsidRPr="00CA227D">
        <w:rPr>
          <w:lang w:val="en-US"/>
        </w:rPr>
        <w:t xml:space="preserve">, while the preclinical knowledge, skills and attitudes acquired should form the prerequisite </w:t>
      </w:r>
      <w:r w:rsidR="00BF09C7">
        <w:rPr>
          <w:lang w:val="en-US"/>
        </w:rPr>
        <w:t xml:space="preserve">for </w:t>
      </w:r>
      <w:r w:rsidR="00A4398D" w:rsidRPr="00CA227D">
        <w:rPr>
          <w:lang w:val="en-US"/>
        </w:rPr>
        <w:t xml:space="preserve">the clinical </w:t>
      </w:r>
      <w:r w:rsidR="00B06244">
        <w:rPr>
          <w:lang w:val="en-US"/>
        </w:rPr>
        <w:t>sciences</w:t>
      </w:r>
      <w:r w:rsidR="00A4398D" w:rsidRPr="00CA227D">
        <w:rPr>
          <w:lang w:val="en-US"/>
        </w:rPr>
        <w:t>.</w:t>
      </w:r>
      <w:r w:rsidR="0032038E" w:rsidRPr="0032038E">
        <w:rPr>
          <w:lang w:val="en-US"/>
        </w:rPr>
        <w:t>Knowledge is actively constructed</w:t>
      </w:r>
      <w:r w:rsidR="00FD13F2">
        <w:rPr>
          <w:lang w:val="en-US"/>
        </w:rPr>
        <w:t xml:space="preserve"> a</w:t>
      </w:r>
      <w:r w:rsidR="00B06244">
        <w:rPr>
          <w:lang w:val="en-US"/>
        </w:rPr>
        <w:t>s</w:t>
      </w:r>
      <w:r w:rsidR="00FD13F2">
        <w:rPr>
          <w:lang w:val="en-US"/>
        </w:rPr>
        <w:t xml:space="preserve"> a</w:t>
      </w:r>
      <w:r w:rsidR="00B06244">
        <w:rPr>
          <w:lang w:val="en-US"/>
        </w:rPr>
        <w:t xml:space="preserve"> result of</w:t>
      </w:r>
      <w:r w:rsidR="0032038E" w:rsidRPr="0032038E">
        <w:rPr>
          <w:lang w:val="en-US"/>
        </w:rPr>
        <w:t xml:space="preserve"> active discovery</w:t>
      </w:r>
      <w:r w:rsidR="0032038E">
        <w:rPr>
          <w:lang w:val="en-US"/>
        </w:rPr>
        <w:t xml:space="preserve"> as </w:t>
      </w:r>
      <w:r w:rsidR="00AF7189">
        <w:rPr>
          <w:lang w:val="en-US"/>
        </w:rPr>
        <w:t>l</w:t>
      </w:r>
      <w:r w:rsidR="0032038E" w:rsidRPr="0032038E">
        <w:rPr>
          <w:lang w:val="en-US"/>
        </w:rPr>
        <w:t xml:space="preserve">earners construct their knowledge </w:t>
      </w:r>
      <w:r w:rsidR="0032038E" w:rsidRPr="0032038E">
        <w:rPr>
          <w:lang w:val="en-US"/>
        </w:rPr>
        <w:lastRenderedPageBreak/>
        <w:t>through a process of active enquiry</w:t>
      </w:r>
      <w:r w:rsidR="0032038E">
        <w:rPr>
          <w:lang w:val="en-US"/>
        </w:rPr>
        <w:t xml:space="preserve">. </w:t>
      </w:r>
      <w:r w:rsidR="00671737">
        <w:rPr>
          <w:lang w:val="en-US"/>
        </w:rPr>
        <w:t>This is agreeable with</w:t>
      </w:r>
      <w:r w:rsidR="0032038E" w:rsidRPr="0032038E">
        <w:rPr>
          <w:lang w:val="en-US"/>
        </w:rPr>
        <w:t xml:space="preserve">social </w:t>
      </w:r>
      <w:r w:rsidR="00671737" w:rsidRPr="0032038E">
        <w:rPr>
          <w:lang w:val="en-US"/>
        </w:rPr>
        <w:t>constructivists who support</w:t>
      </w:r>
      <w:r w:rsidR="0032038E" w:rsidRPr="0032038E">
        <w:rPr>
          <w:lang w:val="en-US"/>
        </w:rPr>
        <w:t xml:space="preserve"> collaborative learning </w:t>
      </w:r>
      <w:r w:rsidR="0032038E">
        <w:rPr>
          <w:lang w:val="en-US"/>
        </w:rPr>
        <w:t xml:space="preserve">as </w:t>
      </w:r>
      <w:r w:rsidR="0032038E" w:rsidRPr="0032038E">
        <w:rPr>
          <w:lang w:val="en-US"/>
        </w:rPr>
        <w:t>a process of</w:t>
      </w:r>
      <w:r w:rsidR="00671737">
        <w:rPr>
          <w:lang w:val="en-US"/>
        </w:rPr>
        <w:t xml:space="preserve"> student-</w:t>
      </w:r>
      <w:r w:rsidR="00671737" w:rsidRPr="0032038E">
        <w:rPr>
          <w:lang w:val="en-US"/>
        </w:rPr>
        <w:t>peer</w:t>
      </w:r>
      <w:r w:rsidR="0032038E" w:rsidRPr="007B5418">
        <w:rPr>
          <w:rFonts w:eastAsia="Times New Roman"/>
          <w:lang w:eastAsia="en-GB"/>
        </w:rPr>
        <w:t xml:space="preserve">interaction </w:t>
      </w:r>
      <w:r w:rsidR="00671737" w:rsidRPr="007B5418">
        <w:rPr>
          <w:rFonts w:eastAsia="Times New Roman"/>
          <w:lang w:eastAsia="en-GB"/>
        </w:rPr>
        <w:t>andd</w:t>
      </w:r>
      <w:r w:rsidR="0032038E" w:rsidRPr="007B5418">
        <w:rPr>
          <w:rFonts w:eastAsia="Times New Roman"/>
          <w:lang w:eastAsia="en-GB"/>
        </w:rPr>
        <w:t>iscussion</w:t>
      </w:r>
      <w:r w:rsidR="00671737" w:rsidRPr="007B5418">
        <w:rPr>
          <w:rFonts w:eastAsia="Times New Roman"/>
          <w:lang w:eastAsia="en-GB"/>
        </w:rPr>
        <w:t>,</w:t>
      </w:r>
      <w:r w:rsidR="0032038E" w:rsidRPr="007B5418">
        <w:rPr>
          <w:rFonts w:eastAsia="Times New Roman"/>
          <w:lang w:eastAsia="en-GB"/>
        </w:rPr>
        <w:t xml:space="preserve"> introduction and clarification of concepts, and references to previously learned material.</w:t>
      </w:r>
    </w:p>
    <w:p w:rsidR="00057D66" w:rsidRPr="007B5418" w:rsidRDefault="00B06244" w:rsidP="007B5418">
      <w:pPr>
        <w:spacing w:line="480" w:lineRule="auto"/>
        <w:jc w:val="both"/>
        <w:rPr>
          <w:rFonts w:eastAsia="Times New Roman"/>
          <w:lang w:eastAsia="en-GB"/>
        </w:rPr>
      </w:pPr>
      <w:r w:rsidRPr="007B5418">
        <w:rPr>
          <w:rFonts w:eastAsia="Times New Roman"/>
          <w:lang w:eastAsia="en-GB"/>
        </w:rPr>
        <w:t>Currently,</w:t>
      </w:r>
      <w:r w:rsidR="007F34FD" w:rsidRPr="007B5418">
        <w:rPr>
          <w:rFonts w:eastAsia="Times New Roman"/>
          <w:lang w:eastAsia="en-GB"/>
        </w:rPr>
        <w:t xml:space="preserve"> admission into the Medical schools of </w:t>
      </w:r>
      <w:r w:rsidR="00A304A0" w:rsidRPr="007B5418">
        <w:rPr>
          <w:rFonts w:eastAsia="Times New Roman"/>
          <w:lang w:eastAsia="en-GB"/>
        </w:rPr>
        <w:t xml:space="preserve">Moi University (MU) and </w:t>
      </w:r>
      <w:r w:rsidR="007F34FD" w:rsidRPr="007B5418">
        <w:rPr>
          <w:rFonts w:eastAsia="Times New Roman"/>
          <w:lang w:eastAsia="en-GB"/>
        </w:rPr>
        <w:t>Egerton University</w:t>
      </w:r>
      <w:r w:rsidR="007F34FD" w:rsidRPr="00CA227D">
        <w:rPr>
          <w:lang w:val="en-US"/>
        </w:rPr>
        <w:t xml:space="preserve"> (EU) </w:t>
      </w:r>
      <w:r w:rsidR="00D75353" w:rsidRPr="00CA227D">
        <w:rPr>
          <w:lang w:val="en-US"/>
        </w:rPr>
        <w:t xml:space="preserve">is based </w:t>
      </w:r>
      <w:r>
        <w:rPr>
          <w:lang w:val="en-US"/>
        </w:rPr>
        <w:t xml:space="preserve">on </w:t>
      </w:r>
      <w:r w:rsidR="00D75353" w:rsidRPr="00CA227D">
        <w:rPr>
          <w:lang w:val="en-US"/>
        </w:rPr>
        <w:t>KCSE grades</w:t>
      </w:r>
      <w:r>
        <w:rPr>
          <w:lang w:val="en-US"/>
        </w:rPr>
        <w:t xml:space="preserve">. </w:t>
      </w:r>
      <w:hyperlink r:id="rId21" w:history="1">
        <w:r w:rsidR="00BF62B7" w:rsidRPr="0065401F">
          <w:rPr>
            <w:rStyle w:val="Hyperlink"/>
            <w:color w:val="404040"/>
          </w:rPr>
          <w:t>www.egerton.ac.ke/index.php/Faculty-of-Health-Sciences/faculty-of-health-sciences-programmes.html</w:t>
        </w:r>
      </w:hyperlink>
      <w:r w:rsidR="00344B42">
        <w:t xml:space="preserve">Retrieved  October </w:t>
      </w:r>
      <w:r w:rsidR="00344B42" w:rsidRPr="00BF62B7">
        <w:t>13</w:t>
      </w:r>
      <w:r w:rsidR="00344B42" w:rsidRPr="00344B42">
        <w:rPr>
          <w:vertAlign w:val="superscript"/>
        </w:rPr>
        <w:t>th</w:t>
      </w:r>
      <w:r w:rsidR="00344B42">
        <w:t>, 2017</w:t>
      </w:r>
      <w:r w:rsidR="00BF62B7">
        <w:t xml:space="preserve">. </w:t>
      </w:r>
      <w:r w:rsidR="00BF62B7" w:rsidRPr="00BF62B7">
        <w:t>(</w:t>
      </w:r>
      <w:hyperlink r:id="rId22" w:history="1">
        <w:r w:rsidR="00BF62B7" w:rsidRPr="007B5418">
          <w:rPr>
            <w:rFonts w:eastAsia="Times New Roman"/>
            <w:lang w:eastAsia="en-GB"/>
          </w:rPr>
          <w:t>http://admissions.med.ufl.edu/admission-requirements/regular-admission-requirements/</w:t>
        </w:r>
      </w:hyperlink>
      <w:r w:rsidR="00030800" w:rsidRPr="007B5418">
        <w:rPr>
          <w:rFonts w:eastAsia="Times New Roman"/>
          <w:lang w:eastAsia="en-GB"/>
        </w:rPr>
        <w:t xml:space="preserve">retrieved </w:t>
      </w:r>
      <w:r w:rsidR="00BF62B7" w:rsidRPr="007B5418">
        <w:rPr>
          <w:rFonts w:eastAsia="Times New Roman"/>
          <w:lang w:eastAsia="en-GB"/>
        </w:rPr>
        <w:t>October</w:t>
      </w:r>
      <w:r w:rsidR="00344B42" w:rsidRPr="007B5418">
        <w:rPr>
          <w:rFonts w:eastAsia="Times New Roman"/>
          <w:lang w:eastAsia="en-GB"/>
        </w:rPr>
        <w:t xml:space="preserve"> 13th,</w:t>
      </w:r>
      <w:r w:rsidR="00EA6455" w:rsidRPr="007B5418">
        <w:rPr>
          <w:rFonts w:eastAsia="Times New Roman"/>
          <w:lang w:eastAsia="en-GB"/>
        </w:rPr>
        <w:t>2017</w:t>
      </w:r>
      <w:r w:rsidR="00BF62B7" w:rsidRPr="007B5418">
        <w:rPr>
          <w:rFonts w:eastAsia="Times New Roman"/>
          <w:lang w:eastAsia="en-GB"/>
        </w:rPr>
        <w:t xml:space="preserve">. </w:t>
      </w:r>
    </w:p>
    <w:p w:rsidR="00057D66" w:rsidRPr="007B5418" w:rsidRDefault="00A4398D" w:rsidP="007B5418">
      <w:pPr>
        <w:spacing w:line="480" w:lineRule="auto"/>
        <w:jc w:val="both"/>
      </w:pPr>
      <w:r w:rsidRPr="007B5418">
        <w:rPr>
          <w:rFonts w:eastAsia="Times New Roman"/>
          <w:lang w:eastAsia="en-GB"/>
        </w:rPr>
        <w:t>There</w:t>
      </w:r>
      <w:r w:rsidR="003B1D09" w:rsidRPr="00CA227D">
        <w:rPr>
          <w:lang w:val="en-US"/>
        </w:rPr>
        <w:t>fore</w:t>
      </w:r>
      <w:r w:rsidR="00B06244">
        <w:rPr>
          <w:lang w:val="en-US"/>
        </w:rPr>
        <w:t>,</w:t>
      </w:r>
      <w:r w:rsidR="003B1D09" w:rsidRPr="00CA227D">
        <w:rPr>
          <w:lang w:val="en-US"/>
        </w:rPr>
        <w:t xml:space="preserve"> there</w:t>
      </w:r>
      <w:r w:rsidRPr="00CA227D">
        <w:rPr>
          <w:lang w:val="en-US"/>
        </w:rPr>
        <w:t xml:space="preserve"> is need to explore if medical students’ admission c</w:t>
      </w:r>
      <w:r w:rsidR="0080174B">
        <w:rPr>
          <w:lang w:val="en-US"/>
        </w:rPr>
        <w:t xml:space="preserve">riteria </w:t>
      </w:r>
      <w:r w:rsidRPr="00CA227D">
        <w:rPr>
          <w:lang w:val="en-US"/>
        </w:rPr>
        <w:t xml:space="preserve">relate </w:t>
      </w:r>
      <w:r w:rsidR="001B5A5A">
        <w:rPr>
          <w:lang w:val="en-US"/>
        </w:rPr>
        <w:t>to</w:t>
      </w:r>
      <w:r w:rsidRPr="00CA227D">
        <w:rPr>
          <w:lang w:val="en-US"/>
        </w:rPr>
        <w:t xml:space="preserve"> performance </w:t>
      </w:r>
      <w:r w:rsidR="00BF62B7">
        <w:rPr>
          <w:lang w:val="en-US"/>
        </w:rPr>
        <w:t>in</w:t>
      </w:r>
      <w:r w:rsidRPr="00CA227D">
        <w:rPr>
          <w:lang w:val="en-US"/>
        </w:rPr>
        <w:t xml:space="preserve"> p</w:t>
      </w:r>
      <w:r w:rsidR="008C1AB0">
        <w:rPr>
          <w:lang w:val="en-US"/>
        </w:rPr>
        <w:t>reclinical and clinical courses</w:t>
      </w:r>
      <w:r w:rsidRPr="00CA227D">
        <w:rPr>
          <w:lang w:val="en-US"/>
        </w:rPr>
        <w:t xml:space="preserve"> and also if the preclini</w:t>
      </w:r>
      <w:r w:rsidR="00BF62B7">
        <w:rPr>
          <w:lang w:val="en-US"/>
        </w:rPr>
        <w:t xml:space="preserve">cal performance </w:t>
      </w:r>
      <w:r w:rsidR="00BF62B7" w:rsidRPr="007B5418">
        <w:t xml:space="preserve">can </w:t>
      </w:r>
      <w:r w:rsidR="00EA6455" w:rsidRPr="007B5418">
        <w:t xml:space="preserve">predict </w:t>
      </w:r>
      <w:r w:rsidR="00AF7189" w:rsidRPr="007B5418">
        <w:t xml:space="preserve">performance in </w:t>
      </w:r>
      <w:r w:rsidR="00EA6455" w:rsidRPr="007B5418">
        <w:t>clinical</w:t>
      </w:r>
      <w:r w:rsidRPr="007B5418">
        <w:t xml:space="preserve"> courses.   </w:t>
      </w:r>
    </w:p>
    <w:p w:rsidR="00057D66" w:rsidRPr="007B5418" w:rsidRDefault="00A4398D" w:rsidP="007B5418">
      <w:pPr>
        <w:spacing w:line="480" w:lineRule="auto"/>
        <w:jc w:val="both"/>
      </w:pPr>
      <w:r w:rsidRPr="007B5418">
        <w:lastRenderedPageBreak/>
        <w:t>The</w:t>
      </w:r>
      <w:r w:rsidRPr="00CA227D">
        <w:rPr>
          <w:lang w:val="en-US"/>
        </w:rPr>
        <w:t xml:space="preserve"> KUCCPS selected students </w:t>
      </w:r>
      <w:r w:rsidR="00BF62B7">
        <w:rPr>
          <w:lang w:val="en-US"/>
        </w:rPr>
        <w:t>benefit from</w:t>
      </w:r>
      <w:r w:rsidRPr="00CA227D">
        <w:rPr>
          <w:lang w:val="en-US"/>
        </w:rPr>
        <w:t>government financia</w:t>
      </w:r>
      <w:r w:rsidR="001B5A5A">
        <w:rPr>
          <w:lang w:val="en-US"/>
        </w:rPr>
        <w:t>l support over the SSP students.</w:t>
      </w:r>
      <w:r w:rsidR="008F3A7E">
        <w:rPr>
          <w:lang w:val="en-US"/>
        </w:rPr>
        <w:t xml:space="preserve">While SSP student depend on privately sourced support. </w:t>
      </w:r>
      <w:r w:rsidR="001B5A5A" w:rsidRPr="00CA227D">
        <w:rPr>
          <w:lang w:val="en-US"/>
        </w:rPr>
        <w:t>What</w:t>
      </w:r>
      <w:r w:rsidRPr="00CA227D">
        <w:rPr>
          <w:lang w:val="en-US"/>
        </w:rPr>
        <w:t xml:space="preserve"> is likely to be the effect of such financial support </w:t>
      </w:r>
      <w:r w:rsidR="00B06244">
        <w:rPr>
          <w:lang w:val="en-US"/>
        </w:rPr>
        <w:t>on</w:t>
      </w:r>
      <w:r w:rsidRPr="00CA227D">
        <w:rPr>
          <w:lang w:val="en-US"/>
        </w:rPr>
        <w:t xml:space="preserve"> their performance </w:t>
      </w:r>
      <w:r w:rsidR="008C1AB0" w:rsidRPr="00CA227D">
        <w:rPr>
          <w:lang w:val="en-US"/>
        </w:rPr>
        <w:t xml:space="preserve">in </w:t>
      </w:r>
      <w:r w:rsidRPr="00CA227D">
        <w:rPr>
          <w:lang w:val="en-US"/>
        </w:rPr>
        <w:t xml:space="preserve">both preclinical and clinical courses? </w:t>
      </w:r>
      <w:r w:rsidR="008F324C" w:rsidRPr="00CA227D">
        <w:rPr>
          <w:lang w:eastAsia="en-GB"/>
        </w:rPr>
        <w:t xml:space="preserve">How </w:t>
      </w:r>
      <w:r w:rsidR="008C1AB0">
        <w:rPr>
          <w:lang w:eastAsia="en-GB"/>
        </w:rPr>
        <w:t>effective</w:t>
      </w:r>
      <w:r w:rsidR="008F324C" w:rsidRPr="00CA227D">
        <w:rPr>
          <w:lang w:eastAsia="en-GB"/>
        </w:rPr>
        <w:t xml:space="preserve"> is t</w:t>
      </w:r>
      <w:r w:rsidR="002B2E7E" w:rsidRPr="00CA227D">
        <w:rPr>
          <w:lang w:eastAsia="en-GB"/>
        </w:rPr>
        <w:t xml:space="preserve">hebasis on cognitive (previous academic ability), </w:t>
      </w:r>
      <w:r w:rsidR="008F324C" w:rsidRPr="00CA227D">
        <w:t xml:space="preserve">at predicting </w:t>
      </w:r>
      <w:r w:rsidR="00031F96" w:rsidRPr="00CA227D">
        <w:t>clinical</w:t>
      </w:r>
      <w:r w:rsidR="008F324C" w:rsidRPr="00CA227D">
        <w:t xml:space="preserve"> performance?</w:t>
      </w:r>
      <w:r w:rsidR="002B2E7E" w:rsidRPr="00CA227D">
        <w:t xml:space="preserve"> Is it meeting the expect</w:t>
      </w:r>
      <w:r w:rsidR="00126495">
        <w:t>ed</w:t>
      </w:r>
      <w:r w:rsidR="00126495" w:rsidRPr="00CA227D">
        <w:t>prediction</w:t>
      </w:r>
      <w:r w:rsidR="002B2E7E" w:rsidRPr="00CA227D">
        <w:t>?</w:t>
      </w:r>
    </w:p>
    <w:p w:rsidR="00057D66" w:rsidRDefault="00EA6455" w:rsidP="007B5418">
      <w:pPr>
        <w:spacing w:line="480" w:lineRule="auto"/>
        <w:jc w:val="both"/>
      </w:pPr>
      <w:r w:rsidRPr="00294F19">
        <w:t>The Medical</w:t>
      </w:r>
      <w:r w:rsidR="00294F19" w:rsidRPr="00294F19">
        <w:t xml:space="preserve"> Schools Council (2006) on Guiding Principles for the Admission of Medical Students indicates</w:t>
      </w:r>
      <w:r w:rsidR="00A4398D" w:rsidRPr="00CA227D">
        <w:rPr>
          <w:lang w:val="en-US"/>
        </w:rPr>
        <w:t xml:space="preserve"> ‘</w:t>
      </w:r>
      <w:r w:rsidR="00126495">
        <w:rPr>
          <w:lang w:eastAsia="en-GB"/>
        </w:rPr>
        <w:t>Admission</w:t>
      </w:r>
      <w:r w:rsidR="00A4398D" w:rsidRPr="00CA227D">
        <w:rPr>
          <w:lang w:eastAsia="en-GB"/>
        </w:rPr>
        <w:t xml:space="preserve"> policies will be informed and guided by </w:t>
      </w:r>
      <w:r w:rsidR="00A4398D" w:rsidRPr="00CA227D">
        <w:t>current research and good practice’.</w:t>
      </w:r>
    </w:p>
    <w:p w:rsidR="009A4BCE" w:rsidRDefault="009A4BCE" w:rsidP="007B5418">
      <w:pPr>
        <w:spacing w:line="480" w:lineRule="auto"/>
        <w:jc w:val="both"/>
        <w:rPr>
          <w:lang w:eastAsia="en-GB"/>
        </w:rPr>
      </w:pPr>
      <w:r>
        <w:t>The</w:t>
      </w:r>
      <w:r>
        <w:rPr>
          <w:lang w:eastAsia="en-GB"/>
        </w:rPr>
        <w:t xml:space="preserve"> findings of this study will inform higher institution stakeholders and policy makers on the current academic impact </w:t>
      </w:r>
      <w:r w:rsidR="008C1AB0">
        <w:rPr>
          <w:lang w:eastAsia="en-GB"/>
        </w:rPr>
        <w:t>on</w:t>
      </w:r>
      <w:r>
        <w:rPr>
          <w:lang w:eastAsia="en-GB"/>
        </w:rPr>
        <w:t xml:space="preserve"> the adopted admission criteria. This will be</w:t>
      </w:r>
      <w:r w:rsidR="00AF7189">
        <w:rPr>
          <w:lang w:eastAsia="en-GB"/>
        </w:rPr>
        <w:t xml:space="preserve"> used as</w:t>
      </w:r>
      <w:r>
        <w:rPr>
          <w:lang w:eastAsia="en-GB"/>
        </w:rPr>
        <w:t xml:space="preserve"> a basis in decision making</w:t>
      </w:r>
      <w:r w:rsidR="00AF7189">
        <w:rPr>
          <w:lang w:eastAsia="en-GB"/>
        </w:rPr>
        <w:t xml:space="preserve"> and implementation</w:t>
      </w:r>
      <w:r>
        <w:rPr>
          <w:lang w:eastAsia="en-GB"/>
        </w:rPr>
        <w:t xml:space="preserve"> in the admission process</w:t>
      </w:r>
      <w:r w:rsidR="008C1AB0">
        <w:rPr>
          <w:lang w:eastAsia="en-GB"/>
        </w:rPr>
        <w:t xml:space="preserve"> for </w:t>
      </w:r>
      <w:r w:rsidR="00A8600C">
        <w:rPr>
          <w:lang w:eastAsia="en-GB"/>
        </w:rPr>
        <w:t>medical schools</w:t>
      </w:r>
      <w:r>
        <w:rPr>
          <w:lang w:eastAsia="en-GB"/>
        </w:rPr>
        <w:t>.</w:t>
      </w:r>
    </w:p>
    <w:p w:rsidR="009C2C2E" w:rsidRDefault="00A4398D" w:rsidP="00752E5F">
      <w:pPr>
        <w:pStyle w:val="Heading2"/>
        <w:spacing w:before="0" w:after="0" w:line="480" w:lineRule="auto"/>
        <w:jc w:val="both"/>
        <w:rPr>
          <w:rFonts w:ascii="Times New Roman" w:hAnsi="Times New Roman"/>
          <w:i w:val="0"/>
          <w:sz w:val="24"/>
          <w:szCs w:val="24"/>
          <w:lang w:val="en-US"/>
        </w:rPr>
      </w:pPr>
      <w:bookmarkStart w:id="52" w:name="_Toc411284426"/>
      <w:bookmarkStart w:id="53" w:name="_Toc451780520"/>
      <w:bookmarkStart w:id="54" w:name="_Toc451780604"/>
      <w:bookmarkStart w:id="55" w:name="_Toc499268813"/>
      <w:bookmarkStart w:id="56" w:name="_Toc411197852"/>
      <w:bookmarkStart w:id="57" w:name="_Toc411284425"/>
      <w:bookmarkEnd w:id="50"/>
      <w:bookmarkEnd w:id="51"/>
      <w:r w:rsidRPr="00CA227D">
        <w:rPr>
          <w:rFonts w:ascii="Times New Roman" w:hAnsi="Times New Roman"/>
          <w:i w:val="0"/>
          <w:sz w:val="24"/>
          <w:szCs w:val="24"/>
        </w:rPr>
        <w:lastRenderedPageBreak/>
        <w:t>1.</w:t>
      </w:r>
      <w:r w:rsidR="00DD3E98">
        <w:rPr>
          <w:rFonts w:ascii="Times New Roman" w:hAnsi="Times New Roman"/>
          <w:i w:val="0"/>
          <w:sz w:val="24"/>
          <w:szCs w:val="24"/>
        </w:rPr>
        <w:t>4</w:t>
      </w:r>
      <w:r w:rsidRPr="00CA227D">
        <w:rPr>
          <w:rFonts w:ascii="Times New Roman" w:hAnsi="Times New Roman"/>
          <w:i w:val="0"/>
          <w:sz w:val="24"/>
          <w:szCs w:val="24"/>
        </w:rPr>
        <w:t xml:space="preserve">:  </w:t>
      </w:r>
      <w:bookmarkEnd w:id="52"/>
      <w:bookmarkEnd w:id="53"/>
      <w:bookmarkEnd w:id="54"/>
      <w:r w:rsidR="00EA6455">
        <w:rPr>
          <w:rFonts w:ascii="Times New Roman" w:hAnsi="Times New Roman"/>
          <w:i w:val="0"/>
          <w:sz w:val="24"/>
          <w:szCs w:val="24"/>
          <w:lang w:val="en-US"/>
        </w:rPr>
        <w:t>Research Questions</w:t>
      </w:r>
      <w:bookmarkEnd w:id="55"/>
    </w:p>
    <w:p w:rsidR="00EA6455" w:rsidRPr="00681150" w:rsidRDefault="00EA6455" w:rsidP="00752E5F">
      <w:pPr>
        <w:pStyle w:val="Heading3"/>
        <w:spacing w:before="0" w:after="0" w:line="480" w:lineRule="auto"/>
        <w:jc w:val="both"/>
        <w:rPr>
          <w:rFonts w:ascii="Times New Roman" w:hAnsi="Times New Roman"/>
          <w:sz w:val="24"/>
          <w:szCs w:val="24"/>
        </w:rPr>
      </w:pPr>
      <w:bookmarkStart w:id="58" w:name="_Toc499268814"/>
      <w:r w:rsidRPr="00681150">
        <w:rPr>
          <w:rFonts w:ascii="Times New Roman" w:hAnsi="Times New Roman"/>
          <w:sz w:val="24"/>
          <w:szCs w:val="24"/>
        </w:rPr>
        <w:t>1.4.1: Main research question</w:t>
      </w:r>
      <w:bookmarkEnd w:id="58"/>
    </w:p>
    <w:p w:rsidR="00EA6455" w:rsidRDefault="00EA6455" w:rsidP="00752E5F">
      <w:pPr>
        <w:spacing w:after="0" w:line="480" w:lineRule="auto"/>
        <w:jc w:val="both"/>
        <w:rPr>
          <w:lang w:val="en-US"/>
        </w:rPr>
      </w:pPr>
      <w:r>
        <w:t>What is</w:t>
      </w:r>
      <w:r w:rsidRPr="00EA6455">
        <w:t xml:space="preserve"> the relationship between</w:t>
      </w:r>
      <w:r w:rsidRPr="00EA6455">
        <w:rPr>
          <w:lang w:val="en-US"/>
        </w:rPr>
        <w:t xml:space="preserve"> Medical Student Admission Characteristics (sponsorship, gender, KCS</w:t>
      </w:r>
      <w:r>
        <w:rPr>
          <w:lang w:val="en-US"/>
        </w:rPr>
        <w:t xml:space="preserve">E grade) and their performance at </w:t>
      </w:r>
      <w:r w:rsidRPr="00EA6455">
        <w:rPr>
          <w:lang w:val="en-US"/>
        </w:rPr>
        <w:t xml:space="preserve">preclinical and clinical </w:t>
      </w:r>
      <w:r w:rsidR="00386A55" w:rsidRPr="00EA6455">
        <w:rPr>
          <w:lang w:val="en-US"/>
        </w:rPr>
        <w:t>levelsat</w:t>
      </w:r>
      <w:r w:rsidRPr="00EA6455">
        <w:rPr>
          <w:lang w:val="en-US"/>
        </w:rPr>
        <w:t xml:space="preserve"> Medical schools of </w:t>
      </w:r>
      <w:r>
        <w:rPr>
          <w:lang w:val="en-US"/>
        </w:rPr>
        <w:t xml:space="preserve">Moi University (MU) </w:t>
      </w:r>
      <w:r w:rsidRPr="00EA6455">
        <w:rPr>
          <w:lang w:val="en-US"/>
        </w:rPr>
        <w:t>and Egerton University (EU)</w:t>
      </w:r>
      <w:r>
        <w:rPr>
          <w:lang w:val="en-US"/>
        </w:rPr>
        <w:t xml:space="preserve">? </w:t>
      </w:r>
    </w:p>
    <w:p w:rsidR="00057D66" w:rsidRPr="00EA6455" w:rsidRDefault="00057D66" w:rsidP="00752E5F">
      <w:pPr>
        <w:pStyle w:val="NoSpacing"/>
        <w:jc w:val="both"/>
        <w:rPr>
          <w:lang w:val="en-US"/>
        </w:rPr>
      </w:pPr>
    </w:p>
    <w:p w:rsidR="00EA6455" w:rsidRPr="00681150" w:rsidRDefault="00681150" w:rsidP="00752E5F">
      <w:pPr>
        <w:pStyle w:val="Heading3"/>
        <w:spacing w:before="0" w:after="0" w:line="480" w:lineRule="auto"/>
        <w:jc w:val="both"/>
        <w:rPr>
          <w:rFonts w:ascii="Times New Roman" w:hAnsi="Times New Roman"/>
          <w:sz w:val="24"/>
          <w:szCs w:val="24"/>
        </w:rPr>
      </w:pPr>
      <w:bookmarkStart w:id="59" w:name="_Toc499268815"/>
      <w:r>
        <w:rPr>
          <w:rFonts w:ascii="Times New Roman" w:hAnsi="Times New Roman"/>
          <w:sz w:val="24"/>
          <w:szCs w:val="24"/>
        </w:rPr>
        <w:t>1.4.2</w:t>
      </w:r>
      <w:r w:rsidR="00EA6455" w:rsidRPr="00681150">
        <w:rPr>
          <w:rFonts w:ascii="Times New Roman" w:hAnsi="Times New Roman"/>
          <w:sz w:val="24"/>
          <w:szCs w:val="24"/>
        </w:rPr>
        <w:t>:  Research Questions</w:t>
      </w:r>
      <w:bookmarkEnd w:id="59"/>
    </w:p>
    <w:p w:rsidR="00EA6455" w:rsidRPr="00EA6455" w:rsidRDefault="00EA6455" w:rsidP="00752E5F">
      <w:pPr>
        <w:spacing w:after="0" w:line="480" w:lineRule="auto"/>
        <w:jc w:val="both"/>
      </w:pPr>
      <w:r>
        <w:rPr>
          <w:lang w:val="en-US"/>
        </w:rPr>
        <w:t xml:space="preserve">The following </w:t>
      </w:r>
      <w:r w:rsidR="00483828">
        <w:rPr>
          <w:lang w:val="en-US"/>
        </w:rPr>
        <w:t>were</w:t>
      </w:r>
      <w:r>
        <w:rPr>
          <w:lang w:val="en-US"/>
        </w:rPr>
        <w:t xml:space="preserve"> the research questions for the study</w:t>
      </w:r>
    </w:p>
    <w:p w:rsidR="00EA6455" w:rsidRPr="00EA6455" w:rsidRDefault="00EA6455" w:rsidP="00752E5F">
      <w:pPr>
        <w:numPr>
          <w:ilvl w:val="0"/>
          <w:numId w:val="13"/>
        </w:numPr>
        <w:spacing w:after="0" w:line="480" w:lineRule="auto"/>
        <w:ind w:left="720"/>
        <w:jc w:val="both"/>
        <w:rPr>
          <w:lang w:val="en-US"/>
        </w:rPr>
      </w:pPr>
      <w:r>
        <w:rPr>
          <w:lang w:val="en-US"/>
        </w:rPr>
        <w:t>What is</w:t>
      </w:r>
      <w:r w:rsidRPr="00EA6455">
        <w:rPr>
          <w:lang w:val="en-US"/>
        </w:rPr>
        <w:t xml:space="preserve"> the relationship between medical students’ KCSE grade(s) and their performance in preclinical and clinical courses</w:t>
      </w:r>
      <w:r w:rsidR="003A7B08">
        <w:rPr>
          <w:lang w:val="en-US"/>
        </w:rPr>
        <w:t xml:space="preserve"> at Moi</w:t>
      </w:r>
      <w:r w:rsidR="003A7B08" w:rsidRPr="003A7B08">
        <w:rPr>
          <w:lang w:val="en-US"/>
        </w:rPr>
        <w:t xml:space="preserve"> and Egerton Universities.</w:t>
      </w:r>
      <w:r w:rsidRPr="00EA6455">
        <w:rPr>
          <w:lang w:val="en-US"/>
        </w:rPr>
        <w:t>?</w:t>
      </w:r>
    </w:p>
    <w:p w:rsidR="003A7B08" w:rsidRPr="003A7B08" w:rsidRDefault="00EA6455" w:rsidP="00752E5F">
      <w:pPr>
        <w:numPr>
          <w:ilvl w:val="0"/>
          <w:numId w:val="13"/>
        </w:numPr>
        <w:spacing w:after="0" w:line="480" w:lineRule="auto"/>
        <w:ind w:left="720"/>
        <w:jc w:val="both"/>
        <w:rPr>
          <w:lang w:val="en-US"/>
        </w:rPr>
      </w:pPr>
      <w:r>
        <w:rPr>
          <w:lang w:val="en-US"/>
        </w:rPr>
        <w:t>What is</w:t>
      </w:r>
      <w:r w:rsidRPr="00EA6455">
        <w:rPr>
          <w:lang w:val="en-US"/>
        </w:rPr>
        <w:t xml:space="preserve"> the performance in preclinical and clinical courses of medical students based on sponsorship (KUCCPS and SSP)</w:t>
      </w:r>
      <w:r w:rsidR="003A7B08" w:rsidRPr="003A7B08">
        <w:rPr>
          <w:lang w:val="en-US"/>
        </w:rPr>
        <w:t>at Moi and Egerton Universities.?</w:t>
      </w:r>
    </w:p>
    <w:p w:rsidR="00EA6455" w:rsidRDefault="00EA6455" w:rsidP="00752E5F">
      <w:pPr>
        <w:numPr>
          <w:ilvl w:val="0"/>
          <w:numId w:val="13"/>
        </w:numPr>
        <w:spacing w:after="0" w:line="480" w:lineRule="auto"/>
        <w:ind w:left="720"/>
        <w:jc w:val="both"/>
        <w:rPr>
          <w:lang w:val="en-US"/>
        </w:rPr>
      </w:pPr>
      <w:r w:rsidRPr="003A7B08">
        <w:rPr>
          <w:lang w:val="en-US"/>
        </w:rPr>
        <w:lastRenderedPageBreak/>
        <w:t>What is the performance</w:t>
      </w:r>
      <w:r w:rsidR="003A7B08" w:rsidRPr="003A7B08">
        <w:rPr>
          <w:lang w:val="en-US"/>
        </w:rPr>
        <w:t xml:space="preserve"> by gender in preclinical and clinical courses of medical students at Moi and Egerton Universities</w:t>
      </w:r>
      <w:r w:rsidR="003A7B08">
        <w:rPr>
          <w:lang w:val="en-US"/>
        </w:rPr>
        <w:t>?</w:t>
      </w:r>
    </w:p>
    <w:p w:rsidR="00F53B90" w:rsidRDefault="00F53B90" w:rsidP="00752E5F">
      <w:pPr>
        <w:pStyle w:val="NoSpacing"/>
        <w:jc w:val="both"/>
        <w:rPr>
          <w:lang w:val="en-US"/>
        </w:rPr>
      </w:pPr>
    </w:p>
    <w:p w:rsidR="00EA6455" w:rsidRPr="00681150" w:rsidRDefault="00EA6455" w:rsidP="00752E5F">
      <w:pPr>
        <w:pStyle w:val="Heading2"/>
        <w:spacing w:before="0" w:after="0" w:line="480" w:lineRule="auto"/>
        <w:jc w:val="both"/>
        <w:rPr>
          <w:rFonts w:ascii="Times New Roman" w:hAnsi="Times New Roman"/>
          <w:i w:val="0"/>
          <w:sz w:val="24"/>
          <w:szCs w:val="24"/>
        </w:rPr>
      </w:pPr>
      <w:bookmarkStart w:id="60" w:name="_Toc499268816"/>
      <w:r w:rsidRPr="00681150">
        <w:rPr>
          <w:rFonts w:ascii="Times New Roman" w:hAnsi="Times New Roman"/>
          <w:i w:val="0"/>
          <w:sz w:val="24"/>
          <w:szCs w:val="24"/>
        </w:rPr>
        <w:t>1.</w:t>
      </w:r>
      <w:r w:rsidR="003A7B08" w:rsidRPr="00681150">
        <w:rPr>
          <w:rFonts w:ascii="Times New Roman" w:hAnsi="Times New Roman"/>
          <w:i w:val="0"/>
          <w:sz w:val="24"/>
          <w:szCs w:val="24"/>
        </w:rPr>
        <w:t>5</w:t>
      </w:r>
      <w:r w:rsidRPr="00681150">
        <w:rPr>
          <w:rFonts w:ascii="Times New Roman" w:hAnsi="Times New Roman"/>
          <w:i w:val="0"/>
          <w:sz w:val="24"/>
          <w:szCs w:val="24"/>
        </w:rPr>
        <w:t>:  Broad Objective</w:t>
      </w:r>
      <w:bookmarkEnd w:id="60"/>
    </w:p>
    <w:p w:rsidR="004A2E0D" w:rsidRDefault="009C2C2E" w:rsidP="00752E5F">
      <w:pPr>
        <w:spacing w:after="0" w:line="480" w:lineRule="auto"/>
        <w:jc w:val="both"/>
        <w:rPr>
          <w:lang w:val="en-US"/>
        </w:rPr>
      </w:pPr>
      <w:r>
        <w:t xml:space="preserve">The study </w:t>
      </w:r>
      <w:r w:rsidR="003A7B08">
        <w:t>analysed the</w:t>
      </w:r>
      <w:r w:rsidRPr="00CA227D">
        <w:t xml:space="preserve"> relationship between</w:t>
      </w:r>
      <w:r w:rsidRPr="00CA227D">
        <w:rPr>
          <w:lang w:val="en-US"/>
        </w:rPr>
        <w:t xml:space="preserve"> Medical Student Admission C</w:t>
      </w:r>
      <w:r w:rsidR="00C655BB">
        <w:rPr>
          <w:lang w:val="en-US"/>
        </w:rPr>
        <w:t>riteria</w:t>
      </w:r>
      <w:r w:rsidRPr="00CA227D">
        <w:rPr>
          <w:lang w:val="en-US"/>
        </w:rPr>
        <w:t xml:space="preserve"> (sponsorship, </w:t>
      </w:r>
      <w:r>
        <w:rPr>
          <w:lang w:val="en-US"/>
        </w:rPr>
        <w:t>gender</w:t>
      </w:r>
      <w:r w:rsidRPr="00CA227D">
        <w:rPr>
          <w:lang w:val="en-US"/>
        </w:rPr>
        <w:t xml:space="preserve">, KCSE grade) and their performance (preclinical and clinical levels) at Medical schools </w:t>
      </w:r>
      <w:r w:rsidR="003A7B08" w:rsidRPr="00CA227D">
        <w:rPr>
          <w:lang w:val="en-US"/>
        </w:rPr>
        <w:t xml:space="preserve">ofMoi </w:t>
      </w:r>
      <w:r w:rsidRPr="00CA227D">
        <w:rPr>
          <w:lang w:val="en-US"/>
        </w:rPr>
        <w:t xml:space="preserve">University (EU) and </w:t>
      </w:r>
      <w:r w:rsidR="003A7B08" w:rsidRPr="00CA227D">
        <w:rPr>
          <w:lang w:val="en-US"/>
        </w:rPr>
        <w:t xml:space="preserve">Egerton </w:t>
      </w:r>
      <w:r w:rsidRPr="00CA227D">
        <w:rPr>
          <w:lang w:val="en-US"/>
        </w:rPr>
        <w:t>University (MU).</w:t>
      </w:r>
      <w:bookmarkEnd w:id="56"/>
      <w:bookmarkEnd w:id="57"/>
    </w:p>
    <w:p w:rsidR="00057D66" w:rsidRDefault="00057D66" w:rsidP="00752E5F">
      <w:pPr>
        <w:pStyle w:val="NoSpacing"/>
        <w:jc w:val="both"/>
        <w:rPr>
          <w:lang w:val="en-US"/>
        </w:rPr>
      </w:pPr>
    </w:p>
    <w:p w:rsidR="00A4398D" w:rsidRPr="00681150" w:rsidRDefault="00A4398D" w:rsidP="00752E5F">
      <w:pPr>
        <w:pStyle w:val="Heading2"/>
        <w:spacing w:before="0" w:after="0" w:line="480" w:lineRule="auto"/>
        <w:jc w:val="both"/>
        <w:rPr>
          <w:rFonts w:ascii="Times New Roman" w:hAnsi="Times New Roman"/>
          <w:i w:val="0"/>
          <w:sz w:val="24"/>
          <w:szCs w:val="24"/>
        </w:rPr>
      </w:pPr>
      <w:bookmarkStart w:id="61" w:name="_Toc499268817"/>
      <w:r w:rsidRPr="00681150">
        <w:rPr>
          <w:rFonts w:ascii="Times New Roman" w:hAnsi="Times New Roman"/>
          <w:i w:val="0"/>
          <w:sz w:val="24"/>
          <w:szCs w:val="24"/>
        </w:rPr>
        <w:t>1.</w:t>
      </w:r>
      <w:r w:rsidR="00B36D3E">
        <w:rPr>
          <w:rFonts w:ascii="Times New Roman" w:hAnsi="Times New Roman"/>
          <w:i w:val="0"/>
          <w:sz w:val="24"/>
          <w:szCs w:val="24"/>
          <w:lang w:val="en-US"/>
        </w:rPr>
        <w:t>5.1</w:t>
      </w:r>
      <w:r w:rsidRPr="00681150">
        <w:rPr>
          <w:rFonts w:ascii="Times New Roman" w:hAnsi="Times New Roman"/>
          <w:i w:val="0"/>
          <w:sz w:val="24"/>
          <w:szCs w:val="24"/>
        </w:rPr>
        <w:t>: Specific</w:t>
      </w:r>
      <w:r w:rsidRPr="00681150">
        <w:rPr>
          <w:rFonts w:ascii="Times New Roman" w:eastAsia="Calibri" w:hAnsi="Times New Roman"/>
          <w:i w:val="0"/>
          <w:sz w:val="24"/>
          <w:szCs w:val="24"/>
        </w:rPr>
        <w:t xml:space="preserve"> Objectives</w:t>
      </w:r>
      <w:bookmarkEnd w:id="61"/>
    </w:p>
    <w:p w:rsidR="00B06244" w:rsidRPr="00B06244" w:rsidRDefault="00A8600C" w:rsidP="00752E5F">
      <w:pPr>
        <w:spacing w:after="0" w:line="480" w:lineRule="auto"/>
        <w:jc w:val="both"/>
      </w:pPr>
      <w:r>
        <w:rPr>
          <w:lang w:val="en-US"/>
        </w:rPr>
        <w:t xml:space="preserve">The </w:t>
      </w:r>
      <w:r w:rsidR="00B06244" w:rsidRPr="00B06244">
        <w:rPr>
          <w:lang w:val="en-US"/>
        </w:rPr>
        <w:t>specific objectives guided this study</w:t>
      </w:r>
      <w:r w:rsidR="000961FA">
        <w:rPr>
          <w:lang w:val="en-US"/>
        </w:rPr>
        <w:t xml:space="preserve"> were to</w:t>
      </w:r>
      <w:r w:rsidR="00B06244" w:rsidRPr="00B06244">
        <w:rPr>
          <w:lang w:val="en-US"/>
        </w:rPr>
        <w:t>.</w:t>
      </w:r>
    </w:p>
    <w:p w:rsidR="008F3A7E" w:rsidRDefault="00A4398D" w:rsidP="00752E5F">
      <w:pPr>
        <w:numPr>
          <w:ilvl w:val="0"/>
          <w:numId w:val="14"/>
        </w:numPr>
        <w:spacing w:after="0" w:line="480" w:lineRule="auto"/>
        <w:ind w:left="720" w:hanging="270"/>
        <w:jc w:val="both"/>
        <w:rPr>
          <w:lang w:val="en-US"/>
        </w:rPr>
      </w:pPr>
      <w:r w:rsidRPr="00CA227D">
        <w:rPr>
          <w:lang w:val="en-US"/>
        </w:rPr>
        <w:t xml:space="preserve">determine the relationship between medical students’ KCSE grade(s) and their </w:t>
      </w:r>
      <w:r w:rsidR="00AB5F1F">
        <w:rPr>
          <w:lang w:val="en-US"/>
        </w:rPr>
        <w:t xml:space="preserve">in </w:t>
      </w:r>
      <w:r w:rsidR="00AB5F1F" w:rsidRPr="00AB5F1F">
        <w:rPr>
          <w:lang w:val="en-US"/>
        </w:rPr>
        <w:t>preclinical and clinical courses</w:t>
      </w:r>
      <w:r w:rsidR="003A7B08">
        <w:rPr>
          <w:lang w:val="en-US"/>
        </w:rPr>
        <w:t>performance at Moi and Egerton Universities.</w:t>
      </w:r>
    </w:p>
    <w:p w:rsidR="008F3A7E" w:rsidRDefault="008F3A7E" w:rsidP="00752E5F">
      <w:pPr>
        <w:numPr>
          <w:ilvl w:val="0"/>
          <w:numId w:val="14"/>
        </w:numPr>
        <w:spacing w:after="0" w:line="480" w:lineRule="auto"/>
        <w:ind w:left="720" w:hanging="270"/>
        <w:jc w:val="both"/>
        <w:rPr>
          <w:lang w:val="en-US"/>
        </w:rPr>
      </w:pPr>
      <w:r>
        <w:rPr>
          <w:lang w:val="en-US"/>
        </w:rPr>
        <w:lastRenderedPageBreak/>
        <w:t>analyze</w:t>
      </w:r>
      <w:r w:rsidR="00A4398D" w:rsidRPr="00CA227D">
        <w:rPr>
          <w:lang w:val="en-US"/>
        </w:rPr>
        <w:t xml:space="preserve"> the per</w:t>
      </w:r>
      <w:r w:rsidR="00F876FC">
        <w:rPr>
          <w:lang w:val="en-US"/>
        </w:rPr>
        <w:t>formance</w:t>
      </w:r>
      <w:r w:rsidR="00AB5F1F">
        <w:rPr>
          <w:lang w:val="en-US"/>
        </w:rPr>
        <w:t xml:space="preserve"> in preclinical and clinical courses</w:t>
      </w:r>
      <w:r w:rsidR="00F876FC">
        <w:rPr>
          <w:lang w:val="en-US"/>
        </w:rPr>
        <w:t xml:space="preserve"> of medical students</w:t>
      </w:r>
      <w:r w:rsidR="00A4398D" w:rsidRPr="00CA227D">
        <w:rPr>
          <w:lang w:val="en-US"/>
        </w:rPr>
        <w:t xml:space="preserve"> based on sponsorship (KUCCPS and SSP)</w:t>
      </w:r>
      <w:r w:rsidR="003A7B08">
        <w:rPr>
          <w:lang w:val="en-US"/>
        </w:rPr>
        <w:t xml:space="preserve">at </w:t>
      </w:r>
      <w:r w:rsidR="003A7B08" w:rsidRPr="003A7B08">
        <w:rPr>
          <w:lang w:val="en-US"/>
        </w:rPr>
        <w:t>Moi and Egerton Universities.</w:t>
      </w:r>
    </w:p>
    <w:p w:rsidR="00A4398D" w:rsidRDefault="008F3A7E" w:rsidP="00752E5F">
      <w:pPr>
        <w:numPr>
          <w:ilvl w:val="0"/>
          <w:numId w:val="14"/>
        </w:numPr>
        <w:spacing w:after="0" w:line="480" w:lineRule="auto"/>
        <w:ind w:left="720" w:hanging="270"/>
        <w:jc w:val="both"/>
        <w:rPr>
          <w:lang w:val="en-US"/>
        </w:rPr>
      </w:pPr>
      <w:r w:rsidRPr="008F3A7E">
        <w:rPr>
          <w:lang w:val="en-US"/>
        </w:rPr>
        <w:t>analyze</w:t>
      </w:r>
      <w:r w:rsidR="00A4398D" w:rsidRPr="008F3A7E">
        <w:rPr>
          <w:lang w:val="en-US"/>
        </w:rPr>
        <w:t xml:space="preserve"> the performance</w:t>
      </w:r>
      <w:r w:rsidR="00403B25">
        <w:rPr>
          <w:lang w:val="en-US"/>
        </w:rPr>
        <w:t xml:space="preserve">by </w:t>
      </w:r>
      <w:r w:rsidR="00403B25" w:rsidRPr="008F3A7E">
        <w:rPr>
          <w:lang w:val="en-US"/>
        </w:rPr>
        <w:t>gender</w:t>
      </w:r>
      <w:r w:rsidR="00AB5F1F" w:rsidRPr="008F3A7E">
        <w:rPr>
          <w:lang w:val="en-US"/>
        </w:rPr>
        <w:t xml:space="preserve">inpreclinical and clinical courses </w:t>
      </w:r>
      <w:r w:rsidR="00A4398D" w:rsidRPr="008F3A7E">
        <w:rPr>
          <w:lang w:val="en-US"/>
        </w:rPr>
        <w:t>of medical student</w:t>
      </w:r>
      <w:r w:rsidR="00F876FC" w:rsidRPr="008F3A7E">
        <w:rPr>
          <w:lang w:val="en-US"/>
        </w:rPr>
        <w:t>s</w:t>
      </w:r>
      <w:r w:rsidR="003A7B08">
        <w:rPr>
          <w:lang w:val="en-US"/>
        </w:rPr>
        <w:t xml:space="preserve">at </w:t>
      </w:r>
      <w:r w:rsidR="003A7B08" w:rsidRPr="003A7B08">
        <w:rPr>
          <w:lang w:val="en-US"/>
        </w:rPr>
        <w:t>Moi and Egerton Universities.</w:t>
      </w:r>
    </w:p>
    <w:p w:rsidR="00057D66" w:rsidRPr="008F3A7E" w:rsidRDefault="00057D66" w:rsidP="00752E5F">
      <w:pPr>
        <w:pStyle w:val="NoSpacing"/>
        <w:jc w:val="both"/>
        <w:rPr>
          <w:lang w:val="en-US"/>
        </w:rPr>
      </w:pPr>
    </w:p>
    <w:p w:rsidR="00E83FDC" w:rsidRPr="00845010" w:rsidRDefault="00845010" w:rsidP="00752E5F">
      <w:pPr>
        <w:pStyle w:val="Heading2"/>
        <w:spacing w:before="0" w:after="0" w:line="480" w:lineRule="auto"/>
        <w:jc w:val="both"/>
        <w:rPr>
          <w:rFonts w:ascii="Times New Roman" w:hAnsi="Times New Roman"/>
          <w:i w:val="0"/>
          <w:sz w:val="24"/>
          <w:szCs w:val="24"/>
        </w:rPr>
      </w:pPr>
      <w:bookmarkStart w:id="62" w:name="_Toc451780521"/>
      <w:bookmarkStart w:id="63" w:name="_Toc451780605"/>
      <w:bookmarkStart w:id="64" w:name="_Toc499268818"/>
      <w:r w:rsidRPr="00845010">
        <w:rPr>
          <w:rFonts w:ascii="Times New Roman" w:hAnsi="Times New Roman"/>
          <w:i w:val="0"/>
          <w:sz w:val="24"/>
          <w:szCs w:val="24"/>
        </w:rPr>
        <w:t>1.</w:t>
      </w:r>
      <w:r w:rsidR="00B36D3E">
        <w:rPr>
          <w:rFonts w:ascii="Times New Roman" w:hAnsi="Times New Roman"/>
          <w:i w:val="0"/>
          <w:sz w:val="24"/>
          <w:szCs w:val="24"/>
          <w:lang w:val="en-US"/>
        </w:rPr>
        <w:t>6</w:t>
      </w:r>
      <w:r w:rsidR="004A2E0D">
        <w:rPr>
          <w:rFonts w:ascii="Times New Roman" w:hAnsi="Times New Roman"/>
          <w:i w:val="0"/>
          <w:sz w:val="24"/>
          <w:szCs w:val="24"/>
          <w:lang w:val="en-US"/>
        </w:rPr>
        <w:t xml:space="preserve">: </w:t>
      </w:r>
      <w:r w:rsidR="00057D66" w:rsidRPr="00845010">
        <w:rPr>
          <w:rFonts w:ascii="Times New Roman" w:hAnsi="Times New Roman"/>
          <w:i w:val="0"/>
          <w:sz w:val="24"/>
          <w:szCs w:val="24"/>
        </w:rPr>
        <w:t>Hyp</w:t>
      </w:r>
      <w:r w:rsidR="00057D66">
        <w:rPr>
          <w:rFonts w:ascii="Times New Roman" w:hAnsi="Times New Roman"/>
          <w:i w:val="0"/>
          <w:sz w:val="24"/>
          <w:szCs w:val="24"/>
        </w:rPr>
        <w:t>othes</w:t>
      </w:r>
      <w:r w:rsidR="00C655BB">
        <w:rPr>
          <w:rFonts w:ascii="Times New Roman" w:hAnsi="Times New Roman"/>
          <w:i w:val="0"/>
          <w:sz w:val="24"/>
          <w:szCs w:val="24"/>
          <w:lang w:val="en-US"/>
        </w:rPr>
        <w:t>e</w:t>
      </w:r>
      <w:r w:rsidR="00E83FDC" w:rsidRPr="00845010">
        <w:rPr>
          <w:rFonts w:ascii="Times New Roman" w:hAnsi="Times New Roman"/>
          <w:i w:val="0"/>
          <w:sz w:val="24"/>
          <w:szCs w:val="24"/>
        </w:rPr>
        <w:t>s</w:t>
      </w:r>
      <w:bookmarkEnd w:id="62"/>
      <w:bookmarkEnd w:id="63"/>
      <w:bookmarkEnd w:id="64"/>
    </w:p>
    <w:p w:rsidR="00E83FDC" w:rsidRPr="00CA227D" w:rsidRDefault="00E83FDC" w:rsidP="00752E5F">
      <w:pPr>
        <w:pStyle w:val="Default"/>
        <w:spacing w:line="480" w:lineRule="auto"/>
        <w:jc w:val="both"/>
      </w:pPr>
      <w:r w:rsidRPr="00CA227D">
        <w:rPr>
          <w:lang w:eastAsia="en-GB"/>
        </w:rPr>
        <w:t>Due to the questions</w:t>
      </w:r>
      <w:r>
        <w:rPr>
          <w:lang w:eastAsia="en-GB"/>
        </w:rPr>
        <w:t xml:space="preserve"> that were to be answered</w:t>
      </w:r>
      <w:r w:rsidRPr="00CA227D">
        <w:rPr>
          <w:lang w:eastAsia="en-GB"/>
        </w:rPr>
        <w:t xml:space="preserve"> the study generated the following hypothes</w:t>
      </w:r>
      <w:r w:rsidR="00B4381C">
        <w:rPr>
          <w:lang w:eastAsia="en-GB"/>
        </w:rPr>
        <w:t>e</w:t>
      </w:r>
      <w:r w:rsidRPr="00CA227D">
        <w:rPr>
          <w:lang w:eastAsia="en-GB"/>
        </w:rPr>
        <w:t>s:</w:t>
      </w:r>
    </w:p>
    <w:p w:rsidR="00E83FDC" w:rsidRPr="00CA227D" w:rsidRDefault="00E83FDC" w:rsidP="00752E5F">
      <w:pPr>
        <w:spacing w:after="0" w:line="480" w:lineRule="auto"/>
        <w:ind w:left="720"/>
        <w:jc w:val="both"/>
        <w:rPr>
          <w:lang w:val="en-US"/>
        </w:rPr>
      </w:pPr>
      <w:r w:rsidRPr="00CA227D">
        <w:rPr>
          <w:b/>
        </w:rPr>
        <w:t>H</w:t>
      </w:r>
      <w:r w:rsidRPr="005B135C">
        <w:rPr>
          <w:b/>
          <w:vertAlign w:val="subscript"/>
        </w:rPr>
        <w:t>O</w:t>
      </w:r>
      <w:r w:rsidRPr="005B135C">
        <w:rPr>
          <w:b/>
        </w:rPr>
        <w:t>1</w:t>
      </w:r>
      <w:r w:rsidRPr="00CA227D">
        <w:rPr>
          <w:b/>
        </w:rPr>
        <w:t xml:space="preserve">: </w:t>
      </w:r>
      <w:r w:rsidR="003A7B08" w:rsidRPr="003A7B08">
        <w:t xml:space="preserve">There </w:t>
      </w:r>
      <w:r w:rsidR="00DF19A7">
        <w:t>wa</w:t>
      </w:r>
      <w:r w:rsidR="003A7B08" w:rsidRPr="003A7B08">
        <w:t>s no</w:t>
      </w:r>
      <w:r w:rsidRPr="00CA227D">
        <w:t xml:space="preserve">statistically significant </w:t>
      </w:r>
      <w:r w:rsidRPr="00C115D6">
        <w:t>relationship</w:t>
      </w:r>
      <w:r w:rsidR="003A7B08">
        <w:t xml:space="preserve">between </w:t>
      </w:r>
      <w:r w:rsidR="007360D2" w:rsidRPr="007360D2">
        <w:rPr>
          <w:lang w:val="en-US"/>
        </w:rPr>
        <w:t>Medical students’ KCSE grade(s</w:t>
      </w:r>
      <w:r w:rsidR="007360D2">
        <w:rPr>
          <w:lang w:val="en-US"/>
        </w:rPr>
        <w:t>) and</w:t>
      </w:r>
      <w:r w:rsidR="00E117A9">
        <w:rPr>
          <w:lang w:val="en-US"/>
        </w:rPr>
        <w:t>their performance in preclinical and clinical course</w:t>
      </w:r>
      <w:r w:rsidR="007360D2" w:rsidRPr="007360D2">
        <w:rPr>
          <w:lang w:val="en-US"/>
        </w:rPr>
        <w:t xml:space="preserve"> at Moi and Egerton Universities</w:t>
      </w:r>
      <w:r w:rsidR="00E117A9">
        <w:rPr>
          <w:lang w:val="en-US"/>
        </w:rPr>
        <w:t>.</w:t>
      </w:r>
    </w:p>
    <w:p w:rsidR="00E83FDC" w:rsidRPr="00CA227D" w:rsidRDefault="00E83FDC" w:rsidP="00752E5F">
      <w:pPr>
        <w:spacing w:after="0" w:line="480" w:lineRule="auto"/>
        <w:ind w:left="720"/>
        <w:jc w:val="both"/>
        <w:rPr>
          <w:lang w:val="en-US"/>
        </w:rPr>
      </w:pPr>
      <w:r w:rsidRPr="00CA227D">
        <w:rPr>
          <w:b/>
        </w:rPr>
        <w:t>H</w:t>
      </w:r>
      <w:r w:rsidRPr="005B135C">
        <w:rPr>
          <w:b/>
          <w:vertAlign w:val="subscript"/>
        </w:rPr>
        <w:t>O</w:t>
      </w:r>
      <w:r w:rsidR="00A02E75">
        <w:rPr>
          <w:b/>
        </w:rPr>
        <w:t>2</w:t>
      </w:r>
      <w:r w:rsidR="00DF19A7">
        <w:rPr>
          <w:lang w:val="en-US"/>
        </w:rPr>
        <w:t>: There wa</w:t>
      </w:r>
      <w:r w:rsidRPr="00CA227D">
        <w:rPr>
          <w:lang w:val="en-US"/>
        </w:rPr>
        <w:t xml:space="preserve">s no statistically significant difference in performance </w:t>
      </w:r>
      <w:r w:rsidR="00AF7189">
        <w:rPr>
          <w:lang w:val="en-US"/>
        </w:rPr>
        <w:t xml:space="preserve">in pre-clinical and clinical courses </w:t>
      </w:r>
      <w:r w:rsidRPr="00CA227D">
        <w:rPr>
          <w:lang w:val="en-US"/>
        </w:rPr>
        <w:t>between KUCCPS and SSP medical students</w:t>
      </w:r>
      <w:r w:rsidR="007360D2" w:rsidRPr="007360D2">
        <w:rPr>
          <w:lang w:val="en-US"/>
        </w:rPr>
        <w:t xml:space="preserve"> at Moi and Egerton Universities</w:t>
      </w:r>
      <w:r w:rsidR="007360D2">
        <w:rPr>
          <w:lang w:val="en-US"/>
        </w:rPr>
        <w:t>.</w:t>
      </w:r>
    </w:p>
    <w:p w:rsidR="00C81AD2" w:rsidRDefault="00E83FDC" w:rsidP="00752E5F">
      <w:pPr>
        <w:spacing w:after="0" w:line="480" w:lineRule="auto"/>
        <w:ind w:left="720"/>
        <w:jc w:val="both"/>
        <w:rPr>
          <w:lang w:val="en-US"/>
        </w:rPr>
      </w:pPr>
      <w:r w:rsidRPr="00CA227D">
        <w:rPr>
          <w:b/>
          <w:lang w:val="en-US"/>
        </w:rPr>
        <w:lastRenderedPageBreak/>
        <w:t>H</w:t>
      </w:r>
      <w:r w:rsidRPr="000961FA">
        <w:rPr>
          <w:b/>
          <w:vertAlign w:val="subscript"/>
          <w:lang w:val="en-US"/>
        </w:rPr>
        <w:t>O</w:t>
      </w:r>
      <w:r w:rsidR="00C81AD2" w:rsidRPr="005B135C">
        <w:rPr>
          <w:b/>
          <w:lang w:val="en-US"/>
        </w:rPr>
        <w:t>3</w:t>
      </w:r>
      <w:r w:rsidRPr="00CA227D">
        <w:rPr>
          <w:b/>
          <w:lang w:val="en-US"/>
        </w:rPr>
        <w:t xml:space="preserve">: </w:t>
      </w:r>
      <w:r w:rsidR="00DF19A7">
        <w:rPr>
          <w:lang w:val="en-US"/>
        </w:rPr>
        <w:t>There wa</w:t>
      </w:r>
      <w:r w:rsidRPr="00CA227D">
        <w:rPr>
          <w:lang w:val="en-US"/>
        </w:rPr>
        <w:t>sno statistically significant</w:t>
      </w:r>
      <w:r w:rsidR="00E03261">
        <w:rPr>
          <w:lang w:val="en-US"/>
        </w:rPr>
        <w:t xml:space="preserve">gender </w:t>
      </w:r>
      <w:r w:rsidR="00E03261" w:rsidRPr="00CA227D">
        <w:rPr>
          <w:lang w:val="en-US"/>
        </w:rPr>
        <w:t>difference</w:t>
      </w:r>
      <w:r w:rsidRPr="00CA227D">
        <w:rPr>
          <w:lang w:val="en-US"/>
        </w:rPr>
        <w:t xml:space="preserve"> in performance</w:t>
      </w:r>
      <w:r w:rsidR="00E117A9">
        <w:rPr>
          <w:lang w:val="en-US"/>
        </w:rPr>
        <w:t xml:space="preserve"> of medical students in the Preclinical and </w:t>
      </w:r>
      <w:r w:rsidR="00E03261">
        <w:rPr>
          <w:lang w:val="en-US"/>
        </w:rPr>
        <w:t xml:space="preserve">Clinical </w:t>
      </w:r>
      <w:r w:rsidR="00E03261" w:rsidRPr="00CA227D">
        <w:rPr>
          <w:lang w:val="en-US"/>
        </w:rPr>
        <w:t>Courses</w:t>
      </w:r>
      <w:r w:rsidR="007360D2" w:rsidRPr="007360D2">
        <w:rPr>
          <w:lang w:val="en-US"/>
        </w:rPr>
        <w:t>at Moi and Egerton Universities</w:t>
      </w:r>
      <w:r w:rsidR="00E117A9">
        <w:rPr>
          <w:lang w:val="en-US"/>
        </w:rPr>
        <w:t>.</w:t>
      </w:r>
    </w:p>
    <w:p w:rsidR="00057D66" w:rsidRDefault="00057D66" w:rsidP="00752E5F">
      <w:pPr>
        <w:pStyle w:val="NoSpacing"/>
        <w:jc w:val="both"/>
        <w:rPr>
          <w:lang w:val="en-US"/>
        </w:rPr>
      </w:pPr>
    </w:p>
    <w:p w:rsidR="00A4398D" w:rsidRPr="00CA227D" w:rsidRDefault="00A4398D" w:rsidP="00752E5F">
      <w:pPr>
        <w:pStyle w:val="Heading2"/>
        <w:spacing w:before="0" w:after="0" w:line="480" w:lineRule="auto"/>
        <w:jc w:val="both"/>
        <w:rPr>
          <w:rFonts w:ascii="Times New Roman" w:hAnsi="Times New Roman"/>
          <w:i w:val="0"/>
          <w:sz w:val="24"/>
          <w:szCs w:val="24"/>
        </w:rPr>
      </w:pPr>
      <w:bookmarkStart w:id="65" w:name="_Toc411197854"/>
      <w:bookmarkStart w:id="66" w:name="_Toc411284427"/>
      <w:bookmarkStart w:id="67" w:name="_Toc451780522"/>
      <w:bookmarkStart w:id="68" w:name="_Toc451780606"/>
      <w:bookmarkStart w:id="69" w:name="_Toc499268819"/>
      <w:r w:rsidRPr="00CA227D">
        <w:rPr>
          <w:rFonts w:ascii="Times New Roman" w:hAnsi="Times New Roman"/>
          <w:i w:val="0"/>
          <w:sz w:val="24"/>
          <w:szCs w:val="24"/>
        </w:rPr>
        <w:t>1.</w:t>
      </w:r>
      <w:r w:rsidR="00B36D3E">
        <w:rPr>
          <w:rFonts w:ascii="Times New Roman" w:hAnsi="Times New Roman"/>
          <w:i w:val="0"/>
          <w:sz w:val="24"/>
          <w:szCs w:val="24"/>
        </w:rPr>
        <w:t>7</w:t>
      </w:r>
      <w:r w:rsidRPr="00CA227D">
        <w:rPr>
          <w:rFonts w:ascii="Times New Roman" w:hAnsi="Times New Roman"/>
          <w:i w:val="0"/>
          <w:sz w:val="24"/>
          <w:szCs w:val="24"/>
        </w:rPr>
        <w:t xml:space="preserve">:  </w:t>
      </w:r>
      <w:r w:rsidR="00845010">
        <w:rPr>
          <w:rFonts w:ascii="Times New Roman" w:hAnsi="Times New Roman"/>
          <w:i w:val="0"/>
          <w:sz w:val="24"/>
          <w:szCs w:val="24"/>
        </w:rPr>
        <w:t>Scope</w:t>
      </w:r>
      <w:r w:rsidRPr="00CA227D">
        <w:rPr>
          <w:rFonts w:ascii="Times New Roman" w:hAnsi="Times New Roman"/>
          <w:i w:val="0"/>
          <w:sz w:val="24"/>
          <w:szCs w:val="24"/>
        </w:rPr>
        <w:t>of the study</w:t>
      </w:r>
      <w:bookmarkEnd w:id="65"/>
      <w:bookmarkEnd w:id="66"/>
      <w:bookmarkEnd w:id="67"/>
      <w:bookmarkEnd w:id="68"/>
      <w:bookmarkEnd w:id="69"/>
    </w:p>
    <w:p w:rsidR="00057D66" w:rsidRDefault="00A4398D" w:rsidP="007B5418">
      <w:pPr>
        <w:spacing w:line="480" w:lineRule="auto"/>
        <w:jc w:val="both"/>
      </w:pPr>
      <w:r w:rsidRPr="00CA227D">
        <w:t xml:space="preserve">This study </w:t>
      </w:r>
      <w:r w:rsidR="004A2E0D">
        <w:t>analysed</w:t>
      </w:r>
      <w:r w:rsidRPr="00CA227D">
        <w:t xml:space="preserve"> admission </w:t>
      </w:r>
      <w:r w:rsidR="00AF7189">
        <w:t xml:space="preserve">data </w:t>
      </w:r>
      <w:r w:rsidR="00AF7189" w:rsidRPr="00CA227D">
        <w:t xml:space="preserve">and </w:t>
      </w:r>
      <w:r w:rsidR="00AF7189">
        <w:t>academicachievement</w:t>
      </w:r>
      <w:r w:rsidRPr="00CA227D">
        <w:t>of medical student</w:t>
      </w:r>
      <w:r w:rsidR="00B4381C">
        <w:t>s</w:t>
      </w:r>
      <w:r w:rsidR="00BB3487">
        <w:t xml:space="preserve">’ </w:t>
      </w:r>
      <w:r w:rsidR="00B4381C">
        <w:t>that</w:t>
      </w:r>
      <w:r w:rsidR="007263F0" w:rsidRPr="00CA227D">
        <w:t>had</w:t>
      </w:r>
      <w:r w:rsidRPr="00CA227D">
        <w:t xml:space="preserve"> been assessed </w:t>
      </w:r>
      <w:r w:rsidR="00E117A9">
        <w:t xml:space="preserve">in </w:t>
      </w:r>
      <w:r w:rsidRPr="00CA227D">
        <w:t>preclinical and clinical courses</w:t>
      </w:r>
      <w:r w:rsidR="00051FC4">
        <w:t>. Excluded</w:t>
      </w:r>
      <w:r w:rsidR="00BD3330">
        <w:t xml:space="preserve">were </w:t>
      </w:r>
      <w:r w:rsidR="00626A71">
        <w:t>students from</w:t>
      </w:r>
      <w:r w:rsidR="00136133">
        <w:t>different educational systems</w:t>
      </w:r>
      <w:r w:rsidR="00E117A9">
        <w:t>other than Kenya’s</w:t>
      </w:r>
      <w:r w:rsidR="00DA08FF">
        <w:t xml:space="preserve"> 8-4-4</w:t>
      </w:r>
      <w:r w:rsidR="00E117A9">
        <w:t xml:space="preserve"> system</w:t>
      </w:r>
      <w:r w:rsidR="00404FF1">
        <w:t xml:space="preserve">. </w:t>
      </w:r>
      <w:r w:rsidR="00A07C68">
        <w:t xml:space="preserve">The study matched </w:t>
      </w:r>
      <w:r w:rsidR="00DA08FF">
        <w:t xml:space="preserve">the three cohorts between </w:t>
      </w:r>
      <w:r w:rsidR="007360D2" w:rsidRPr="00CA227D">
        <w:t xml:space="preserve">Moi </w:t>
      </w:r>
      <w:r w:rsidRPr="00CA227D">
        <w:t>University</w:t>
      </w:r>
      <w:r w:rsidR="00E03261">
        <w:t xml:space="preserve"> and</w:t>
      </w:r>
      <w:r w:rsidR="007360D2" w:rsidRPr="00CA227D">
        <w:t xml:space="preserve">Egerton </w:t>
      </w:r>
      <w:r w:rsidR="007C4449" w:rsidRPr="00CA227D">
        <w:t>University</w:t>
      </w:r>
      <w:r w:rsidR="005B135C">
        <w:t xml:space="preserve"> from academic year 2007/08, 2008/09 and 2009/10</w:t>
      </w:r>
      <w:r w:rsidR="00DA08FF">
        <w:t>.</w:t>
      </w:r>
      <w:r w:rsidR="00E14529">
        <w:t xml:space="preserve">The study arrived </w:t>
      </w:r>
      <w:r w:rsidR="00942671">
        <w:t>at three</w:t>
      </w:r>
      <w:r w:rsidR="00E14529">
        <w:t xml:space="preserve"> cohorts b</w:t>
      </w:r>
      <w:r w:rsidR="00942671">
        <w:t>ased on</w:t>
      </w:r>
      <w:r w:rsidR="00E14529">
        <w:t>:</w:t>
      </w:r>
      <w:r w:rsidR="00942671">
        <w:t xml:space="preserve"> 1) </w:t>
      </w:r>
      <w:r w:rsidR="0036246B">
        <w:t xml:space="preserve">Need to have cohorts </w:t>
      </w:r>
      <w:r w:rsidR="00942671">
        <w:t>already assessed at Preclinical and Clinical levels</w:t>
      </w:r>
      <w:r w:rsidR="00B9446A">
        <w:t>, making 2009/2010 latest acade</w:t>
      </w:r>
      <w:r w:rsidR="00BB1C2F">
        <w:t>mic year assessed at two academic levels</w:t>
      </w:r>
      <w:r w:rsidR="00942671">
        <w:t>. 2)</w:t>
      </w:r>
      <w:r w:rsidR="0036246B">
        <w:t xml:space="preserve"> Egerton University’</w:t>
      </w:r>
      <w:r w:rsidR="00E8233F">
        <w:t>s first group was</w:t>
      </w:r>
      <w:r w:rsidR="00BB1C2F">
        <w:t xml:space="preserve"> 2007/08 making it the first group included.</w:t>
      </w:r>
    </w:p>
    <w:p w:rsidR="005A06DA" w:rsidRDefault="00A525D6" w:rsidP="007B5418">
      <w:pPr>
        <w:spacing w:line="480" w:lineRule="auto"/>
        <w:jc w:val="both"/>
      </w:pPr>
      <w:r w:rsidRPr="00CA227D">
        <w:lastRenderedPageBreak/>
        <w:t>The study analysed the performance trends independently</w:t>
      </w:r>
      <w:r w:rsidR="00BB2008" w:rsidRPr="00CA227D">
        <w:t xml:space="preserve"> in relation to admission characteristics. </w:t>
      </w:r>
    </w:p>
    <w:p w:rsidR="00057D66" w:rsidRPr="005A06DA" w:rsidRDefault="00057D66" w:rsidP="00752E5F">
      <w:pPr>
        <w:pStyle w:val="NoSpacing"/>
        <w:jc w:val="both"/>
      </w:pPr>
    </w:p>
    <w:p w:rsidR="00A4398D" w:rsidRPr="00CA227D" w:rsidRDefault="00A4398D" w:rsidP="00752E5F">
      <w:pPr>
        <w:pStyle w:val="Heading2"/>
        <w:spacing w:before="0" w:after="0" w:line="480" w:lineRule="auto"/>
        <w:jc w:val="both"/>
        <w:rPr>
          <w:rFonts w:ascii="Times New Roman" w:hAnsi="Times New Roman"/>
          <w:i w:val="0"/>
          <w:sz w:val="24"/>
          <w:szCs w:val="24"/>
        </w:rPr>
      </w:pPr>
      <w:bookmarkStart w:id="70" w:name="_Toc451780523"/>
      <w:bookmarkStart w:id="71" w:name="_Toc451780607"/>
      <w:bookmarkStart w:id="72" w:name="_Toc499268820"/>
      <w:r w:rsidRPr="00CA227D">
        <w:rPr>
          <w:rFonts w:ascii="Times New Roman" w:hAnsi="Times New Roman"/>
          <w:i w:val="0"/>
          <w:sz w:val="24"/>
          <w:szCs w:val="24"/>
        </w:rPr>
        <w:t>1.</w:t>
      </w:r>
      <w:r w:rsidR="00B36D3E">
        <w:rPr>
          <w:rFonts w:ascii="Times New Roman" w:hAnsi="Times New Roman"/>
          <w:i w:val="0"/>
          <w:sz w:val="24"/>
          <w:szCs w:val="24"/>
        </w:rPr>
        <w:t>8</w:t>
      </w:r>
      <w:r w:rsidRPr="00CA227D">
        <w:rPr>
          <w:rFonts w:ascii="Times New Roman" w:hAnsi="Times New Roman"/>
          <w:i w:val="0"/>
          <w:sz w:val="24"/>
          <w:szCs w:val="24"/>
        </w:rPr>
        <w:t>:  Assumptions</w:t>
      </w:r>
      <w:bookmarkEnd w:id="70"/>
      <w:bookmarkEnd w:id="71"/>
      <w:bookmarkEnd w:id="72"/>
    </w:p>
    <w:p w:rsidR="00A4398D" w:rsidRPr="00CA227D" w:rsidRDefault="00845010" w:rsidP="00752E5F">
      <w:pPr>
        <w:spacing w:after="0" w:line="480" w:lineRule="auto"/>
        <w:jc w:val="both"/>
      </w:pPr>
      <w:r w:rsidRPr="00CA227D">
        <w:t>The study</w:t>
      </w:r>
      <w:r w:rsidR="002D0494">
        <w:t xml:space="preserve">made </w:t>
      </w:r>
      <w:r w:rsidR="00A4398D" w:rsidRPr="00CA227D">
        <w:t>the following assumption</w:t>
      </w:r>
      <w:r w:rsidR="0037296B">
        <w:t>s</w:t>
      </w:r>
      <w:r w:rsidR="00A4398D" w:rsidRPr="00CA227D">
        <w:t>:</w:t>
      </w:r>
    </w:p>
    <w:p w:rsidR="00A4398D" w:rsidRPr="00CA227D" w:rsidRDefault="00F12ED9" w:rsidP="00752E5F">
      <w:pPr>
        <w:numPr>
          <w:ilvl w:val="0"/>
          <w:numId w:val="3"/>
        </w:numPr>
        <w:spacing w:after="0" w:line="480" w:lineRule="auto"/>
        <w:ind w:left="709" w:hanging="349"/>
        <w:jc w:val="both"/>
      </w:pPr>
      <w:r w:rsidRPr="00CA227D">
        <w:t>Thatstudent’s</w:t>
      </w:r>
      <w:r w:rsidR="00A4398D" w:rsidRPr="00CA227D">
        <w:t xml:space="preserve"> admission records and academic records </w:t>
      </w:r>
      <w:r w:rsidR="002D0494">
        <w:t xml:space="preserve">were </w:t>
      </w:r>
      <w:r w:rsidR="00A4398D" w:rsidRPr="00CA227D">
        <w:t>well</w:t>
      </w:r>
      <w:r w:rsidR="0037296B">
        <w:t xml:space="preserve"> maintained</w:t>
      </w:r>
      <w:r w:rsidR="00A4398D" w:rsidRPr="00CA227D">
        <w:t xml:space="preserve"> and </w:t>
      </w:r>
      <w:r w:rsidR="00AF7189">
        <w:t>were</w:t>
      </w:r>
      <w:r w:rsidR="00E8233F">
        <w:t xml:space="preserve"> available</w:t>
      </w:r>
      <w:r w:rsidR="00BA4A0A">
        <w:t>at</w:t>
      </w:r>
      <w:r w:rsidR="00E8233F">
        <w:t xml:space="preserve">both </w:t>
      </w:r>
      <w:r w:rsidR="00A4398D" w:rsidRPr="00CA227D">
        <w:t>universities.</w:t>
      </w:r>
    </w:p>
    <w:p w:rsidR="00A4398D" w:rsidRPr="00CA227D" w:rsidRDefault="0037296B" w:rsidP="00752E5F">
      <w:pPr>
        <w:numPr>
          <w:ilvl w:val="0"/>
          <w:numId w:val="3"/>
        </w:numPr>
        <w:spacing w:after="0" w:line="480" w:lineRule="auto"/>
        <w:ind w:left="851" w:hanging="491"/>
        <w:jc w:val="both"/>
      </w:pPr>
      <w:r>
        <w:t>T</w:t>
      </w:r>
      <w:r w:rsidR="00A4398D" w:rsidRPr="00CA227D">
        <w:t>hat student admission and academic records capture</w:t>
      </w:r>
      <w:r w:rsidR="00E8233F">
        <w:t>d</w:t>
      </w:r>
      <w:r w:rsidR="00A4398D" w:rsidRPr="00CA227D">
        <w:t xml:space="preserve"> all data for analysis in relation to student’s </w:t>
      </w:r>
      <w:r w:rsidR="00DB4A6E">
        <w:t>bio data and detailed</w:t>
      </w:r>
      <w:r w:rsidR="00A4398D" w:rsidRPr="00CA227D">
        <w:t xml:space="preserve"> academic performance over </w:t>
      </w:r>
      <w:r w:rsidR="00BA4A0A">
        <w:t xml:space="preserve">the three </w:t>
      </w:r>
      <w:r w:rsidR="00E8233F">
        <w:t xml:space="preserve">academic </w:t>
      </w:r>
      <w:r w:rsidR="00A4398D" w:rsidRPr="00CA227D">
        <w:t xml:space="preserve">years. </w:t>
      </w:r>
    </w:p>
    <w:p w:rsidR="00A4398D" w:rsidRDefault="00A4398D" w:rsidP="00752E5F">
      <w:pPr>
        <w:numPr>
          <w:ilvl w:val="0"/>
          <w:numId w:val="3"/>
        </w:numPr>
        <w:spacing w:after="0" w:line="480" w:lineRule="auto"/>
        <w:ind w:left="851" w:hanging="491"/>
        <w:jc w:val="both"/>
      </w:pPr>
      <w:r w:rsidRPr="00CA227D">
        <w:t xml:space="preserve">The other confounding factors like learning environment, </w:t>
      </w:r>
      <w:r w:rsidR="00E8233F">
        <w:t>mode of instructional delivery wa</w:t>
      </w:r>
      <w:r w:rsidRPr="00CA227D">
        <w:t xml:space="preserve">s </w:t>
      </w:r>
      <w:r w:rsidR="00BA4A0A">
        <w:t>standard</w:t>
      </w:r>
      <w:r w:rsidRPr="00CA227D">
        <w:t xml:space="preserve"> in the two universities. Since the two universities </w:t>
      </w:r>
      <w:r w:rsidR="00DA08FF">
        <w:t>were</w:t>
      </w:r>
      <w:r w:rsidR="00CE54A0" w:rsidRPr="00CA227D">
        <w:t>not compared</w:t>
      </w:r>
      <w:r w:rsidRPr="00CA227D">
        <w:t xml:space="preserve">, analysis </w:t>
      </w:r>
      <w:r w:rsidR="009A4BCE">
        <w:t xml:space="preserve">was done on </w:t>
      </w:r>
      <w:r w:rsidR="009A4BCE" w:rsidRPr="00CA227D">
        <w:t>admission</w:t>
      </w:r>
      <w:r w:rsidRPr="00CA227D">
        <w:t xml:space="preserve"> characteri</w:t>
      </w:r>
      <w:r w:rsidR="00E8233F">
        <w:t>stics and their relationship in</w:t>
      </w:r>
      <w:r w:rsidR="009A4BCE">
        <w:t xml:space="preserve"> respective academic </w:t>
      </w:r>
      <w:r w:rsidR="00B36D3E">
        <w:t xml:space="preserve">levels </w:t>
      </w:r>
      <w:r w:rsidR="00DC5008">
        <w:t xml:space="preserve">namely </w:t>
      </w:r>
      <w:r w:rsidR="00B36D3E">
        <w:t>Preclinical</w:t>
      </w:r>
      <w:r w:rsidR="009A4BCE">
        <w:t xml:space="preserve"> and Clinical.</w:t>
      </w:r>
    </w:p>
    <w:p w:rsidR="00195741" w:rsidRDefault="000313E1" w:rsidP="00752E5F">
      <w:pPr>
        <w:pStyle w:val="Heading2"/>
        <w:spacing w:before="0" w:after="0" w:line="480" w:lineRule="auto"/>
        <w:jc w:val="both"/>
        <w:rPr>
          <w:rFonts w:ascii="Times New Roman" w:hAnsi="Times New Roman"/>
          <w:i w:val="0"/>
          <w:sz w:val="24"/>
          <w:szCs w:val="24"/>
          <w:lang w:val="en-US"/>
        </w:rPr>
      </w:pPr>
      <w:bookmarkStart w:id="73" w:name="_Toc499268821"/>
      <w:r>
        <w:rPr>
          <w:rFonts w:ascii="Times New Roman" w:hAnsi="Times New Roman"/>
          <w:i w:val="0"/>
          <w:sz w:val="24"/>
          <w:szCs w:val="24"/>
        </w:rPr>
        <w:lastRenderedPageBreak/>
        <w:t>1.9</w:t>
      </w:r>
      <w:r w:rsidR="00195741" w:rsidRPr="00522C56">
        <w:rPr>
          <w:rFonts w:ascii="Times New Roman" w:hAnsi="Times New Roman"/>
          <w:i w:val="0"/>
          <w:sz w:val="24"/>
          <w:szCs w:val="24"/>
        </w:rPr>
        <w:t xml:space="preserve">: </w:t>
      </w:r>
      <w:r w:rsidR="00195741">
        <w:rPr>
          <w:rFonts w:ascii="Times New Roman" w:hAnsi="Times New Roman"/>
          <w:i w:val="0"/>
          <w:sz w:val="24"/>
          <w:szCs w:val="24"/>
          <w:lang w:val="en-US"/>
        </w:rPr>
        <w:t>Theoretical Framework</w:t>
      </w:r>
      <w:bookmarkEnd w:id="73"/>
    </w:p>
    <w:p w:rsidR="00195741" w:rsidRDefault="00195741" w:rsidP="00752E5F">
      <w:pPr>
        <w:spacing w:after="0" w:line="480" w:lineRule="auto"/>
        <w:jc w:val="both"/>
        <w:rPr>
          <w:bCs/>
          <w:lang w:val="en-US"/>
        </w:rPr>
      </w:pPr>
      <w:r w:rsidRPr="00B731E5">
        <w:rPr>
          <w:iCs/>
        </w:rPr>
        <w:t>The study adopt</w:t>
      </w:r>
      <w:r>
        <w:rPr>
          <w:iCs/>
        </w:rPr>
        <w:t>ed</w:t>
      </w:r>
      <w:r w:rsidRPr="00B731E5">
        <w:rPr>
          <w:iCs/>
        </w:rPr>
        <w:t xml:space="preserve"> a philosophical framework of constructivism</w:t>
      </w:r>
      <w:r>
        <w:rPr>
          <w:i/>
          <w:iCs/>
        </w:rPr>
        <w:t xml:space="preserve">. </w:t>
      </w:r>
      <w:r>
        <w:rPr>
          <w:lang w:val="en-US"/>
        </w:rPr>
        <w:t xml:space="preserve">Constructivism is a learning theory that tries to explain that learners learn by constructing knowledge by themselves.  Constructivism is the assimilation of both behaviorism and cognitivism ideals. </w:t>
      </w:r>
      <w:hyperlink r:id="rId23" w:history="1">
        <w:r w:rsidR="008B4FCE" w:rsidRPr="008642A5">
          <w:rPr>
            <w:rStyle w:val="Hyperlink"/>
            <w:bCs/>
          </w:rPr>
          <w:t>http://www.thirteen.org/edonline/concept2class/constructivism/index_sub5.html</w:t>
        </w:r>
      </w:hyperlink>
      <w:r>
        <w:rPr>
          <w:lang w:val="en-US"/>
        </w:rPr>
        <w:t xml:space="preserve">  Retrieved </w:t>
      </w:r>
      <w:r w:rsidRPr="00F85D0C">
        <w:rPr>
          <w:bCs/>
          <w:lang w:val="en-US"/>
        </w:rPr>
        <w:t>Feb 26</w:t>
      </w:r>
      <w:r w:rsidRPr="00F85D0C">
        <w:rPr>
          <w:bCs/>
          <w:vertAlign w:val="superscript"/>
          <w:lang w:val="en-US"/>
        </w:rPr>
        <w:t>th</w:t>
      </w:r>
      <w:r>
        <w:rPr>
          <w:bCs/>
          <w:lang w:val="en-US"/>
        </w:rPr>
        <w:t>, 2016.</w:t>
      </w:r>
    </w:p>
    <w:p w:rsidR="00195741" w:rsidRPr="009A4BCE" w:rsidRDefault="00195741" w:rsidP="00752E5F">
      <w:pPr>
        <w:pStyle w:val="NoSpacing"/>
        <w:jc w:val="both"/>
      </w:pPr>
    </w:p>
    <w:p w:rsidR="00195741" w:rsidRDefault="00195741" w:rsidP="007B5418">
      <w:pPr>
        <w:spacing w:line="480" w:lineRule="auto"/>
        <w:jc w:val="both"/>
      </w:pPr>
      <w:r>
        <w:rPr>
          <w:lang w:val="en-US"/>
        </w:rPr>
        <w:t>Merriam &amp; Caffarela (2001) describe constructivist learning as a process of constructing meaning; it is how people make sense out of their experiences. L</w:t>
      </w:r>
      <w:r w:rsidRPr="002B3E04">
        <w:t>earners act</w:t>
      </w:r>
      <w:r>
        <w:t>ively build new knowledge by ass</w:t>
      </w:r>
      <w:r w:rsidRPr="002B3E04">
        <w:t xml:space="preserve">essing past experiences, which are then used </w:t>
      </w:r>
      <w:r>
        <w:t>in assimilating</w:t>
      </w:r>
      <w:r w:rsidRPr="002B3E04">
        <w:t xml:space="preserve"> new information </w:t>
      </w:r>
      <w:r>
        <w:t>in</w:t>
      </w:r>
      <w:r w:rsidRPr="002B3E04">
        <w:t xml:space="preserve"> situations.</w:t>
      </w:r>
      <w:r>
        <w:t xml:space="preserve"> Learners’ understanding is subjective in constructivism because it is created by the learner using new information and previous knowledge rather than the newly absorbed information.  </w:t>
      </w:r>
      <w:r w:rsidRPr="00FD7769">
        <w:rPr>
          <w:bCs/>
          <w:lang w:val="en-US"/>
        </w:rPr>
        <w:t>Knowles (</w:t>
      </w:r>
      <w:r w:rsidR="003C56F6">
        <w:rPr>
          <w:lang w:val="en-US"/>
        </w:rPr>
        <w:t>2013</w:t>
      </w:r>
      <w:r>
        <w:rPr>
          <w:lang w:val="en-US"/>
        </w:rPr>
        <w:t>) indicates that i</w:t>
      </w:r>
      <w:r w:rsidRPr="00E7656E">
        <w:t xml:space="preserve">nstruction should take into account the wide range of different backgrounds of learners; learning materials </w:t>
      </w:r>
      <w:r w:rsidRPr="00E7656E">
        <w:lastRenderedPageBreak/>
        <w:t>and activities should allow for different levels/types of previous experience</w:t>
      </w:r>
      <w:r>
        <w:t>.</w:t>
      </w:r>
      <w:r w:rsidRPr="0047688B">
        <w:t>Constructivism taps into and triggers the student's innate curiosity about the world and how things work.</w:t>
      </w:r>
    </w:p>
    <w:p w:rsidR="00195741" w:rsidRPr="0047688B" w:rsidRDefault="00195741" w:rsidP="007B5418">
      <w:pPr>
        <w:spacing w:line="480" w:lineRule="auto"/>
        <w:jc w:val="both"/>
        <w:rPr>
          <w:lang w:val="en-US"/>
        </w:rPr>
      </w:pPr>
      <w:r>
        <w:t>Knowels</w:t>
      </w:r>
      <w:r>
        <w:rPr>
          <w:noProof/>
        </w:rPr>
        <w:t xml:space="preserve"> (2013)</w:t>
      </w:r>
      <w:r>
        <w:rPr>
          <w:lang w:val="en-US"/>
        </w:rPr>
        <w:t xml:space="preserve">made </w:t>
      </w:r>
      <w:r w:rsidRPr="0047688B">
        <w:rPr>
          <w:lang w:val="en-US"/>
        </w:rPr>
        <w:t xml:space="preserve">five (5) </w:t>
      </w:r>
      <w:r w:rsidRPr="0047688B">
        <w:rPr>
          <w:bCs/>
          <w:lang w:val="en-US"/>
        </w:rPr>
        <w:t>assumptions</w:t>
      </w:r>
      <w:r w:rsidRPr="0047688B">
        <w:rPr>
          <w:lang w:val="en-US"/>
        </w:rPr>
        <w:t xml:space="preserve"> about the </w:t>
      </w:r>
      <w:r w:rsidRPr="0047688B">
        <w:rPr>
          <w:bCs/>
          <w:lang w:val="en-US"/>
        </w:rPr>
        <w:t xml:space="preserve">characteristics </w:t>
      </w:r>
      <w:r w:rsidRPr="003F353C">
        <w:rPr>
          <w:bCs/>
          <w:color w:val="000000"/>
          <w:lang w:val="en-US"/>
        </w:rPr>
        <w:t xml:space="preserve">of </w:t>
      </w:r>
      <w:hyperlink r:id="rId24" w:tgtFrame="_blank" w:tooltip="adult learners" w:history="1">
        <w:r w:rsidRPr="003F353C">
          <w:rPr>
            <w:rStyle w:val="Hyperlink"/>
            <w:bCs/>
            <w:color w:val="000000"/>
            <w:u w:val="none"/>
            <w:lang w:val="en-US"/>
          </w:rPr>
          <w:t>adult learners</w:t>
        </w:r>
      </w:hyperlink>
      <w:r w:rsidRPr="0047688B">
        <w:rPr>
          <w:lang w:val="en-US"/>
        </w:rPr>
        <w:t xml:space="preserve"> (</w:t>
      </w:r>
      <w:r w:rsidRPr="0047688B">
        <w:rPr>
          <w:bCs/>
          <w:lang w:val="en-US"/>
        </w:rPr>
        <w:t>andragogy</w:t>
      </w:r>
      <w:r w:rsidRPr="0047688B">
        <w:rPr>
          <w:lang w:val="en-US"/>
        </w:rPr>
        <w:t xml:space="preserve">) that are different from the assumptions about child learners (pedagogy). </w:t>
      </w:r>
    </w:p>
    <w:p w:rsidR="00195741" w:rsidRPr="0047688B" w:rsidRDefault="00195741" w:rsidP="00752E5F">
      <w:pPr>
        <w:numPr>
          <w:ilvl w:val="0"/>
          <w:numId w:val="11"/>
        </w:numPr>
        <w:tabs>
          <w:tab w:val="clear" w:pos="720"/>
          <w:tab w:val="num" w:pos="426"/>
        </w:tabs>
        <w:spacing w:after="0" w:line="480" w:lineRule="auto"/>
        <w:ind w:left="426" w:hanging="426"/>
        <w:jc w:val="both"/>
        <w:rPr>
          <w:lang w:val="en-US"/>
        </w:rPr>
      </w:pPr>
      <w:r w:rsidRPr="0047688B">
        <w:rPr>
          <w:b/>
          <w:bCs/>
          <w:lang w:val="en-US"/>
        </w:rPr>
        <w:t>Self-concept</w:t>
      </w:r>
      <w:r>
        <w:rPr>
          <w:b/>
          <w:bCs/>
          <w:lang w:val="en-US"/>
        </w:rPr>
        <w:t xml:space="preserve">: </w:t>
      </w:r>
      <w:r>
        <w:rPr>
          <w:lang w:val="en-US"/>
        </w:rPr>
        <w:t>As a person matures his</w:t>
      </w:r>
      <w:r w:rsidRPr="0047688B">
        <w:rPr>
          <w:lang w:val="en-US"/>
        </w:rPr>
        <w:t xml:space="preserve"> self-concept moves from one of being a dependent personality toward one of being a self-directed human being</w:t>
      </w:r>
    </w:p>
    <w:p w:rsidR="00195741" w:rsidRPr="0047688B" w:rsidRDefault="00195741" w:rsidP="00752E5F">
      <w:pPr>
        <w:numPr>
          <w:ilvl w:val="0"/>
          <w:numId w:val="11"/>
        </w:numPr>
        <w:tabs>
          <w:tab w:val="clear" w:pos="720"/>
          <w:tab w:val="num" w:pos="426"/>
        </w:tabs>
        <w:spacing w:after="0" w:line="480" w:lineRule="auto"/>
        <w:ind w:left="426" w:hanging="426"/>
        <w:jc w:val="both"/>
        <w:rPr>
          <w:lang w:val="en-US"/>
        </w:rPr>
      </w:pPr>
      <w:r w:rsidRPr="0047688B">
        <w:rPr>
          <w:b/>
          <w:bCs/>
          <w:lang w:val="en-US"/>
        </w:rPr>
        <w:t>Adult Learner Experience</w:t>
      </w:r>
      <w:r>
        <w:rPr>
          <w:b/>
          <w:bCs/>
          <w:lang w:val="en-US"/>
        </w:rPr>
        <w:t xml:space="preserve">: </w:t>
      </w:r>
      <w:r w:rsidRPr="0047688B">
        <w:rPr>
          <w:lang w:val="en-US"/>
        </w:rPr>
        <w:t>As a person ma</w:t>
      </w:r>
      <w:r>
        <w:rPr>
          <w:lang w:val="en-US"/>
        </w:rPr>
        <w:t xml:space="preserve">tures he </w:t>
      </w:r>
      <w:r w:rsidRPr="0047688B">
        <w:rPr>
          <w:lang w:val="en-US"/>
        </w:rPr>
        <w:t>accumulates a growing reservoir of experience that becomes an increasing resource for learning.</w:t>
      </w:r>
    </w:p>
    <w:p w:rsidR="00195741" w:rsidRPr="0047688B" w:rsidRDefault="00195741" w:rsidP="00752E5F">
      <w:pPr>
        <w:numPr>
          <w:ilvl w:val="0"/>
          <w:numId w:val="11"/>
        </w:numPr>
        <w:tabs>
          <w:tab w:val="clear" w:pos="720"/>
          <w:tab w:val="num" w:pos="426"/>
        </w:tabs>
        <w:spacing w:after="0" w:line="480" w:lineRule="auto"/>
        <w:ind w:left="426" w:hanging="426"/>
        <w:jc w:val="both"/>
        <w:rPr>
          <w:lang w:val="en-US"/>
        </w:rPr>
      </w:pPr>
      <w:r w:rsidRPr="0047688B">
        <w:rPr>
          <w:b/>
          <w:bCs/>
          <w:lang w:val="en-US"/>
        </w:rPr>
        <w:t>Readiness to Learn</w:t>
      </w:r>
      <w:r>
        <w:rPr>
          <w:b/>
          <w:bCs/>
          <w:lang w:val="en-US"/>
        </w:rPr>
        <w:t xml:space="preserve">: </w:t>
      </w:r>
      <w:r>
        <w:rPr>
          <w:lang w:val="en-US"/>
        </w:rPr>
        <w:t>As a person matures his</w:t>
      </w:r>
      <w:r w:rsidRPr="0047688B">
        <w:rPr>
          <w:lang w:val="en-US"/>
        </w:rPr>
        <w:t xml:space="preserve"> readiness to learn becomes increasingly oriented to th</w:t>
      </w:r>
      <w:r>
        <w:rPr>
          <w:lang w:val="en-US"/>
        </w:rPr>
        <w:t>e developmental tasks of his</w:t>
      </w:r>
      <w:r w:rsidRPr="0047688B">
        <w:rPr>
          <w:lang w:val="en-US"/>
        </w:rPr>
        <w:t xml:space="preserve"> social roles.</w:t>
      </w:r>
    </w:p>
    <w:p w:rsidR="00195741" w:rsidRPr="0047688B" w:rsidRDefault="00195741" w:rsidP="00752E5F">
      <w:pPr>
        <w:numPr>
          <w:ilvl w:val="0"/>
          <w:numId w:val="11"/>
        </w:numPr>
        <w:tabs>
          <w:tab w:val="clear" w:pos="720"/>
          <w:tab w:val="num" w:pos="426"/>
        </w:tabs>
        <w:spacing w:after="0" w:line="480" w:lineRule="auto"/>
        <w:ind w:left="426" w:hanging="426"/>
        <w:jc w:val="both"/>
        <w:rPr>
          <w:lang w:val="en-US"/>
        </w:rPr>
      </w:pPr>
      <w:r w:rsidRPr="0047688B">
        <w:rPr>
          <w:b/>
          <w:bCs/>
          <w:lang w:val="en-US"/>
        </w:rPr>
        <w:lastRenderedPageBreak/>
        <w:t>Orientation to Learning</w:t>
      </w:r>
      <w:r>
        <w:rPr>
          <w:b/>
          <w:bCs/>
          <w:lang w:val="en-US"/>
        </w:rPr>
        <w:t xml:space="preserve">: </w:t>
      </w:r>
      <w:r>
        <w:rPr>
          <w:lang w:val="en-US"/>
        </w:rPr>
        <w:t>As a person matures his</w:t>
      </w:r>
      <w:r w:rsidRPr="0047688B">
        <w:rPr>
          <w:lang w:val="en-US"/>
        </w:rPr>
        <w:t xml:space="preserve"> time perspective changes from one of postponed application of knowledge to immediacy of appl</w:t>
      </w:r>
      <w:r>
        <w:rPr>
          <w:lang w:val="en-US"/>
        </w:rPr>
        <w:t>ication, and accordingly his</w:t>
      </w:r>
      <w:r w:rsidRPr="0047688B">
        <w:rPr>
          <w:lang w:val="en-US"/>
        </w:rPr>
        <w:t xml:space="preserve"> orientation toward learning shifts from one of subject- centeredness to one of problem centeredness.</w:t>
      </w:r>
    </w:p>
    <w:p w:rsidR="00195741" w:rsidRDefault="00195741" w:rsidP="00752E5F">
      <w:pPr>
        <w:numPr>
          <w:ilvl w:val="0"/>
          <w:numId w:val="11"/>
        </w:numPr>
        <w:tabs>
          <w:tab w:val="clear" w:pos="720"/>
          <w:tab w:val="num" w:pos="426"/>
        </w:tabs>
        <w:spacing w:after="0" w:line="480" w:lineRule="auto"/>
        <w:ind w:left="426" w:hanging="426"/>
        <w:jc w:val="both"/>
        <w:rPr>
          <w:lang w:val="en-US"/>
        </w:rPr>
      </w:pPr>
      <w:r w:rsidRPr="0047688B">
        <w:rPr>
          <w:b/>
          <w:bCs/>
          <w:lang w:val="en-US"/>
        </w:rPr>
        <w:t>Motivation to Learn</w:t>
      </w:r>
      <w:r>
        <w:rPr>
          <w:b/>
          <w:bCs/>
          <w:lang w:val="en-US"/>
        </w:rPr>
        <w:t xml:space="preserve">: </w:t>
      </w:r>
      <w:r w:rsidRPr="0047688B">
        <w:rPr>
          <w:lang w:val="en-US"/>
        </w:rPr>
        <w:t xml:space="preserve">As a person matures the motivation to learn is internal </w:t>
      </w:r>
    </w:p>
    <w:p w:rsidR="001D010D" w:rsidRDefault="001D010D" w:rsidP="00752E5F">
      <w:pPr>
        <w:spacing w:after="0" w:line="480" w:lineRule="auto"/>
        <w:jc w:val="both"/>
        <w:rPr>
          <w:lang w:val="en-US"/>
        </w:rPr>
      </w:pPr>
      <w:r w:rsidRPr="00627699">
        <w:rPr>
          <w:lang w:val="en-US"/>
        </w:rPr>
        <w:t xml:space="preserve">Medical students’ admission process should factor in the </w:t>
      </w:r>
      <w:r>
        <w:rPr>
          <w:lang w:val="en-US"/>
        </w:rPr>
        <w:t xml:space="preserve">constructivist </w:t>
      </w:r>
      <w:r w:rsidRPr="00627699">
        <w:rPr>
          <w:lang w:val="en-US"/>
        </w:rPr>
        <w:t>philosophical argument</w:t>
      </w:r>
      <w:r>
        <w:rPr>
          <w:lang w:val="en-US"/>
        </w:rPr>
        <w:t>.   It should be a process that recognizes that a learner is</w:t>
      </w:r>
      <w:r w:rsidRPr="00B731E5">
        <w:rPr>
          <w:lang w:val="en-US"/>
        </w:rPr>
        <w:t xml:space="preserve"> ultimately motivated to learn internally and more effective learning</w:t>
      </w:r>
      <w:r>
        <w:rPr>
          <w:lang w:val="en-US"/>
        </w:rPr>
        <w:t xml:space="preserve"> and meaningful </w:t>
      </w:r>
      <w:r w:rsidRPr="00B731E5">
        <w:rPr>
          <w:lang w:val="en-US"/>
        </w:rPr>
        <w:t>occurswhen perso</w:t>
      </w:r>
      <w:r>
        <w:rPr>
          <w:lang w:val="en-US"/>
        </w:rPr>
        <w:t>nal goals, interests, attitudes</w:t>
      </w:r>
      <w:r w:rsidRPr="00B731E5">
        <w:rPr>
          <w:lang w:val="en-US"/>
        </w:rPr>
        <w:t xml:space="preserve"> and beliefs come from learners rather than the instructor. </w:t>
      </w:r>
    </w:p>
    <w:p w:rsidR="00195741" w:rsidRDefault="006A5C68" w:rsidP="00752E5F">
      <w:pPr>
        <w:spacing w:line="480" w:lineRule="auto"/>
        <w:ind w:left="360"/>
        <w:jc w:val="both"/>
      </w:pPr>
      <w:r>
        <w:rPr>
          <w:noProof/>
          <w:lang/>
        </w:rPr>
        <mc:AlternateContent>
          <mc:Choice Requires="wpg">
            <w:drawing>
              <wp:anchor distT="0" distB="0" distL="114300" distR="114300" simplePos="0" relativeHeight="251658240" behindDoc="0" locked="0" layoutInCell="1" allowOverlap="1">
                <wp:simplePos x="0" y="0"/>
                <wp:positionH relativeFrom="column">
                  <wp:posOffset>-295910</wp:posOffset>
                </wp:positionH>
                <wp:positionV relativeFrom="paragraph">
                  <wp:posOffset>697865</wp:posOffset>
                </wp:positionV>
                <wp:extent cx="3594735" cy="3756660"/>
                <wp:effectExtent l="0" t="0" r="23495" b="15240"/>
                <wp:wrapNone/>
                <wp:docPr id="23"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4735" cy="3756660"/>
                          <a:chOff x="1118" y="9389"/>
                          <a:chExt cx="9949" cy="5321"/>
                        </a:xfrm>
                      </wpg:grpSpPr>
                      <wpg:grpSp>
                        <wpg:cNvPr id="24" name="Group 266"/>
                        <wpg:cNvGrpSpPr>
                          <a:grpSpLocks/>
                        </wpg:cNvGrpSpPr>
                        <wpg:grpSpPr bwMode="auto">
                          <a:xfrm>
                            <a:off x="1118" y="9389"/>
                            <a:ext cx="9949" cy="5321"/>
                            <a:chOff x="1118" y="9389"/>
                            <a:chExt cx="9949" cy="5321"/>
                          </a:xfrm>
                        </wpg:grpSpPr>
                        <wps:wsp>
                          <wps:cNvPr id="25" name="AutoShape 267"/>
                          <wps:cNvSpPr>
                            <a:spLocks noChangeArrowheads="1"/>
                          </wps:cNvSpPr>
                          <wps:spPr bwMode="auto">
                            <a:xfrm>
                              <a:off x="4375" y="11180"/>
                              <a:ext cx="3257" cy="1551"/>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AutoShape 268"/>
                          <wps:cNvSpPr>
                            <a:spLocks noChangeArrowheads="1"/>
                          </wps:cNvSpPr>
                          <wps:spPr bwMode="auto">
                            <a:xfrm>
                              <a:off x="5948" y="13159"/>
                              <a:ext cx="3257" cy="1551"/>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AutoShape 269"/>
                          <wps:cNvSpPr>
                            <a:spLocks noChangeArrowheads="1"/>
                          </wps:cNvSpPr>
                          <wps:spPr bwMode="auto">
                            <a:xfrm>
                              <a:off x="7810" y="11180"/>
                              <a:ext cx="3257" cy="1551"/>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AutoShape 270"/>
                          <wps:cNvSpPr>
                            <a:spLocks noChangeArrowheads="1"/>
                          </wps:cNvSpPr>
                          <wps:spPr bwMode="auto">
                            <a:xfrm>
                              <a:off x="4763" y="9389"/>
                              <a:ext cx="3257" cy="1551"/>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AutoShape 271"/>
                          <wps:cNvSpPr>
                            <a:spLocks noChangeArrowheads="1"/>
                          </wps:cNvSpPr>
                          <wps:spPr bwMode="auto">
                            <a:xfrm>
                              <a:off x="1118" y="10302"/>
                              <a:ext cx="3257" cy="1551"/>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AutoShape 272"/>
                          <wps:cNvSpPr>
                            <a:spLocks noChangeArrowheads="1"/>
                          </wps:cNvSpPr>
                          <wps:spPr bwMode="auto">
                            <a:xfrm>
                              <a:off x="1917" y="12731"/>
                              <a:ext cx="3257" cy="1551"/>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273"/>
                          <wps:cNvSpPr txBox="1">
                            <a:spLocks noChangeArrowheads="1"/>
                          </wps:cNvSpPr>
                          <wps:spPr bwMode="auto">
                            <a:xfrm>
                              <a:off x="4763" y="11675"/>
                              <a:ext cx="2504" cy="554"/>
                            </a:xfrm>
                            <a:prstGeom prst="rect">
                              <a:avLst/>
                            </a:prstGeom>
                            <a:solidFill>
                              <a:srgbClr val="FFFFFF"/>
                            </a:solidFill>
                            <a:ln w="9525">
                              <a:solidFill>
                                <a:srgbClr val="000000"/>
                              </a:solidFill>
                              <a:miter lim="800000"/>
                              <a:headEnd/>
                              <a:tailEnd/>
                            </a:ln>
                          </wps:spPr>
                          <wps:txbx>
                            <w:txbxContent>
                              <w:p w:rsidR="005E0F72" w:rsidRPr="00F007DC" w:rsidRDefault="005E0F72" w:rsidP="00195741">
                                <w:pPr>
                                  <w:jc w:val="center"/>
                                  <w:rPr>
                                    <w:b/>
                                  </w:rPr>
                                </w:pPr>
                                <w:r w:rsidRPr="00F007DC">
                                  <w:rPr>
                                    <w:b/>
                                  </w:rPr>
                                  <w:t>Learner</w:t>
                                </w:r>
                              </w:p>
                            </w:txbxContent>
                          </wps:txbx>
                          <wps:bodyPr rot="0" vert="horz" wrap="square" lIns="91440" tIns="45720" rIns="91440" bIns="45720" anchor="t" anchorCtr="0" upright="1">
                            <a:noAutofit/>
                          </wps:bodyPr>
                        </wps:wsp>
                        <wps:wsp>
                          <wps:cNvPr id="32" name="Text Box 274"/>
                          <wps:cNvSpPr txBox="1">
                            <a:spLocks noChangeArrowheads="1"/>
                          </wps:cNvSpPr>
                          <wps:spPr bwMode="auto">
                            <a:xfrm>
                              <a:off x="2259" y="13026"/>
                              <a:ext cx="2504" cy="953"/>
                            </a:xfrm>
                            <a:prstGeom prst="rect">
                              <a:avLst/>
                            </a:prstGeom>
                            <a:solidFill>
                              <a:srgbClr val="FFFFFF"/>
                            </a:solidFill>
                            <a:ln w="9525">
                              <a:solidFill>
                                <a:srgbClr val="000000"/>
                              </a:solidFill>
                              <a:miter lim="800000"/>
                              <a:headEnd/>
                              <a:tailEnd/>
                            </a:ln>
                          </wps:spPr>
                          <wps:txbx>
                            <w:txbxContent>
                              <w:p w:rsidR="005E0F72" w:rsidRPr="00741673" w:rsidRDefault="005E0F72" w:rsidP="00195741">
                                <w:pPr>
                                  <w:jc w:val="center"/>
                                  <w:rPr>
                                    <w:b/>
                                  </w:rPr>
                                </w:pPr>
                                <w:r w:rsidRPr="00741673">
                                  <w:rPr>
                                    <w:b/>
                                  </w:rPr>
                                  <w:t>Orientation to learn</w:t>
                                </w:r>
                              </w:p>
                            </w:txbxContent>
                          </wps:txbx>
                          <wps:bodyPr rot="0" vert="horz" wrap="square" lIns="91440" tIns="45720" rIns="91440" bIns="45720" anchor="t" anchorCtr="0" upright="1">
                            <a:noAutofit/>
                          </wps:bodyPr>
                        </wps:wsp>
                        <wps:wsp>
                          <wps:cNvPr id="33" name="Text Box 275"/>
                          <wps:cNvSpPr txBox="1">
                            <a:spLocks noChangeArrowheads="1"/>
                          </wps:cNvSpPr>
                          <wps:spPr bwMode="auto">
                            <a:xfrm>
                              <a:off x="8218" y="11675"/>
                              <a:ext cx="2504" cy="554"/>
                            </a:xfrm>
                            <a:prstGeom prst="rect">
                              <a:avLst/>
                            </a:prstGeom>
                            <a:solidFill>
                              <a:srgbClr val="FFFFFF"/>
                            </a:solidFill>
                            <a:ln w="9525">
                              <a:solidFill>
                                <a:srgbClr val="000000"/>
                              </a:solidFill>
                              <a:miter lim="800000"/>
                              <a:headEnd/>
                              <a:tailEnd/>
                            </a:ln>
                          </wps:spPr>
                          <wps:txbx>
                            <w:txbxContent>
                              <w:p w:rsidR="005E0F72" w:rsidRPr="00741673" w:rsidRDefault="005E0F72" w:rsidP="00195741">
                                <w:pPr>
                                  <w:jc w:val="center"/>
                                  <w:rPr>
                                    <w:b/>
                                  </w:rPr>
                                </w:pPr>
                                <w:r w:rsidRPr="00741673">
                                  <w:rPr>
                                    <w:b/>
                                  </w:rPr>
                                  <w:t>Experience</w:t>
                                </w:r>
                              </w:p>
                            </w:txbxContent>
                          </wps:txbx>
                          <wps:bodyPr rot="0" vert="horz" wrap="square" lIns="91440" tIns="45720" rIns="91440" bIns="45720" anchor="t" anchorCtr="0" upright="1">
                            <a:noAutofit/>
                          </wps:bodyPr>
                        </wps:wsp>
                        <wps:wsp>
                          <wps:cNvPr id="34" name="Text Box 276"/>
                          <wps:cNvSpPr txBox="1">
                            <a:spLocks noChangeArrowheads="1"/>
                          </wps:cNvSpPr>
                          <wps:spPr bwMode="auto">
                            <a:xfrm>
                              <a:off x="6378" y="13373"/>
                              <a:ext cx="2504" cy="909"/>
                            </a:xfrm>
                            <a:prstGeom prst="rect">
                              <a:avLst/>
                            </a:prstGeom>
                            <a:solidFill>
                              <a:srgbClr val="FFFFFF"/>
                            </a:solidFill>
                            <a:ln w="9525">
                              <a:solidFill>
                                <a:srgbClr val="000000"/>
                              </a:solidFill>
                              <a:miter lim="800000"/>
                              <a:headEnd/>
                              <a:tailEnd/>
                            </a:ln>
                          </wps:spPr>
                          <wps:txbx>
                            <w:txbxContent>
                              <w:p w:rsidR="005E0F72" w:rsidRPr="00741673" w:rsidRDefault="005E0F72" w:rsidP="00195741">
                                <w:pPr>
                                  <w:jc w:val="center"/>
                                  <w:rPr>
                                    <w:b/>
                                  </w:rPr>
                                </w:pPr>
                                <w:r w:rsidRPr="00741673">
                                  <w:rPr>
                                    <w:b/>
                                  </w:rPr>
                                  <w:t>Readiness to Learn</w:t>
                                </w:r>
                              </w:p>
                            </w:txbxContent>
                          </wps:txbx>
                          <wps:bodyPr rot="0" vert="horz" wrap="square" lIns="91440" tIns="45720" rIns="91440" bIns="45720" anchor="t" anchorCtr="0" upright="1">
                            <a:noAutofit/>
                          </wps:bodyPr>
                        </wps:wsp>
                        <wps:wsp>
                          <wps:cNvPr id="35" name="Text Box 277"/>
                          <wps:cNvSpPr txBox="1">
                            <a:spLocks noChangeArrowheads="1"/>
                          </wps:cNvSpPr>
                          <wps:spPr bwMode="auto">
                            <a:xfrm>
                              <a:off x="1560" y="10700"/>
                              <a:ext cx="2504" cy="842"/>
                            </a:xfrm>
                            <a:prstGeom prst="rect">
                              <a:avLst/>
                            </a:prstGeom>
                            <a:solidFill>
                              <a:srgbClr val="FFFFFF"/>
                            </a:solidFill>
                            <a:ln w="9525">
                              <a:solidFill>
                                <a:srgbClr val="000000"/>
                              </a:solidFill>
                              <a:miter lim="800000"/>
                              <a:headEnd/>
                              <a:tailEnd/>
                            </a:ln>
                          </wps:spPr>
                          <wps:txbx>
                            <w:txbxContent>
                              <w:p w:rsidR="005E0F72" w:rsidRPr="00741673" w:rsidRDefault="005E0F72" w:rsidP="00195741">
                                <w:pPr>
                                  <w:jc w:val="center"/>
                                  <w:rPr>
                                    <w:b/>
                                  </w:rPr>
                                </w:pPr>
                                <w:r w:rsidRPr="00741673">
                                  <w:rPr>
                                    <w:b/>
                                  </w:rPr>
                                  <w:t>Motivation to Learn</w:t>
                                </w:r>
                              </w:p>
                            </w:txbxContent>
                          </wps:txbx>
                          <wps:bodyPr rot="0" vert="horz" wrap="square" lIns="91440" tIns="45720" rIns="91440" bIns="45720" anchor="t" anchorCtr="0" upright="1">
                            <a:noAutofit/>
                          </wps:bodyPr>
                        </wps:wsp>
                        <wps:wsp>
                          <wps:cNvPr id="36" name="Text Box 278"/>
                          <wps:cNvSpPr txBox="1">
                            <a:spLocks noChangeArrowheads="1"/>
                          </wps:cNvSpPr>
                          <wps:spPr bwMode="auto">
                            <a:xfrm>
                              <a:off x="5128" y="9880"/>
                              <a:ext cx="2504" cy="554"/>
                            </a:xfrm>
                            <a:prstGeom prst="rect">
                              <a:avLst/>
                            </a:prstGeom>
                            <a:solidFill>
                              <a:srgbClr val="FFFFFF"/>
                            </a:solidFill>
                            <a:ln w="9525">
                              <a:solidFill>
                                <a:srgbClr val="000000"/>
                              </a:solidFill>
                              <a:miter lim="800000"/>
                              <a:headEnd/>
                              <a:tailEnd/>
                            </a:ln>
                          </wps:spPr>
                          <wps:txbx>
                            <w:txbxContent>
                              <w:p w:rsidR="005E0F72" w:rsidRPr="00741673" w:rsidRDefault="005E0F72" w:rsidP="00195741">
                                <w:pPr>
                                  <w:jc w:val="center"/>
                                  <w:rPr>
                                    <w:b/>
                                  </w:rPr>
                                </w:pPr>
                                <w:r w:rsidRPr="00741673">
                                  <w:rPr>
                                    <w:b/>
                                  </w:rPr>
                                  <w:t>Self-Concept</w:t>
                                </w:r>
                              </w:p>
                            </w:txbxContent>
                          </wps:txbx>
                          <wps:bodyPr rot="0" vert="horz" wrap="square" lIns="91440" tIns="45720" rIns="91440" bIns="45720" anchor="t" anchorCtr="0" upright="1">
                            <a:noAutofit/>
                          </wps:bodyPr>
                        </wps:wsp>
                      </wpg:grpSp>
                      <wps:wsp>
                        <wps:cNvPr id="37" name="AutoShape 279"/>
                        <wps:cNvCnPr>
                          <a:cxnSpLocks noChangeShapeType="1"/>
                        </wps:cNvCnPr>
                        <wps:spPr bwMode="auto">
                          <a:xfrm>
                            <a:off x="6491" y="12269"/>
                            <a:ext cx="1133" cy="11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280"/>
                        <wps:cNvCnPr>
                          <a:cxnSpLocks noChangeShapeType="1"/>
                        </wps:cNvCnPr>
                        <wps:spPr bwMode="auto">
                          <a:xfrm>
                            <a:off x="7267" y="11853"/>
                            <a:ext cx="95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281"/>
                        <wps:cNvCnPr>
                          <a:cxnSpLocks noChangeShapeType="1"/>
                        </wps:cNvCnPr>
                        <wps:spPr bwMode="auto">
                          <a:xfrm flipH="1" flipV="1">
                            <a:off x="4064" y="10820"/>
                            <a:ext cx="1334" cy="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282"/>
                        <wps:cNvCnPr>
                          <a:cxnSpLocks noChangeShapeType="1"/>
                        </wps:cNvCnPr>
                        <wps:spPr bwMode="auto">
                          <a:xfrm flipV="1">
                            <a:off x="6491" y="10434"/>
                            <a:ext cx="675" cy="12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283"/>
                        <wps:cNvCnPr>
                          <a:cxnSpLocks noChangeShapeType="1"/>
                        </wps:cNvCnPr>
                        <wps:spPr bwMode="auto">
                          <a:xfrm flipH="1">
                            <a:off x="4544" y="12229"/>
                            <a:ext cx="854" cy="11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5" o:spid="_x0000_s1026" style="position:absolute;left:0;text-align:left;margin-left:-23.3pt;margin-top:54.95pt;width:283.05pt;height:295.8pt;z-index:251658240" coordorigin="1118,9389" coordsize="9949,5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">
                <v:group id="Group 266" o:spid="_x0000_s1027" style="position:absolute;left:1118;top:9389;width:9949;height:5321" coordorigin="1118,9389" coordsize="9949,5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67" o:spid="_x0000_s1028" type="#_x0000_t10" style="position:absolute;left:4375;top:11180;width:3257;height:1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hcxMIA&#10;AADbAAAADwAAAGRycy9kb3ducmV2LnhtbERPy4rCMBTdD/gP4Qqz01TFUWtTEVGcxYD4AHF3aa5t&#10;sbkpTUbr35sBYRZncTgvTrJoTSXu1LjSsoJBPwJBnFldcq7gdNz0piCcR9ZYWSYFT3KwSDsfCcba&#10;PnhP94PPRShhF6OCwvs6ltJlBRl0fVsTB+1qG4M+0CaXusFHKDeVHEbRlzRYclgosKZVQdnt8GsU&#10;4DnfTkaXn/VmMFu3y/N+5wOU+uy2yzkIT63/N7/T31rBcAx/X8IPk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iFzEwgAAANsAAAAPAAAAAAAAAAAAAAAAAJgCAABkcnMvZG93&#10;bnJldi54bWxQSwUGAAAAAAQABAD1AAAAhwMAAAAA&#10;"/>
                  <v:shape id="AutoShape 268" o:spid="_x0000_s1029" type="#_x0000_t10" style="position:absolute;left:5948;top:13159;width:3257;height:1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rCs8IA&#10;AADbAAAADwAAAGRycy9kb3ducmV2LnhtbERPy4rCMBTdC/MP4Qqz01QHfNSmIoMyLgSxMyDuLs21&#10;LTY3pclo/XsjCC7O4nBenGTZmVpcqXWVZQWjYQSCOLe64kLB3+9mMAPhPLLG2jIpuJODZfrRSzDW&#10;9sYHuma+EKGEXYwKSu+bWEqXl2TQDW1DHLSzbQ36QNtC6hZvodzUchxFE2mw4rBQYkPfJeWX7N8o&#10;wGPxM/067dab0XzdrY6HvQ9Q6rPfrRYgPHX+bX6lt1rBeALPL+EH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sKzwgAAANsAAAAPAAAAAAAAAAAAAAAAAJgCAABkcnMvZG93&#10;bnJldi54bWxQSwUGAAAAAAQABAD1AAAAhwMAAAAA&#10;"/>
                  <v:shape id="AutoShape 269" o:spid="_x0000_s1030" type="#_x0000_t10" style="position:absolute;left:7810;top:11180;width:3257;height:1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nKMQA&#10;AADbAAAADwAAAGRycy9kb3ducmV2LnhtbERPy2rCQBTdF/yH4Qrd1YkWtMZMRCShXRSKDxB3l8w1&#10;CWbuhMw0Sf/eKRS6OIvDeXGS7Wga0VPnassK5rMIBHFhdc2lgvMpf3kD4TyyxsYyKfghB9t08pRg&#10;rO3AB+qPvhShhF2MCirv21hKV1Rk0M1sSxy0m+0M+kC7UuoOh1BuGrmIoqU0WHNYqLClfUXF/fht&#10;FOClfF+9Xj+zfL7Oxt3l8OUDlHqejrsNCE+j/zf/pT+0gsUKfr+EHy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WZyjEAAAA2wAAAA8AAAAAAAAAAAAAAAAAmAIAAGRycy9k&#10;b3ducmV2LnhtbFBLBQYAAAAABAAEAPUAAACJAwAAAAA=&#10;"/>
                  <v:shape id="AutoShape 270" o:spid="_x0000_s1031" type="#_x0000_t10" style="position:absolute;left:4763;top:9389;width:3257;height:1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zWsYA&#10;AADbAAAADwAAAGRycy9kb3ducmV2LnhtbESPQWvCQBCF7wX/wzJCb3WjhbZGVxFJaA+FohXE25Ad&#10;k2B2NmTXJP33nUOhhzkM8+a99623o2tUT12oPRuYzxJQxIW3NZcGTt/50xuoEJEtNp7JwA8F2G4m&#10;D2tMrR/4QP0xlkpMOKRooIqxTbUORUUOw8y3xHK7+s5hlLUrte1wEHPX6EWSvGiHNUtChS3tKypu&#10;x7szgOfy/fX58pnl82U27s6HryhjzON03K1ARRrjv/jv+8MaWEhZYREO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nzWsYAAADbAAAADwAAAAAAAAAAAAAAAACYAgAAZHJz&#10;L2Rvd25yZXYueG1sUEsFBgAAAAAEAAQA9QAAAIsDAAAAAA==&#10;"/>
                  <v:shape id="AutoShape 271" o:spid="_x0000_s1032" type="#_x0000_t10" style="position:absolute;left:1118;top:10302;width:3257;height:1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WwcMA&#10;AADbAAAADwAAAGRycy9kb3ducmV2LnhtbERPTWvCQBS8F/ofllforW600Gp0E6QY7EEosQXx9sg+&#10;k2D2bchuk/jvXUHwMIdhvphVOppG9NS52rKC6SQCQVxYXXOp4O83e5uDcB5ZY2OZFFzIQZo8P60w&#10;1nbgnPq9L0UoYRejgsr7NpbSFRUZdBPbEgftZDuDPtCulLrDIZSbRs6i6EMarDksVNjSV0XFef9v&#10;FOCh3H6+H3ebbLrYjOtD/uMDlHp9GddLEJ5G/zDf099awWwBty/hB8jk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VWwcMAAADbAAAADwAAAAAAAAAAAAAAAACYAgAAZHJzL2Rv&#10;d25yZXYueG1sUEsFBgAAAAAEAAQA9QAAAIgDAAAAAA==&#10;"/>
                  <v:shape id="AutoShape 272" o:spid="_x0000_s1033" type="#_x0000_t10" style="position:absolute;left:1917;top:12731;width:3257;height:1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pgcQA&#10;AADbAAAADwAAAGRycy9kb3ducmV2LnhtbESPQYvCQAyF78L+hyEL3nTqCupWR5FF0YMg6oJ4C51s&#10;W7aTKZ1R6783B8FDDiEv771vtmhdpW7UhNKzgUE/AUWceVtybuD3tO5NQIWIbLHyTAYeFGAx/+jM&#10;MLX+zge6HWOuxIRDigaKGOtU65AV5DD0fU0stz/fOIyyNrm2Dd7F3FX6K0lG2mHJklBgTT8FZf/H&#10;qzOA53wzHl52q/Xge9Uuz4d9lDGm+9kup6AitfEtfn1vrYGhtBcW4QA9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maYHEAAAA2wAAAA8AAAAAAAAAAAAAAAAAmAIAAGRycy9k&#10;b3ducmV2LnhtbFBLBQYAAAAABAAEAPUAAACJAwAAAAA=&#10;"/>
                  <v:shapetype id="_x0000_t202" coordsize="21600,21600" o:spt="202" path="m,l,21600r21600,l21600,xe">
                    <v:stroke joinstyle="miter"/>
                    <v:path gradientshapeok="t" o:connecttype="rect"/>
                  </v:shapetype>
                  <v:shape id="Text Box 273" o:spid="_x0000_s1034" type="#_x0000_t202" style="position:absolute;left:4763;top:11675;width:2504;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5E0F72" w:rsidRPr="00F007DC" w:rsidRDefault="005E0F72" w:rsidP="00195741">
                          <w:pPr>
                            <w:jc w:val="center"/>
                            <w:rPr>
                              <w:b/>
                            </w:rPr>
                          </w:pPr>
                          <w:r w:rsidRPr="00F007DC">
                            <w:rPr>
                              <w:b/>
                            </w:rPr>
                            <w:t>Learner</w:t>
                          </w:r>
                        </w:p>
                      </w:txbxContent>
                    </v:textbox>
                  </v:shape>
                  <v:shape id="Text Box 274" o:spid="_x0000_s1035" type="#_x0000_t202" style="position:absolute;left:2259;top:13026;width:2504;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5E0F72" w:rsidRPr="00741673" w:rsidRDefault="005E0F72" w:rsidP="00195741">
                          <w:pPr>
                            <w:jc w:val="center"/>
                            <w:rPr>
                              <w:b/>
                            </w:rPr>
                          </w:pPr>
                          <w:r w:rsidRPr="00741673">
                            <w:rPr>
                              <w:b/>
                            </w:rPr>
                            <w:t>Orientation to learn</w:t>
                          </w:r>
                        </w:p>
                      </w:txbxContent>
                    </v:textbox>
                  </v:shape>
                  <v:shape id="Text Box 275" o:spid="_x0000_s1036" type="#_x0000_t202" style="position:absolute;left:8218;top:11675;width:2504;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5E0F72" w:rsidRPr="00741673" w:rsidRDefault="005E0F72" w:rsidP="00195741">
                          <w:pPr>
                            <w:jc w:val="center"/>
                            <w:rPr>
                              <w:b/>
                            </w:rPr>
                          </w:pPr>
                          <w:r w:rsidRPr="00741673">
                            <w:rPr>
                              <w:b/>
                            </w:rPr>
                            <w:t>Experience</w:t>
                          </w:r>
                        </w:p>
                      </w:txbxContent>
                    </v:textbox>
                  </v:shape>
                  <v:shape id="Text Box 276" o:spid="_x0000_s1037" type="#_x0000_t202" style="position:absolute;left:6378;top:13373;width:2504;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5E0F72" w:rsidRPr="00741673" w:rsidRDefault="005E0F72" w:rsidP="00195741">
                          <w:pPr>
                            <w:jc w:val="center"/>
                            <w:rPr>
                              <w:b/>
                            </w:rPr>
                          </w:pPr>
                          <w:r w:rsidRPr="00741673">
                            <w:rPr>
                              <w:b/>
                            </w:rPr>
                            <w:t>Readiness to Learn</w:t>
                          </w:r>
                        </w:p>
                      </w:txbxContent>
                    </v:textbox>
                  </v:shape>
                  <v:shape id="Text Box 277" o:spid="_x0000_s1038" type="#_x0000_t202" style="position:absolute;left:1560;top:10700;width:2504;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5E0F72" w:rsidRPr="00741673" w:rsidRDefault="005E0F72" w:rsidP="00195741">
                          <w:pPr>
                            <w:jc w:val="center"/>
                            <w:rPr>
                              <w:b/>
                            </w:rPr>
                          </w:pPr>
                          <w:r w:rsidRPr="00741673">
                            <w:rPr>
                              <w:b/>
                            </w:rPr>
                            <w:t>Motivation to Learn</w:t>
                          </w:r>
                        </w:p>
                      </w:txbxContent>
                    </v:textbox>
                  </v:shape>
                  <v:shape id="Text Box 278" o:spid="_x0000_s1039" type="#_x0000_t202" style="position:absolute;left:5128;top:9880;width:2504;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5E0F72" w:rsidRPr="00741673" w:rsidRDefault="005E0F72" w:rsidP="00195741">
                          <w:pPr>
                            <w:jc w:val="center"/>
                            <w:rPr>
                              <w:b/>
                            </w:rPr>
                          </w:pPr>
                          <w:r w:rsidRPr="00741673">
                            <w:rPr>
                              <w:b/>
                            </w:rPr>
                            <w:t>Self-Concept</w:t>
                          </w:r>
                        </w:p>
                      </w:txbxContent>
                    </v:textbox>
                  </v:shape>
                </v:group>
                <v:shapetype id="_x0000_t32" coordsize="21600,21600" o:spt="32" o:oned="t" path="m,l21600,21600e" filled="f">
                  <v:path arrowok="t" fillok="f" o:connecttype="none"/>
                  <o:lock v:ext="edit" shapetype="t"/>
                </v:shapetype>
                <v:shape id="AutoShape 279" o:spid="_x0000_s1040" type="#_x0000_t32" style="position:absolute;left:6491;top:12269;width:1133;height:11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280" o:spid="_x0000_s1041" type="#_x0000_t32" style="position:absolute;left:7267;top:11853;width:9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281" o:spid="_x0000_s1042" type="#_x0000_t32" style="position:absolute;left:4064;top:10820;width:1334;height:8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b2bMMAAADbAAAADwAAAGRycy9kb3ducmV2LnhtbESPT2vCQBTE70K/w/IKvemmaRBNXaVU&#10;hCJe/HPo8ZF9boLZtyH7qum3dwsFj8PM/IZZrAbfqiv1sQls4HWSgSKugm3YGTgdN+MZqCjIFtvA&#10;ZOCXIqyWT6MFljbceE/XgziVIBxLNFCLdKXWsarJY5yEjjh559B7lCR7p22PtwT3rc6zbKo9NpwW&#10;auzos6bqcvjxBr5PfjfPi7V3hTvKXmjb5MXUmJfn4eMdlNAgj/B/+8saeJvD35f0A/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G9mzDAAAA2wAAAA8AAAAAAAAAAAAA&#10;AAAAoQIAAGRycy9kb3ducmV2LnhtbFBLBQYAAAAABAAEAPkAAACRAwAAAAA=&#10;">
                  <v:stroke endarrow="block"/>
                </v:shape>
                <v:shape id="AutoShape 282" o:spid="_x0000_s1043" type="#_x0000_t32" style="position:absolute;left:6491;top:10434;width:675;height:12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k/Rr4AAADbAAAADwAAAGRycy9kb3ducmV2LnhtbERPTYvCMBC9L/gfwgje1lRx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yT9GvgAAANsAAAAPAAAAAAAAAAAAAAAAAKEC&#10;AABkcnMvZG93bnJldi54bWxQSwUGAAAAAAQABAD5AAAAjAMAAAAA&#10;">
                  <v:stroke endarrow="block"/>
                </v:shape>
                <v:shape id="AutoShape 283" o:spid="_x0000_s1044" type="#_x0000_t32" style="position:absolute;left:4544;top:12229;width:854;height:11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Wa3cMAAADbAAAADwAAAGRycy9kb3ducmV2LnhtbESPT2sCMRTE7wW/Q3hCb92s0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Fmt3DAAAA2wAAAA8AAAAAAAAAAAAA&#10;AAAAoQIAAGRycy9kb3ducmV2LnhtbFBLBQYAAAAABAAEAPkAAACRAwAAAAA=&#10;">
                  <v:stroke endarrow="block"/>
                </v:shape>
              </v:group>
            </w:pict>
          </mc:Fallback>
        </mc:AlternateContent>
      </w:r>
      <w:r w:rsidR="00195741">
        <w:rPr>
          <w:lang w:val="en-US"/>
        </w:rPr>
        <w:t xml:space="preserve">The </w:t>
      </w:r>
      <w:r w:rsidR="00195741" w:rsidRPr="00680A0E">
        <w:rPr>
          <w:lang w:val="en-US"/>
        </w:rPr>
        <w:t xml:space="preserve">graphical display of the </w:t>
      </w:r>
      <w:r w:rsidR="00195741" w:rsidRPr="00680A0E">
        <w:t>Theoretical framework for Constructivism</w:t>
      </w:r>
      <w:r w:rsidR="00195741">
        <w:t xml:space="preserve"> is presented in figure </w:t>
      </w:r>
      <w:r w:rsidR="000313E1">
        <w:t>1</w:t>
      </w:r>
      <w:r w:rsidR="00195741">
        <w:t>.1.</w:t>
      </w:r>
    </w:p>
    <w:p w:rsidR="00195741" w:rsidRDefault="00195741" w:rsidP="00752E5F">
      <w:pPr>
        <w:spacing w:line="480" w:lineRule="auto"/>
        <w:ind w:left="360"/>
        <w:jc w:val="both"/>
      </w:pPr>
    </w:p>
    <w:p w:rsidR="00195741" w:rsidRDefault="00195741" w:rsidP="00752E5F">
      <w:pPr>
        <w:spacing w:line="480" w:lineRule="auto"/>
        <w:ind w:left="360"/>
        <w:jc w:val="both"/>
      </w:pPr>
    </w:p>
    <w:p w:rsidR="00195741" w:rsidRDefault="00195741" w:rsidP="00752E5F">
      <w:pPr>
        <w:spacing w:line="480" w:lineRule="auto"/>
        <w:ind w:left="360"/>
        <w:jc w:val="both"/>
      </w:pPr>
    </w:p>
    <w:p w:rsidR="00195741" w:rsidRDefault="00195741" w:rsidP="00752E5F">
      <w:pPr>
        <w:spacing w:line="480" w:lineRule="auto"/>
        <w:ind w:left="360"/>
        <w:jc w:val="both"/>
        <w:rPr>
          <w:lang w:val="en-US"/>
        </w:rPr>
      </w:pPr>
    </w:p>
    <w:p w:rsidR="00195741" w:rsidRDefault="00195741" w:rsidP="00752E5F">
      <w:pPr>
        <w:spacing w:line="480" w:lineRule="auto"/>
        <w:jc w:val="both"/>
        <w:rPr>
          <w:lang w:val="en-US"/>
        </w:rPr>
      </w:pPr>
    </w:p>
    <w:p w:rsidR="00195741" w:rsidRDefault="00195741" w:rsidP="00752E5F">
      <w:pPr>
        <w:spacing w:line="480" w:lineRule="auto"/>
        <w:jc w:val="both"/>
        <w:rPr>
          <w:lang w:val="en-US"/>
        </w:rPr>
      </w:pPr>
    </w:p>
    <w:p w:rsidR="00D853BC" w:rsidRDefault="00D853BC" w:rsidP="00752E5F">
      <w:pPr>
        <w:pStyle w:val="Caption"/>
        <w:jc w:val="both"/>
        <w:rPr>
          <w:sz w:val="24"/>
          <w:szCs w:val="24"/>
        </w:rPr>
      </w:pPr>
    </w:p>
    <w:p w:rsidR="00D853BC" w:rsidRDefault="00D853BC" w:rsidP="00752E5F">
      <w:pPr>
        <w:pStyle w:val="Caption"/>
        <w:jc w:val="both"/>
        <w:rPr>
          <w:sz w:val="24"/>
          <w:szCs w:val="24"/>
        </w:rPr>
      </w:pPr>
    </w:p>
    <w:p w:rsidR="00D853BC" w:rsidRDefault="00D853BC" w:rsidP="00752E5F">
      <w:pPr>
        <w:pStyle w:val="Caption"/>
        <w:jc w:val="both"/>
        <w:rPr>
          <w:sz w:val="24"/>
          <w:szCs w:val="24"/>
        </w:rPr>
      </w:pPr>
    </w:p>
    <w:p w:rsidR="00D853BC" w:rsidRDefault="00D853BC" w:rsidP="00752E5F">
      <w:pPr>
        <w:pStyle w:val="Caption"/>
        <w:jc w:val="both"/>
        <w:rPr>
          <w:sz w:val="24"/>
          <w:szCs w:val="24"/>
        </w:rPr>
      </w:pPr>
    </w:p>
    <w:p w:rsidR="00D853BC" w:rsidRDefault="00D853BC" w:rsidP="00752E5F">
      <w:pPr>
        <w:pStyle w:val="Caption"/>
        <w:jc w:val="both"/>
        <w:rPr>
          <w:sz w:val="24"/>
          <w:szCs w:val="24"/>
        </w:rPr>
      </w:pPr>
    </w:p>
    <w:p w:rsidR="0027430F" w:rsidRDefault="0027430F" w:rsidP="00C5467D">
      <w:pPr>
        <w:pStyle w:val="Caption"/>
      </w:pPr>
    </w:p>
    <w:p w:rsidR="0027430F" w:rsidRDefault="0027430F" w:rsidP="00C5467D">
      <w:pPr>
        <w:pStyle w:val="Caption"/>
      </w:pPr>
    </w:p>
    <w:p w:rsidR="0027430F" w:rsidRDefault="0027430F" w:rsidP="00C5467D">
      <w:pPr>
        <w:pStyle w:val="Caption"/>
      </w:pPr>
    </w:p>
    <w:p w:rsidR="0027430F" w:rsidRDefault="0027430F" w:rsidP="00C5467D">
      <w:pPr>
        <w:pStyle w:val="Caption"/>
      </w:pPr>
    </w:p>
    <w:p w:rsidR="0027430F" w:rsidRDefault="0027430F" w:rsidP="00C5467D">
      <w:pPr>
        <w:pStyle w:val="Caption"/>
      </w:pPr>
    </w:p>
    <w:p w:rsidR="00195741" w:rsidRDefault="00C5467D" w:rsidP="00C5467D">
      <w:pPr>
        <w:pStyle w:val="Caption"/>
        <w:rPr>
          <w:b w:val="0"/>
          <w:i/>
          <w:sz w:val="24"/>
          <w:szCs w:val="24"/>
        </w:rPr>
      </w:pPr>
      <w:bookmarkStart w:id="74" w:name="_Toc499112829"/>
      <w:r>
        <w:lastRenderedPageBreak/>
        <w:t xml:space="preserve">Figure </w:t>
      </w:r>
      <w:r w:rsidR="003B664E">
        <w:fldChar w:fldCharType="begin"/>
      </w:r>
      <w:r>
        <w:instrText xml:space="preserve"> SEQ Figure \* ARABIC </w:instrText>
      </w:r>
      <w:r w:rsidR="003B664E">
        <w:fldChar w:fldCharType="separate"/>
      </w:r>
      <w:r w:rsidR="003F1EEB">
        <w:rPr>
          <w:noProof/>
        </w:rPr>
        <w:t>1</w:t>
      </w:r>
      <w:r w:rsidR="003B664E">
        <w:fldChar w:fldCharType="end"/>
      </w:r>
      <w:r>
        <w:t>.1</w:t>
      </w:r>
      <w:r w:rsidR="00195741" w:rsidRPr="007C2637">
        <w:rPr>
          <w:sz w:val="24"/>
          <w:szCs w:val="24"/>
        </w:rPr>
        <w:t>:</w:t>
      </w:r>
      <w:r w:rsidR="00195741" w:rsidRPr="00B731E5">
        <w:rPr>
          <w:b w:val="0"/>
          <w:i/>
          <w:sz w:val="24"/>
          <w:szCs w:val="24"/>
        </w:rPr>
        <w:t>Theoretical framework for Constructivism</w:t>
      </w:r>
      <w:bookmarkEnd w:id="74"/>
    </w:p>
    <w:p w:rsidR="00195741" w:rsidRDefault="007A16C1" w:rsidP="00752E5F">
      <w:pPr>
        <w:spacing w:line="480" w:lineRule="auto"/>
        <w:jc w:val="both"/>
        <w:rPr>
          <w:bCs/>
          <w:lang w:val="en-US"/>
        </w:rPr>
      </w:pPr>
      <w:hyperlink r:id="rId25" w:history="1">
        <w:r w:rsidR="00195741" w:rsidRPr="00697C2E">
          <w:rPr>
            <w:rStyle w:val="Hyperlink"/>
          </w:rPr>
          <w:t>https://elearningindustry.com/the-adult-learning-theory-andragogy-of-malcolm-knowles</w:t>
        </w:r>
      </w:hyperlink>
      <w:r w:rsidR="00195741" w:rsidRPr="00627699">
        <w:rPr>
          <w:bCs/>
          <w:lang w:val="en-US"/>
        </w:rPr>
        <w:t>Feb 26</w:t>
      </w:r>
      <w:r w:rsidR="00195741" w:rsidRPr="00627699">
        <w:rPr>
          <w:bCs/>
          <w:vertAlign w:val="superscript"/>
          <w:lang w:val="en-US"/>
        </w:rPr>
        <w:t>th</w:t>
      </w:r>
      <w:r w:rsidR="00195741" w:rsidRPr="00627699">
        <w:rPr>
          <w:bCs/>
          <w:lang w:val="en-US"/>
        </w:rPr>
        <w:t>, 2016.</w:t>
      </w:r>
    </w:p>
    <w:p w:rsidR="00CF3267" w:rsidRPr="003272D8" w:rsidRDefault="000313E1" w:rsidP="00752E5F">
      <w:pPr>
        <w:pStyle w:val="Heading2"/>
        <w:spacing w:before="0" w:after="0" w:line="480" w:lineRule="auto"/>
        <w:jc w:val="both"/>
        <w:rPr>
          <w:rFonts w:ascii="Times New Roman" w:hAnsi="Times New Roman"/>
          <w:i w:val="0"/>
          <w:sz w:val="24"/>
          <w:szCs w:val="24"/>
          <w:lang w:val="en-US"/>
        </w:rPr>
      </w:pPr>
      <w:bookmarkStart w:id="75" w:name="_Toc495664107"/>
      <w:bookmarkStart w:id="76" w:name="_Toc499268822"/>
      <w:bookmarkStart w:id="77" w:name="_Toc451780526"/>
      <w:bookmarkStart w:id="78" w:name="_Toc451780610"/>
      <w:r>
        <w:rPr>
          <w:rFonts w:ascii="Times New Roman" w:hAnsi="Times New Roman"/>
          <w:i w:val="0"/>
          <w:sz w:val="24"/>
          <w:szCs w:val="24"/>
          <w:lang w:val="en-US"/>
        </w:rPr>
        <w:t>1.10</w:t>
      </w:r>
      <w:r w:rsidR="00CF3267">
        <w:rPr>
          <w:rFonts w:ascii="Times New Roman" w:hAnsi="Times New Roman"/>
          <w:i w:val="0"/>
          <w:sz w:val="24"/>
          <w:szCs w:val="24"/>
          <w:lang w:val="en-US"/>
        </w:rPr>
        <w:t xml:space="preserve">:  </w:t>
      </w:r>
      <w:r w:rsidR="00CF3267" w:rsidRPr="00522C56">
        <w:rPr>
          <w:rFonts w:ascii="Times New Roman" w:hAnsi="Times New Roman"/>
          <w:i w:val="0"/>
          <w:sz w:val="24"/>
          <w:szCs w:val="24"/>
        </w:rPr>
        <w:t>Conceptual framework</w:t>
      </w:r>
      <w:bookmarkEnd w:id="75"/>
      <w:bookmarkEnd w:id="76"/>
    </w:p>
    <w:p w:rsidR="00E847C6" w:rsidRDefault="00CF3267" w:rsidP="00752E5F">
      <w:pPr>
        <w:pStyle w:val="Default"/>
        <w:shd w:val="clear" w:color="auto" w:fill="FFFFFF"/>
        <w:spacing w:line="480" w:lineRule="auto"/>
        <w:jc w:val="both"/>
      </w:pPr>
      <w:r w:rsidRPr="00E117A9">
        <w:t xml:space="preserve">This study </w:t>
      </w:r>
      <w:r>
        <w:t xml:space="preserve">wasguided </w:t>
      </w:r>
      <w:r w:rsidRPr="00E117A9">
        <w:t xml:space="preserve">on the basis that in the past 20 years there has been a paradigm shift away from </w:t>
      </w:r>
      <w:r>
        <w:t xml:space="preserve">Behaviourism to Cognitivism  Constructivism, </w:t>
      </w:r>
      <w:r w:rsidRPr="00E117A9">
        <w:t>a conception of</w:t>
      </w:r>
      <w:r>
        <w:t xml:space="preserve"> a</w:t>
      </w:r>
      <w:r w:rsidRPr="00E117A9">
        <w:t xml:space="preserve"> “learner as sponge/e</w:t>
      </w:r>
      <w:r>
        <w:t xml:space="preserve">mpty vessel, blank slates </w:t>
      </w:r>
      <w:r w:rsidRPr="00E117A9">
        <w:t xml:space="preserve">or passive observers </w:t>
      </w:r>
      <w:r>
        <w:t>to</w:t>
      </w:r>
      <w:r w:rsidRPr="00E117A9">
        <w:t xml:space="preserve"> an </w:t>
      </w:r>
      <w:r w:rsidRPr="00A83DAE">
        <w:rPr>
          <w:color w:val="auto"/>
          <w:lang w:val="en-US"/>
        </w:rPr>
        <w:t>image of “learner as an active constructor of meaning/ player””.</w:t>
      </w:r>
    </w:p>
    <w:p w:rsidR="00CF3267" w:rsidRPr="00E117A9" w:rsidRDefault="007A16C1" w:rsidP="00752E5F">
      <w:pPr>
        <w:pStyle w:val="Default"/>
        <w:shd w:val="clear" w:color="auto" w:fill="FFFFFF"/>
        <w:spacing w:line="480" w:lineRule="auto"/>
        <w:jc w:val="both"/>
      </w:pPr>
      <w:hyperlink r:id="rId26" w:history="1">
        <w:r w:rsidR="00CF3267" w:rsidRPr="00CF120F">
          <w:rPr>
            <w:rStyle w:val="Hyperlink"/>
          </w:rPr>
          <w:t>https://elearningindustry.com/the-adult-learning-theory-andragogy-of-malcolm-knowles</w:t>
        </w:r>
      </w:hyperlink>
      <w:r w:rsidR="00CF3267" w:rsidRPr="00CF120F">
        <w:rPr>
          <w:bCs/>
          <w:lang w:val="en-US"/>
        </w:rPr>
        <w:t>Feb 26</w:t>
      </w:r>
      <w:r w:rsidR="00CF3267" w:rsidRPr="00CF120F">
        <w:rPr>
          <w:bCs/>
          <w:vertAlign w:val="superscript"/>
          <w:lang w:val="en-US"/>
        </w:rPr>
        <w:t>th</w:t>
      </w:r>
      <w:r w:rsidR="00CF3267" w:rsidRPr="00CF120F">
        <w:rPr>
          <w:bCs/>
          <w:lang w:val="en-US"/>
        </w:rPr>
        <w:t>, 2016.</w:t>
      </w:r>
    </w:p>
    <w:p w:rsidR="00CF3267" w:rsidRDefault="00CF3267" w:rsidP="00752E5F">
      <w:pPr>
        <w:pStyle w:val="Default"/>
        <w:shd w:val="clear" w:color="auto" w:fill="FFFFFF"/>
        <w:spacing w:line="480" w:lineRule="auto"/>
        <w:jc w:val="both"/>
        <w:rPr>
          <w:rFonts w:eastAsia="Arial Unicode MS"/>
          <w:lang w:eastAsia="en-GB"/>
        </w:rPr>
      </w:pPr>
      <w:r>
        <w:t>“</w:t>
      </w:r>
      <w:r w:rsidRPr="00E117A9">
        <w:rPr>
          <w:lang w:eastAsia="en-GB"/>
        </w:rPr>
        <w:t xml:space="preserve">If </w:t>
      </w:r>
      <w:r>
        <w:rPr>
          <w:lang w:eastAsia="en-GB"/>
        </w:rPr>
        <w:t>result is not</w:t>
      </w:r>
      <w:r w:rsidRPr="00E117A9">
        <w:rPr>
          <w:rFonts w:eastAsia="Arial Unicode MS"/>
          <w:lang w:eastAsia="en-GB"/>
        </w:rPr>
        <w:t xml:space="preserve"> measure</w:t>
      </w:r>
      <w:r>
        <w:rPr>
          <w:rFonts w:eastAsia="Arial Unicode MS"/>
          <w:lang w:eastAsia="en-GB"/>
        </w:rPr>
        <w:t>d,</w:t>
      </w:r>
      <w:r w:rsidRPr="00E117A9">
        <w:rPr>
          <w:rFonts w:eastAsia="Arial Unicode MS"/>
          <w:lang w:eastAsia="en-GB"/>
        </w:rPr>
        <w:t xml:space="preserve"> success </w:t>
      </w:r>
      <w:r w:rsidR="00E847C6" w:rsidRPr="00E117A9">
        <w:rPr>
          <w:rFonts w:eastAsia="Arial Unicode MS"/>
          <w:lang w:eastAsia="en-GB"/>
        </w:rPr>
        <w:t>can</w:t>
      </w:r>
      <w:r w:rsidR="00E847C6">
        <w:rPr>
          <w:rFonts w:eastAsia="Arial Unicode MS"/>
          <w:lang w:eastAsia="en-GB"/>
        </w:rPr>
        <w:t>not</w:t>
      </w:r>
      <w:r>
        <w:rPr>
          <w:rFonts w:eastAsia="Arial Unicode MS"/>
          <w:lang w:eastAsia="en-GB"/>
        </w:rPr>
        <w:t>be identified from</w:t>
      </w:r>
      <w:r w:rsidRPr="00E117A9">
        <w:rPr>
          <w:rFonts w:eastAsia="Arial Unicode MS"/>
          <w:lang w:eastAsia="en-GB"/>
        </w:rPr>
        <w:t xml:space="preserve"> failure. And if success</w:t>
      </w:r>
      <w:r>
        <w:rPr>
          <w:rFonts w:eastAsia="Arial Unicode MS"/>
          <w:lang w:eastAsia="en-GB"/>
        </w:rPr>
        <w:t xml:space="preserve"> is not seen</w:t>
      </w:r>
      <w:r w:rsidRPr="00E117A9">
        <w:rPr>
          <w:rFonts w:eastAsia="Arial Unicode MS"/>
          <w:lang w:eastAsia="en-GB"/>
        </w:rPr>
        <w:t xml:space="preserve">, </w:t>
      </w:r>
      <w:r>
        <w:rPr>
          <w:rFonts w:eastAsia="Arial Unicode MS"/>
          <w:lang w:eastAsia="en-GB"/>
        </w:rPr>
        <w:t>we</w:t>
      </w:r>
      <w:r w:rsidRPr="00E117A9">
        <w:rPr>
          <w:rFonts w:eastAsia="Arial Unicode MS"/>
          <w:lang w:eastAsia="en-GB"/>
        </w:rPr>
        <w:t xml:space="preserve"> can</w:t>
      </w:r>
      <w:r w:rsidR="00A9027D">
        <w:rPr>
          <w:rFonts w:eastAsia="Arial Unicode MS"/>
          <w:lang w:eastAsia="en-GB"/>
        </w:rPr>
        <w:t>not</w:t>
      </w:r>
      <w:r w:rsidRPr="00E117A9">
        <w:rPr>
          <w:rFonts w:eastAsia="Arial Unicode MS"/>
          <w:lang w:eastAsia="en-GB"/>
        </w:rPr>
        <w:t xml:space="preserve"> learn from it, nor can</w:t>
      </w:r>
      <w:r>
        <w:rPr>
          <w:rFonts w:eastAsia="Arial Unicode MS"/>
          <w:lang w:eastAsia="en-GB"/>
        </w:rPr>
        <w:t xml:space="preserve"> we</w:t>
      </w:r>
      <w:r w:rsidRPr="00E117A9">
        <w:rPr>
          <w:rFonts w:eastAsia="Arial Unicode MS"/>
          <w:lang w:eastAsia="en-GB"/>
        </w:rPr>
        <w:t xml:space="preserve"> recognize failure to correct it</w:t>
      </w:r>
      <w:r>
        <w:rPr>
          <w:rFonts w:eastAsia="Arial Unicode MS"/>
          <w:lang w:eastAsia="en-GB"/>
        </w:rPr>
        <w:t>”</w:t>
      </w:r>
      <w:r w:rsidRPr="00E117A9">
        <w:rPr>
          <w:rFonts w:eastAsia="Arial Unicode MS"/>
          <w:lang w:eastAsia="en-GB"/>
        </w:rPr>
        <w:t xml:space="preserve">. </w:t>
      </w:r>
      <w:r>
        <w:rPr>
          <w:rFonts w:eastAsia="Arial Unicode MS"/>
          <w:lang w:eastAsia="en-GB"/>
        </w:rPr>
        <w:t>(n)</w:t>
      </w:r>
    </w:p>
    <w:p w:rsidR="00CF3267" w:rsidRDefault="00A9027D" w:rsidP="00752E5F">
      <w:pPr>
        <w:pStyle w:val="Default"/>
        <w:shd w:val="clear" w:color="auto" w:fill="FFFFFF"/>
        <w:spacing w:line="480" w:lineRule="auto"/>
        <w:jc w:val="both"/>
        <w:rPr>
          <w:rFonts w:eastAsia="Arial Unicode MS"/>
          <w:lang w:eastAsia="en-GB"/>
        </w:rPr>
      </w:pPr>
      <w:r>
        <w:rPr>
          <w:rFonts w:eastAsia="Arial Unicode MS"/>
          <w:lang w:eastAsia="en-GB"/>
        </w:rPr>
        <w:lastRenderedPageBreak/>
        <w:t>S</w:t>
      </w:r>
      <w:r w:rsidR="00CF3267">
        <w:rPr>
          <w:rFonts w:eastAsia="Arial Unicode MS"/>
          <w:lang w:eastAsia="en-GB"/>
        </w:rPr>
        <w:t xml:space="preserve">tudent gender, sponsorship and KCSE grades have </w:t>
      </w:r>
      <w:r>
        <w:rPr>
          <w:rFonts w:eastAsia="Arial Unicode MS"/>
          <w:lang w:eastAsia="en-GB"/>
        </w:rPr>
        <w:t>an association with</w:t>
      </w:r>
      <w:r w:rsidR="00CF3267">
        <w:rPr>
          <w:rFonts w:eastAsia="Arial Unicode MS"/>
          <w:lang w:eastAsia="en-GB"/>
        </w:rPr>
        <w:t xml:space="preserve"> performance at preclinical and clinical levels.  Also the preclinical p</w:t>
      </w:r>
      <w:r>
        <w:rPr>
          <w:rFonts w:eastAsia="Arial Unicode MS"/>
          <w:lang w:eastAsia="en-GB"/>
        </w:rPr>
        <w:t>erformance has an association with</w:t>
      </w:r>
      <w:r w:rsidR="00CF3267">
        <w:rPr>
          <w:rFonts w:eastAsia="Arial Unicode MS"/>
          <w:lang w:eastAsia="en-GB"/>
        </w:rPr>
        <w:t xml:space="preserve"> clinical performance. This was illustrated in figure </w:t>
      </w:r>
      <w:r w:rsidR="000313E1">
        <w:rPr>
          <w:rFonts w:eastAsia="Arial Unicode MS"/>
          <w:lang w:eastAsia="en-GB"/>
        </w:rPr>
        <w:t>1</w:t>
      </w:r>
      <w:r w:rsidR="00CF3267">
        <w:rPr>
          <w:rFonts w:eastAsia="Arial Unicode MS"/>
          <w:lang w:eastAsia="en-GB"/>
        </w:rPr>
        <w:t>.2.</w:t>
      </w:r>
    </w:p>
    <w:p w:rsidR="00CF3267" w:rsidRDefault="006A5C68" w:rsidP="00752E5F">
      <w:pPr>
        <w:pStyle w:val="NoSpacing"/>
        <w:jc w:val="both"/>
      </w:pPr>
      <w:r>
        <w:rPr>
          <w:noProof/>
          <w:lang/>
        </w:rPr>
        <mc:AlternateContent>
          <mc:Choice Requires="wpg">
            <w:drawing>
              <wp:anchor distT="0" distB="0" distL="114300" distR="114300" simplePos="0" relativeHeight="251659264" behindDoc="0" locked="0" layoutInCell="1" allowOverlap="1">
                <wp:simplePos x="0" y="0"/>
                <wp:positionH relativeFrom="column">
                  <wp:posOffset>-281305</wp:posOffset>
                </wp:positionH>
                <wp:positionV relativeFrom="paragraph">
                  <wp:posOffset>17780</wp:posOffset>
                </wp:positionV>
                <wp:extent cx="3719195" cy="2609850"/>
                <wp:effectExtent l="0" t="0" r="20320" b="25400"/>
                <wp:wrapNone/>
                <wp:docPr id="3"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9195" cy="2609850"/>
                          <a:chOff x="2769" y="10243"/>
                          <a:chExt cx="7222" cy="4497"/>
                        </a:xfrm>
                      </wpg:grpSpPr>
                      <wpg:grpSp>
                        <wpg:cNvPr id="11" name="Group 285"/>
                        <wpg:cNvGrpSpPr>
                          <a:grpSpLocks/>
                        </wpg:cNvGrpSpPr>
                        <wpg:grpSpPr bwMode="auto">
                          <a:xfrm>
                            <a:off x="2769" y="10243"/>
                            <a:ext cx="7222" cy="4497"/>
                            <a:chOff x="2769" y="9726"/>
                            <a:chExt cx="7222" cy="4497"/>
                          </a:xfrm>
                        </wpg:grpSpPr>
                        <wps:wsp>
                          <wps:cNvPr id="12" name="Text Box 286"/>
                          <wps:cNvSpPr txBox="1">
                            <a:spLocks noChangeArrowheads="1"/>
                          </wps:cNvSpPr>
                          <wps:spPr bwMode="auto">
                            <a:xfrm>
                              <a:off x="2769" y="9726"/>
                              <a:ext cx="7222" cy="1160"/>
                            </a:xfrm>
                            <a:prstGeom prst="rect">
                              <a:avLst/>
                            </a:prstGeom>
                            <a:solidFill>
                              <a:srgbClr val="FFFFFF"/>
                            </a:solidFill>
                            <a:ln w="9525">
                              <a:solidFill>
                                <a:srgbClr val="000000"/>
                              </a:solidFill>
                              <a:miter lim="800000"/>
                              <a:headEnd/>
                              <a:tailEnd/>
                            </a:ln>
                          </wps:spPr>
                          <wps:txbx>
                            <w:txbxContent>
                              <w:p w:rsidR="005E0F72" w:rsidRPr="009A084E" w:rsidRDefault="005E0F72" w:rsidP="001864C4">
                                <w:pPr>
                                  <w:jc w:val="center"/>
                                  <w:rPr>
                                    <w:b/>
                                  </w:rPr>
                                </w:pPr>
                                <w:r>
                                  <w:rPr>
                                    <w:b/>
                                  </w:rPr>
                                  <w:t>INDEPEND</w:t>
                                </w:r>
                                <w:r w:rsidRPr="009A084E">
                                  <w:rPr>
                                    <w:b/>
                                  </w:rPr>
                                  <w:t>ENT VARIABLE</w:t>
                                </w:r>
                              </w:p>
                              <w:p w:rsidR="005E0F72" w:rsidRDefault="005E0F72" w:rsidP="001864C4">
                                <w:pPr>
                                  <w:jc w:val="center"/>
                                </w:pPr>
                                <w:r w:rsidRPr="009A084E">
                                  <w:rPr>
                                    <w:b/>
                                  </w:rPr>
                                  <w:t>Admission characteristics</w:t>
                                </w:r>
                              </w:p>
                              <w:p w:rsidR="005E0F72" w:rsidRPr="009A084E" w:rsidRDefault="005E0F72" w:rsidP="001864C4">
                                <w:pPr>
                                  <w:jc w:val="center"/>
                                </w:pPr>
                                <w:r>
                                  <w:t>(</w:t>
                                </w:r>
                                <w:r w:rsidRPr="009A084E">
                                  <w:t>Gender, Sponsorship,KCSE grade</w:t>
                                </w:r>
                                <w:r>
                                  <w:t>)</w:t>
                                </w:r>
                              </w:p>
                              <w:p w:rsidR="005E0F72" w:rsidRDefault="005E0F72" w:rsidP="001864C4"/>
                            </w:txbxContent>
                          </wps:txbx>
                          <wps:bodyPr rot="0" vert="horz" wrap="square" lIns="91440" tIns="45720" rIns="91440" bIns="45720" anchor="t" anchorCtr="0" upright="1">
                            <a:noAutofit/>
                          </wps:bodyPr>
                        </wps:wsp>
                        <wps:wsp>
                          <wps:cNvPr id="13" name="Text Box 2"/>
                          <wps:cNvSpPr txBox="1">
                            <a:spLocks noChangeArrowheads="1"/>
                          </wps:cNvSpPr>
                          <wps:spPr bwMode="auto">
                            <a:xfrm>
                              <a:off x="3522" y="12299"/>
                              <a:ext cx="2510" cy="1924"/>
                            </a:xfrm>
                            <a:prstGeom prst="rect">
                              <a:avLst/>
                            </a:prstGeom>
                            <a:solidFill>
                              <a:srgbClr val="FFFFFF"/>
                            </a:solidFill>
                            <a:ln w="9525">
                              <a:solidFill>
                                <a:srgbClr val="000000"/>
                              </a:solidFill>
                              <a:miter lim="800000"/>
                              <a:headEnd/>
                              <a:tailEnd/>
                            </a:ln>
                          </wps:spPr>
                          <wps:txbx>
                            <w:txbxContent>
                              <w:p w:rsidR="005E0F72" w:rsidRDefault="005E0F72" w:rsidP="001864C4">
                                <w:pPr>
                                  <w:jc w:val="center"/>
                                  <w:rPr>
                                    <w:b/>
                                  </w:rPr>
                                </w:pPr>
                              </w:p>
                              <w:p w:rsidR="005E0F72" w:rsidRPr="00A02552" w:rsidRDefault="005E0F72" w:rsidP="001864C4">
                                <w:pPr>
                                  <w:jc w:val="center"/>
                                  <w:rPr>
                                    <w:b/>
                                  </w:rPr>
                                </w:pPr>
                                <w:r>
                                  <w:rPr>
                                    <w:b/>
                                  </w:rPr>
                                  <w:t xml:space="preserve">Performancein </w:t>
                                </w:r>
                                <w:r w:rsidRPr="00A02552">
                                  <w:rPr>
                                    <w:b/>
                                  </w:rPr>
                                  <w:t>Preclinical</w:t>
                                </w:r>
                              </w:p>
                              <w:p w:rsidR="005E0F72" w:rsidRDefault="005E0F72" w:rsidP="001864C4">
                                <w:pPr>
                                  <w:jc w:val="center"/>
                                </w:pPr>
                              </w:p>
                              <w:p w:rsidR="005E0F72" w:rsidRDefault="005E0F72" w:rsidP="001864C4">
                                <w:pPr>
                                  <w:jc w:val="center"/>
                                </w:pPr>
                                <w:r>
                                  <w:t>-Mean Scores</w:t>
                                </w:r>
                              </w:p>
                              <w:p w:rsidR="005E0F72" w:rsidRDefault="005E0F72" w:rsidP="001864C4">
                                <w:pPr>
                                  <w:jc w:val="center"/>
                                </w:pPr>
                                <w:r>
                                  <w:t>-Specific Course Score</w:t>
                                </w:r>
                              </w:p>
                            </w:txbxContent>
                          </wps:txbx>
                          <wps:bodyPr rot="0" vert="horz" wrap="square" lIns="91440" tIns="45720" rIns="91440" bIns="45720" anchor="t" anchorCtr="0" upright="1">
                            <a:noAutofit/>
                          </wps:bodyPr>
                        </wps:wsp>
                        <wps:wsp>
                          <wps:cNvPr id="14" name="Text Box 2"/>
                          <wps:cNvSpPr txBox="1">
                            <a:spLocks noChangeArrowheads="1"/>
                          </wps:cNvSpPr>
                          <wps:spPr bwMode="auto">
                            <a:xfrm>
                              <a:off x="3522" y="11139"/>
                              <a:ext cx="5273" cy="1160"/>
                            </a:xfrm>
                            <a:prstGeom prst="rect">
                              <a:avLst/>
                            </a:prstGeom>
                            <a:solidFill>
                              <a:srgbClr val="FFFFFF"/>
                            </a:solidFill>
                            <a:ln w="9525">
                              <a:solidFill>
                                <a:srgbClr val="000000"/>
                              </a:solidFill>
                              <a:miter lim="800000"/>
                              <a:headEnd/>
                              <a:tailEnd/>
                            </a:ln>
                          </wps:spPr>
                          <wps:txbx>
                            <w:txbxContent>
                              <w:p w:rsidR="005E0F72" w:rsidRPr="009A084E" w:rsidRDefault="005E0F72" w:rsidP="001864C4">
                                <w:pPr>
                                  <w:jc w:val="center"/>
                                  <w:rPr>
                                    <w:b/>
                                  </w:rPr>
                                </w:pPr>
                                <w:r w:rsidRPr="009A084E">
                                  <w:rPr>
                                    <w:b/>
                                  </w:rPr>
                                  <w:t>DEPENDENT VARIABLE</w:t>
                                </w:r>
                              </w:p>
                              <w:p w:rsidR="005E0F72" w:rsidRPr="00A02552" w:rsidRDefault="005E0F72" w:rsidP="001864C4">
                                <w:pPr>
                                  <w:jc w:val="center"/>
                                  <w:rPr>
                                    <w:b/>
                                  </w:rPr>
                                </w:pPr>
                                <w:r w:rsidRPr="00A02552">
                                  <w:rPr>
                                    <w:b/>
                                  </w:rPr>
                                  <w:t>Performance Assessment</w:t>
                                </w:r>
                                <w:r>
                                  <w:rPr>
                                    <w:b/>
                                  </w:rPr>
                                  <w:t xml:space="preserve"> at Levels</w:t>
                                </w:r>
                              </w:p>
                              <w:p w:rsidR="005E0F72" w:rsidRDefault="005E0F72" w:rsidP="001864C4"/>
                            </w:txbxContent>
                          </wps:txbx>
                          <wps:bodyPr rot="0" vert="horz" wrap="square" lIns="91440" tIns="45720" rIns="91440" bIns="45720" anchor="t" anchorCtr="0" upright="1">
                            <a:noAutofit/>
                          </wps:bodyPr>
                        </wps:wsp>
                        <wps:wsp>
                          <wps:cNvPr id="15" name="Text Box 2"/>
                          <wps:cNvSpPr txBox="1">
                            <a:spLocks noChangeArrowheads="1"/>
                          </wps:cNvSpPr>
                          <wps:spPr bwMode="auto">
                            <a:xfrm>
                              <a:off x="6320" y="12299"/>
                              <a:ext cx="2475" cy="1924"/>
                            </a:xfrm>
                            <a:prstGeom prst="rect">
                              <a:avLst/>
                            </a:prstGeom>
                            <a:solidFill>
                              <a:srgbClr val="FFFFFF"/>
                            </a:solidFill>
                            <a:ln w="9525">
                              <a:solidFill>
                                <a:srgbClr val="000000"/>
                              </a:solidFill>
                              <a:miter lim="800000"/>
                              <a:headEnd/>
                              <a:tailEnd/>
                            </a:ln>
                          </wps:spPr>
                          <wps:txbx>
                            <w:txbxContent>
                              <w:p w:rsidR="005E0F72" w:rsidRDefault="005E0F72" w:rsidP="001864C4">
                                <w:pPr>
                                  <w:jc w:val="center"/>
                                  <w:rPr>
                                    <w:b/>
                                  </w:rPr>
                                </w:pPr>
                              </w:p>
                              <w:p w:rsidR="005E0F72" w:rsidRDefault="005E0F72" w:rsidP="001864C4">
                                <w:pPr>
                                  <w:jc w:val="center"/>
                                </w:pPr>
                                <w:r>
                                  <w:rPr>
                                    <w:b/>
                                  </w:rPr>
                                  <w:t xml:space="preserve">Performance in </w:t>
                                </w:r>
                                <w:r w:rsidRPr="00A02552">
                                  <w:rPr>
                                    <w:b/>
                                  </w:rPr>
                                  <w:t>Clinical</w:t>
                                </w:r>
                              </w:p>
                              <w:p w:rsidR="005E0F72" w:rsidRDefault="005E0F72" w:rsidP="001864C4">
                                <w:pPr>
                                  <w:jc w:val="center"/>
                                </w:pPr>
                              </w:p>
                              <w:p w:rsidR="005E0F72" w:rsidRDefault="005E0F72" w:rsidP="001864C4">
                                <w:pPr>
                                  <w:jc w:val="center"/>
                                </w:pPr>
                                <w:r>
                                  <w:t>-</w:t>
                                </w:r>
                                <w:r w:rsidRPr="009A084E">
                                  <w:t>Mean Scores</w:t>
                                </w:r>
                              </w:p>
                              <w:p w:rsidR="005E0F72" w:rsidRPr="009A084E" w:rsidRDefault="005E0F72" w:rsidP="001864C4">
                                <w:pPr>
                                  <w:jc w:val="center"/>
                                </w:pPr>
                                <w:r w:rsidRPr="009A084E">
                                  <w:t>-Specific Course Score</w:t>
                                </w:r>
                              </w:p>
                              <w:p w:rsidR="005E0F72" w:rsidRDefault="005E0F72" w:rsidP="001864C4"/>
                            </w:txbxContent>
                          </wps:txbx>
                          <wps:bodyPr rot="0" vert="horz" wrap="square" lIns="91440" tIns="45720" rIns="91440" bIns="45720" anchor="t" anchorCtr="0" upright="1">
                            <a:noAutofit/>
                          </wps:bodyPr>
                        </wps:wsp>
                        <wps:wsp>
                          <wps:cNvPr id="16" name="AutoShape 290"/>
                          <wps:cNvCnPr>
                            <a:cxnSpLocks noChangeShapeType="1"/>
                          </wps:cNvCnPr>
                          <wps:spPr bwMode="auto">
                            <a:xfrm>
                              <a:off x="4719" y="11963"/>
                              <a:ext cx="0" cy="3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291"/>
                          <wps:cNvCnPr>
                            <a:cxnSpLocks noChangeShapeType="1"/>
                          </wps:cNvCnPr>
                          <wps:spPr bwMode="auto">
                            <a:xfrm>
                              <a:off x="7725" y="11963"/>
                              <a:ext cx="0" cy="3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292"/>
                          <wps:cNvCnPr>
                            <a:cxnSpLocks noChangeShapeType="1"/>
                          </wps:cNvCnPr>
                          <wps:spPr bwMode="auto">
                            <a:xfrm>
                              <a:off x="5428" y="13248"/>
                              <a:ext cx="119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9" name="AutoShape 293"/>
                        <wps:cNvCnPr>
                          <a:cxnSpLocks noChangeShapeType="1"/>
                        </wps:cNvCnPr>
                        <wps:spPr bwMode="auto">
                          <a:xfrm>
                            <a:off x="3124" y="11403"/>
                            <a:ext cx="0" cy="19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294"/>
                        <wps:cNvCnPr>
                          <a:cxnSpLocks noChangeShapeType="1"/>
                        </wps:cNvCnPr>
                        <wps:spPr bwMode="auto">
                          <a:xfrm>
                            <a:off x="3124" y="13337"/>
                            <a:ext cx="39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295"/>
                        <wps:cNvCnPr>
                          <a:cxnSpLocks noChangeShapeType="1"/>
                        </wps:cNvCnPr>
                        <wps:spPr bwMode="auto">
                          <a:xfrm>
                            <a:off x="9216" y="11403"/>
                            <a:ext cx="0" cy="19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296"/>
                        <wps:cNvCnPr>
                          <a:cxnSpLocks noChangeShapeType="1"/>
                        </wps:cNvCnPr>
                        <wps:spPr bwMode="auto">
                          <a:xfrm flipH="1">
                            <a:off x="8795" y="13337"/>
                            <a:ext cx="42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4" o:spid="_x0000_s1045" style="position:absolute;left:0;text-align:left;margin-left:-22.15pt;margin-top:1.4pt;width:292.85pt;height:205.5pt;z-index:251659264" coordorigin="2769,10243" coordsize="7222,4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">
                <v:group id="Group 285" o:spid="_x0000_s1046" style="position:absolute;left:2769;top:10243;width:7222;height:4497" coordorigin="2769,9726" coordsize="7222,4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Text Box 286" o:spid="_x0000_s1047" type="#_x0000_t202" style="position:absolute;left:2769;top:9726;width:7222;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5E0F72" w:rsidRPr="009A084E" w:rsidRDefault="005E0F72" w:rsidP="001864C4">
                          <w:pPr>
                            <w:jc w:val="center"/>
                            <w:rPr>
                              <w:b/>
                            </w:rPr>
                          </w:pPr>
                          <w:r>
                            <w:rPr>
                              <w:b/>
                            </w:rPr>
                            <w:t>INDEPEND</w:t>
                          </w:r>
                          <w:r w:rsidRPr="009A084E">
                            <w:rPr>
                              <w:b/>
                            </w:rPr>
                            <w:t>ENT VARIABLE</w:t>
                          </w:r>
                        </w:p>
                        <w:p w:rsidR="005E0F72" w:rsidRDefault="005E0F72" w:rsidP="001864C4">
                          <w:pPr>
                            <w:jc w:val="center"/>
                          </w:pPr>
                          <w:r w:rsidRPr="009A084E">
                            <w:rPr>
                              <w:b/>
                            </w:rPr>
                            <w:t>Admission characteristics</w:t>
                          </w:r>
                        </w:p>
                        <w:p w:rsidR="005E0F72" w:rsidRPr="009A084E" w:rsidRDefault="005E0F72" w:rsidP="001864C4">
                          <w:pPr>
                            <w:jc w:val="center"/>
                          </w:pPr>
                          <w:r>
                            <w:t>(</w:t>
                          </w:r>
                          <w:r w:rsidRPr="009A084E">
                            <w:t>Gender, Sponsorship,KCSE grade</w:t>
                          </w:r>
                          <w:r>
                            <w:t>)</w:t>
                          </w:r>
                        </w:p>
                        <w:p w:rsidR="005E0F72" w:rsidRDefault="005E0F72" w:rsidP="001864C4"/>
                      </w:txbxContent>
                    </v:textbox>
                  </v:shape>
                  <v:shape id="Text Box 2" o:spid="_x0000_s1048" type="#_x0000_t202" style="position:absolute;left:3522;top:12299;width:2510;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5E0F72" w:rsidRDefault="005E0F72" w:rsidP="001864C4">
                          <w:pPr>
                            <w:jc w:val="center"/>
                            <w:rPr>
                              <w:b/>
                            </w:rPr>
                          </w:pPr>
                        </w:p>
                        <w:p w:rsidR="005E0F72" w:rsidRPr="00A02552" w:rsidRDefault="005E0F72" w:rsidP="001864C4">
                          <w:pPr>
                            <w:jc w:val="center"/>
                            <w:rPr>
                              <w:b/>
                            </w:rPr>
                          </w:pPr>
                          <w:r>
                            <w:rPr>
                              <w:b/>
                            </w:rPr>
                            <w:t xml:space="preserve">Performancein </w:t>
                          </w:r>
                          <w:r w:rsidRPr="00A02552">
                            <w:rPr>
                              <w:b/>
                            </w:rPr>
                            <w:t>Preclinical</w:t>
                          </w:r>
                        </w:p>
                        <w:p w:rsidR="005E0F72" w:rsidRDefault="005E0F72" w:rsidP="001864C4">
                          <w:pPr>
                            <w:jc w:val="center"/>
                          </w:pPr>
                        </w:p>
                        <w:p w:rsidR="005E0F72" w:rsidRDefault="005E0F72" w:rsidP="001864C4">
                          <w:pPr>
                            <w:jc w:val="center"/>
                          </w:pPr>
                          <w:r>
                            <w:t>-Mean Scores</w:t>
                          </w:r>
                        </w:p>
                        <w:p w:rsidR="005E0F72" w:rsidRDefault="005E0F72" w:rsidP="001864C4">
                          <w:pPr>
                            <w:jc w:val="center"/>
                          </w:pPr>
                          <w:r>
                            <w:t>-Specific Course Score</w:t>
                          </w:r>
                        </w:p>
                      </w:txbxContent>
                    </v:textbox>
                  </v:shape>
                  <v:shape id="Text Box 2" o:spid="_x0000_s1049" type="#_x0000_t202" style="position:absolute;left:3522;top:11139;width:5273;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5E0F72" w:rsidRPr="009A084E" w:rsidRDefault="005E0F72" w:rsidP="001864C4">
                          <w:pPr>
                            <w:jc w:val="center"/>
                            <w:rPr>
                              <w:b/>
                            </w:rPr>
                          </w:pPr>
                          <w:r w:rsidRPr="009A084E">
                            <w:rPr>
                              <w:b/>
                            </w:rPr>
                            <w:t>DEPENDENT VARIABLE</w:t>
                          </w:r>
                        </w:p>
                        <w:p w:rsidR="005E0F72" w:rsidRPr="00A02552" w:rsidRDefault="005E0F72" w:rsidP="001864C4">
                          <w:pPr>
                            <w:jc w:val="center"/>
                            <w:rPr>
                              <w:b/>
                            </w:rPr>
                          </w:pPr>
                          <w:r w:rsidRPr="00A02552">
                            <w:rPr>
                              <w:b/>
                            </w:rPr>
                            <w:t>Performance Assessment</w:t>
                          </w:r>
                          <w:r>
                            <w:rPr>
                              <w:b/>
                            </w:rPr>
                            <w:t xml:space="preserve"> at Levels</w:t>
                          </w:r>
                        </w:p>
                        <w:p w:rsidR="005E0F72" w:rsidRDefault="005E0F72" w:rsidP="001864C4"/>
                      </w:txbxContent>
                    </v:textbox>
                  </v:shape>
                  <v:shape id="Text Box 2" o:spid="_x0000_s1050" type="#_x0000_t202" style="position:absolute;left:6320;top:12299;width:2475;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5E0F72" w:rsidRDefault="005E0F72" w:rsidP="001864C4">
                          <w:pPr>
                            <w:jc w:val="center"/>
                            <w:rPr>
                              <w:b/>
                            </w:rPr>
                          </w:pPr>
                        </w:p>
                        <w:p w:rsidR="005E0F72" w:rsidRDefault="005E0F72" w:rsidP="001864C4">
                          <w:pPr>
                            <w:jc w:val="center"/>
                          </w:pPr>
                          <w:r>
                            <w:rPr>
                              <w:b/>
                            </w:rPr>
                            <w:t xml:space="preserve">Performance in </w:t>
                          </w:r>
                          <w:r w:rsidRPr="00A02552">
                            <w:rPr>
                              <w:b/>
                            </w:rPr>
                            <w:t>Clinical</w:t>
                          </w:r>
                        </w:p>
                        <w:p w:rsidR="005E0F72" w:rsidRDefault="005E0F72" w:rsidP="001864C4">
                          <w:pPr>
                            <w:jc w:val="center"/>
                          </w:pPr>
                        </w:p>
                        <w:p w:rsidR="005E0F72" w:rsidRDefault="005E0F72" w:rsidP="001864C4">
                          <w:pPr>
                            <w:jc w:val="center"/>
                          </w:pPr>
                          <w:r>
                            <w:t>-</w:t>
                          </w:r>
                          <w:r w:rsidRPr="009A084E">
                            <w:t>Mean Scores</w:t>
                          </w:r>
                        </w:p>
                        <w:p w:rsidR="005E0F72" w:rsidRPr="009A084E" w:rsidRDefault="005E0F72" w:rsidP="001864C4">
                          <w:pPr>
                            <w:jc w:val="center"/>
                          </w:pPr>
                          <w:r w:rsidRPr="009A084E">
                            <w:t>-Specific Course Score</w:t>
                          </w:r>
                        </w:p>
                        <w:p w:rsidR="005E0F72" w:rsidRDefault="005E0F72" w:rsidP="001864C4"/>
                      </w:txbxContent>
                    </v:textbox>
                  </v:shape>
                  <v:shape id="AutoShape 290" o:spid="_x0000_s1051" type="#_x0000_t32" style="position:absolute;left:4719;top:11963;width:0;height: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291" o:spid="_x0000_s1052" type="#_x0000_t32" style="position:absolute;left:7725;top:11963;width:0;height: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AutoShape 292" o:spid="_x0000_s1053" type="#_x0000_t32" style="position:absolute;left:5428;top:13248;width:11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group>
                <v:shape id="AutoShape 293" o:spid="_x0000_s1054" type="#_x0000_t32" style="position:absolute;left:3124;top:11403;width:0;height:19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AutoShape 294" o:spid="_x0000_s1055" type="#_x0000_t32" style="position:absolute;left:3124;top:13337;width:3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v:shape id="AutoShape 295" o:spid="_x0000_s1056" type="#_x0000_t32" style="position:absolute;left:9216;top:11403;width:0;height:19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 id="AutoShape 296" o:spid="_x0000_s1057" type="#_x0000_t32" style="position:absolute;left:8795;top:13337;width:4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hCsIAAADbAAAADwAAAGRycy9kb3ducmV2LnhtbESPT4vCMBTE74LfITxhb5puQZFqFFcQ&#10;xMviH9g9PppnG2xeShOb+u03Cwt7HGbmN8x6O9hG9NR541jB+ywDQVw6bbhScLsepksQPiBrbByT&#10;ghd52G7GozUW2kU+U38JlUgQ9gUqqENoCyl9WZNFP3MtcfLurrMYkuwqqTuMCW4bmWfZQlo0nBZq&#10;bGlfU/m4PK0CEz9N3x738eP09e11JPOaO6PU22TYrUAEGsJ/+K991AryHH6/pB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jhCsIAAADbAAAADwAAAAAAAAAAAAAA&#10;AAChAgAAZHJzL2Rvd25yZXYueG1sUEsFBgAAAAAEAAQA+QAAAJADAAAAAA==&#10;">
                  <v:stroke endarrow="block"/>
                </v:shape>
              </v:group>
            </w:pict>
          </mc:Fallback>
        </mc:AlternateContent>
      </w:r>
    </w:p>
    <w:p w:rsidR="001864C4" w:rsidRDefault="001864C4" w:rsidP="00752E5F">
      <w:pPr>
        <w:jc w:val="both"/>
      </w:pPr>
    </w:p>
    <w:p w:rsidR="001864C4" w:rsidRDefault="001864C4" w:rsidP="00752E5F">
      <w:pPr>
        <w:jc w:val="both"/>
      </w:pPr>
    </w:p>
    <w:p w:rsidR="001864C4" w:rsidRDefault="001864C4" w:rsidP="00752E5F">
      <w:pPr>
        <w:jc w:val="both"/>
      </w:pPr>
    </w:p>
    <w:p w:rsidR="001864C4" w:rsidRDefault="001864C4" w:rsidP="00752E5F">
      <w:pPr>
        <w:jc w:val="both"/>
      </w:pPr>
    </w:p>
    <w:p w:rsidR="001864C4" w:rsidRDefault="001864C4" w:rsidP="00752E5F">
      <w:pPr>
        <w:jc w:val="both"/>
      </w:pPr>
    </w:p>
    <w:p w:rsidR="001864C4" w:rsidRPr="001864C4" w:rsidRDefault="001864C4" w:rsidP="00752E5F">
      <w:pPr>
        <w:jc w:val="both"/>
      </w:pPr>
    </w:p>
    <w:p w:rsidR="00CF3267" w:rsidRDefault="00CF3267" w:rsidP="00752E5F">
      <w:pPr>
        <w:pStyle w:val="Caption"/>
        <w:jc w:val="both"/>
        <w:rPr>
          <w:sz w:val="24"/>
          <w:szCs w:val="24"/>
        </w:rPr>
      </w:pPr>
    </w:p>
    <w:p w:rsidR="001864C4" w:rsidRDefault="001864C4" w:rsidP="00752E5F">
      <w:pPr>
        <w:pStyle w:val="Caption"/>
        <w:jc w:val="both"/>
        <w:rPr>
          <w:sz w:val="24"/>
          <w:szCs w:val="24"/>
        </w:rPr>
      </w:pPr>
    </w:p>
    <w:p w:rsidR="001864C4" w:rsidRDefault="001864C4" w:rsidP="00752E5F">
      <w:pPr>
        <w:pStyle w:val="Caption"/>
        <w:jc w:val="both"/>
        <w:rPr>
          <w:sz w:val="24"/>
          <w:szCs w:val="24"/>
        </w:rPr>
      </w:pPr>
    </w:p>
    <w:p w:rsidR="001864C4" w:rsidRDefault="001864C4" w:rsidP="00752E5F">
      <w:pPr>
        <w:pStyle w:val="Caption"/>
        <w:jc w:val="both"/>
        <w:rPr>
          <w:sz w:val="24"/>
          <w:szCs w:val="24"/>
        </w:rPr>
      </w:pPr>
    </w:p>
    <w:p w:rsidR="001864C4" w:rsidRDefault="001864C4" w:rsidP="00752E5F">
      <w:pPr>
        <w:pStyle w:val="Caption"/>
        <w:jc w:val="both"/>
        <w:rPr>
          <w:sz w:val="24"/>
          <w:szCs w:val="24"/>
        </w:rPr>
      </w:pPr>
    </w:p>
    <w:p w:rsidR="007B5418" w:rsidRDefault="007B5418" w:rsidP="007B5418"/>
    <w:p w:rsidR="0027430F" w:rsidRDefault="0027430F" w:rsidP="00C5467D">
      <w:pPr>
        <w:pStyle w:val="Caption"/>
      </w:pPr>
    </w:p>
    <w:p w:rsidR="00CF3267" w:rsidRDefault="00C5467D" w:rsidP="00C5467D">
      <w:pPr>
        <w:pStyle w:val="Caption"/>
        <w:rPr>
          <w:b w:val="0"/>
          <w:i/>
          <w:sz w:val="24"/>
          <w:szCs w:val="24"/>
        </w:rPr>
      </w:pPr>
      <w:bookmarkStart w:id="79" w:name="_Toc499112830"/>
      <w:r>
        <w:lastRenderedPageBreak/>
        <w:t>Figure 1.</w:t>
      </w:r>
      <w:r w:rsidR="003B664E">
        <w:fldChar w:fldCharType="begin"/>
      </w:r>
      <w:r>
        <w:instrText xml:space="preserve"> SEQ Figure \* ARABIC </w:instrText>
      </w:r>
      <w:r w:rsidR="003B664E">
        <w:fldChar w:fldCharType="separate"/>
      </w:r>
      <w:r w:rsidR="003F1EEB">
        <w:rPr>
          <w:noProof/>
        </w:rPr>
        <w:t>2</w:t>
      </w:r>
      <w:r w:rsidR="003B664E">
        <w:fldChar w:fldCharType="end"/>
      </w:r>
      <w:r w:rsidR="004B4313">
        <w:rPr>
          <w:sz w:val="24"/>
          <w:szCs w:val="24"/>
        </w:rPr>
        <w:t xml:space="preserve">: </w:t>
      </w:r>
      <w:r w:rsidR="00CF3267" w:rsidRPr="007C2637">
        <w:rPr>
          <w:b w:val="0"/>
          <w:i/>
          <w:sz w:val="24"/>
          <w:szCs w:val="24"/>
        </w:rPr>
        <w:t>Conceptual Framework</w:t>
      </w:r>
      <w:bookmarkEnd w:id="79"/>
    </w:p>
    <w:p w:rsidR="00ED7BB3" w:rsidRPr="007B5418" w:rsidRDefault="00ED7BB3" w:rsidP="007B5418">
      <w:pPr>
        <w:pStyle w:val="Heading1"/>
        <w:jc w:val="center"/>
        <w:rPr>
          <w:sz w:val="24"/>
          <w:szCs w:val="24"/>
          <w:lang w:val="en-US"/>
        </w:rPr>
      </w:pPr>
      <w:bookmarkStart w:id="80" w:name="_Toc499268823"/>
      <w:r w:rsidRPr="007B5418">
        <w:rPr>
          <w:sz w:val="24"/>
          <w:szCs w:val="24"/>
        </w:rPr>
        <w:t>CHAPTER TWO</w:t>
      </w:r>
      <w:bookmarkEnd w:id="80"/>
    </w:p>
    <w:p w:rsidR="0041511F" w:rsidRPr="007B5418" w:rsidRDefault="0041511F" w:rsidP="007B5418">
      <w:pPr>
        <w:pStyle w:val="Heading1"/>
        <w:jc w:val="center"/>
        <w:rPr>
          <w:sz w:val="24"/>
          <w:szCs w:val="24"/>
        </w:rPr>
      </w:pPr>
      <w:bookmarkStart w:id="81" w:name="_Toc499268824"/>
      <w:r w:rsidRPr="007B5418">
        <w:rPr>
          <w:sz w:val="24"/>
          <w:szCs w:val="24"/>
        </w:rPr>
        <w:t>LITERATURE REVIEW</w:t>
      </w:r>
      <w:bookmarkEnd w:id="77"/>
      <w:bookmarkEnd w:id="78"/>
      <w:bookmarkEnd w:id="81"/>
    </w:p>
    <w:p w:rsidR="00311EB0" w:rsidRPr="007D5F1C" w:rsidRDefault="000B641F" w:rsidP="00752E5F">
      <w:pPr>
        <w:pStyle w:val="Heading2"/>
        <w:spacing w:before="0" w:after="0" w:line="480" w:lineRule="auto"/>
        <w:jc w:val="both"/>
        <w:rPr>
          <w:rFonts w:ascii="Times New Roman" w:hAnsi="Times New Roman"/>
          <w:i w:val="0"/>
          <w:sz w:val="24"/>
          <w:szCs w:val="24"/>
          <w:lang w:val="en-US"/>
        </w:rPr>
      </w:pPr>
      <w:bookmarkStart w:id="82" w:name="_Toc451780527"/>
      <w:bookmarkStart w:id="83" w:name="_Toc451780611"/>
      <w:bookmarkStart w:id="84" w:name="_Toc499268825"/>
      <w:r w:rsidRPr="007D5F1C">
        <w:rPr>
          <w:rFonts w:ascii="Times New Roman" w:hAnsi="Times New Roman"/>
          <w:i w:val="0"/>
          <w:sz w:val="24"/>
          <w:szCs w:val="24"/>
          <w:lang w:val="en-US"/>
        </w:rPr>
        <w:t>2</w:t>
      </w:r>
      <w:r w:rsidR="000C6D3A" w:rsidRPr="007D5F1C">
        <w:rPr>
          <w:rFonts w:ascii="Times New Roman" w:hAnsi="Times New Roman"/>
          <w:i w:val="0"/>
          <w:sz w:val="24"/>
          <w:szCs w:val="24"/>
          <w:lang w:val="en-US"/>
        </w:rPr>
        <w:t>.</w:t>
      </w:r>
      <w:r w:rsidR="00E30C30" w:rsidRPr="007D5F1C">
        <w:rPr>
          <w:rFonts w:ascii="Times New Roman" w:hAnsi="Times New Roman"/>
          <w:i w:val="0"/>
          <w:sz w:val="24"/>
          <w:szCs w:val="24"/>
          <w:lang w:val="en-US"/>
        </w:rPr>
        <w:t>0</w:t>
      </w:r>
      <w:r w:rsidR="00972CA4" w:rsidRPr="007D5F1C">
        <w:rPr>
          <w:rFonts w:ascii="Times New Roman" w:hAnsi="Times New Roman"/>
          <w:i w:val="0"/>
          <w:sz w:val="24"/>
          <w:szCs w:val="24"/>
          <w:lang w:val="en-US"/>
        </w:rPr>
        <w:t>:</w:t>
      </w:r>
      <w:r w:rsidR="00A11384" w:rsidRPr="007D5F1C">
        <w:rPr>
          <w:rFonts w:ascii="Times New Roman" w:hAnsi="Times New Roman"/>
          <w:i w:val="0"/>
          <w:sz w:val="24"/>
          <w:szCs w:val="24"/>
        </w:rPr>
        <w:t>Introduction</w:t>
      </w:r>
      <w:bookmarkEnd w:id="82"/>
      <w:bookmarkEnd w:id="83"/>
      <w:bookmarkEnd w:id="84"/>
    </w:p>
    <w:p w:rsidR="00902CC3" w:rsidRDefault="009B1717" w:rsidP="00752E5F">
      <w:pPr>
        <w:autoSpaceDE w:val="0"/>
        <w:autoSpaceDN w:val="0"/>
        <w:adjustRightInd w:val="0"/>
        <w:spacing w:after="0" w:line="480" w:lineRule="auto"/>
        <w:jc w:val="both"/>
      </w:pPr>
      <w:r w:rsidRPr="006958A4">
        <w:t>Th</w:t>
      </w:r>
      <w:r w:rsidR="0072701A">
        <w:t xml:space="preserve">is chapter </w:t>
      </w:r>
      <w:r w:rsidR="00AF7189">
        <w:t>present</w:t>
      </w:r>
      <w:r w:rsidR="00E8340A">
        <w:t>s</w:t>
      </w:r>
      <w:r w:rsidR="0072701A">
        <w:t>literature</w:t>
      </w:r>
      <w:r w:rsidR="00AF7189">
        <w:t>r</w:t>
      </w:r>
      <w:r w:rsidR="00AF7189" w:rsidRPr="006958A4">
        <w:t>e</w:t>
      </w:r>
      <w:r w:rsidR="00057D66">
        <w:t>view</w:t>
      </w:r>
      <w:r w:rsidR="00762D27">
        <w:t>relevant to variables of the study. It focuse</w:t>
      </w:r>
      <w:r w:rsidR="001A51DC">
        <w:t>d</w:t>
      </w:r>
      <w:r w:rsidR="00762D27">
        <w:t xml:space="preserve"> on </w:t>
      </w:r>
      <w:r w:rsidR="00942F7A">
        <w:t>student</w:t>
      </w:r>
      <w:r w:rsidR="00762D27">
        <w:t xml:space="preserve"> admission criteria into medical schools</w:t>
      </w:r>
      <w:r w:rsidR="00C03F34">
        <w:t xml:space="preserve">, academic </w:t>
      </w:r>
      <w:r w:rsidR="00902CC3">
        <w:t>and</w:t>
      </w:r>
      <w:r w:rsidR="00D24FC3">
        <w:t>non-academic</w:t>
      </w:r>
      <w:r w:rsidR="00902CC3">
        <w:t xml:space="preserve"> factorsthat influence academic performance. </w:t>
      </w:r>
    </w:p>
    <w:p w:rsidR="00717C78" w:rsidRPr="00053229" w:rsidRDefault="000B641F" w:rsidP="00752E5F">
      <w:pPr>
        <w:pStyle w:val="Heading2"/>
        <w:spacing w:before="0" w:after="0" w:line="480" w:lineRule="auto"/>
        <w:jc w:val="both"/>
        <w:rPr>
          <w:rFonts w:ascii="Times New Roman" w:hAnsi="Times New Roman"/>
          <w:i w:val="0"/>
          <w:sz w:val="24"/>
          <w:szCs w:val="24"/>
          <w:lang w:eastAsia="en-GB"/>
        </w:rPr>
      </w:pPr>
      <w:bookmarkStart w:id="85" w:name="_Toc411197857"/>
      <w:bookmarkStart w:id="86" w:name="_Toc411284430"/>
      <w:bookmarkStart w:id="87" w:name="_Toc451780528"/>
      <w:bookmarkStart w:id="88" w:name="_Toc451780612"/>
      <w:bookmarkStart w:id="89" w:name="_Toc499268826"/>
      <w:r>
        <w:rPr>
          <w:rFonts w:ascii="Times New Roman" w:hAnsi="Times New Roman"/>
          <w:i w:val="0"/>
          <w:sz w:val="24"/>
          <w:szCs w:val="24"/>
          <w:lang w:eastAsia="en-GB"/>
        </w:rPr>
        <w:t>2.</w:t>
      </w:r>
      <w:r w:rsidR="00E30C30">
        <w:rPr>
          <w:rFonts w:ascii="Times New Roman" w:hAnsi="Times New Roman"/>
          <w:i w:val="0"/>
          <w:sz w:val="24"/>
          <w:szCs w:val="24"/>
          <w:lang w:eastAsia="en-GB"/>
        </w:rPr>
        <w:t>1</w:t>
      </w:r>
      <w:r w:rsidR="00972CA4" w:rsidRPr="00053229">
        <w:rPr>
          <w:rFonts w:ascii="Times New Roman" w:hAnsi="Times New Roman"/>
          <w:i w:val="0"/>
          <w:sz w:val="24"/>
          <w:szCs w:val="24"/>
          <w:lang w:eastAsia="en-GB"/>
        </w:rPr>
        <w:t xml:space="preserve">: </w:t>
      </w:r>
      <w:bookmarkEnd w:id="85"/>
      <w:bookmarkEnd w:id="86"/>
      <w:r w:rsidR="00157590" w:rsidRPr="00053229">
        <w:rPr>
          <w:rFonts w:ascii="Times New Roman" w:hAnsi="Times New Roman"/>
          <w:i w:val="0"/>
          <w:sz w:val="24"/>
          <w:szCs w:val="24"/>
          <w:lang w:eastAsia="en-GB"/>
        </w:rPr>
        <w:t xml:space="preserve">Admission </w:t>
      </w:r>
      <w:r w:rsidR="006D160D">
        <w:rPr>
          <w:rFonts w:ascii="Times New Roman" w:hAnsi="Times New Roman"/>
          <w:i w:val="0"/>
          <w:sz w:val="24"/>
          <w:szCs w:val="24"/>
          <w:lang w:eastAsia="en-GB"/>
        </w:rPr>
        <w:t>into medical schools</w:t>
      </w:r>
      <w:bookmarkEnd w:id="87"/>
      <w:bookmarkEnd w:id="88"/>
      <w:bookmarkEnd w:id="89"/>
    </w:p>
    <w:p w:rsidR="00971F1E" w:rsidRDefault="00CE57BB" w:rsidP="007B5418">
      <w:pPr>
        <w:spacing w:line="480" w:lineRule="auto"/>
        <w:jc w:val="both"/>
      </w:pPr>
      <w:r>
        <w:rPr>
          <w:color w:val="000000"/>
          <w:lang w:eastAsia="en-GB"/>
        </w:rPr>
        <w:t>The admission process into medical school is a paramount roadmap in preparation of the future doctors that require intensive and careful consideration of required c</w:t>
      </w:r>
      <w:r w:rsidR="00E8340A">
        <w:rPr>
          <w:color w:val="000000"/>
          <w:lang w:eastAsia="en-GB"/>
        </w:rPr>
        <w:t>riteria</w:t>
      </w:r>
      <w:r>
        <w:rPr>
          <w:color w:val="000000"/>
          <w:lang w:eastAsia="en-GB"/>
        </w:rPr>
        <w:t xml:space="preserve"> for </w:t>
      </w:r>
      <w:r w:rsidR="00942F7A">
        <w:rPr>
          <w:color w:val="000000"/>
          <w:lang w:eastAsia="en-GB"/>
        </w:rPr>
        <w:t xml:space="preserve">the selection </w:t>
      </w:r>
      <w:r w:rsidR="00AF7189">
        <w:rPr>
          <w:color w:val="000000"/>
          <w:lang w:eastAsia="en-GB"/>
        </w:rPr>
        <w:t>of the</w:t>
      </w:r>
      <w:r>
        <w:rPr>
          <w:color w:val="000000"/>
          <w:lang w:eastAsia="en-GB"/>
        </w:rPr>
        <w:t xml:space="preserve"> right candidate</w:t>
      </w:r>
      <w:r w:rsidR="0047071D">
        <w:rPr>
          <w:color w:val="000000"/>
          <w:lang w:eastAsia="en-GB"/>
        </w:rPr>
        <w:t xml:space="preserve">.  </w:t>
      </w:r>
      <w:r w:rsidRPr="006C4B09">
        <w:rPr>
          <w:lang w:eastAsia="en-GB"/>
        </w:rPr>
        <w:t>The</w:t>
      </w:r>
      <w:r w:rsidRPr="00545082">
        <w:rPr>
          <w:lang w:eastAsia="en-GB"/>
        </w:rPr>
        <w:t xml:space="preserve"> nature of the medical profession </w:t>
      </w:r>
      <w:r>
        <w:rPr>
          <w:lang w:eastAsia="en-GB"/>
        </w:rPr>
        <w:t>as indicated by</w:t>
      </w:r>
      <w:r w:rsidRPr="003752F1">
        <w:rPr>
          <w:bCs/>
          <w:lang w:eastAsia="en-GB"/>
        </w:rPr>
        <w:t>Salahdeen</w:t>
      </w:r>
      <w:r w:rsidR="00245F73">
        <w:rPr>
          <w:bCs/>
          <w:lang w:eastAsia="en-GB"/>
        </w:rPr>
        <w:t xml:space="preserve">&amp; Murtala </w:t>
      </w:r>
      <w:r w:rsidRPr="003752F1">
        <w:rPr>
          <w:bCs/>
          <w:lang w:eastAsia="en-GB"/>
        </w:rPr>
        <w:t xml:space="preserve"> (2004)</w:t>
      </w:r>
      <w:r w:rsidR="00E9562B">
        <w:rPr>
          <w:bCs/>
          <w:lang w:eastAsia="en-GB"/>
        </w:rPr>
        <w:t xml:space="preserve">in their </w:t>
      </w:r>
      <w:r w:rsidR="001E3DEE">
        <w:rPr>
          <w:bCs/>
          <w:lang w:eastAsia="en-GB"/>
        </w:rPr>
        <w:t>study on r</w:t>
      </w:r>
      <w:r w:rsidR="001E3DEE" w:rsidRPr="003752F1">
        <w:rPr>
          <w:bCs/>
          <w:lang w:eastAsia="en-GB"/>
        </w:rPr>
        <w:t xml:space="preserve">elationship between Admission Grades and </w:t>
      </w:r>
      <w:r w:rsidR="00AF7189">
        <w:rPr>
          <w:bCs/>
          <w:lang w:eastAsia="en-GB"/>
        </w:rPr>
        <w:t xml:space="preserve">academic </w:t>
      </w:r>
      <w:r w:rsidR="001E3DEE" w:rsidRPr="003752F1">
        <w:rPr>
          <w:bCs/>
          <w:lang w:eastAsia="en-GB"/>
        </w:rPr>
        <w:t xml:space="preserve">Performance </w:t>
      </w:r>
      <w:r w:rsidR="00E8340A">
        <w:rPr>
          <w:bCs/>
          <w:lang w:eastAsia="en-GB"/>
        </w:rPr>
        <w:t xml:space="preserve">that </w:t>
      </w:r>
      <w:r>
        <w:rPr>
          <w:lang w:eastAsia="en-GB"/>
        </w:rPr>
        <w:t>requires</w:t>
      </w:r>
      <w:r w:rsidRPr="00545082">
        <w:rPr>
          <w:lang w:eastAsia="en-GB"/>
        </w:rPr>
        <w:t xml:space="preserve"> that doctors have certain basic skills and abilities. </w:t>
      </w:r>
      <w:r w:rsidR="00636E9E" w:rsidRPr="003752F1">
        <w:rPr>
          <w:bCs/>
          <w:lang w:eastAsia="en-GB"/>
        </w:rPr>
        <w:t>Salahdeen</w:t>
      </w:r>
      <w:r w:rsidR="00636E9E">
        <w:rPr>
          <w:bCs/>
          <w:lang w:eastAsia="en-GB"/>
        </w:rPr>
        <w:t xml:space="preserve">&amp; Murtala </w:t>
      </w:r>
      <w:r w:rsidR="000A4D8B" w:rsidRPr="000A4D8B">
        <w:rPr>
          <w:lang w:eastAsia="en-GB"/>
        </w:rPr>
        <w:t xml:space="preserve">(2004) who in their investigation on analysis of high school grades that </w:t>
      </w:r>
      <w:r w:rsidR="000A4D8B" w:rsidRPr="000A4D8B">
        <w:rPr>
          <w:lang w:eastAsia="en-GB"/>
        </w:rPr>
        <w:lastRenderedPageBreak/>
        <w:t xml:space="preserve">showed </w:t>
      </w:r>
      <w:r w:rsidR="000A4D8B" w:rsidRPr="000A4D8B">
        <w:rPr>
          <w:lang w:val="en-US" w:eastAsia="en-GB"/>
        </w:rPr>
        <w:t xml:space="preserve">SSCE </w:t>
      </w:r>
      <w:r w:rsidR="00975213">
        <w:rPr>
          <w:lang w:val="en-US" w:eastAsia="en-GB"/>
        </w:rPr>
        <w:t>was</w:t>
      </w:r>
      <w:r w:rsidR="000A4D8B" w:rsidRPr="000A4D8B">
        <w:rPr>
          <w:lang w:val="en-US" w:eastAsia="en-GB"/>
        </w:rPr>
        <w:t xml:space="preserve"> a better predicator of students’ performance </w:t>
      </w:r>
      <w:r w:rsidR="000B408A">
        <w:rPr>
          <w:lang w:val="en-US" w:eastAsia="en-GB"/>
        </w:rPr>
        <w:t>in</w:t>
      </w:r>
      <w:r w:rsidR="000A4D8B" w:rsidRPr="000A4D8B">
        <w:rPr>
          <w:lang w:val="en-US" w:eastAsia="en-GB"/>
        </w:rPr>
        <w:t xml:space="preserve"> pre-clinical sciences than </w:t>
      </w:r>
      <w:r w:rsidR="000B408A">
        <w:rPr>
          <w:lang w:val="en-US" w:eastAsia="en-GB"/>
        </w:rPr>
        <w:t xml:space="preserve">any </w:t>
      </w:r>
      <w:r w:rsidR="000A4D8B" w:rsidRPr="000A4D8B">
        <w:rPr>
          <w:lang w:val="en-US" w:eastAsia="en-GB"/>
        </w:rPr>
        <w:t>other criteria.</w:t>
      </w:r>
      <w:r w:rsidR="00F26625" w:rsidRPr="004F7826">
        <w:rPr>
          <w:bCs/>
          <w:lang w:eastAsia="en-GB"/>
        </w:rPr>
        <w:t>Cleland</w:t>
      </w:r>
      <w:r w:rsidR="00F26625" w:rsidRPr="00942F7A">
        <w:rPr>
          <w:i/>
        </w:rPr>
        <w:t>et al</w:t>
      </w:r>
      <w:r w:rsidR="00975213">
        <w:rPr>
          <w:i/>
        </w:rPr>
        <w:t>.,</w:t>
      </w:r>
      <w:r w:rsidR="00F26625" w:rsidRPr="004F7826">
        <w:t xml:space="preserve"> (2012) </w:t>
      </w:r>
      <w:r w:rsidR="00E9562B">
        <w:t xml:space="preserve">in their </w:t>
      </w:r>
      <w:r w:rsidR="00F26625">
        <w:t xml:space="preserve">study on </w:t>
      </w:r>
      <w:r w:rsidR="00975213">
        <w:rPr>
          <w:bCs/>
          <w:color w:val="000000"/>
          <w:lang w:eastAsia="en-GB"/>
        </w:rPr>
        <w:t>i</w:t>
      </w:r>
      <w:r w:rsidR="00F26625" w:rsidRPr="00A011BD">
        <w:rPr>
          <w:bCs/>
          <w:color w:val="000000"/>
          <w:lang w:eastAsia="en-GB"/>
        </w:rPr>
        <w:t xml:space="preserve">dentifying best practice in the selection of medical students </w:t>
      </w:r>
      <w:r w:rsidR="00F26625">
        <w:rPr>
          <w:bCs/>
        </w:rPr>
        <w:t>indicate</w:t>
      </w:r>
      <w:r w:rsidR="000B408A">
        <w:rPr>
          <w:bCs/>
        </w:rPr>
        <w:t>d</w:t>
      </w:r>
      <w:r w:rsidR="00F26625" w:rsidRPr="004F7826">
        <w:rPr>
          <w:bCs/>
        </w:rPr>
        <w:t>that a</w:t>
      </w:r>
      <w:r w:rsidR="00F26625" w:rsidRPr="004F7826">
        <w:t>cademic criteria are a major component of selection to medical school in several countries.</w:t>
      </w:r>
      <w:r>
        <w:rPr>
          <w:lang w:eastAsia="en-GB"/>
        </w:rPr>
        <w:t xml:space="preserve">It should be </w:t>
      </w:r>
      <w:r w:rsidR="000B408A">
        <w:rPr>
          <w:lang w:eastAsia="en-GB"/>
        </w:rPr>
        <w:t xml:space="preserve">made </w:t>
      </w:r>
      <w:r>
        <w:rPr>
          <w:lang w:eastAsia="en-GB"/>
        </w:rPr>
        <w:t xml:space="preserve">clear which </w:t>
      </w:r>
      <w:r w:rsidRPr="00545082">
        <w:rPr>
          <w:lang w:eastAsia="en-GB"/>
        </w:rPr>
        <w:t>attributes are</w:t>
      </w:r>
      <w:r w:rsidR="00975213">
        <w:rPr>
          <w:lang w:eastAsia="en-GB"/>
        </w:rPr>
        <w:t>required</w:t>
      </w:r>
      <w:r w:rsidRPr="00545082">
        <w:rPr>
          <w:lang w:eastAsia="en-GB"/>
        </w:rPr>
        <w:t xml:space="preserve"> when admitting </w:t>
      </w:r>
      <w:r w:rsidRPr="00545082">
        <w:t>studentsinto medical school.</w:t>
      </w:r>
      <w:r w:rsidR="000B408A">
        <w:t xml:space="preserve">A lot need to </w:t>
      </w:r>
      <w:r w:rsidR="000A4D8B">
        <w:t xml:space="preserve">be done </w:t>
      </w:r>
      <w:r>
        <w:t>on</w:t>
      </w:r>
      <w:r w:rsidR="000A4D8B">
        <w:t>the</w:t>
      </w:r>
      <w:r w:rsidRPr="002907B8">
        <w:t xml:space="preserve"> relationship </w:t>
      </w:r>
      <w:r w:rsidR="000A4D8B">
        <w:t>of admission criteria and</w:t>
      </w:r>
      <w:r w:rsidRPr="002907B8">
        <w:t xml:space="preserve"> performance </w:t>
      </w:r>
      <w:r w:rsidR="000A4D8B">
        <w:t>at</w:t>
      </w:r>
      <w:r w:rsidRPr="002907B8">
        <w:t xml:space="preserve"> preclinical and clinical </w:t>
      </w:r>
      <w:r w:rsidR="000A4D8B">
        <w:t>levels</w:t>
      </w:r>
      <w:r w:rsidRPr="002907B8">
        <w:t xml:space="preserve">. </w:t>
      </w:r>
    </w:p>
    <w:p w:rsidR="000B408A" w:rsidRDefault="00062F77" w:rsidP="007B5418">
      <w:pPr>
        <w:spacing w:line="480" w:lineRule="auto"/>
        <w:jc w:val="both"/>
      </w:pPr>
      <w:r>
        <w:t>Admission</w:t>
      </w:r>
      <w:r>
        <w:rPr>
          <w:lang w:eastAsia="en-GB"/>
        </w:rPr>
        <w:t xml:space="preserve"> may consider</w:t>
      </w:r>
      <w:r w:rsidR="00CE57BB">
        <w:rPr>
          <w:lang w:eastAsia="en-GB"/>
        </w:rPr>
        <w:t xml:space="preserve"> various students’ characteristics </w:t>
      </w:r>
      <w:r w:rsidRPr="00975213">
        <w:rPr>
          <w:lang w:eastAsia="en-GB"/>
        </w:rPr>
        <w:t xml:space="preserve">as </w:t>
      </w:r>
      <w:r w:rsidR="00CE57BB" w:rsidRPr="00975213">
        <w:rPr>
          <w:lang w:eastAsia="en-GB"/>
        </w:rPr>
        <w:t xml:space="preserve">cognitive </w:t>
      </w:r>
      <w:r w:rsidRPr="00975213">
        <w:rPr>
          <w:lang w:eastAsia="en-GB"/>
        </w:rPr>
        <w:t>and</w:t>
      </w:r>
      <w:r w:rsidR="00CE57BB" w:rsidRPr="00975213">
        <w:rPr>
          <w:lang w:eastAsia="en-GB"/>
        </w:rPr>
        <w:t xml:space="preserve"> non-cognitive factors</w:t>
      </w:r>
      <w:r w:rsidRPr="00975213">
        <w:rPr>
          <w:lang w:eastAsia="en-GB"/>
        </w:rPr>
        <w:t>.</w:t>
      </w:r>
      <w:r w:rsidR="000B408A" w:rsidRPr="00975213">
        <w:rPr>
          <w:lang w:eastAsia="en-GB"/>
        </w:rPr>
        <w:t>These</w:t>
      </w:r>
      <w:r w:rsidR="00386B39" w:rsidRPr="00975213">
        <w:rPr>
          <w:lang w:eastAsia="en-GB"/>
        </w:rPr>
        <w:t>may have</w:t>
      </w:r>
      <w:r w:rsidR="00CE57BB" w:rsidRPr="00975213">
        <w:rPr>
          <w:lang w:eastAsia="en-GB"/>
        </w:rPr>
        <w:t xml:space="preserve"> a direct </w:t>
      </w:r>
      <w:r w:rsidR="000B408A" w:rsidRPr="00975213">
        <w:rPr>
          <w:lang w:eastAsia="en-GB"/>
        </w:rPr>
        <w:t xml:space="preserve">and in </w:t>
      </w:r>
      <w:r w:rsidR="00CE57BB" w:rsidRPr="00975213">
        <w:rPr>
          <w:lang w:eastAsia="en-GB"/>
        </w:rPr>
        <w:t xml:space="preserve">some </w:t>
      </w:r>
      <w:r w:rsidR="000B408A" w:rsidRPr="00975213">
        <w:rPr>
          <w:lang w:eastAsia="en-GB"/>
        </w:rPr>
        <w:t xml:space="preserve">cases an </w:t>
      </w:r>
      <w:r w:rsidR="00CE57BB" w:rsidRPr="00975213">
        <w:rPr>
          <w:lang w:eastAsia="en-GB"/>
        </w:rPr>
        <w:t>indirect influence on</w:t>
      </w:r>
      <w:r w:rsidR="00CE57BB">
        <w:rPr>
          <w:lang w:eastAsia="en-GB"/>
        </w:rPr>
        <w:t xml:space="preserve"> academic performance. The </w:t>
      </w:r>
      <w:r w:rsidR="00CE57BB" w:rsidRPr="0009279C">
        <w:rPr>
          <w:lang w:eastAsia="en-GB"/>
        </w:rPr>
        <w:t xml:space="preserve">cognitive </w:t>
      </w:r>
      <w:r w:rsidR="00CE57BB">
        <w:rPr>
          <w:lang w:eastAsia="en-GB"/>
        </w:rPr>
        <w:t>factors</w:t>
      </w:r>
      <w:r w:rsidR="000A4D8B">
        <w:rPr>
          <w:lang w:eastAsia="en-GB"/>
        </w:rPr>
        <w:t>include</w:t>
      </w:r>
      <w:r w:rsidR="00CE57BB">
        <w:rPr>
          <w:lang w:eastAsia="en-GB"/>
        </w:rPr>
        <w:t xml:space="preserve"> O-level performance, </w:t>
      </w:r>
      <w:r w:rsidR="00276073">
        <w:rPr>
          <w:lang w:eastAsia="en-GB"/>
        </w:rPr>
        <w:t xml:space="preserve">college </w:t>
      </w:r>
      <w:r w:rsidR="00CE57BB">
        <w:rPr>
          <w:lang w:eastAsia="en-GB"/>
        </w:rPr>
        <w:t xml:space="preserve">entry examination scores, earlier </w:t>
      </w:r>
      <w:r w:rsidR="00276073">
        <w:rPr>
          <w:lang w:eastAsia="en-GB"/>
        </w:rPr>
        <w:t>qualification</w:t>
      </w:r>
      <w:r w:rsidR="000B408A">
        <w:rPr>
          <w:lang w:eastAsia="en-GB"/>
        </w:rPr>
        <w:t>s</w:t>
      </w:r>
      <w:r w:rsidR="0049373A">
        <w:rPr>
          <w:lang w:eastAsia="en-GB"/>
        </w:rPr>
        <w:t xml:space="preserve">either </w:t>
      </w:r>
      <w:r w:rsidR="000B408A">
        <w:rPr>
          <w:lang w:eastAsia="en-GB"/>
        </w:rPr>
        <w:t xml:space="preserve">a </w:t>
      </w:r>
      <w:r w:rsidR="00CE57BB">
        <w:rPr>
          <w:lang w:eastAsia="en-GB"/>
        </w:rPr>
        <w:t xml:space="preserve">bachelor or diploma </w:t>
      </w:r>
      <w:r w:rsidR="000B408A">
        <w:t xml:space="preserve">qualification </w:t>
      </w:r>
      <w:r w:rsidR="00CE57BB">
        <w:t xml:space="preserve">and non-cognitive factors </w:t>
      </w:r>
      <w:r w:rsidR="000B408A">
        <w:t>such as</w:t>
      </w:r>
      <w:r w:rsidR="00CE57BB">
        <w:t xml:space="preserve"> age and </w:t>
      </w:r>
      <w:r w:rsidR="000B408A">
        <w:t>gender</w:t>
      </w:r>
      <w:r w:rsidR="00CE57BB">
        <w:t xml:space="preserve">.  </w:t>
      </w:r>
    </w:p>
    <w:p w:rsidR="00CE57BB" w:rsidRDefault="007A16C1" w:rsidP="007B5418">
      <w:pPr>
        <w:spacing w:line="480" w:lineRule="auto"/>
        <w:jc w:val="both"/>
        <w:rPr>
          <w:lang w:eastAsia="en-GB"/>
        </w:rPr>
      </w:pPr>
      <w:hyperlink r:id="rId27" w:history="1">
        <w:r w:rsidR="00CE57BB" w:rsidRPr="007B5418">
          <w:t>According to Alfayez</w:t>
        </w:r>
      </w:hyperlink>
      <w:r w:rsidR="00CE57BB" w:rsidRPr="000A4D8B">
        <w:rPr>
          <w:rFonts w:eastAsia="Times New Roman"/>
          <w:i/>
          <w:color w:val="000000"/>
          <w:lang w:val="en-US"/>
        </w:rPr>
        <w:t>et al</w:t>
      </w:r>
      <w:r w:rsidR="00341E14">
        <w:rPr>
          <w:rFonts w:eastAsia="Times New Roman"/>
          <w:i/>
          <w:color w:val="000000"/>
          <w:lang w:val="en-US"/>
        </w:rPr>
        <w:t>.,</w:t>
      </w:r>
      <w:r w:rsidR="00CE57BB">
        <w:rPr>
          <w:rFonts w:eastAsia="Times New Roman"/>
          <w:color w:val="000000"/>
          <w:lang w:val="en-US"/>
        </w:rPr>
        <w:t xml:space="preserve"> (1990)</w:t>
      </w:r>
      <w:r w:rsidR="006F7A7D">
        <w:rPr>
          <w:rFonts w:eastAsia="Times New Roman"/>
          <w:color w:val="000000"/>
          <w:lang w:val="en-US"/>
        </w:rPr>
        <w:t xml:space="preserve">in their </w:t>
      </w:r>
      <w:r w:rsidR="0049373A">
        <w:rPr>
          <w:rFonts w:eastAsia="Times New Roman"/>
          <w:color w:val="000000"/>
          <w:lang w:val="en-US"/>
        </w:rPr>
        <w:t xml:space="preserve">study on </w:t>
      </w:r>
      <w:r w:rsidR="00BE4776">
        <w:rPr>
          <w:lang w:val="en-US"/>
        </w:rPr>
        <w:t>a</w:t>
      </w:r>
      <w:r w:rsidR="0049373A" w:rsidRPr="00996E87">
        <w:rPr>
          <w:lang w:val="en-US"/>
        </w:rPr>
        <w:t xml:space="preserve">cademic, social and cultural factors influencing medical school grade </w:t>
      </w:r>
      <w:r w:rsidR="0014643B" w:rsidRPr="00996E87">
        <w:rPr>
          <w:lang w:val="en-US"/>
        </w:rPr>
        <w:t>performance</w:t>
      </w:r>
      <w:r w:rsidR="0074535A">
        <w:rPr>
          <w:lang w:val="en-US"/>
        </w:rPr>
        <w:t xml:space="preserve">queries whether </w:t>
      </w:r>
      <w:r w:rsidR="0074535A">
        <w:rPr>
          <w:lang w:val="en-US"/>
        </w:rPr>
        <w:lastRenderedPageBreak/>
        <w:t>most</w:t>
      </w:r>
      <w:r w:rsidR="0074535A" w:rsidRPr="0074535A">
        <w:t xml:space="preserve"> studies conducted in countries with highly developed educational systems and similar cultural and social systems</w:t>
      </w:r>
      <w:r w:rsidR="0074535A">
        <w:t xml:space="preserve"> their </w:t>
      </w:r>
      <w:r w:rsidR="0074535A" w:rsidRPr="0074535A">
        <w:t>findings can be applied to developing countries, where the educational and cultural experiences may be very different</w:t>
      </w:r>
      <w:r w:rsidR="0074535A">
        <w:t xml:space="preserve"> (</w:t>
      </w:r>
      <w:r w:rsidR="00D36BD0">
        <w:t xml:space="preserve">admission </w:t>
      </w:r>
      <w:r w:rsidR="0074535A">
        <w:t xml:space="preserve">is </w:t>
      </w:r>
      <w:r w:rsidR="00D36BD0">
        <w:t xml:space="preserve">based on </w:t>
      </w:r>
      <w:r w:rsidR="00D36BD0">
        <w:rPr>
          <w:lang w:eastAsia="en-GB"/>
        </w:rPr>
        <w:t>first degree, open entry examination systems)</w:t>
      </w:r>
      <w:r w:rsidR="0074535A">
        <w:rPr>
          <w:lang w:eastAsia="en-GB"/>
        </w:rPr>
        <w:t xml:space="preserve">. </w:t>
      </w:r>
      <w:r w:rsidR="00D36BD0">
        <w:rPr>
          <w:lang w:eastAsia="en-GB"/>
        </w:rPr>
        <w:t>It is</w:t>
      </w:r>
      <w:r w:rsidR="00341E14">
        <w:rPr>
          <w:lang w:eastAsia="en-GB"/>
        </w:rPr>
        <w:t xml:space="preserve"> naive</w:t>
      </w:r>
      <w:r w:rsidR="00CE57BB">
        <w:rPr>
          <w:lang w:eastAsia="en-GB"/>
        </w:rPr>
        <w:t xml:space="preserve"> to assume that all learning </w:t>
      </w:r>
      <w:r w:rsidR="00D36BD0">
        <w:rPr>
          <w:lang w:eastAsia="en-GB"/>
        </w:rPr>
        <w:t xml:space="preserve">environments </w:t>
      </w:r>
      <w:r w:rsidR="00341E14">
        <w:rPr>
          <w:lang w:eastAsia="en-GB"/>
        </w:rPr>
        <w:t>such as</w:t>
      </w:r>
      <w:r w:rsidR="0001782A">
        <w:rPr>
          <w:lang w:eastAsia="en-GB"/>
        </w:rPr>
        <w:t xml:space="preserve"> resources availability and student</w:t>
      </w:r>
      <w:r w:rsidR="00D36BD0">
        <w:rPr>
          <w:lang w:eastAsia="en-GB"/>
        </w:rPr>
        <w:t xml:space="preserve"> support rat</w:t>
      </w:r>
      <w:r w:rsidR="0001782A">
        <w:rPr>
          <w:lang w:eastAsia="en-GB"/>
        </w:rPr>
        <w:t>ios</w:t>
      </w:r>
      <w:r w:rsidR="00CE57BB">
        <w:rPr>
          <w:lang w:eastAsia="en-GB"/>
        </w:rPr>
        <w:t xml:space="preserve"> suppor</w:t>
      </w:r>
      <w:r w:rsidR="000A4D8B">
        <w:rPr>
          <w:lang w:eastAsia="en-GB"/>
        </w:rPr>
        <w:t>t</w:t>
      </w:r>
      <w:r w:rsidR="00CE57BB">
        <w:rPr>
          <w:lang w:eastAsia="en-GB"/>
        </w:rPr>
        <w:t xml:space="preserve"> students positively</w:t>
      </w:r>
      <w:r w:rsidR="0074535A">
        <w:rPr>
          <w:lang w:eastAsia="en-GB"/>
        </w:rPr>
        <w:t>.</w:t>
      </w:r>
    </w:p>
    <w:p w:rsidR="00A12DFC" w:rsidRPr="007B5418" w:rsidRDefault="00AC63DE" w:rsidP="0027430F">
      <w:pPr>
        <w:spacing w:line="480" w:lineRule="auto"/>
        <w:jc w:val="both"/>
        <w:rPr>
          <w:lang w:eastAsia="en-GB"/>
        </w:rPr>
      </w:pPr>
      <w:r w:rsidRPr="007B5418">
        <w:rPr>
          <w:lang w:eastAsia="en-GB"/>
        </w:rPr>
        <w:t xml:space="preserve">The </w:t>
      </w:r>
      <w:r w:rsidR="00A12DFC" w:rsidRPr="007B5418">
        <w:rPr>
          <w:lang w:eastAsia="en-GB"/>
        </w:rPr>
        <w:t xml:space="preserve">Queen’s University Belfast, School of medicine, in its </w:t>
      </w:r>
      <w:r w:rsidR="00BE4776" w:rsidRPr="007B5418">
        <w:rPr>
          <w:lang w:eastAsia="en-GB"/>
        </w:rPr>
        <w:t>a</w:t>
      </w:r>
      <w:r w:rsidR="00A12DFC" w:rsidRPr="007B5418">
        <w:rPr>
          <w:lang w:eastAsia="en-GB"/>
        </w:rPr>
        <w:t>dmission policy statement state</w:t>
      </w:r>
      <w:r w:rsidR="00DA08FF" w:rsidRPr="007B5418">
        <w:rPr>
          <w:lang w:eastAsia="en-GB"/>
        </w:rPr>
        <w:t xml:space="preserve">s </w:t>
      </w:r>
      <w:r w:rsidR="00AA06B9" w:rsidRPr="007B5418">
        <w:rPr>
          <w:lang w:eastAsia="en-GB"/>
        </w:rPr>
        <w:t xml:space="preserve">a </w:t>
      </w:r>
      <w:r w:rsidR="00DA08FF" w:rsidRPr="007B5418">
        <w:rPr>
          <w:lang w:eastAsia="en-GB"/>
        </w:rPr>
        <w:t>two stage</w:t>
      </w:r>
      <w:r w:rsidR="00A12DFC" w:rsidRPr="007B5418">
        <w:rPr>
          <w:lang w:eastAsia="en-GB"/>
        </w:rPr>
        <w:t xml:space="preserve"> criteria process.  The selection process Stage 1: Cognitive Ability considering the previous academic performance, including school, college and university grades as appropriate and Aptitude test. Stage 2: Non-Cognitive Ability evaluation through multi-mini interviews</w:t>
      </w:r>
      <w:r w:rsidR="0027430F">
        <w:rPr>
          <w:lang w:eastAsia="en-GB"/>
        </w:rPr>
        <w:t xml:space="preserve">.. </w:t>
      </w:r>
      <w:hyperlink r:id="rId28" w:history="1">
        <w:r w:rsidR="00971F1E" w:rsidRPr="007B5418">
          <w:t>http://www.med.qub.ac.uk/docs/AdmissionPolicyMedicine.pdf</w:t>
        </w:r>
      </w:hyperlink>
      <w:r w:rsidR="001F1DFA" w:rsidRPr="007B5418">
        <w:rPr>
          <w:lang w:eastAsia="en-GB"/>
        </w:rPr>
        <w:t>R</w:t>
      </w:r>
      <w:r w:rsidR="00D36BD0" w:rsidRPr="007B5418">
        <w:rPr>
          <w:lang w:eastAsia="en-GB"/>
        </w:rPr>
        <w:t xml:space="preserve">etrieved </w:t>
      </w:r>
      <w:r w:rsidR="00344B42" w:rsidRPr="007B5418">
        <w:rPr>
          <w:lang w:eastAsia="en-GB"/>
        </w:rPr>
        <w:t xml:space="preserve"> Feb</w:t>
      </w:r>
      <w:r w:rsidR="00FF629E" w:rsidRPr="007B5418">
        <w:rPr>
          <w:lang w:eastAsia="en-GB"/>
        </w:rPr>
        <w:t xml:space="preserve"> 26th</w:t>
      </w:r>
      <w:r w:rsidR="00D36BD0" w:rsidRPr="007B5418">
        <w:rPr>
          <w:lang w:eastAsia="en-GB"/>
        </w:rPr>
        <w:t>, 2016.</w:t>
      </w:r>
    </w:p>
    <w:p w:rsidR="00A12DFC" w:rsidRPr="000323D4" w:rsidRDefault="00AC63DE" w:rsidP="007B5418">
      <w:pPr>
        <w:spacing w:line="480" w:lineRule="auto"/>
        <w:jc w:val="both"/>
        <w:rPr>
          <w:lang w:eastAsia="en-GB"/>
        </w:rPr>
      </w:pPr>
      <w:r>
        <w:rPr>
          <w:lang w:eastAsia="en-GB"/>
        </w:rPr>
        <w:lastRenderedPageBreak/>
        <w:t xml:space="preserve">The </w:t>
      </w:r>
      <w:r w:rsidR="00A12DFC" w:rsidRPr="000323D4">
        <w:rPr>
          <w:lang w:eastAsia="en-GB"/>
        </w:rPr>
        <w:t>University of Florida</w:t>
      </w:r>
      <w:r w:rsidR="00A12DFC">
        <w:rPr>
          <w:lang w:eastAsia="en-GB"/>
        </w:rPr>
        <w:t>,</w:t>
      </w:r>
      <w:r w:rsidR="00A12DFC" w:rsidRPr="000323D4">
        <w:rPr>
          <w:lang w:eastAsia="en-GB"/>
        </w:rPr>
        <w:t xml:space="preserve"> College of Medicinerequires an applicant to have the minimum basic introductory </w:t>
      </w:r>
      <w:r w:rsidR="00FF629E" w:rsidRPr="000323D4">
        <w:rPr>
          <w:lang w:eastAsia="en-GB"/>
        </w:rPr>
        <w:t>subjectsincluding</w:t>
      </w:r>
      <w:r w:rsidR="00A12DFC" w:rsidRPr="000323D4">
        <w:rPr>
          <w:lang w:eastAsia="en-GB"/>
        </w:rPr>
        <w:t>:</w:t>
      </w:r>
    </w:p>
    <w:p w:rsidR="00A12DFC" w:rsidRPr="000323D4" w:rsidRDefault="00A12DFC" w:rsidP="0027430F">
      <w:pPr>
        <w:numPr>
          <w:ilvl w:val="0"/>
          <w:numId w:val="23"/>
        </w:numPr>
        <w:spacing w:line="480" w:lineRule="auto"/>
        <w:jc w:val="both"/>
        <w:rPr>
          <w:lang w:eastAsia="en-GB"/>
        </w:rPr>
      </w:pPr>
      <w:r w:rsidRPr="000323D4">
        <w:rPr>
          <w:lang w:eastAsia="en-GB"/>
        </w:rPr>
        <w:t>Biology – 2 semesters, with labs (8 credit hours)</w:t>
      </w:r>
    </w:p>
    <w:p w:rsidR="00A12DFC" w:rsidRPr="000323D4" w:rsidRDefault="00A12DFC" w:rsidP="0027430F">
      <w:pPr>
        <w:numPr>
          <w:ilvl w:val="0"/>
          <w:numId w:val="23"/>
        </w:numPr>
        <w:spacing w:line="480" w:lineRule="auto"/>
        <w:jc w:val="both"/>
        <w:rPr>
          <w:lang w:eastAsia="en-GB"/>
        </w:rPr>
      </w:pPr>
      <w:r w:rsidRPr="000323D4">
        <w:rPr>
          <w:lang w:eastAsia="en-GB"/>
        </w:rPr>
        <w:t>General Chemistry – 2 semesters, with labs (8 credit hours)</w:t>
      </w:r>
    </w:p>
    <w:p w:rsidR="00A12DFC" w:rsidRPr="000323D4" w:rsidRDefault="00A12DFC" w:rsidP="0027430F">
      <w:pPr>
        <w:numPr>
          <w:ilvl w:val="0"/>
          <w:numId w:val="23"/>
        </w:numPr>
        <w:spacing w:line="480" w:lineRule="auto"/>
        <w:jc w:val="both"/>
        <w:rPr>
          <w:lang w:eastAsia="en-GB"/>
        </w:rPr>
      </w:pPr>
      <w:r w:rsidRPr="000323D4">
        <w:rPr>
          <w:lang w:eastAsia="en-GB"/>
        </w:rPr>
        <w:t>Organic Chemistry – 1 semester, with lab (4 credit hours)</w:t>
      </w:r>
    </w:p>
    <w:p w:rsidR="00A12DFC" w:rsidRPr="000323D4" w:rsidRDefault="00A12DFC" w:rsidP="0027430F">
      <w:pPr>
        <w:numPr>
          <w:ilvl w:val="0"/>
          <w:numId w:val="23"/>
        </w:numPr>
        <w:spacing w:line="480" w:lineRule="auto"/>
        <w:jc w:val="both"/>
        <w:rPr>
          <w:lang w:eastAsia="en-GB"/>
        </w:rPr>
      </w:pPr>
      <w:r w:rsidRPr="000323D4">
        <w:rPr>
          <w:lang w:eastAsia="en-GB"/>
        </w:rPr>
        <w:t>Biochemistry – 1 semester (3 or 4 credit hours)*</w:t>
      </w:r>
    </w:p>
    <w:p w:rsidR="00A12DFC" w:rsidRDefault="00A12DFC" w:rsidP="0027430F">
      <w:pPr>
        <w:numPr>
          <w:ilvl w:val="0"/>
          <w:numId w:val="23"/>
        </w:numPr>
        <w:spacing w:line="480" w:lineRule="auto"/>
        <w:jc w:val="both"/>
        <w:rPr>
          <w:lang w:eastAsia="en-GB"/>
        </w:rPr>
      </w:pPr>
      <w:r w:rsidRPr="000323D4">
        <w:rPr>
          <w:lang w:eastAsia="en-GB"/>
        </w:rPr>
        <w:t>Physics – 2 semesters, with labs (8 credit hours)</w:t>
      </w:r>
    </w:p>
    <w:p w:rsidR="00AC63DE" w:rsidRDefault="007A16C1" w:rsidP="007B5418">
      <w:pPr>
        <w:spacing w:line="480" w:lineRule="auto"/>
        <w:jc w:val="both"/>
        <w:rPr>
          <w:lang w:eastAsia="en-GB"/>
        </w:rPr>
      </w:pPr>
      <w:hyperlink r:id="rId29" w:history="1">
        <w:r w:rsidR="00AC63DE" w:rsidRPr="003D3E76">
          <w:rPr>
            <w:color w:val="262626"/>
            <w:u w:val="single"/>
            <w:lang w:eastAsia="en-GB"/>
          </w:rPr>
          <w:t>http://admissions.med.ufl.edu/admission-requirements/regular-admission-requirements/</w:t>
        </w:r>
      </w:hyperlink>
      <w:r w:rsidR="00344B42" w:rsidRPr="00AC63DE">
        <w:rPr>
          <w:lang w:eastAsia="en-GB"/>
        </w:rPr>
        <w:t>Retrieved May</w:t>
      </w:r>
      <w:r w:rsidR="00FF629E" w:rsidRPr="00AC63DE">
        <w:rPr>
          <w:lang w:eastAsia="en-GB"/>
        </w:rPr>
        <w:t>1</w:t>
      </w:r>
      <w:r w:rsidR="00FF629E">
        <w:rPr>
          <w:lang w:eastAsia="en-GB"/>
        </w:rPr>
        <w:t>3</w:t>
      </w:r>
      <w:r w:rsidR="00FF629E" w:rsidRPr="007B5418">
        <w:rPr>
          <w:lang w:eastAsia="en-GB"/>
        </w:rPr>
        <w:t>th</w:t>
      </w:r>
      <w:r w:rsidR="00344B42" w:rsidRPr="00AC63DE">
        <w:rPr>
          <w:lang w:eastAsia="en-GB"/>
        </w:rPr>
        <w:t xml:space="preserve">, 2016.  </w:t>
      </w:r>
    </w:p>
    <w:p w:rsidR="0027430F" w:rsidRDefault="00A12DFC" w:rsidP="007B5418">
      <w:pPr>
        <w:spacing w:line="480" w:lineRule="auto"/>
        <w:jc w:val="both"/>
        <w:rPr>
          <w:lang w:eastAsia="en-GB"/>
        </w:rPr>
      </w:pPr>
      <w:r w:rsidRPr="007B5418">
        <w:rPr>
          <w:lang w:eastAsia="en-GB"/>
        </w:rPr>
        <w:t xml:space="preserve">University of Utah, School of Medicine, admits applicants with minimum and average standards in seven specific areas and </w:t>
      </w:r>
      <w:r w:rsidR="0074535A" w:rsidRPr="007B5418">
        <w:rPr>
          <w:lang w:eastAsia="en-GB"/>
        </w:rPr>
        <w:t>a candidate should be</w:t>
      </w:r>
      <w:r w:rsidRPr="007B5418">
        <w:rPr>
          <w:lang w:eastAsia="en-GB"/>
        </w:rPr>
        <w:t xml:space="preserve"> average or above in 5 out of the 7 areas to be eligible for further consideration. The seven (7) areas are:</w:t>
      </w:r>
    </w:p>
    <w:p w:rsidR="00A12DFC" w:rsidRPr="007B5418" w:rsidRDefault="007A16C1" w:rsidP="0027430F">
      <w:pPr>
        <w:numPr>
          <w:ilvl w:val="0"/>
          <w:numId w:val="24"/>
        </w:numPr>
        <w:spacing w:line="480" w:lineRule="auto"/>
        <w:jc w:val="both"/>
        <w:rPr>
          <w:lang w:eastAsia="en-GB"/>
        </w:rPr>
      </w:pPr>
      <w:hyperlink r:id="rId30" w:anchor="gpa" w:history="1">
        <w:r w:rsidR="00A12DFC" w:rsidRPr="007B5418">
          <w:rPr>
            <w:lang w:eastAsia="en-GB"/>
          </w:rPr>
          <w:t>Grade Point Average (GPA)</w:t>
        </w:r>
      </w:hyperlink>
      <w:r w:rsidR="00A12DFC">
        <w:rPr>
          <w:lang w:eastAsia="en-GB"/>
        </w:rPr>
        <w:t xml:space="preserve"> - </w:t>
      </w:r>
      <w:r w:rsidR="00A12DFC" w:rsidRPr="007B5418">
        <w:rPr>
          <w:lang w:eastAsia="en-GB"/>
        </w:rPr>
        <w:t>The</w:t>
      </w:r>
      <w:r w:rsidR="00A12DFC" w:rsidRPr="000323D4">
        <w:rPr>
          <w:lang w:eastAsia="en-GB"/>
        </w:rPr>
        <w:t xml:space="preserve"> minimum acceptable GPA is 3.2.</w:t>
      </w:r>
      <w:hyperlink r:id="rId31" w:anchor="mcat" w:history="1">
        <w:r w:rsidR="00A12DFC" w:rsidRPr="007B5418">
          <w:rPr>
            <w:lang w:eastAsia="en-GB"/>
          </w:rPr>
          <w:t>Medical College Admission Test (MCAT)</w:t>
        </w:r>
      </w:hyperlink>
      <w:r w:rsidR="0027430F">
        <w:rPr>
          <w:lang w:eastAsia="en-GB"/>
        </w:rPr>
        <w:t xml:space="preserve">,  </w:t>
      </w:r>
      <w:hyperlink r:id="rId32" w:anchor="community" w:history="1">
        <w:r w:rsidR="00A12DFC" w:rsidRPr="007B5418">
          <w:rPr>
            <w:lang w:eastAsia="en-GB"/>
          </w:rPr>
          <w:t>Com</w:t>
        </w:r>
        <w:r w:rsidR="00913216" w:rsidRPr="007B5418">
          <w:rPr>
            <w:lang w:eastAsia="en-GB"/>
          </w:rPr>
          <w:t xml:space="preserve">munity or </w:t>
        </w:r>
        <w:r w:rsidR="00A12DFC" w:rsidRPr="007B5418">
          <w:rPr>
            <w:lang w:eastAsia="en-GB"/>
          </w:rPr>
          <w:t xml:space="preserve">Volunteer Service </w:t>
        </w:r>
      </w:hyperlink>
      <w:r w:rsidR="00A12DFC" w:rsidRPr="007B5418">
        <w:rPr>
          <w:lang w:eastAsia="en-GB"/>
        </w:rPr>
        <w:t>(</w:t>
      </w:r>
      <w:r w:rsidR="00A12DFC" w:rsidRPr="000323D4">
        <w:rPr>
          <w:lang w:eastAsia="en-GB"/>
        </w:rPr>
        <w:t>involvement in a service activity without constraint or guarantee of reward or compensation).</w:t>
      </w:r>
    </w:p>
    <w:p w:rsidR="00A12DFC" w:rsidRPr="007B5418" w:rsidRDefault="007A16C1" w:rsidP="0027430F">
      <w:pPr>
        <w:numPr>
          <w:ilvl w:val="0"/>
          <w:numId w:val="24"/>
        </w:numPr>
        <w:spacing w:line="480" w:lineRule="auto"/>
        <w:jc w:val="both"/>
        <w:rPr>
          <w:lang w:eastAsia="en-GB"/>
        </w:rPr>
      </w:pPr>
      <w:hyperlink r:id="rId33" w:anchor="lead" w:history="1">
        <w:r w:rsidR="00A12DFC" w:rsidRPr="007B5418">
          <w:rPr>
            <w:lang w:eastAsia="en-GB"/>
          </w:rPr>
          <w:t>Leadership</w:t>
        </w:r>
      </w:hyperlink>
      <w:r w:rsidR="00913216">
        <w:rPr>
          <w:lang w:eastAsia="en-GB"/>
        </w:rPr>
        <w:t xml:space="preserve"> namely </w:t>
      </w:r>
      <w:r w:rsidR="00A12DFC" w:rsidRPr="006A774B">
        <w:rPr>
          <w:lang w:eastAsia="en-GB"/>
        </w:rPr>
        <w:t>position</w:t>
      </w:r>
      <w:r w:rsidR="00A12DFC" w:rsidRPr="000323D4">
        <w:rPr>
          <w:lang w:eastAsia="en-GB"/>
        </w:rPr>
        <w:t xml:space="preserve"> of responsibility for others, with a purpose to guide or direct others in employment, church, community and school organizations including coaching, tutoring and mentorin</w:t>
      </w:r>
      <w:r w:rsidR="00913216">
        <w:rPr>
          <w:lang w:eastAsia="en-GB"/>
        </w:rPr>
        <w:t>g will satisfy this requirement</w:t>
      </w:r>
      <w:r w:rsidR="00A12DFC" w:rsidRPr="000323D4">
        <w:rPr>
          <w:lang w:eastAsia="en-GB"/>
        </w:rPr>
        <w:t>.</w:t>
      </w:r>
    </w:p>
    <w:p w:rsidR="00A12DFC" w:rsidRPr="007B5418" w:rsidRDefault="007A16C1" w:rsidP="0027430F">
      <w:pPr>
        <w:numPr>
          <w:ilvl w:val="0"/>
          <w:numId w:val="24"/>
        </w:numPr>
        <w:spacing w:line="480" w:lineRule="auto"/>
        <w:jc w:val="both"/>
        <w:rPr>
          <w:lang w:eastAsia="en-GB"/>
        </w:rPr>
      </w:pPr>
      <w:hyperlink r:id="rId34" w:anchor="research" w:history="1">
        <w:r w:rsidR="00A12DFC" w:rsidRPr="007B5418">
          <w:rPr>
            <w:lang w:eastAsia="en-GB"/>
          </w:rPr>
          <w:t xml:space="preserve">Research </w:t>
        </w:r>
      </w:hyperlink>
      <w:r w:rsidR="00A12DFC" w:rsidRPr="006A774B">
        <w:rPr>
          <w:lang w:eastAsia="en-GB"/>
        </w:rPr>
        <w:t>i</w:t>
      </w:r>
      <w:r w:rsidR="00A12DFC" w:rsidRPr="000323D4">
        <w:rPr>
          <w:lang w:eastAsia="en-GB"/>
        </w:rPr>
        <w:t xml:space="preserve">nvolvement in a scholarly or scientific hypothesis investigation that is supervised by an individual with </w:t>
      </w:r>
      <w:r w:rsidR="00B84C5C">
        <w:rPr>
          <w:lang w:eastAsia="en-GB"/>
        </w:rPr>
        <w:t>verifiable research credentials</w:t>
      </w:r>
      <w:r w:rsidR="00A12DFC" w:rsidRPr="000323D4">
        <w:rPr>
          <w:lang w:eastAsia="en-GB"/>
        </w:rPr>
        <w:t>.</w:t>
      </w:r>
    </w:p>
    <w:p w:rsidR="00AC63DE" w:rsidRPr="007B5418" w:rsidRDefault="007A16C1" w:rsidP="0027430F">
      <w:pPr>
        <w:numPr>
          <w:ilvl w:val="0"/>
          <w:numId w:val="24"/>
        </w:numPr>
        <w:spacing w:line="480" w:lineRule="auto"/>
        <w:jc w:val="both"/>
        <w:rPr>
          <w:lang w:eastAsia="en-GB"/>
        </w:rPr>
      </w:pPr>
      <w:hyperlink r:id="rId35" w:anchor="physician" w:history="1">
        <w:r w:rsidR="0027430F" w:rsidRPr="0027430F">
          <w:rPr>
            <w:rStyle w:val="Hyperlink"/>
            <w:color w:val="auto"/>
            <w:u w:val="none"/>
            <w:lang w:val="en-US" w:eastAsia="en-GB"/>
          </w:rPr>
          <w:t xml:space="preserve">Physician shadowing </w:t>
        </w:r>
      </w:hyperlink>
      <w:hyperlink r:id="rId36" w:anchor="physician" w:history="1">
        <w:r w:rsidR="00B84C5C" w:rsidRPr="0027430F">
          <w:rPr>
            <w:lang w:eastAsia="en-GB"/>
          </w:rPr>
          <w:t>that</w:t>
        </w:r>
      </w:hyperlink>
      <w:r w:rsidR="00B84C5C">
        <w:rPr>
          <w:lang w:eastAsia="en-GB"/>
        </w:rPr>
        <w:t xml:space="preserve"> is </w:t>
      </w:r>
      <w:r w:rsidR="00703B90" w:rsidRPr="000323D4">
        <w:rPr>
          <w:lang w:eastAsia="en-GB"/>
        </w:rPr>
        <w:t>the</w:t>
      </w:r>
      <w:r w:rsidR="00A12DFC" w:rsidRPr="000323D4">
        <w:rPr>
          <w:lang w:eastAsia="en-GB"/>
        </w:rPr>
        <w:t xml:space="preserve"> observation of a physician as that individual cares for and treats patients and carries out the other responsi</w:t>
      </w:r>
      <w:r w:rsidR="00B84C5C">
        <w:rPr>
          <w:lang w:eastAsia="en-GB"/>
        </w:rPr>
        <w:t>bilities of a medical practice.</w:t>
      </w:r>
      <w:hyperlink r:id="rId37" w:history="1">
        <w:r w:rsidR="00AC63DE" w:rsidRPr="003D3E76">
          <w:rPr>
            <w:color w:val="404040"/>
            <w:u w:val="single"/>
            <w:lang w:eastAsia="en-GB"/>
          </w:rPr>
          <w:t>http://medicine.utah.edu/admissions/criteria/</w:t>
        </w:r>
      </w:hyperlink>
      <w:r w:rsidR="007C2637" w:rsidRPr="007B5418">
        <w:rPr>
          <w:lang w:eastAsia="en-GB"/>
        </w:rPr>
        <w:t xml:space="preserve"> RetrievedMay</w:t>
      </w:r>
      <w:r w:rsidR="00FF629E" w:rsidRPr="007B5418">
        <w:rPr>
          <w:lang w:eastAsia="en-GB"/>
        </w:rPr>
        <w:t>12th</w:t>
      </w:r>
      <w:r w:rsidR="007C2637" w:rsidRPr="007B5418">
        <w:rPr>
          <w:lang w:eastAsia="en-GB"/>
        </w:rPr>
        <w:t>, 2016</w:t>
      </w:r>
    </w:p>
    <w:p w:rsidR="00876488" w:rsidRDefault="00876488" w:rsidP="007B5418">
      <w:pPr>
        <w:spacing w:line="480" w:lineRule="auto"/>
        <w:jc w:val="both"/>
        <w:rPr>
          <w:lang w:eastAsia="en-GB"/>
        </w:rPr>
      </w:pPr>
      <w:r w:rsidRPr="00876488">
        <w:rPr>
          <w:lang w:eastAsia="en-GB"/>
        </w:rPr>
        <w:t>Regular Admissions to enter the College of Medicine requires the applicant to apply initially through the American Medical College Application Service (AMCAS).</w:t>
      </w:r>
      <w:r w:rsidR="0074535A">
        <w:rPr>
          <w:lang w:eastAsia="en-GB"/>
        </w:rPr>
        <w:t>Acandidate</w:t>
      </w:r>
      <w:r>
        <w:rPr>
          <w:lang w:eastAsia="en-GB"/>
        </w:rPr>
        <w:t>is</w:t>
      </w:r>
      <w:r w:rsidR="0074535A">
        <w:rPr>
          <w:lang w:eastAsia="en-GB"/>
        </w:rPr>
        <w:t xml:space="preserve">then </w:t>
      </w:r>
      <w:r w:rsidR="00A12DFC" w:rsidRPr="000323D4">
        <w:rPr>
          <w:lang w:eastAsia="en-GB"/>
        </w:rPr>
        <w:t xml:space="preserve">invited to submit a secondary application. Applications are reviewed by selected committee members and competitive applicants are invited for an interview. Applicants </w:t>
      </w:r>
      <w:r w:rsidR="00DA08FF">
        <w:rPr>
          <w:lang w:eastAsia="en-GB"/>
        </w:rPr>
        <w:t>are</w:t>
      </w:r>
      <w:r w:rsidR="00A12DFC" w:rsidRPr="000323D4">
        <w:rPr>
          <w:lang w:eastAsia="en-GB"/>
        </w:rPr>
        <w:t xml:space="preserve"> carefully appraised on the basis of personal attributes, academic record, evaluation of achievements, references, performance on the Medical College Admissions Test (MCAT) and personal interviews</w:t>
      </w:r>
      <w:r w:rsidR="00A12DFC">
        <w:rPr>
          <w:lang w:eastAsia="en-GB"/>
        </w:rPr>
        <w:t>.</w:t>
      </w:r>
      <w:r w:rsidR="00A12DFC" w:rsidRPr="000323D4">
        <w:rPr>
          <w:lang w:eastAsia="en-GB"/>
        </w:rPr>
        <w:t xml:space="preserve">  The College of Medicine does not discriminate on the basis of race, sex, creed, age, national</w:t>
      </w:r>
      <w:r w:rsidR="0074535A">
        <w:rPr>
          <w:lang w:eastAsia="en-GB"/>
        </w:rPr>
        <w:t>ity</w:t>
      </w:r>
      <w:r w:rsidR="00A12DFC" w:rsidRPr="000323D4">
        <w:rPr>
          <w:lang w:eastAsia="en-GB"/>
        </w:rPr>
        <w:t xml:space="preserve"> origin or disability. The College of </w:t>
      </w:r>
      <w:r w:rsidR="00A12DFC" w:rsidRPr="000323D4">
        <w:rPr>
          <w:lang w:eastAsia="en-GB"/>
        </w:rPr>
        <w:lastRenderedPageBreak/>
        <w:t>Medicine welcomes applications from underrepresented minorities. Applicants must have a Bachelor’s degree</w:t>
      </w:r>
      <w:r>
        <w:rPr>
          <w:lang w:eastAsia="en-GB"/>
        </w:rPr>
        <w:t>non-science or liberal art)</w:t>
      </w:r>
      <w:r w:rsidR="00A12DFC" w:rsidRPr="000323D4">
        <w:rPr>
          <w:lang w:eastAsia="en-GB"/>
        </w:rPr>
        <w:t xml:space="preserve"> conferred prior to matriculation from a regionally accredited </w:t>
      </w:r>
      <w:r w:rsidR="008F4654">
        <w:rPr>
          <w:lang w:eastAsia="en-GB"/>
        </w:rPr>
        <w:t>American</w:t>
      </w:r>
      <w:r w:rsidR="00A12DFC" w:rsidRPr="000323D4">
        <w:rPr>
          <w:lang w:eastAsia="en-GB"/>
        </w:rPr>
        <w:t xml:space="preserve"> institution’</w:t>
      </w:r>
      <w:r w:rsidR="00F213F3">
        <w:rPr>
          <w:lang w:eastAsia="en-GB"/>
        </w:rPr>
        <w:t>.</w:t>
      </w:r>
      <w:hyperlink r:id="rId38" w:history="1">
        <w:r w:rsidRPr="003D3E76">
          <w:rPr>
            <w:color w:val="404040"/>
            <w:u w:val="single"/>
            <w:lang w:eastAsia="en-GB"/>
          </w:rPr>
          <w:t>http://admissions.med.ufl.edu/admission-requirements/regular-admission-requirements/</w:t>
        </w:r>
      </w:hyperlink>
      <w:r w:rsidRPr="00876488">
        <w:rPr>
          <w:lang w:eastAsia="en-GB"/>
        </w:rPr>
        <w:t xml:space="preserve">Retrieved </w:t>
      </w:r>
      <w:r w:rsidR="00344B42">
        <w:rPr>
          <w:lang w:eastAsia="en-GB"/>
        </w:rPr>
        <w:t>M</w:t>
      </w:r>
      <w:r w:rsidR="00344B42" w:rsidRPr="00876488">
        <w:rPr>
          <w:lang w:eastAsia="en-GB"/>
        </w:rPr>
        <w:t>ay</w:t>
      </w:r>
      <w:r w:rsidR="00FF629E" w:rsidRPr="00876488">
        <w:rPr>
          <w:lang w:eastAsia="en-GB"/>
        </w:rPr>
        <w:t>13</w:t>
      </w:r>
      <w:r w:rsidR="00FF629E" w:rsidRPr="007B5418">
        <w:rPr>
          <w:lang w:eastAsia="en-GB"/>
        </w:rPr>
        <w:t>th</w:t>
      </w:r>
      <w:r w:rsidRPr="00876488">
        <w:rPr>
          <w:lang w:eastAsia="en-GB"/>
        </w:rPr>
        <w:t>, 2016</w:t>
      </w:r>
      <w:r>
        <w:rPr>
          <w:lang w:eastAsia="en-GB"/>
        </w:rPr>
        <w:t>.</w:t>
      </w:r>
    </w:p>
    <w:p w:rsidR="00A12DFC" w:rsidRPr="007B5418" w:rsidRDefault="00A12DFC" w:rsidP="007B5418">
      <w:pPr>
        <w:spacing w:line="480" w:lineRule="auto"/>
        <w:jc w:val="both"/>
        <w:rPr>
          <w:lang w:eastAsia="en-GB"/>
        </w:rPr>
      </w:pPr>
      <w:r w:rsidRPr="000323D4">
        <w:rPr>
          <w:lang w:eastAsia="en-GB"/>
        </w:rPr>
        <w:t>Europe</w:t>
      </w:r>
      <w:r>
        <w:rPr>
          <w:lang w:eastAsia="en-GB"/>
        </w:rPr>
        <w:t>an universities</w:t>
      </w:r>
      <w:r w:rsidRPr="000323D4">
        <w:rPr>
          <w:lang w:eastAsia="en-GB"/>
        </w:rPr>
        <w:t xml:space="preserve"> vary from </w:t>
      </w:r>
      <w:r w:rsidR="008D0E48">
        <w:rPr>
          <w:lang w:eastAsia="en-GB"/>
        </w:rPr>
        <w:t>each</w:t>
      </w:r>
      <w:r w:rsidRPr="000323D4">
        <w:rPr>
          <w:lang w:eastAsia="en-GB"/>
        </w:rPr>
        <w:t xml:space="preserve"> other and from one country to </w:t>
      </w:r>
      <w:r w:rsidR="008D0E48">
        <w:rPr>
          <w:lang w:eastAsia="en-GB"/>
        </w:rPr>
        <w:t>another</w:t>
      </w:r>
      <w:r w:rsidR="001F1DFA">
        <w:rPr>
          <w:lang w:eastAsia="en-GB"/>
        </w:rPr>
        <w:t xml:space="preserve"> in their admission criteria into a medical school</w:t>
      </w:r>
      <w:r w:rsidRPr="000323D4">
        <w:rPr>
          <w:lang w:eastAsia="en-GB"/>
        </w:rPr>
        <w:t>. High grades are required particularly in Chemistry, biology and La</w:t>
      </w:r>
      <w:r>
        <w:rPr>
          <w:lang w:eastAsia="en-GB"/>
        </w:rPr>
        <w:t xml:space="preserve">nguage subjects </w:t>
      </w:r>
      <w:r w:rsidR="008F4654">
        <w:rPr>
          <w:lang w:eastAsia="en-GB"/>
        </w:rPr>
        <w:t>at Advance level (</w:t>
      </w:r>
      <w:r>
        <w:rPr>
          <w:lang w:eastAsia="en-GB"/>
        </w:rPr>
        <w:t>A-</w:t>
      </w:r>
      <w:r w:rsidRPr="000323D4">
        <w:rPr>
          <w:lang w:eastAsia="en-GB"/>
        </w:rPr>
        <w:t>Levels</w:t>
      </w:r>
      <w:r w:rsidR="008F4654">
        <w:rPr>
          <w:lang w:eastAsia="en-GB"/>
        </w:rPr>
        <w:t>)</w:t>
      </w:r>
      <w:r w:rsidRPr="000323D4">
        <w:rPr>
          <w:lang w:eastAsia="en-GB"/>
        </w:rPr>
        <w:t>, or</w:t>
      </w:r>
      <w:r w:rsidR="008F4654">
        <w:rPr>
          <w:lang w:eastAsia="en-GB"/>
        </w:rPr>
        <w:t xml:space="preserve"> its</w:t>
      </w:r>
      <w:r w:rsidRPr="000323D4">
        <w:rPr>
          <w:lang w:eastAsia="en-GB"/>
        </w:rPr>
        <w:t xml:space="preserve"> equivalent. European medical universities accept International Baccalaureate and European </w:t>
      </w:r>
      <w:r w:rsidR="008F4654" w:rsidRPr="000323D4">
        <w:rPr>
          <w:lang w:eastAsia="en-GB"/>
        </w:rPr>
        <w:t>Baccalaureate</w:t>
      </w:r>
      <w:r w:rsidR="008F4654">
        <w:rPr>
          <w:lang w:eastAsia="en-GB"/>
        </w:rPr>
        <w:t xml:space="preserve"> (college bachelor’s degree)</w:t>
      </w:r>
      <w:r w:rsidRPr="000323D4">
        <w:rPr>
          <w:lang w:eastAsia="en-GB"/>
        </w:rPr>
        <w:t xml:space="preserve"> qualifications. A few medical universities require additional tests such as the UK Clinical Aptitude </w:t>
      </w:r>
      <w:r w:rsidR="00536F06">
        <w:rPr>
          <w:lang w:eastAsia="en-GB"/>
        </w:rPr>
        <w:t xml:space="preserve">Test </w:t>
      </w:r>
      <w:r w:rsidRPr="000323D4">
        <w:rPr>
          <w:lang w:eastAsia="en-GB"/>
        </w:rPr>
        <w:t xml:space="preserve">(UKCAT), the Biomedical Admissions Test (BMAT) and the Graduate Medical School Admissions Test (GAMSAT). For other universities, the personal experience and achievements in the fields of </w:t>
      </w:r>
      <w:r w:rsidRPr="000323D4">
        <w:rPr>
          <w:lang w:eastAsia="en-GB"/>
        </w:rPr>
        <w:lastRenderedPageBreak/>
        <w:t>medicine is an</w:t>
      </w:r>
      <w:r w:rsidR="001F1DFA">
        <w:rPr>
          <w:lang w:eastAsia="en-GB"/>
        </w:rPr>
        <w:t xml:space="preserve"> added</w:t>
      </w:r>
      <w:r w:rsidRPr="000323D4">
        <w:rPr>
          <w:lang w:eastAsia="en-GB"/>
        </w:rPr>
        <w:t xml:space="preserve"> advantage.</w:t>
      </w:r>
      <w:hyperlink r:id="rId39" w:history="1">
        <w:r w:rsidR="008D0E48" w:rsidRPr="003D3E76">
          <w:rPr>
            <w:color w:val="404040"/>
            <w:u w:val="single"/>
            <w:lang w:eastAsia="en-GB"/>
          </w:rPr>
          <w:t>http://www.medicalstudyguide.com/medical-study-requirements.html</w:t>
        </w:r>
      </w:hyperlink>
      <w:r w:rsidR="008D0E48" w:rsidRPr="007B5418">
        <w:rPr>
          <w:bCs/>
          <w:lang w:eastAsia="en-GB"/>
        </w:rPr>
        <w:t>.</w:t>
      </w:r>
      <w:r w:rsidR="00FF629E" w:rsidRPr="007B5418">
        <w:rPr>
          <w:lang w:eastAsia="en-GB"/>
        </w:rPr>
        <w:t>Retrieved June 21st</w:t>
      </w:r>
      <w:r w:rsidR="00344B42" w:rsidRPr="007B5418">
        <w:rPr>
          <w:lang w:eastAsia="en-GB"/>
        </w:rPr>
        <w:t>, 2016</w:t>
      </w:r>
      <w:r w:rsidR="007C2637" w:rsidRPr="007B5418">
        <w:rPr>
          <w:lang w:eastAsia="en-GB"/>
        </w:rPr>
        <w:t>.</w:t>
      </w:r>
    </w:p>
    <w:p w:rsidR="00A12DFC" w:rsidRPr="007B5418" w:rsidRDefault="00DA08FF" w:rsidP="007B5418">
      <w:pPr>
        <w:spacing w:line="480" w:lineRule="auto"/>
        <w:jc w:val="both"/>
        <w:rPr>
          <w:lang w:eastAsia="en-GB"/>
        </w:rPr>
      </w:pPr>
      <w:r>
        <w:rPr>
          <w:lang w:eastAsia="en-GB"/>
        </w:rPr>
        <w:t>T</w:t>
      </w:r>
      <w:r w:rsidR="00B84C5C">
        <w:rPr>
          <w:lang w:eastAsia="en-GB"/>
        </w:rPr>
        <w:t>raditionally in Kenya like the</w:t>
      </w:r>
      <w:r w:rsidR="00A12DFC" w:rsidRPr="000323D4">
        <w:rPr>
          <w:lang w:eastAsia="en-GB"/>
        </w:rPr>
        <w:t xml:space="preserve"> UK, selection for admission to </w:t>
      </w:r>
      <w:r w:rsidR="001F1DFA">
        <w:rPr>
          <w:lang w:eastAsia="en-GB"/>
        </w:rPr>
        <w:t xml:space="preserve">a </w:t>
      </w:r>
      <w:r w:rsidR="00A12DFC" w:rsidRPr="000323D4">
        <w:rPr>
          <w:lang w:eastAsia="en-GB"/>
        </w:rPr>
        <w:t xml:space="preserve">medical school </w:t>
      </w:r>
      <w:r w:rsidR="001F1DFA">
        <w:rPr>
          <w:lang w:eastAsia="en-GB"/>
        </w:rPr>
        <w:t>was</w:t>
      </w:r>
      <w:r w:rsidR="00156B57">
        <w:rPr>
          <w:lang w:eastAsia="en-GB"/>
        </w:rPr>
        <w:t xml:space="preserve"> based on actual A-levels </w:t>
      </w:r>
      <w:r w:rsidR="001F1DFA" w:rsidRPr="000323D4">
        <w:rPr>
          <w:lang w:eastAsia="en-GB"/>
        </w:rPr>
        <w:t>examinationresults</w:t>
      </w:r>
      <w:r w:rsidR="00A12DFC" w:rsidRPr="000323D4">
        <w:rPr>
          <w:lang w:eastAsia="en-GB"/>
        </w:rPr>
        <w:t xml:space="preserve">.   </w:t>
      </w:r>
      <w:r w:rsidR="001F1DFA">
        <w:rPr>
          <w:lang w:eastAsia="en-GB"/>
        </w:rPr>
        <w:t>C</w:t>
      </w:r>
      <w:r w:rsidR="009E2B2B" w:rsidRPr="000323D4">
        <w:rPr>
          <w:lang w:eastAsia="en-GB"/>
        </w:rPr>
        <w:t>urren</w:t>
      </w:r>
      <w:r w:rsidR="009E2B2B">
        <w:rPr>
          <w:lang w:eastAsia="en-GB"/>
        </w:rPr>
        <w:t>tly</w:t>
      </w:r>
      <w:r w:rsidR="001F1DFA">
        <w:rPr>
          <w:lang w:eastAsia="en-GB"/>
        </w:rPr>
        <w:t xml:space="preserve"> in Kenya</w:t>
      </w:r>
      <w:r w:rsidR="00A12DFC">
        <w:rPr>
          <w:lang w:eastAsia="en-GB"/>
        </w:rPr>
        <w:t xml:space="preserve">the admission </w:t>
      </w:r>
      <w:r w:rsidR="001F1DFA">
        <w:rPr>
          <w:lang w:eastAsia="en-GB"/>
        </w:rPr>
        <w:t xml:space="preserve">is </w:t>
      </w:r>
      <w:r w:rsidR="00A12DFC">
        <w:rPr>
          <w:lang w:eastAsia="en-GB"/>
        </w:rPr>
        <w:t>based on</w:t>
      </w:r>
      <w:r w:rsidR="00156B57">
        <w:rPr>
          <w:lang w:eastAsia="en-GB"/>
        </w:rPr>
        <w:t xml:space="preserve"> Ordinary </w:t>
      </w:r>
      <w:r w:rsidR="009E2B2B">
        <w:rPr>
          <w:lang w:eastAsia="en-GB"/>
        </w:rPr>
        <w:t>level (O</w:t>
      </w:r>
      <w:r w:rsidR="00A12DFC">
        <w:rPr>
          <w:lang w:eastAsia="en-GB"/>
        </w:rPr>
        <w:t>-</w:t>
      </w:r>
      <w:r w:rsidR="00A12DFC" w:rsidRPr="000323D4">
        <w:rPr>
          <w:lang w:eastAsia="en-GB"/>
        </w:rPr>
        <w:t>level</w:t>
      </w:r>
      <w:r w:rsidR="00156B57">
        <w:rPr>
          <w:lang w:eastAsia="en-GB"/>
        </w:rPr>
        <w:t xml:space="preserve">) aggregate grade and cluster </w:t>
      </w:r>
      <w:r w:rsidR="009E2B2B">
        <w:rPr>
          <w:lang w:eastAsia="en-GB"/>
        </w:rPr>
        <w:t>subjects (Language:</w:t>
      </w:r>
      <w:r w:rsidR="00156B57" w:rsidRPr="007B5418">
        <w:rPr>
          <w:lang w:eastAsia="en-GB"/>
        </w:rPr>
        <w:t>English or Kiswahili, Biology, Chemistry, Physics/ mathematics)</w:t>
      </w:r>
      <w:r w:rsidR="00A12DFC" w:rsidRPr="007B5418">
        <w:rPr>
          <w:lang w:eastAsia="en-GB"/>
        </w:rPr>
        <w:t xml:space="preserve"> examination </w:t>
      </w:r>
      <w:r w:rsidR="006006F2" w:rsidRPr="007B5418">
        <w:rPr>
          <w:lang w:eastAsia="en-GB"/>
        </w:rPr>
        <w:t xml:space="preserve">results </w:t>
      </w:r>
    </w:p>
    <w:p w:rsidR="009B1B6A" w:rsidRPr="007B5418" w:rsidRDefault="00A12DFC" w:rsidP="007B5418">
      <w:pPr>
        <w:spacing w:line="480" w:lineRule="auto"/>
        <w:jc w:val="both"/>
        <w:rPr>
          <w:bCs/>
          <w:lang w:eastAsia="en-GB"/>
        </w:rPr>
      </w:pPr>
      <w:r w:rsidRPr="007B5418">
        <w:rPr>
          <w:lang w:eastAsia="en-GB"/>
        </w:rPr>
        <w:t>In Bulgaria medical schools, the minimum requirement is two A-levels (biology, chemistry</w:t>
      </w:r>
      <w:r w:rsidRPr="000323D4">
        <w:rPr>
          <w:lang w:eastAsia="en-GB"/>
        </w:rPr>
        <w:t xml:space="preserve"> or physics).</w:t>
      </w:r>
      <w:hyperlink r:id="rId40" w:history="1">
        <w:r w:rsidR="004C2AEB" w:rsidRPr="007B5418">
          <w:rPr>
            <w:lang w:eastAsia="en-GB"/>
          </w:rPr>
          <w:t>www.medicalstudyguide.com/medicine-in-bulgaria-now.html</w:t>
        </w:r>
      </w:hyperlink>
      <w:r w:rsidR="004C2AEB">
        <w:rPr>
          <w:lang w:eastAsia="en-GB"/>
        </w:rPr>
        <w:t>.</w:t>
      </w:r>
      <w:r w:rsidR="004C2AEB" w:rsidRPr="007B5418">
        <w:rPr>
          <w:lang w:eastAsia="en-GB"/>
        </w:rPr>
        <w:t xml:space="preserve"> Retrieved  June </w:t>
      </w:r>
      <w:r w:rsidR="00FF629E" w:rsidRPr="007B5418">
        <w:rPr>
          <w:lang w:eastAsia="en-GB"/>
        </w:rPr>
        <w:t xml:space="preserve">21st,  </w:t>
      </w:r>
      <w:r w:rsidR="004C2AEB" w:rsidRPr="007B5418">
        <w:rPr>
          <w:lang w:eastAsia="en-GB"/>
        </w:rPr>
        <w:t xml:space="preserve">2016).  </w:t>
      </w:r>
      <w:r w:rsidRPr="000323D4">
        <w:rPr>
          <w:lang w:eastAsia="en-GB"/>
        </w:rPr>
        <w:t xml:space="preserve"> Most Australian universities require a combination of Undergraduate Medical Admissions Test (UMAT) score, a medical interview and finally Australian Tertiary Admission Rank (ATAR) score to gain entry</w:t>
      </w:r>
      <w:r w:rsidR="00251439">
        <w:rPr>
          <w:lang w:eastAsia="en-GB"/>
        </w:rPr>
        <w:t xml:space="preserve"> into medical school</w:t>
      </w:r>
      <w:r w:rsidRPr="000323D4">
        <w:rPr>
          <w:lang w:eastAsia="en-GB"/>
        </w:rPr>
        <w:t xml:space="preserve">. Some </w:t>
      </w:r>
      <w:r w:rsidR="004C6C4E">
        <w:rPr>
          <w:lang w:eastAsia="en-GB"/>
        </w:rPr>
        <w:t xml:space="preserve">universities </w:t>
      </w:r>
      <w:r w:rsidRPr="000323D4">
        <w:rPr>
          <w:lang w:eastAsia="en-GB"/>
        </w:rPr>
        <w:t>also require specific pre-requisite subjects, such as high-school</w:t>
      </w:r>
      <w:r w:rsidR="00DA08FF" w:rsidRPr="000323D4">
        <w:rPr>
          <w:lang w:eastAsia="en-GB"/>
        </w:rPr>
        <w:t>chemistry</w:t>
      </w:r>
      <w:r w:rsidRPr="000323D4">
        <w:rPr>
          <w:lang w:eastAsia="en-GB"/>
        </w:rPr>
        <w:t xml:space="preserve">. Others require: </w:t>
      </w:r>
      <w:r w:rsidRPr="000323D4">
        <w:rPr>
          <w:lang w:eastAsia="en-GB"/>
        </w:rPr>
        <w:lastRenderedPageBreak/>
        <w:t>Completed a basic degree in science.Appear for the Graduate Australian Medical School Admissions Test</w:t>
      </w:r>
      <w:r>
        <w:rPr>
          <w:lang w:eastAsia="en-GB"/>
        </w:rPr>
        <w:t xml:space="preserve"> (GAMSAT) or MCAT</w:t>
      </w:r>
      <w:r w:rsidRPr="000323D4">
        <w:rPr>
          <w:lang w:eastAsia="en-GB"/>
        </w:rPr>
        <w:t>. These test the extent of the applicant's knowledge of science subjects.</w:t>
      </w:r>
      <w:r w:rsidR="00F24DBC" w:rsidRPr="003D3E76">
        <w:rPr>
          <w:bCs/>
          <w:color w:val="404040"/>
          <w:lang w:eastAsia="en-GB"/>
        </w:rPr>
        <w:t>(</w:t>
      </w:r>
      <w:hyperlink r:id="rId41" w:history="1">
        <w:r w:rsidR="004C2AEB" w:rsidRPr="003D3E76">
          <w:rPr>
            <w:color w:val="404040"/>
            <w:u w:val="single"/>
            <w:lang w:eastAsia="en-GB"/>
          </w:rPr>
          <w:t>http://www.medicalstudyguide.com/medicine ine-in-australia-now.html</w:t>
        </w:r>
      </w:hyperlink>
      <w:r w:rsidR="0080374A" w:rsidRPr="007B5418">
        <w:rPr>
          <w:bCs/>
          <w:u w:val="single"/>
          <w:lang w:eastAsia="en-GB"/>
        </w:rPr>
        <w:t xml:space="preserve">. </w:t>
      </w:r>
      <w:r w:rsidR="009E2B2B" w:rsidRPr="007B5418">
        <w:rPr>
          <w:bCs/>
          <w:lang w:eastAsia="en-GB"/>
        </w:rPr>
        <w:t xml:space="preserve">Retrieved </w:t>
      </w:r>
      <w:r w:rsidR="001F1DFA" w:rsidRPr="007B5418">
        <w:rPr>
          <w:bCs/>
          <w:lang w:eastAsia="en-GB"/>
        </w:rPr>
        <w:t xml:space="preserve"> June</w:t>
      </w:r>
      <w:r w:rsidR="009E2B2B" w:rsidRPr="007B5418">
        <w:rPr>
          <w:bCs/>
          <w:lang w:eastAsia="en-GB"/>
        </w:rPr>
        <w:t>,</w:t>
      </w:r>
      <w:r w:rsidR="001F1DFA" w:rsidRPr="007B5418">
        <w:rPr>
          <w:bCs/>
          <w:lang w:eastAsia="en-GB"/>
        </w:rPr>
        <w:t xml:space="preserve">21st,  </w:t>
      </w:r>
      <w:r w:rsidR="0080374A" w:rsidRPr="007B5418">
        <w:rPr>
          <w:bCs/>
          <w:lang w:eastAsia="en-GB"/>
        </w:rPr>
        <w:t>2016).</w:t>
      </w:r>
    </w:p>
    <w:p w:rsidR="004C2AEB" w:rsidRDefault="004C2AEB" w:rsidP="007B5418">
      <w:pPr>
        <w:spacing w:line="480" w:lineRule="auto"/>
        <w:jc w:val="both"/>
        <w:rPr>
          <w:lang w:eastAsia="en-GB"/>
        </w:rPr>
      </w:pPr>
      <w:r w:rsidRPr="004C2AEB">
        <w:rPr>
          <w:lang w:eastAsia="en-GB"/>
        </w:rPr>
        <w:t xml:space="preserve">The various medical schools’ admissions are governed by professional bodies.  </w:t>
      </w:r>
      <w:r w:rsidR="004C6C4E">
        <w:rPr>
          <w:lang w:eastAsia="en-GB"/>
        </w:rPr>
        <w:t>At the</w:t>
      </w:r>
      <w:r w:rsidRPr="004C2AEB">
        <w:rPr>
          <w:lang w:eastAsia="en-GB"/>
        </w:rPr>
        <w:t>University of Central Lancashire (UCLan) applications require a significant amount of time and effort because</w:t>
      </w:r>
      <w:r w:rsidR="004C6C4E">
        <w:rPr>
          <w:lang w:eastAsia="en-GB"/>
        </w:rPr>
        <w:t xml:space="preserve">recruitment into medical school is </w:t>
      </w:r>
      <w:r w:rsidR="00D63C91">
        <w:rPr>
          <w:lang w:eastAsia="en-GB"/>
        </w:rPr>
        <w:t xml:space="preserve">very </w:t>
      </w:r>
      <w:r w:rsidRPr="004C2AEB">
        <w:rPr>
          <w:lang w:eastAsia="en-GB"/>
        </w:rPr>
        <w:t xml:space="preserve">rigorous and competitive. </w:t>
      </w:r>
      <w:r w:rsidR="00D63C91">
        <w:rPr>
          <w:lang w:eastAsia="en-GB"/>
        </w:rPr>
        <w:t xml:space="preserve">The </w:t>
      </w:r>
      <w:r w:rsidRPr="004C2AEB">
        <w:rPr>
          <w:lang w:eastAsia="en-GB"/>
        </w:rPr>
        <w:t>University of California medical school screen</w:t>
      </w:r>
      <w:r w:rsidR="001F1DFA">
        <w:rPr>
          <w:lang w:eastAsia="en-GB"/>
        </w:rPr>
        <w:t>s</w:t>
      </w:r>
      <w:r w:rsidRPr="004C2AEB">
        <w:rPr>
          <w:lang w:eastAsia="en-GB"/>
        </w:rPr>
        <w:t xml:space="preserve"> applicants based on minimum GPA and MCAT scores before secondary applications are sent. F</w:t>
      </w:r>
      <w:r w:rsidR="00D63C91">
        <w:rPr>
          <w:lang w:eastAsia="en-GB"/>
        </w:rPr>
        <w:t>or f</w:t>
      </w:r>
      <w:r w:rsidRPr="004C2AEB">
        <w:rPr>
          <w:lang w:eastAsia="en-GB"/>
        </w:rPr>
        <w:t>aculties of medicine in Canada number of</w:t>
      </w:r>
      <w:r w:rsidR="00D63C91">
        <w:rPr>
          <w:lang w:eastAsia="en-GB"/>
        </w:rPr>
        <w:t xml:space="preserve"> available places is </w:t>
      </w:r>
      <w:r w:rsidRPr="004C2AEB">
        <w:rPr>
          <w:lang w:eastAsia="en-GB"/>
        </w:rPr>
        <w:t xml:space="preserve">determined by provincial governments based on educational and </w:t>
      </w:r>
      <w:r w:rsidR="00B74702">
        <w:rPr>
          <w:lang w:eastAsia="en-GB"/>
        </w:rPr>
        <w:t>financial resources as well as c</w:t>
      </w:r>
      <w:r w:rsidR="00D63C91">
        <w:rPr>
          <w:lang w:eastAsia="en-GB"/>
        </w:rPr>
        <w:t>ou</w:t>
      </w:r>
      <w:r w:rsidR="00B74702">
        <w:rPr>
          <w:lang w:eastAsia="en-GB"/>
        </w:rPr>
        <w:t>ntry</w:t>
      </w:r>
      <w:r w:rsidRPr="004C2AEB">
        <w:rPr>
          <w:lang w:eastAsia="en-GB"/>
        </w:rPr>
        <w:t>’s future physician workforce requirement.</w:t>
      </w:r>
    </w:p>
    <w:p w:rsidR="000E2623" w:rsidRDefault="00A12DFC" w:rsidP="007B5418">
      <w:pPr>
        <w:spacing w:line="480" w:lineRule="auto"/>
        <w:jc w:val="both"/>
        <w:rPr>
          <w:lang w:eastAsia="en-GB"/>
        </w:rPr>
      </w:pPr>
      <w:r w:rsidRPr="000323D4">
        <w:rPr>
          <w:lang w:eastAsia="en-GB"/>
        </w:rPr>
        <w:t xml:space="preserve">The Kenyan universities consider the secondary school scores (O-level </w:t>
      </w:r>
      <w:r w:rsidR="006006F2">
        <w:rPr>
          <w:lang w:eastAsia="en-GB"/>
        </w:rPr>
        <w:t xml:space="preserve">aggregate and Cluster </w:t>
      </w:r>
      <w:r w:rsidRPr="000323D4">
        <w:rPr>
          <w:lang w:eastAsia="en-GB"/>
        </w:rPr>
        <w:t>grades) to select applicants to medic</w:t>
      </w:r>
      <w:r>
        <w:rPr>
          <w:lang w:eastAsia="en-GB"/>
        </w:rPr>
        <w:t xml:space="preserve">al schools. </w:t>
      </w:r>
      <w:r w:rsidR="00CB0575">
        <w:rPr>
          <w:lang w:eastAsia="en-GB"/>
        </w:rPr>
        <w:t xml:space="preserve">Both Moi </w:t>
      </w:r>
      <w:r w:rsidR="00CB0575">
        <w:rPr>
          <w:lang w:eastAsia="en-GB"/>
        </w:rPr>
        <w:lastRenderedPageBreak/>
        <w:t>Universit</w:t>
      </w:r>
      <w:r w:rsidR="001F1DFA">
        <w:rPr>
          <w:lang w:eastAsia="en-GB"/>
        </w:rPr>
        <w:t>y</w:t>
      </w:r>
      <w:r w:rsidR="00CB0575">
        <w:rPr>
          <w:lang w:eastAsia="en-GB"/>
        </w:rPr>
        <w:t xml:space="preserve"> and </w:t>
      </w:r>
      <w:r>
        <w:rPr>
          <w:lang w:eastAsia="en-GB"/>
        </w:rPr>
        <w:t xml:space="preserve">Egerton University </w:t>
      </w:r>
      <w:r w:rsidR="001F1DFA">
        <w:rPr>
          <w:lang w:eastAsia="en-GB"/>
        </w:rPr>
        <w:t>admit</w:t>
      </w:r>
      <w:r w:rsidR="00C60447" w:rsidRPr="000323D4">
        <w:rPr>
          <w:lang w:eastAsia="en-GB"/>
        </w:rPr>
        <w:t>S</w:t>
      </w:r>
      <w:r w:rsidR="00C60447">
        <w:rPr>
          <w:lang w:eastAsia="en-GB"/>
        </w:rPr>
        <w:t>elf-</w:t>
      </w:r>
      <w:r w:rsidR="00C60447" w:rsidRPr="000323D4">
        <w:rPr>
          <w:lang w:eastAsia="en-GB"/>
        </w:rPr>
        <w:t>S</w:t>
      </w:r>
      <w:r w:rsidR="00C60447">
        <w:rPr>
          <w:lang w:eastAsia="en-GB"/>
        </w:rPr>
        <w:t>ponsored</w:t>
      </w:r>
      <w:r w:rsidR="00DD7402" w:rsidRPr="000323D4">
        <w:rPr>
          <w:lang w:eastAsia="en-GB"/>
        </w:rPr>
        <w:t>P</w:t>
      </w:r>
      <w:r w:rsidR="00DD7402">
        <w:rPr>
          <w:lang w:eastAsia="en-GB"/>
        </w:rPr>
        <w:t>rogram (</w:t>
      </w:r>
      <w:r>
        <w:rPr>
          <w:lang w:eastAsia="en-GB"/>
        </w:rPr>
        <w:t>SSP)</w:t>
      </w:r>
      <w:r w:rsidRPr="000323D4">
        <w:rPr>
          <w:lang w:eastAsia="en-GB"/>
        </w:rPr>
        <w:t xml:space="preserve"> students in addition to KUCCPS students. </w:t>
      </w:r>
    </w:p>
    <w:p w:rsidR="000E2623" w:rsidRPr="007B5418" w:rsidRDefault="000E2623" w:rsidP="007B5418">
      <w:pPr>
        <w:spacing w:line="480" w:lineRule="auto"/>
        <w:jc w:val="both"/>
        <w:rPr>
          <w:u w:val="single"/>
          <w:lang w:eastAsia="en-GB"/>
        </w:rPr>
      </w:pPr>
      <w:r w:rsidRPr="000E2623">
        <w:rPr>
          <w:lang w:eastAsia="en-GB"/>
        </w:rPr>
        <w:t>Moi University, admits SSP candidates based on the KUCCSP common requirements for entry into the University as stipulated. In addition, candidates must obtain at least the minimum cut off points for the year as determined from the following cluster drawn from the Kenya Certificate of Secondary Education structure.</w:t>
      </w:r>
      <w:r w:rsidRPr="007B5418">
        <w:rPr>
          <w:lang w:eastAsia="en-GB"/>
        </w:rPr>
        <w:t>Mean grade of B+ (Plus) at KCSE:  B+ in Cluster Subjects of:- English or Kiswahili</w:t>
      </w:r>
      <w:r w:rsidR="001F1DFA" w:rsidRPr="007B5418">
        <w:rPr>
          <w:lang w:eastAsia="en-GB"/>
        </w:rPr>
        <w:t>,</w:t>
      </w:r>
      <w:r w:rsidRPr="007B5418">
        <w:rPr>
          <w:lang w:eastAsia="en-GB"/>
        </w:rPr>
        <w:t xml:space="preserve"> Mathematics or Physics, Biology and Chemistry</w:t>
      </w:r>
      <w:r w:rsidR="007B5418">
        <w:rPr>
          <w:lang w:eastAsia="en-GB"/>
        </w:rPr>
        <w:t xml:space="preserve">. </w:t>
      </w:r>
      <w:r w:rsidRPr="003D3E76">
        <w:rPr>
          <w:color w:val="404040"/>
          <w:u w:val="single"/>
          <w:lang w:eastAsia="en-GB"/>
        </w:rPr>
        <w:t>(</w:t>
      </w:r>
      <w:hyperlink r:id="rId42" w:history="1">
        <w:r w:rsidRPr="003D3E76">
          <w:rPr>
            <w:color w:val="404040"/>
            <w:u w:val="single"/>
            <w:lang w:eastAsia="en-GB"/>
          </w:rPr>
          <w:t>http://admissions.med.ufl.edu/admission-requirements/regular-admission-requirements/</w:t>
        </w:r>
      </w:hyperlink>
      <w:r w:rsidRPr="003D3E76">
        <w:rPr>
          <w:color w:val="404040"/>
          <w:u w:val="single"/>
          <w:lang w:eastAsia="en-GB"/>
        </w:rPr>
        <w:t>)</w:t>
      </w:r>
      <w:r w:rsidR="00C60447" w:rsidRPr="003D3E76">
        <w:rPr>
          <w:color w:val="404040"/>
          <w:u w:val="single"/>
          <w:lang w:eastAsia="en-GB"/>
        </w:rPr>
        <w:t>.</w:t>
      </w:r>
    </w:p>
    <w:p w:rsidR="008102D8" w:rsidRDefault="000E2623" w:rsidP="007B5418">
      <w:pPr>
        <w:spacing w:line="480" w:lineRule="auto"/>
        <w:jc w:val="both"/>
        <w:rPr>
          <w:lang w:eastAsia="en-GB"/>
        </w:rPr>
      </w:pPr>
      <w:r>
        <w:rPr>
          <w:lang w:eastAsia="en-GB"/>
        </w:rPr>
        <w:t>Candidates hav</w:t>
      </w:r>
      <w:r w:rsidRPr="000E2623">
        <w:rPr>
          <w:lang w:eastAsia="en-GB"/>
        </w:rPr>
        <w:t xml:space="preserve">ing qualifications equivalent to the above from institutions recognized </w:t>
      </w:r>
      <w:r w:rsidR="00FE73F0">
        <w:rPr>
          <w:lang w:eastAsia="en-GB"/>
        </w:rPr>
        <w:t>or affiliated</w:t>
      </w:r>
      <w:r w:rsidR="00B74702">
        <w:rPr>
          <w:lang w:eastAsia="en-GB"/>
        </w:rPr>
        <w:t xml:space="preserve"> to</w:t>
      </w:r>
      <w:r w:rsidRPr="000E2623">
        <w:rPr>
          <w:lang w:eastAsia="en-GB"/>
        </w:rPr>
        <w:t xml:space="preserve"> Moi University Senate also be admitted. Candidates with suitable diplomas or University degrees in relevant fields who fulfil all </w:t>
      </w:r>
      <w:r w:rsidRPr="000E2623">
        <w:rPr>
          <w:lang w:eastAsia="en-GB"/>
        </w:rPr>
        <w:lastRenderedPageBreak/>
        <w:t xml:space="preserve">other University entrance requirements may be considered for admission provided the </w:t>
      </w:r>
      <w:r w:rsidR="00117102">
        <w:rPr>
          <w:lang w:eastAsia="en-GB"/>
        </w:rPr>
        <w:t>School of Medicine</w:t>
      </w:r>
      <w:r w:rsidRPr="000E2623">
        <w:rPr>
          <w:lang w:eastAsia="en-GB"/>
        </w:rPr>
        <w:t xml:space="preserve"> Board recommends, and the Senate approves</w:t>
      </w:r>
      <w:r w:rsidR="00117102">
        <w:rPr>
          <w:lang w:eastAsia="en-GB"/>
        </w:rPr>
        <w:t xml:space="preserve"> the admission</w:t>
      </w:r>
      <w:r w:rsidRPr="000E2623">
        <w:rPr>
          <w:lang w:eastAsia="en-GB"/>
        </w:rPr>
        <w:t>.</w:t>
      </w:r>
      <w:hyperlink r:id="rId43" w:history="1">
        <w:r w:rsidR="008102D8" w:rsidRPr="003D3E76">
          <w:rPr>
            <w:color w:val="404040"/>
            <w:u w:val="single"/>
            <w:lang w:eastAsia="en-GB"/>
          </w:rPr>
          <w:t>http://admissions.med.ufl.edu/admission-requirements/regular-admission-requirements/</w:t>
        </w:r>
      </w:hyperlink>
      <w:r w:rsidR="008102D8">
        <w:rPr>
          <w:lang w:eastAsia="en-GB"/>
        </w:rPr>
        <w:t>Retrieved</w:t>
      </w:r>
      <w:r w:rsidR="008102D8" w:rsidRPr="008102D8">
        <w:rPr>
          <w:lang w:eastAsia="en-GB"/>
        </w:rPr>
        <w:t xml:space="preserve"> October</w:t>
      </w:r>
      <w:r w:rsidR="00FF629E" w:rsidRPr="008102D8">
        <w:rPr>
          <w:lang w:eastAsia="en-GB"/>
        </w:rPr>
        <w:t>13</w:t>
      </w:r>
      <w:r w:rsidR="00FF629E" w:rsidRPr="007B5418">
        <w:rPr>
          <w:lang w:eastAsia="en-GB"/>
        </w:rPr>
        <w:t>th</w:t>
      </w:r>
      <w:r w:rsidR="00FF629E">
        <w:rPr>
          <w:lang w:eastAsia="en-GB"/>
        </w:rPr>
        <w:t>, 2017</w:t>
      </w:r>
      <w:r w:rsidR="008102D8">
        <w:rPr>
          <w:lang w:eastAsia="en-GB"/>
        </w:rPr>
        <w:t>.</w:t>
      </w:r>
    </w:p>
    <w:p w:rsidR="00A12DFC" w:rsidRPr="007B5418" w:rsidRDefault="001F1DFA" w:rsidP="007B5418">
      <w:pPr>
        <w:spacing w:line="480" w:lineRule="auto"/>
        <w:jc w:val="both"/>
        <w:rPr>
          <w:lang w:eastAsia="en-GB"/>
        </w:rPr>
      </w:pPr>
      <w:r>
        <w:rPr>
          <w:lang w:eastAsia="en-GB"/>
        </w:rPr>
        <w:t>In</w:t>
      </w:r>
      <w:r w:rsidR="000E2623">
        <w:rPr>
          <w:lang w:eastAsia="en-GB"/>
        </w:rPr>
        <w:t xml:space="preserve"> Egerton University,</w:t>
      </w:r>
      <w:r w:rsidR="00A12DFC" w:rsidRPr="000323D4">
        <w:rPr>
          <w:lang w:eastAsia="en-GB"/>
        </w:rPr>
        <w:t xml:space="preserve"> SSP </w:t>
      </w:r>
      <w:r w:rsidR="00A12DFC" w:rsidRPr="007B5418">
        <w:rPr>
          <w:lang w:eastAsia="en-GB"/>
        </w:rPr>
        <w:t>applicant</w:t>
      </w:r>
      <w:r w:rsidRPr="007B5418">
        <w:rPr>
          <w:lang w:eastAsia="en-GB"/>
        </w:rPr>
        <w:t>s</w:t>
      </w:r>
      <w:r w:rsidR="00A12DFC" w:rsidRPr="007B5418">
        <w:rPr>
          <w:lang w:eastAsia="en-GB"/>
        </w:rPr>
        <w:t xml:space="preserve"> must meet the minimum </w:t>
      </w:r>
      <w:r w:rsidR="00DD7402" w:rsidRPr="007B5418">
        <w:rPr>
          <w:lang w:eastAsia="en-GB"/>
        </w:rPr>
        <w:t>requirements as follows</w:t>
      </w:r>
      <w:r w:rsidR="00A12DFC" w:rsidRPr="007B5418">
        <w:rPr>
          <w:lang w:eastAsia="en-GB"/>
        </w:rPr>
        <w:t>;Requirements: Mean grade</w:t>
      </w:r>
      <w:r w:rsidR="00A91B3C" w:rsidRPr="007B5418">
        <w:rPr>
          <w:lang w:eastAsia="en-GB"/>
        </w:rPr>
        <w:t>of B</w:t>
      </w:r>
      <w:r w:rsidR="006006F2" w:rsidRPr="007B5418">
        <w:rPr>
          <w:lang w:eastAsia="en-GB"/>
        </w:rPr>
        <w:t>+</w:t>
      </w:r>
      <w:r w:rsidR="00A12DFC" w:rsidRPr="007B5418">
        <w:rPr>
          <w:lang w:eastAsia="en-GB"/>
        </w:rPr>
        <w:t xml:space="preserve"> (Plus) </w:t>
      </w:r>
      <w:r w:rsidR="006006F2" w:rsidRPr="007B5418">
        <w:rPr>
          <w:lang w:eastAsia="en-GB"/>
        </w:rPr>
        <w:t xml:space="preserve">at KCSE: </w:t>
      </w:r>
      <w:r w:rsidR="00A91B3C" w:rsidRPr="007B5418">
        <w:rPr>
          <w:lang w:eastAsia="en-GB"/>
        </w:rPr>
        <w:t xml:space="preserve">B+ in </w:t>
      </w:r>
      <w:r w:rsidR="00A12DFC" w:rsidRPr="007B5418">
        <w:rPr>
          <w:lang w:eastAsia="en-GB"/>
        </w:rPr>
        <w:t xml:space="preserve">Cluster </w:t>
      </w:r>
      <w:r w:rsidR="006006F2" w:rsidRPr="007B5418">
        <w:rPr>
          <w:lang w:eastAsia="en-GB"/>
        </w:rPr>
        <w:t>Subject</w:t>
      </w:r>
      <w:r w:rsidR="00A91B3C" w:rsidRPr="007B5418">
        <w:rPr>
          <w:lang w:eastAsia="en-GB"/>
        </w:rPr>
        <w:t>s</w:t>
      </w:r>
      <w:r w:rsidR="008102D8" w:rsidRPr="007B5418">
        <w:rPr>
          <w:lang w:eastAsia="en-GB"/>
        </w:rPr>
        <w:t xml:space="preserve">of: - </w:t>
      </w:r>
      <w:r w:rsidR="00A91B3C" w:rsidRPr="007B5418">
        <w:rPr>
          <w:lang w:eastAsia="en-GB"/>
        </w:rPr>
        <w:t>English or KiswahiliMathematics or Physics</w:t>
      </w:r>
      <w:r w:rsidR="006006F2" w:rsidRPr="007B5418">
        <w:rPr>
          <w:lang w:eastAsia="en-GB"/>
        </w:rPr>
        <w:t xml:space="preserve">, </w:t>
      </w:r>
      <w:r w:rsidR="008102D8" w:rsidRPr="007B5418">
        <w:rPr>
          <w:lang w:eastAsia="en-GB"/>
        </w:rPr>
        <w:t>Biology and Chemistry.</w:t>
      </w:r>
    </w:p>
    <w:p w:rsidR="006006F2" w:rsidRPr="000323D4" w:rsidRDefault="006006F2" w:rsidP="007B5418">
      <w:pPr>
        <w:spacing w:line="480" w:lineRule="auto"/>
        <w:jc w:val="both"/>
        <w:rPr>
          <w:lang w:eastAsia="en-GB"/>
        </w:rPr>
      </w:pPr>
      <w:r w:rsidRPr="007B5418">
        <w:rPr>
          <w:lang w:eastAsia="en-GB"/>
        </w:rPr>
        <w:t xml:space="preserve">OR </w:t>
      </w:r>
    </w:p>
    <w:p w:rsidR="00345879" w:rsidRDefault="00C51F41" w:rsidP="007B5418">
      <w:pPr>
        <w:spacing w:line="480" w:lineRule="auto"/>
        <w:jc w:val="both"/>
        <w:rPr>
          <w:lang w:eastAsia="en-GB"/>
        </w:rPr>
      </w:pPr>
      <w:r w:rsidRPr="007B5418">
        <w:rPr>
          <w:lang w:eastAsia="en-GB"/>
        </w:rPr>
        <w:t xml:space="preserve">Holders of </w:t>
      </w:r>
      <w:r w:rsidR="00A12DFC" w:rsidRPr="007B5418">
        <w:rPr>
          <w:lang w:eastAsia="en-GB"/>
        </w:rPr>
        <w:t>Diploma in Clinical Medicine</w:t>
      </w:r>
      <w:r w:rsidR="00A91B3C" w:rsidRPr="007B5418">
        <w:rPr>
          <w:lang w:eastAsia="en-GB"/>
        </w:rPr>
        <w:t>, Bachelors and Master degree in related subjects of</w:t>
      </w:r>
      <w:r w:rsidRPr="007B5418">
        <w:rPr>
          <w:lang w:eastAsia="en-GB"/>
        </w:rPr>
        <w:t xml:space="preserve"> with a</w:t>
      </w:r>
      <w:r w:rsidR="00A91B3C" w:rsidRPr="007B5418">
        <w:rPr>
          <w:lang w:eastAsia="en-GB"/>
        </w:rPr>
        <w:t xml:space="preserve"> KCSE mean grade of B and B in Biology, Chemistry, mathematics or physics, and English or Kiswahili</w:t>
      </w:r>
      <w:r w:rsidR="00A91B3C" w:rsidRPr="003D3E76">
        <w:rPr>
          <w:color w:val="404040"/>
          <w:u w:val="single"/>
          <w:lang w:eastAsia="en-GB"/>
        </w:rPr>
        <w:t>.</w:t>
      </w:r>
      <w:r w:rsidR="00345879" w:rsidRPr="003D3E76">
        <w:rPr>
          <w:color w:val="404040"/>
          <w:u w:val="single"/>
          <w:lang w:eastAsia="en-GB"/>
        </w:rPr>
        <w:t>(</w:t>
      </w:r>
      <w:hyperlink r:id="rId44" w:history="1">
        <w:r w:rsidR="00A91B3C" w:rsidRPr="003D3E76">
          <w:rPr>
            <w:color w:val="404040"/>
            <w:u w:val="single"/>
            <w:lang w:eastAsia="en-GB"/>
          </w:rPr>
          <w:t>www.egerton.ac.ke/index.php/Faculty-of-Health-Sciences/faculty-of-health-sciences-programmes.html</w:t>
        </w:r>
      </w:hyperlink>
      <w:r w:rsidR="00FF629E">
        <w:rPr>
          <w:lang w:eastAsia="en-GB"/>
        </w:rPr>
        <w:t xml:space="preserve"> Retrieved</w:t>
      </w:r>
      <w:r w:rsidR="00A91B3C">
        <w:rPr>
          <w:lang w:eastAsia="en-GB"/>
        </w:rPr>
        <w:t xml:space="preserve">  October</w:t>
      </w:r>
      <w:r w:rsidR="00FF629E">
        <w:rPr>
          <w:lang w:eastAsia="en-GB"/>
        </w:rPr>
        <w:t xml:space="preserve"> 13</w:t>
      </w:r>
      <w:r w:rsidR="00FF629E" w:rsidRPr="007B5418">
        <w:rPr>
          <w:lang w:eastAsia="en-GB"/>
        </w:rPr>
        <w:t>th</w:t>
      </w:r>
      <w:r w:rsidR="00A91B3C">
        <w:rPr>
          <w:lang w:eastAsia="en-GB"/>
        </w:rPr>
        <w:t>, 2017</w:t>
      </w:r>
      <w:r w:rsidR="00FF629E">
        <w:rPr>
          <w:lang w:eastAsia="en-GB"/>
        </w:rPr>
        <w:t>.</w:t>
      </w:r>
    </w:p>
    <w:p w:rsidR="00C60447" w:rsidRDefault="00C60447" w:rsidP="007B5418">
      <w:pPr>
        <w:spacing w:line="480" w:lineRule="auto"/>
        <w:jc w:val="both"/>
        <w:rPr>
          <w:lang w:eastAsia="en-GB"/>
        </w:rPr>
      </w:pPr>
    </w:p>
    <w:p w:rsidR="00C41CF8" w:rsidRDefault="00C51F41" w:rsidP="007B5418">
      <w:pPr>
        <w:spacing w:line="480" w:lineRule="auto"/>
        <w:jc w:val="both"/>
        <w:rPr>
          <w:lang w:val="en-US"/>
        </w:rPr>
      </w:pPr>
      <w:r w:rsidRPr="007B5418">
        <w:rPr>
          <w:lang w:eastAsia="en-GB"/>
        </w:rPr>
        <w:t xml:space="preserve">The </w:t>
      </w:r>
      <w:r w:rsidR="007B5418" w:rsidRPr="007B5418">
        <w:rPr>
          <w:lang w:eastAsia="en-GB"/>
        </w:rPr>
        <w:t>a foregoing</w:t>
      </w:r>
      <w:r w:rsidRPr="007B5418">
        <w:rPr>
          <w:lang w:eastAsia="en-GB"/>
        </w:rPr>
        <w:t xml:space="preserve"> literature review</w:t>
      </w:r>
      <w:r w:rsidR="008102D8" w:rsidRPr="007B5418">
        <w:rPr>
          <w:lang w:eastAsia="en-GB"/>
        </w:rPr>
        <w:t xml:space="preserve"> indicate</w:t>
      </w:r>
      <w:r w:rsidRPr="007B5418">
        <w:rPr>
          <w:lang w:eastAsia="en-GB"/>
        </w:rPr>
        <w:t>s</w:t>
      </w:r>
      <w:r w:rsidR="000E2623" w:rsidRPr="007B5418">
        <w:rPr>
          <w:lang w:eastAsia="en-GB"/>
        </w:rPr>
        <w:t xml:space="preserve"> that </w:t>
      </w:r>
      <w:r w:rsidR="004170DB" w:rsidRPr="007B5418">
        <w:rPr>
          <w:lang w:eastAsia="en-GB"/>
        </w:rPr>
        <w:t>admission criteria</w:t>
      </w:r>
      <w:r w:rsidR="008102D8" w:rsidRPr="007B5418">
        <w:rPr>
          <w:lang w:eastAsia="en-GB"/>
        </w:rPr>
        <w:t>differ</w:t>
      </w:r>
      <w:r w:rsidRPr="007B5418">
        <w:rPr>
          <w:lang w:eastAsia="en-GB"/>
        </w:rPr>
        <w:t>s</w:t>
      </w:r>
      <w:r w:rsidR="008F445C" w:rsidRPr="007B5418">
        <w:rPr>
          <w:lang w:eastAsia="en-GB"/>
        </w:rPr>
        <w:t>from university to university in different regions</w:t>
      </w:r>
      <w:r w:rsidR="008102D8" w:rsidRPr="007B5418">
        <w:rPr>
          <w:lang w:eastAsia="en-GB"/>
        </w:rPr>
        <w:t>.</w:t>
      </w:r>
      <w:r w:rsidR="00C41CF8" w:rsidRPr="007B5418">
        <w:rPr>
          <w:lang w:eastAsia="en-GB"/>
        </w:rPr>
        <w:t>The different universities have their guiding admission policies. Some have adopted cognitive that is based on high school grades in addition to cluster</w:t>
      </w:r>
      <w:r w:rsidR="00C41CF8" w:rsidRPr="00C41CF8">
        <w:rPr>
          <w:lang w:val="en-US"/>
        </w:rPr>
        <w:t xml:space="preserve"> subjects while other universities require additional basic degree as admission requirements. </w:t>
      </w:r>
    </w:p>
    <w:p w:rsidR="00C60447" w:rsidRPr="00C41CF8" w:rsidRDefault="00C60447" w:rsidP="00752E5F">
      <w:pPr>
        <w:pStyle w:val="NoSpacing"/>
        <w:jc w:val="both"/>
        <w:rPr>
          <w:lang w:val="en-US"/>
        </w:rPr>
      </w:pPr>
    </w:p>
    <w:p w:rsidR="000E0449" w:rsidRPr="004258D3" w:rsidRDefault="004258D3" w:rsidP="00752E5F">
      <w:pPr>
        <w:pStyle w:val="Heading2"/>
        <w:spacing w:before="0" w:after="0" w:line="480" w:lineRule="auto"/>
        <w:jc w:val="both"/>
        <w:rPr>
          <w:rFonts w:ascii="Times New Roman" w:hAnsi="Times New Roman"/>
          <w:i w:val="0"/>
          <w:sz w:val="24"/>
          <w:szCs w:val="24"/>
          <w:lang w:eastAsia="en-GB"/>
        </w:rPr>
      </w:pPr>
      <w:bookmarkStart w:id="90" w:name="_Toc451780529"/>
      <w:bookmarkStart w:id="91" w:name="_Toc451780613"/>
      <w:bookmarkStart w:id="92" w:name="_Toc499268827"/>
      <w:r w:rsidRPr="004258D3">
        <w:rPr>
          <w:rFonts w:ascii="Times New Roman" w:hAnsi="Times New Roman"/>
          <w:i w:val="0"/>
          <w:sz w:val="24"/>
          <w:szCs w:val="24"/>
          <w:lang w:eastAsia="en-GB"/>
        </w:rPr>
        <w:t xml:space="preserve">2.2: </w:t>
      </w:r>
      <w:r w:rsidR="005D1E82" w:rsidRPr="004258D3">
        <w:rPr>
          <w:rFonts w:ascii="Times New Roman" w:hAnsi="Times New Roman"/>
          <w:i w:val="0"/>
          <w:sz w:val="24"/>
          <w:szCs w:val="24"/>
          <w:lang w:eastAsia="en-GB"/>
        </w:rPr>
        <w:t>Entry</w:t>
      </w:r>
      <w:r w:rsidR="000E0449" w:rsidRPr="004258D3">
        <w:rPr>
          <w:rFonts w:ascii="Times New Roman" w:hAnsi="Times New Roman"/>
          <w:i w:val="0"/>
          <w:sz w:val="24"/>
          <w:szCs w:val="24"/>
          <w:lang w:eastAsia="en-GB"/>
        </w:rPr>
        <w:t xml:space="preserve"> grades and performance</w:t>
      </w:r>
      <w:bookmarkEnd w:id="90"/>
      <w:bookmarkEnd w:id="91"/>
      <w:bookmarkEnd w:id="92"/>
    </w:p>
    <w:p w:rsidR="00C411FF" w:rsidRPr="00EA4C01" w:rsidRDefault="00A06BCC" w:rsidP="00EA4C01">
      <w:pPr>
        <w:spacing w:line="480" w:lineRule="auto"/>
        <w:jc w:val="both"/>
        <w:rPr>
          <w:lang w:eastAsia="en-GB"/>
        </w:rPr>
      </w:pPr>
      <w:r w:rsidRPr="000323D4">
        <w:t>The selection of new medical students is one of the most important activities of medical schools.</w:t>
      </w:r>
      <w:r w:rsidR="005A079D">
        <w:t xml:space="preserve"> They aim at selecting</w:t>
      </w:r>
      <w:r w:rsidRPr="000323D4">
        <w:t xml:space="preserve"> students who perform well not only in the pre-clinical years, but also in the clinical years of </w:t>
      </w:r>
      <w:r w:rsidR="00DF7AC1">
        <w:t>study</w:t>
      </w:r>
      <w:r w:rsidRPr="000323D4">
        <w:t xml:space="preserve"> and </w:t>
      </w:r>
      <w:r w:rsidR="00DF7AC1">
        <w:t>for</w:t>
      </w:r>
      <w:r w:rsidRPr="000323D4">
        <w:t xml:space="preserve"> future practice. </w:t>
      </w:r>
      <w:r w:rsidR="002D620F" w:rsidRPr="004F4521">
        <w:rPr>
          <w:lang w:eastAsia="en-GB"/>
        </w:rPr>
        <w:t>Wilkinson</w:t>
      </w:r>
      <w:r w:rsidR="002D620F" w:rsidRPr="00DF7AC1">
        <w:rPr>
          <w:i/>
          <w:lang w:eastAsia="en-GB"/>
        </w:rPr>
        <w:t>et al</w:t>
      </w:r>
      <w:r w:rsidR="00DF7AC1">
        <w:rPr>
          <w:lang w:eastAsia="en-GB"/>
        </w:rPr>
        <w:t>.</w:t>
      </w:r>
      <w:r w:rsidR="00FE73F0">
        <w:rPr>
          <w:lang w:eastAsia="en-GB"/>
        </w:rPr>
        <w:t>,</w:t>
      </w:r>
      <w:r w:rsidR="002D620F" w:rsidRPr="004F4521">
        <w:rPr>
          <w:lang w:eastAsia="en-GB"/>
        </w:rPr>
        <w:t xml:space="preserve"> (2008) </w:t>
      </w:r>
      <w:r w:rsidR="00DD7402">
        <w:rPr>
          <w:lang w:eastAsia="en-GB"/>
        </w:rPr>
        <w:t xml:space="preserve">in their </w:t>
      </w:r>
      <w:r w:rsidR="002D620F">
        <w:rPr>
          <w:lang w:eastAsia="en-GB"/>
        </w:rPr>
        <w:t xml:space="preserve">study on </w:t>
      </w:r>
      <w:r w:rsidR="002D620F" w:rsidRPr="004F4521">
        <w:rPr>
          <w:lang w:eastAsia="en-GB"/>
        </w:rPr>
        <w:t>Medical school selection criteria and the prediction of academic performance</w:t>
      </w:r>
      <w:r w:rsidR="002D620F">
        <w:rPr>
          <w:color w:val="000000"/>
          <w:lang w:eastAsia="en-GB"/>
        </w:rPr>
        <w:t xml:space="preserve"> found that t</w:t>
      </w:r>
      <w:r w:rsidR="00827605">
        <w:rPr>
          <w:color w:val="000000"/>
          <w:lang w:eastAsia="en-GB"/>
        </w:rPr>
        <w:t>he s</w:t>
      </w:r>
      <w:r w:rsidR="0031502B" w:rsidRPr="00053229">
        <w:rPr>
          <w:color w:val="000000"/>
          <w:lang w:eastAsia="en-GB"/>
        </w:rPr>
        <w:t>election</w:t>
      </w:r>
      <w:r w:rsidR="00827605">
        <w:rPr>
          <w:color w:val="000000"/>
          <w:lang w:eastAsia="en-GB"/>
        </w:rPr>
        <w:t xml:space="preserve">of students into medical programs </w:t>
      </w:r>
      <w:r w:rsidR="002D620F">
        <w:rPr>
          <w:color w:val="000000"/>
          <w:lang w:eastAsia="en-GB"/>
        </w:rPr>
        <w:t xml:space="preserve">must aim to serve </w:t>
      </w:r>
      <w:r w:rsidR="003F1459">
        <w:rPr>
          <w:color w:val="000000"/>
          <w:lang w:eastAsia="en-GB"/>
        </w:rPr>
        <w:t>two</w:t>
      </w:r>
      <w:r w:rsidR="009E2B2B">
        <w:rPr>
          <w:color w:val="000000"/>
          <w:lang w:eastAsia="en-GB"/>
        </w:rPr>
        <w:t>purposes</w:t>
      </w:r>
      <w:r w:rsidR="002D620F">
        <w:rPr>
          <w:color w:val="000000"/>
          <w:lang w:eastAsia="en-GB"/>
        </w:rPr>
        <w:t xml:space="preserve">. </w:t>
      </w:r>
      <w:r w:rsidR="00DD7402">
        <w:rPr>
          <w:color w:val="000000"/>
          <w:lang w:eastAsia="en-GB"/>
        </w:rPr>
        <w:t>First,</w:t>
      </w:r>
      <w:r w:rsidR="0031502B" w:rsidRPr="00053229">
        <w:rPr>
          <w:color w:val="000000"/>
          <w:lang w:eastAsia="en-GB"/>
        </w:rPr>
        <w:t>toreduce the large number of otherwise qualified</w:t>
      </w:r>
      <w:r w:rsidR="00021925">
        <w:rPr>
          <w:color w:val="000000"/>
          <w:lang w:eastAsia="en-GB"/>
        </w:rPr>
        <w:t>as per</w:t>
      </w:r>
      <w:r w:rsidR="002D620F">
        <w:rPr>
          <w:color w:val="000000"/>
          <w:lang w:eastAsia="en-GB"/>
        </w:rPr>
        <w:t xml:space="preserve">the </w:t>
      </w:r>
      <w:r w:rsidR="0031502B" w:rsidRPr="00053229">
        <w:rPr>
          <w:color w:val="000000"/>
          <w:lang w:eastAsia="en-GB"/>
        </w:rPr>
        <w:t>available</w:t>
      </w:r>
      <w:r w:rsidR="002D620F">
        <w:rPr>
          <w:color w:val="000000"/>
          <w:lang w:eastAsia="en-GB"/>
        </w:rPr>
        <w:t xml:space="preserve">places </w:t>
      </w:r>
      <w:r w:rsidR="00827605">
        <w:rPr>
          <w:color w:val="000000"/>
          <w:lang w:eastAsia="en-GB"/>
        </w:rPr>
        <w:t>at medi</w:t>
      </w:r>
      <w:r w:rsidR="00A0079A">
        <w:rPr>
          <w:color w:val="000000"/>
          <w:lang w:eastAsia="en-GB"/>
        </w:rPr>
        <w:t xml:space="preserve">cal </w:t>
      </w:r>
      <w:r w:rsidR="00A0079A">
        <w:rPr>
          <w:color w:val="000000"/>
          <w:lang w:eastAsia="en-GB"/>
        </w:rPr>
        <w:lastRenderedPageBreak/>
        <w:t xml:space="preserve">school.  </w:t>
      </w:r>
      <w:r w:rsidR="00DD7402">
        <w:rPr>
          <w:color w:val="000000"/>
          <w:lang w:eastAsia="en-GB"/>
        </w:rPr>
        <w:t>Second,</w:t>
      </w:r>
      <w:r w:rsidR="0031502B" w:rsidRPr="00053229">
        <w:rPr>
          <w:color w:val="000000"/>
          <w:lang w:eastAsia="en-GB"/>
        </w:rPr>
        <w:t>to enrolstudents thought most likely to succeed inwhat is an arduous program of study</w:t>
      </w:r>
      <w:r w:rsidR="002D620F">
        <w:rPr>
          <w:color w:val="000000"/>
          <w:lang w:eastAsia="en-GB"/>
        </w:rPr>
        <w:t xml:space="preserve">.  Also </w:t>
      </w:r>
      <w:r w:rsidR="005A079D" w:rsidRPr="00EA4C01">
        <w:rPr>
          <w:lang w:eastAsia="en-GB"/>
        </w:rPr>
        <w:t xml:space="preserve">to select candidates who can </w:t>
      </w:r>
      <w:r w:rsidR="00021925" w:rsidRPr="00EA4C01">
        <w:rPr>
          <w:lang w:eastAsia="en-GB"/>
        </w:rPr>
        <w:t>serve</w:t>
      </w:r>
      <w:r w:rsidR="009E598D" w:rsidRPr="00EA4C01">
        <w:rPr>
          <w:lang w:eastAsia="en-GB"/>
        </w:rPr>
        <w:t>country-</w:t>
      </w:r>
      <w:r w:rsidR="000C2600" w:rsidRPr="00EA4C01">
        <w:rPr>
          <w:lang w:eastAsia="en-GB"/>
        </w:rPr>
        <w:t>specific educational goal, institutional and departmental objectives</w:t>
      </w:r>
      <w:r w:rsidR="008C1A44" w:rsidRPr="00EA4C01">
        <w:rPr>
          <w:lang w:eastAsia="en-GB"/>
        </w:rPr>
        <w:t>.</w:t>
      </w:r>
    </w:p>
    <w:p w:rsidR="003A59B6" w:rsidRDefault="00267EE4" w:rsidP="00EA4C01">
      <w:pPr>
        <w:spacing w:line="480" w:lineRule="auto"/>
        <w:jc w:val="both"/>
        <w:rPr>
          <w:lang w:eastAsia="en-GB"/>
        </w:rPr>
      </w:pPr>
      <w:r w:rsidRPr="00EA4C01">
        <w:rPr>
          <w:lang w:eastAsia="en-GB"/>
        </w:rPr>
        <w:t>Arzuman</w:t>
      </w:r>
      <w:r w:rsidRPr="001E544D">
        <w:rPr>
          <w:i/>
          <w:color w:val="000000"/>
          <w:lang w:eastAsia="en-GB"/>
        </w:rPr>
        <w:t>et al</w:t>
      </w:r>
      <w:r w:rsidR="00FE73F0">
        <w:rPr>
          <w:i/>
          <w:color w:val="000000"/>
          <w:lang w:eastAsia="en-GB"/>
        </w:rPr>
        <w:t>.,</w:t>
      </w:r>
      <w:r w:rsidRPr="00267EE4">
        <w:rPr>
          <w:color w:val="000000"/>
          <w:lang w:eastAsia="en-GB"/>
        </w:rPr>
        <w:t>(2012</w:t>
      </w:r>
      <w:r w:rsidR="003020FD">
        <w:rPr>
          <w:color w:val="000000"/>
          <w:lang w:eastAsia="en-GB"/>
        </w:rPr>
        <w:t>a</w:t>
      </w:r>
      <w:r w:rsidRPr="00267EE4">
        <w:rPr>
          <w:color w:val="000000"/>
          <w:lang w:eastAsia="en-GB"/>
        </w:rPr>
        <w:t xml:space="preserve">) </w:t>
      </w:r>
      <w:r w:rsidR="00736305">
        <w:rPr>
          <w:color w:val="000000"/>
          <w:lang w:eastAsia="en-GB"/>
        </w:rPr>
        <w:t xml:space="preserve">in their </w:t>
      </w:r>
      <w:r w:rsidRPr="00267EE4">
        <w:rPr>
          <w:color w:val="000000"/>
          <w:lang w:eastAsia="en-GB"/>
        </w:rPr>
        <w:t>study on the Influence of Pre-Admission Tracks on Students' Academic Performance indicate</w:t>
      </w:r>
      <w:r w:rsidR="00C41CF8">
        <w:rPr>
          <w:color w:val="000000"/>
          <w:lang w:eastAsia="en-GB"/>
        </w:rPr>
        <w:t>s</w:t>
      </w:r>
      <w:r w:rsidRPr="00267EE4">
        <w:rPr>
          <w:color w:val="000000"/>
          <w:lang w:eastAsia="en-GB"/>
        </w:rPr>
        <w:t xml:space="preserve"> that High School Certificate (HSC) track and Biology background may be helpful for the medical school in selecting future students.  </w:t>
      </w:r>
      <w:r w:rsidR="003A59B6" w:rsidRPr="00540B00">
        <w:t xml:space="preserve">Yoho </w:t>
      </w:r>
      <w:r w:rsidR="003A59B6" w:rsidRPr="001E544D">
        <w:rPr>
          <w:i/>
          <w:color w:val="000000"/>
        </w:rPr>
        <w:t xml:space="preserve">et </w:t>
      </w:r>
      <w:r w:rsidR="00523331">
        <w:rPr>
          <w:i/>
          <w:color w:val="000000"/>
        </w:rPr>
        <w:t>al</w:t>
      </w:r>
      <w:r w:rsidR="003020FD">
        <w:rPr>
          <w:i/>
          <w:color w:val="000000"/>
        </w:rPr>
        <w:t>.</w:t>
      </w:r>
      <w:r w:rsidR="00523331">
        <w:rPr>
          <w:i/>
          <w:color w:val="000000"/>
        </w:rPr>
        <w:t>,</w:t>
      </w:r>
      <w:r w:rsidR="003A59B6" w:rsidRPr="00540B00">
        <w:rPr>
          <w:rFonts w:eastAsia="Times New Roman"/>
          <w:lang w:val="en-US"/>
        </w:rPr>
        <w:t xml:space="preserve">(2012) </w:t>
      </w:r>
      <w:r w:rsidR="00736305">
        <w:rPr>
          <w:rFonts w:eastAsia="Times New Roman"/>
          <w:lang w:val="en-US"/>
        </w:rPr>
        <w:t xml:space="preserve">in their </w:t>
      </w:r>
      <w:r w:rsidR="003A59B6" w:rsidRPr="00540B00">
        <w:rPr>
          <w:color w:val="000000"/>
        </w:rPr>
        <w:t>study</w:t>
      </w:r>
      <w:r w:rsidR="003A59B6">
        <w:rPr>
          <w:color w:val="000000"/>
        </w:rPr>
        <w:t xml:space="preserve"> on </w:t>
      </w:r>
      <w:r w:rsidR="003A59B6" w:rsidRPr="00996E87">
        <w:rPr>
          <w:rFonts w:eastAsia="Times New Roman"/>
          <w:bCs/>
          <w:kern w:val="36"/>
          <w:lang w:val="en-US"/>
        </w:rPr>
        <w:t xml:space="preserve">Undergraduate GPAs, MCAT scores and academic performance </w:t>
      </w:r>
      <w:r w:rsidR="00D67652">
        <w:rPr>
          <w:color w:val="000000"/>
          <w:lang w:eastAsia="en-GB"/>
        </w:rPr>
        <w:t>cautioned</w:t>
      </w:r>
      <w:r>
        <w:t>the</w:t>
      </w:r>
      <w:r w:rsidR="003A59B6">
        <w:t xml:space="preserve"> usage of </w:t>
      </w:r>
      <w:r w:rsidR="003A59B6" w:rsidRPr="002907B8">
        <w:t>MCAT</w:t>
      </w:r>
      <w:r w:rsidR="003A59B6">
        <w:t>score</w:t>
      </w:r>
      <w:r w:rsidR="00736305">
        <w:t xml:space="preserve"> to predict performance</w:t>
      </w:r>
      <w:r w:rsidR="003A59B6">
        <w:t xml:space="preserve">. The usage </w:t>
      </w:r>
      <w:r w:rsidR="003A59B6" w:rsidRPr="002907B8">
        <w:t>of the MCAT</w:t>
      </w:r>
      <w:r w:rsidR="003A59B6">
        <w:t xml:space="preserve"> score islimited</w:t>
      </w:r>
      <w:r w:rsidR="003A59B6" w:rsidRPr="002907B8">
        <w:t xml:space="preserve"> in predicting academic performance</w:t>
      </w:r>
      <w:r w:rsidR="003A59B6">
        <w:t xml:space="preserve"> of medical students</w:t>
      </w:r>
      <w:r w:rsidR="003A59B6" w:rsidRPr="002907B8">
        <w:t>.</w:t>
      </w:r>
      <w:r w:rsidR="003A59B6">
        <w:t xml:space="preserve"> Though </w:t>
      </w:r>
      <w:r w:rsidR="00736305">
        <w:t xml:space="preserve">the </w:t>
      </w:r>
      <w:r w:rsidR="003A59B6">
        <w:t xml:space="preserve">usage of MCAT is applicable in </w:t>
      </w:r>
      <w:r w:rsidR="00AA06B9">
        <w:t xml:space="preserve">a </w:t>
      </w:r>
      <w:r w:rsidR="003A59B6">
        <w:t xml:space="preserve">set up where </w:t>
      </w:r>
      <w:r w:rsidR="00C41CF8">
        <w:t xml:space="preserve">a </w:t>
      </w:r>
      <w:r w:rsidR="003A59B6">
        <w:t xml:space="preserve">quota system applies. It allows lower </w:t>
      </w:r>
      <w:r w:rsidR="004112A9">
        <w:t>O</w:t>
      </w:r>
      <w:r w:rsidR="003A59B6">
        <w:t>-level grade achievers to have a chance</w:t>
      </w:r>
      <w:r>
        <w:t xml:space="preserve"> for the test</w:t>
      </w:r>
      <w:r w:rsidR="003A59B6">
        <w:t xml:space="preserve"> into admission. </w:t>
      </w:r>
      <w:r w:rsidR="00736305">
        <w:t xml:space="preserve">Usage of HSC </w:t>
      </w:r>
      <w:r w:rsidR="00933CA1">
        <w:t xml:space="preserve">aggregate </w:t>
      </w:r>
      <w:r w:rsidR="00736305">
        <w:t>scores</w:t>
      </w:r>
      <w:r w:rsidR="00F247F7">
        <w:t xml:space="preserve"> as admission</w:t>
      </w:r>
      <w:r w:rsidR="00933CA1">
        <w:t xml:space="preserve"> criteria may</w:t>
      </w:r>
      <w:r w:rsidR="00736305">
        <w:t xml:space="preserve"> loc</w:t>
      </w:r>
      <w:r w:rsidR="00C41CF8">
        <w:t>k</w:t>
      </w:r>
      <w:r>
        <w:t>others</w:t>
      </w:r>
      <w:r w:rsidR="003A59B6">
        <w:t xml:space="preserve"> out</w:t>
      </w:r>
      <w:r w:rsidR="007B4B0B">
        <w:t>,</w:t>
      </w:r>
      <w:r w:rsidR="00F708B4">
        <w:t xml:space="preserve"> who </w:t>
      </w:r>
      <w:r w:rsidR="007B4B0B">
        <w:t>might</w:t>
      </w:r>
      <w:r w:rsidR="00F708B4">
        <w:t xml:space="preserve"> have had low </w:t>
      </w:r>
      <w:r w:rsidR="007B4B0B">
        <w:t>aggregate</w:t>
      </w:r>
      <w:r w:rsidR="00F708B4">
        <w:t xml:space="preserve"> grade but</w:t>
      </w:r>
      <w:r w:rsidR="00933CA1">
        <w:t>met</w:t>
      </w:r>
      <w:r w:rsidR="007B4B0B">
        <w:t xml:space="preserve"> cluster </w:t>
      </w:r>
      <w:r w:rsidR="00933CA1">
        <w:rPr>
          <w:lang w:eastAsia="en-GB"/>
        </w:rPr>
        <w:t>courses scores</w:t>
      </w:r>
      <w:r w:rsidR="007B4B0B">
        <w:rPr>
          <w:lang w:eastAsia="en-GB"/>
        </w:rPr>
        <w:t xml:space="preserve">. </w:t>
      </w:r>
    </w:p>
    <w:p w:rsidR="00C60447" w:rsidRDefault="007A16C1" w:rsidP="00EA4C01">
      <w:pPr>
        <w:spacing w:line="480" w:lineRule="auto"/>
        <w:jc w:val="both"/>
        <w:rPr>
          <w:lang w:val="en-US"/>
        </w:rPr>
      </w:pPr>
      <w:hyperlink r:id="rId45" w:history="1">
        <w:r w:rsidR="00DA5E7E" w:rsidRPr="00EA4C01">
          <w:rPr>
            <w:lang w:eastAsia="en-GB"/>
          </w:rPr>
          <w:t>Yoho</w:t>
        </w:r>
      </w:hyperlink>
      <w:r w:rsidR="00DA5E7E" w:rsidRPr="00243D69">
        <w:rPr>
          <w:i/>
        </w:rPr>
        <w:t>et al</w:t>
      </w:r>
      <w:r w:rsidR="003020FD">
        <w:rPr>
          <w:i/>
        </w:rPr>
        <w:t>.</w:t>
      </w:r>
      <w:r w:rsidR="00243D69" w:rsidRPr="00243D69">
        <w:rPr>
          <w:i/>
        </w:rPr>
        <w:t>,</w:t>
      </w:r>
      <w:r w:rsidR="00DA5E7E" w:rsidRPr="00996E87">
        <w:rPr>
          <w:rFonts w:eastAsia="Times New Roman"/>
          <w:lang w:val="en-US"/>
        </w:rPr>
        <w:t xml:space="preserve"> (2012</w:t>
      </w:r>
      <w:r w:rsidR="003020FD">
        <w:rPr>
          <w:rFonts w:eastAsia="Times New Roman"/>
          <w:lang w:val="en-US"/>
        </w:rPr>
        <w:t>b</w:t>
      </w:r>
      <w:r w:rsidR="00DA5E7E" w:rsidRPr="00996E87">
        <w:rPr>
          <w:rFonts w:eastAsia="Times New Roman"/>
          <w:lang w:val="en-US"/>
        </w:rPr>
        <w:t xml:space="preserve">) </w:t>
      </w:r>
      <w:r w:rsidR="00736305">
        <w:rPr>
          <w:rFonts w:eastAsia="Times New Roman"/>
          <w:lang w:val="en-US"/>
        </w:rPr>
        <w:t>investigated the</w:t>
      </w:r>
      <w:r w:rsidR="00BE4776">
        <w:rPr>
          <w:rFonts w:eastAsia="Times New Roman"/>
          <w:bCs/>
          <w:kern w:val="36"/>
          <w:lang w:val="en-US"/>
        </w:rPr>
        <w:t>r</w:t>
      </w:r>
      <w:r w:rsidR="00DA5E7E" w:rsidRPr="00996E87">
        <w:rPr>
          <w:rFonts w:eastAsia="Times New Roman"/>
          <w:bCs/>
          <w:kern w:val="36"/>
          <w:lang w:val="en-US"/>
        </w:rPr>
        <w:t>elationship between student academic and clinical performance</w:t>
      </w:r>
      <w:r w:rsidR="00C41CF8">
        <w:rPr>
          <w:rFonts w:eastAsia="Times New Roman"/>
          <w:bCs/>
          <w:kern w:val="36"/>
          <w:lang w:val="en-US"/>
        </w:rPr>
        <w:t>. T</w:t>
      </w:r>
      <w:r w:rsidR="00736305">
        <w:rPr>
          <w:rFonts w:eastAsia="Times New Roman"/>
          <w:bCs/>
          <w:kern w:val="36"/>
          <w:lang w:val="en-US"/>
        </w:rPr>
        <w:t>heir findings indicate</w:t>
      </w:r>
      <w:r w:rsidR="003020FD">
        <w:rPr>
          <w:rFonts w:eastAsia="Times New Roman"/>
          <w:bCs/>
          <w:kern w:val="36"/>
          <w:lang w:val="en-US"/>
        </w:rPr>
        <w:t>d</w:t>
      </w:r>
      <w:r w:rsidR="00C41CF8">
        <w:rPr>
          <w:rFonts w:eastAsia="Times New Roman"/>
          <w:bCs/>
          <w:kern w:val="36"/>
          <w:lang w:val="en-US"/>
        </w:rPr>
        <w:t xml:space="preserve"> that there is a positive</w:t>
      </w:r>
      <w:r w:rsidR="00736305">
        <w:rPr>
          <w:rFonts w:eastAsia="Times New Roman"/>
          <w:bCs/>
          <w:kern w:val="36"/>
          <w:lang w:val="en-US"/>
        </w:rPr>
        <w:t xml:space="preserve"> a relationship</w:t>
      </w:r>
      <w:r w:rsidR="00DA5E7E" w:rsidRPr="00540B00">
        <w:t>between student academic and clinical performance</w:t>
      </w:r>
      <w:r w:rsidR="00DA5E7E">
        <w:t>.</w:t>
      </w:r>
      <w:r w:rsidR="005D1E82" w:rsidRPr="005D1E82">
        <w:rPr>
          <w:bCs/>
          <w:lang w:val="en-US"/>
        </w:rPr>
        <w:t xml:space="preserve">Radhakrishnan </w:t>
      </w:r>
      <w:r w:rsidR="005D1E82" w:rsidRPr="00243D69">
        <w:rPr>
          <w:bCs/>
          <w:i/>
          <w:lang w:val="en-US"/>
        </w:rPr>
        <w:t xml:space="preserve">et </w:t>
      </w:r>
      <w:r w:rsidR="003C214C" w:rsidRPr="00243D69">
        <w:rPr>
          <w:bCs/>
          <w:i/>
          <w:lang w:val="en-US"/>
        </w:rPr>
        <w:t>al</w:t>
      </w:r>
      <w:r w:rsidR="00B1340E">
        <w:rPr>
          <w:bCs/>
          <w:i/>
          <w:lang w:val="en-US"/>
        </w:rPr>
        <w:t>.,</w:t>
      </w:r>
      <w:r w:rsidR="003C214C" w:rsidRPr="005D1E82">
        <w:rPr>
          <w:bCs/>
          <w:lang w:val="en-US"/>
        </w:rPr>
        <w:t xml:space="preserve"> (</w:t>
      </w:r>
      <w:r w:rsidR="005D1E82" w:rsidRPr="005D1E82">
        <w:rPr>
          <w:bCs/>
          <w:lang w:val="en-US"/>
        </w:rPr>
        <w:t>2012</w:t>
      </w:r>
      <w:r w:rsidR="003C214C" w:rsidRPr="005D1E82">
        <w:rPr>
          <w:bCs/>
          <w:lang w:val="en-US"/>
        </w:rPr>
        <w:t xml:space="preserve">) </w:t>
      </w:r>
      <w:r w:rsidR="005A6066">
        <w:rPr>
          <w:bCs/>
          <w:lang w:val="en-US"/>
        </w:rPr>
        <w:t xml:space="preserve">in their </w:t>
      </w:r>
      <w:r w:rsidR="003C214C" w:rsidRPr="005D1E82">
        <w:rPr>
          <w:bCs/>
          <w:lang w:val="en-US"/>
        </w:rPr>
        <w:t>study</w:t>
      </w:r>
      <w:r w:rsidR="003C214C">
        <w:rPr>
          <w:bCs/>
          <w:lang w:val="en-US"/>
        </w:rPr>
        <w:t xml:space="preserve"> on t</w:t>
      </w:r>
      <w:r w:rsidR="003C214C" w:rsidRPr="003C214C">
        <w:rPr>
          <w:bCs/>
          <w:lang w:val="en-US"/>
        </w:rPr>
        <w:t xml:space="preserve">he influence of admission qualifications on the performance of first and second year medical students </w:t>
      </w:r>
      <w:r w:rsidR="003C214C">
        <w:rPr>
          <w:bCs/>
          <w:lang w:val="en-US"/>
        </w:rPr>
        <w:t xml:space="preserve">concluded that </w:t>
      </w:r>
      <w:r w:rsidR="00C73254">
        <w:rPr>
          <w:lang w:val="en-US"/>
        </w:rPr>
        <w:t>s</w:t>
      </w:r>
      <w:r w:rsidR="005D1E82" w:rsidRPr="005D1E82">
        <w:rPr>
          <w:lang w:val="en-US"/>
        </w:rPr>
        <w:t xml:space="preserve">tudents with better grades in their pre-university examinations </w:t>
      </w:r>
      <w:r w:rsidR="00825DE3">
        <w:rPr>
          <w:lang w:val="en-US"/>
        </w:rPr>
        <w:t xml:space="preserve">achieved </w:t>
      </w:r>
      <w:r w:rsidR="005D1E82" w:rsidRPr="005D1E82">
        <w:rPr>
          <w:lang w:val="en-US"/>
        </w:rPr>
        <w:t xml:space="preserve">better performance in their </w:t>
      </w:r>
      <w:r w:rsidR="00D81C63">
        <w:rPr>
          <w:lang w:val="en-US"/>
        </w:rPr>
        <w:t>end of semester (</w:t>
      </w:r>
      <w:r w:rsidR="005D1E82" w:rsidRPr="005D1E82">
        <w:rPr>
          <w:lang w:val="en-US"/>
        </w:rPr>
        <w:t>EOS</w:t>
      </w:r>
      <w:r w:rsidR="00D81C63">
        <w:rPr>
          <w:lang w:val="en-US"/>
        </w:rPr>
        <w:t>)</w:t>
      </w:r>
      <w:r w:rsidR="005D1E82" w:rsidRPr="005D1E82">
        <w:rPr>
          <w:lang w:val="en-US"/>
        </w:rPr>
        <w:t xml:space="preserve"> examinations</w:t>
      </w:r>
      <w:r w:rsidR="003C214C">
        <w:rPr>
          <w:lang w:val="en-US"/>
        </w:rPr>
        <w:t xml:space="preserve">.  This has left most medical schools to </w:t>
      </w:r>
      <w:r w:rsidR="003C214C" w:rsidRPr="003C214C">
        <w:rPr>
          <w:lang w:val="en-US"/>
        </w:rPr>
        <w:t xml:space="preserve">perceive that academic qualification provides the most objective and fair method </w:t>
      </w:r>
      <w:r w:rsidR="00825DE3">
        <w:rPr>
          <w:lang w:val="en-US"/>
        </w:rPr>
        <w:t>for</w:t>
      </w:r>
      <w:r w:rsidR="00C41CF8">
        <w:rPr>
          <w:lang w:val="en-US"/>
        </w:rPr>
        <w:t xml:space="preserve"> fair</w:t>
      </w:r>
      <w:r w:rsidR="003C214C" w:rsidRPr="003C214C">
        <w:rPr>
          <w:lang w:val="en-US"/>
        </w:rPr>
        <w:t xml:space="preserve"> select</w:t>
      </w:r>
      <w:r w:rsidR="00825DE3">
        <w:rPr>
          <w:lang w:val="en-US"/>
        </w:rPr>
        <w:t>ion</w:t>
      </w:r>
      <w:r w:rsidR="000D276E">
        <w:rPr>
          <w:lang w:val="en-US"/>
        </w:rPr>
        <w:t xml:space="preserve"> of</w:t>
      </w:r>
      <w:r w:rsidR="003C214C" w:rsidRPr="003C214C">
        <w:rPr>
          <w:lang w:val="en-US"/>
        </w:rPr>
        <w:t xml:space="preserve"> the best applicants. </w:t>
      </w:r>
      <w:r w:rsidR="007A2151">
        <w:rPr>
          <w:lang w:val="en-US"/>
        </w:rPr>
        <w:t>Attaining</w:t>
      </w:r>
      <w:r w:rsidR="003C214C">
        <w:rPr>
          <w:lang w:val="en-US"/>
        </w:rPr>
        <w:t xml:space="preserve"> the high</w:t>
      </w:r>
      <w:r w:rsidR="003C214C" w:rsidRPr="003C214C">
        <w:rPr>
          <w:lang w:val="en-US"/>
        </w:rPr>
        <w:t xml:space="preserve"> academic qualification will not guarantee an applicant a place especially </w:t>
      </w:r>
      <w:r w:rsidR="003C214C">
        <w:rPr>
          <w:lang w:val="en-US"/>
        </w:rPr>
        <w:t xml:space="preserve">when </w:t>
      </w:r>
      <w:r w:rsidR="00B40A38">
        <w:rPr>
          <w:lang w:val="en-US"/>
        </w:rPr>
        <w:t xml:space="preserve">there is a </w:t>
      </w:r>
      <w:r w:rsidR="00C41CF8" w:rsidRPr="003C214C">
        <w:rPr>
          <w:lang w:val="en-US"/>
        </w:rPr>
        <w:t>higher</w:t>
      </w:r>
      <w:r w:rsidR="00DB2635">
        <w:rPr>
          <w:lang w:val="en-US"/>
        </w:rPr>
        <w:t xml:space="preserve">demand </w:t>
      </w:r>
      <w:r w:rsidR="00C41CF8">
        <w:rPr>
          <w:lang w:val="en-US"/>
        </w:rPr>
        <w:t xml:space="preserve">for </w:t>
      </w:r>
      <w:r w:rsidR="003C214C">
        <w:rPr>
          <w:lang w:val="en-US"/>
        </w:rPr>
        <w:t>available places in a medical school.</w:t>
      </w:r>
      <w:r w:rsidR="00C91CE5" w:rsidRPr="00C91CE5">
        <w:t xml:space="preserve">Patrick (2002) </w:t>
      </w:r>
      <w:r w:rsidR="005A6066">
        <w:t xml:space="preserve">in his </w:t>
      </w:r>
      <w:r w:rsidR="00C91CE5">
        <w:t xml:space="preserve">book on </w:t>
      </w:r>
      <w:r w:rsidR="00C91CE5" w:rsidRPr="00C91CE5">
        <w:t xml:space="preserve">Training Research and </w:t>
      </w:r>
      <w:r w:rsidR="00E761B7" w:rsidRPr="00C91CE5">
        <w:t>practice suggests</w:t>
      </w:r>
      <w:r w:rsidR="00C91CE5" w:rsidRPr="00C91CE5">
        <w:t xml:space="preserve"> that </w:t>
      </w:r>
      <w:r w:rsidR="00DC67EB">
        <w:t>c</w:t>
      </w:r>
      <w:r w:rsidR="00C91CE5" w:rsidRPr="00C91CE5">
        <w:t xml:space="preserve">hanges in selection criteria also may offer a solution to a performance problem.  Selecting people either </w:t>
      </w:r>
      <w:r w:rsidR="00C41CF8">
        <w:t>on the basis of</w:t>
      </w:r>
      <w:r w:rsidR="00C91CE5" w:rsidRPr="00C91CE5">
        <w:t xml:space="preserve"> higher aptitudes or abilities or with previous train</w:t>
      </w:r>
      <w:r w:rsidR="00C91CE5" w:rsidRPr="00C91CE5">
        <w:lastRenderedPageBreak/>
        <w:t>ing in related skills may improve performance</w:t>
      </w:r>
      <w:r w:rsidR="00DC67EB">
        <w:t xml:space="preserve">.  </w:t>
      </w:r>
      <w:r w:rsidR="00C41CF8">
        <w:rPr>
          <w:lang w:val="en-US"/>
        </w:rPr>
        <w:t>He fu</w:t>
      </w:r>
      <w:r w:rsidR="00CC193F">
        <w:rPr>
          <w:lang w:val="en-US"/>
        </w:rPr>
        <w:t>rther</w:t>
      </w:r>
      <w:r w:rsidR="00C539ED">
        <w:rPr>
          <w:lang w:val="en-US"/>
        </w:rPr>
        <w:t>indicate</w:t>
      </w:r>
      <w:r w:rsidR="00B1340E">
        <w:rPr>
          <w:lang w:val="en-US"/>
        </w:rPr>
        <w:t>d</w:t>
      </w:r>
      <w:r w:rsidR="00CC193F">
        <w:rPr>
          <w:lang w:val="en-US"/>
        </w:rPr>
        <w:t xml:space="preserve"> that selection of persons who have the appropriate abilities, attitudes or previous training </w:t>
      </w:r>
      <w:r w:rsidR="00CC193F" w:rsidRPr="00EA4C01">
        <w:rPr>
          <w:lang w:eastAsia="en-GB"/>
        </w:rPr>
        <w:t>scope</w:t>
      </w:r>
      <w:r w:rsidR="00112588">
        <w:rPr>
          <w:lang w:val="en-US"/>
        </w:rPr>
        <w:t xml:space="preserve"> w</w:t>
      </w:r>
      <w:r w:rsidR="00C41CF8">
        <w:rPr>
          <w:lang w:val="en-US"/>
        </w:rPr>
        <w:t>ould</w:t>
      </w:r>
      <w:r w:rsidR="00112588">
        <w:rPr>
          <w:lang w:val="en-US"/>
        </w:rPr>
        <w:t xml:space="preserve"> enable them</w:t>
      </w:r>
      <w:r w:rsidR="00CC193F">
        <w:rPr>
          <w:lang w:val="en-US"/>
        </w:rPr>
        <w:t xml:space="preserve"> to cope with the task(s).</w:t>
      </w:r>
    </w:p>
    <w:p w:rsidR="000323D4" w:rsidRDefault="0004768A" w:rsidP="00EA4C01">
      <w:pPr>
        <w:pStyle w:val="NoSpacing"/>
        <w:spacing w:line="480" w:lineRule="auto"/>
        <w:jc w:val="both"/>
      </w:pPr>
      <w:r w:rsidRPr="004F4521">
        <w:rPr>
          <w:lang w:eastAsia="en-GB"/>
        </w:rPr>
        <w:t>Wilkinson</w:t>
      </w:r>
      <w:r w:rsidR="00A70A26" w:rsidRPr="00112588">
        <w:rPr>
          <w:i/>
          <w:lang w:eastAsia="en-GB"/>
        </w:rPr>
        <w:t>et al</w:t>
      </w:r>
      <w:r w:rsidR="00B1340E">
        <w:rPr>
          <w:i/>
          <w:lang w:eastAsia="en-GB"/>
        </w:rPr>
        <w:t>.,</w:t>
      </w:r>
      <w:r w:rsidRPr="004F4521">
        <w:rPr>
          <w:lang w:eastAsia="en-GB"/>
        </w:rPr>
        <w:t>(2008)</w:t>
      </w:r>
      <w:r w:rsidR="00C73254">
        <w:rPr>
          <w:lang w:eastAsia="en-GB"/>
        </w:rPr>
        <w:t xml:space="preserve"> in their</w:t>
      </w:r>
      <w:r w:rsidR="005A6066">
        <w:rPr>
          <w:lang w:eastAsia="en-GB"/>
        </w:rPr>
        <w:t xml:space="preserve">investigation on </w:t>
      </w:r>
      <w:r w:rsidR="005A6066" w:rsidRPr="005A6066">
        <w:rPr>
          <w:lang w:eastAsia="en-GB"/>
        </w:rPr>
        <w:t>Medical school selection criteria and the pre</w:t>
      </w:r>
      <w:r w:rsidR="005A6066">
        <w:rPr>
          <w:lang w:eastAsia="en-GB"/>
        </w:rPr>
        <w:t>diction of academic performance</w:t>
      </w:r>
      <w:r w:rsidR="00DA20B7">
        <w:rPr>
          <w:lang w:eastAsia="en-GB"/>
        </w:rPr>
        <w:t>concluded</w:t>
      </w:r>
      <w:r w:rsidR="00DA20B7">
        <w:rPr>
          <w:color w:val="000000"/>
          <w:lang w:eastAsia="en-GB"/>
        </w:rPr>
        <w:t xml:space="preserve">that </w:t>
      </w:r>
      <w:r w:rsidR="00DA20B7" w:rsidRPr="00137652">
        <w:rPr>
          <w:color w:val="000000"/>
          <w:lang w:eastAsia="en-GB"/>
        </w:rPr>
        <w:t>most</w:t>
      </w:r>
      <w:r w:rsidR="008C1A44" w:rsidRPr="00137652">
        <w:rPr>
          <w:lang w:eastAsia="en-GB"/>
        </w:rPr>
        <w:t xml:space="preserve"> variation in academic performance is not explained by</w:t>
      </w:r>
      <w:r w:rsidR="00C41CF8">
        <w:rPr>
          <w:lang w:eastAsia="en-GB"/>
        </w:rPr>
        <w:t xml:space="preserve"> the</w:t>
      </w:r>
      <w:r w:rsidR="008C1A44" w:rsidRPr="00137652">
        <w:rPr>
          <w:lang w:eastAsia="en-GB"/>
        </w:rPr>
        <w:t xml:space="preserve"> selection criteria</w:t>
      </w:r>
      <w:r w:rsidR="00DA20B7">
        <w:rPr>
          <w:lang w:eastAsia="en-GB"/>
        </w:rPr>
        <w:t>. It</w:t>
      </w:r>
      <w:r w:rsidR="008C1A44" w:rsidRPr="00137652">
        <w:rPr>
          <w:lang w:eastAsia="en-GB"/>
        </w:rPr>
        <w:t xml:space="preserve"> ispresumably a consequence of both intrinsicpersonal factors and the effect of the teaching</w:t>
      </w:r>
      <w:r w:rsidR="008C1A44" w:rsidRPr="00C50D89">
        <w:rPr>
          <w:lang w:eastAsia="en-GB"/>
        </w:rPr>
        <w:t>itself.</w:t>
      </w:r>
    </w:p>
    <w:p w:rsidR="00C60447" w:rsidRDefault="00C60447" w:rsidP="00EA4C01">
      <w:pPr>
        <w:pStyle w:val="NoSpacing"/>
        <w:spacing w:line="480" w:lineRule="auto"/>
        <w:jc w:val="both"/>
      </w:pPr>
    </w:p>
    <w:p w:rsidR="000323D4" w:rsidRDefault="000323D4" w:rsidP="00EA4C01">
      <w:pPr>
        <w:autoSpaceDE w:val="0"/>
        <w:autoSpaceDN w:val="0"/>
        <w:adjustRightInd w:val="0"/>
        <w:spacing w:after="0" w:line="480" w:lineRule="auto"/>
        <w:jc w:val="both"/>
      </w:pPr>
      <w:r w:rsidRPr="000323D4">
        <w:t>In practice, Universities tend to differ in basic</w:t>
      </w:r>
      <w:r w:rsidR="00C41CF8">
        <w:t xml:space="preserve"> admission</w:t>
      </w:r>
      <w:r w:rsidRPr="000323D4">
        <w:t xml:space="preserve"> requirements </w:t>
      </w:r>
      <w:r w:rsidR="00C41CF8">
        <w:t>for</w:t>
      </w:r>
      <w:r w:rsidRPr="000323D4">
        <w:t xml:space="preserve"> medical students, either emphasizing on high school scores </w:t>
      </w:r>
      <w:r w:rsidR="00AA332B">
        <w:t xml:space="preserve">the general degree </w:t>
      </w:r>
      <w:r w:rsidRPr="000323D4">
        <w:t xml:space="preserve">as basis of </w:t>
      </w:r>
      <w:r w:rsidR="00AA332B">
        <w:t>admission.</w:t>
      </w:r>
      <w:r w:rsidRPr="000323D4">
        <w:t>‘</w:t>
      </w:r>
      <w:r w:rsidR="003A1F94">
        <w:t xml:space="preserve">Arzuman </w:t>
      </w:r>
      <w:r w:rsidR="003A1F94" w:rsidRPr="006979D9">
        <w:rPr>
          <w:i/>
        </w:rPr>
        <w:t>et al</w:t>
      </w:r>
      <w:r w:rsidR="00AA332B">
        <w:rPr>
          <w:i/>
        </w:rPr>
        <w:t>.,</w:t>
      </w:r>
      <w:r w:rsidR="003A1F94" w:rsidRPr="003A1F94">
        <w:t xml:space="preserve">(2012) </w:t>
      </w:r>
      <w:r w:rsidR="005A6066">
        <w:t xml:space="preserve">in their </w:t>
      </w:r>
      <w:r w:rsidR="003A1F94">
        <w:t>study on</w:t>
      </w:r>
      <w:r w:rsidR="003A1F94" w:rsidRPr="003A1F94">
        <w:t xml:space="preserve"> Influence of Pre-Admission Tracks on Students' Academic Performance</w:t>
      </w:r>
      <w:r w:rsidR="003A1F94">
        <w:t xml:space="preserve"> suggest that u</w:t>
      </w:r>
      <w:r w:rsidRPr="000323D4">
        <w:t xml:space="preserve">nderstanding science </w:t>
      </w:r>
      <w:r w:rsidR="005C1F92">
        <w:t>was</w:t>
      </w:r>
      <w:r w:rsidRPr="000323D4">
        <w:t xml:space="preserve"> core to the understanding of medicine</w:t>
      </w:r>
      <w:r w:rsidR="005C1F92">
        <w:t>.However</w:t>
      </w:r>
      <w:r w:rsidR="00B51FA7">
        <w:t xml:space="preserve">, </w:t>
      </w:r>
      <w:r w:rsidR="00B51FA7" w:rsidRPr="000323D4">
        <w:t>it</w:t>
      </w:r>
      <w:r w:rsidRPr="000323D4">
        <w:t xml:space="preserve"> </w:t>
      </w:r>
      <w:r w:rsidRPr="000323D4">
        <w:lastRenderedPageBreak/>
        <w:t xml:space="preserve">must be recognised that some students </w:t>
      </w:r>
      <w:r w:rsidR="00B51FA7">
        <w:t>are</w:t>
      </w:r>
      <w:r w:rsidRPr="000323D4">
        <w:t xml:space="preserve"> not suit</w:t>
      </w:r>
      <w:r w:rsidR="00B51FA7">
        <w:t>able</w:t>
      </w:r>
      <w:r w:rsidR="00C41CF8">
        <w:t xml:space="preserve">for </w:t>
      </w:r>
      <w:r w:rsidRPr="000323D4">
        <w:t xml:space="preserve">a career in medicine, even though they attained the necessary academic </w:t>
      </w:r>
      <w:r w:rsidR="00B51FA7">
        <w:t>criteria</w:t>
      </w:r>
      <w:r w:rsidR="005A6066">
        <w:t xml:space="preserve">. </w:t>
      </w:r>
      <w:r w:rsidR="00FC40CF">
        <w:t>T</w:t>
      </w:r>
      <w:r w:rsidR="00FC40CF" w:rsidRPr="000323D4">
        <w:t>hey shoul</w:t>
      </w:r>
      <w:r w:rsidR="00FC40CF">
        <w:t xml:space="preserve">d not be admitted </w:t>
      </w:r>
      <w:r w:rsidR="005A6066">
        <w:t xml:space="preserve">in the </w:t>
      </w:r>
      <w:r w:rsidR="002A7630">
        <w:t xml:space="preserve">interest of the </w:t>
      </w:r>
      <w:r w:rsidRPr="000323D4">
        <w:t>students and public</w:t>
      </w:r>
      <w:r w:rsidR="002A7630">
        <w:t>,</w:t>
      </w:r>
      <w:r w:rsidR="001B7A0B">
        <w:t xml:space="preserve"> rather than </w:t>
      </w:r>
      <w:r w:rsidR="001B7A0B" w:rsidRPr="000323D4">
        <w:t xml:space="preserve">subsequently </w:t>
      </w:r>
      <w:r w:rsidRPr="000323D4">
        <w:t xml:space="preserve">leave the profession’. </w:t>
      </w:r>
    </w:p>
    <w:p w:rsidR="00C60447" w:rsidRDefault="00C60447" w:rsidP="00752E5F">
      <w:pPr>
        <w:pStyle w:val="NoSpacing"/>
        <w:jc w:val="both"/>
      </w:pPr>
    </w:p>
    <w:p w:rsidR="00C539ED" w:rsidRDefault="00C539ED" w:rsidP="00752E5F">
      <w:pPr>
        <w:autoSpaceDE w:val="0"/>
        <w:autoSpaceDN w:val="0"/>
        <w:adjustRightInd w:val="0"/>
        <w:spacing w:after="0" w:line="480" w:lineRule="auto"/>
        <w:jc w:val="both"/>
      </w:pPr>
      <w:r>
        <w:t xml:space="preserve">The literature reviewed indicates that entry grades can </w:t>
      </w:r>
      <w:r w:rsidRPr="00C539ED">
        <w:t xml:space="preserve">predict academic performance </w:t>
      </w:r>
      <w:r>
        <w:t xml:space="preserve">at early and later years. It serves as filter criteria to sort the many applicants who have the </w:t>
      </w:r>
      <w:r w:rsidRPr="00C539ED">
        <w:t>appropriate</w:t>
      </w:r>
      <w:r w:rsidRPr="00C539ED">
        <w:rPr>
          <w:lang w:val="en-US"/>
        </w:rPr>
        <w:t xml:space="preserve"> abilities, attitudes or previous training scope</w:t>
      </w:r>
      <w:r>
        <w:rPr>
          <w:lang w:val="en-US"/>
        </w:rPr>
        <w:t xml:space="preserve"> required and </w:t>
      </w:r>
      <w:r w:rsidRPr="00C539ED">
        <w:rPr>
          <w:lang w:val="en-US"/>
        </w:rPr>
        <w:t>in</w:t>
      </w:r>
      <w:r>
        <w:t xml:space="preserve"> relation to available chances. </w:t>
      </w:r>
    </w:p>
    <w:p w:rsidR="00C60447" w:rsidRPr="00C539ED" w:rsidRDefault="00C60447" w:rsidP="00752E5F">
      <w:pPr>
        <w:pStyle w:val="NoSpacing"/>
        <w:jc w:val="both"/>
      </w:pPr>
    </w:p>
    <w:p w:rsidR="00311EB0" w:rsidRPr="00270DD6" w:rsidRDefault="000B641F" w:rsidP="00752E5F">
      <w:pPr>
        <w:pStyle w:val="Heading2"/>
        <w:spacing w:before="0" w:after="0" w:line="480" w:lineRule="auto"/>
        <w:jc w:val="both"/>
        <w:rPr>
          <w:rFonts w:ascii="Times New Roman" w:hAnsi="Times New Roman"/>
          <w:i w:val="0"/>
          <w:sz w:val="24"/>
          <w:szCs w:val="24"/>
          <w:lang w:eastAsia="en-GB"/>
        </w:rPr>
      </w:pPr>
      <w:bookmarkStart w:id="93" w:name="_Toc451780530"/>
      <w:bookmarkStart w:id="94" w:name="_Toc451780614"/>
      <w:bookmarkStart w:id="95" w:name="_Toc499268828"/>
      <w:r>
        <w:rPr>
          <w:rFonts w:ascii="Times New Roman" w:hAnsi="Times New Roman"/>
          <w:i w:val="0"/>
          <w:sz w:val="24"/>
          <w:szCs w:val="24"/>
          <w:lang w:eastAsia="en-GB"/>
        </w:rPr>
        <w:t>2.</w:t>
      </w:r>
      <w:r w:rsidR="004258D3">
        <w:rPr>
          <w:rFonts w:ascii="Times New Roman" w:hAnsi="Times New Roman"/>
          <w:i w:val="0"/>
          <w:sz w:val="24"/>
          <w:szCs w:val="24"/>
          <w:lang w:eastAsia="en-GB"/>
        </w:rPr>
        <w:t>3</w:t>
      </w:r>
      <w:r w:rsidR="00157590">
        <w:rPr>
          <w:rFonts w:ascii="Times New Roman" w:hAnsi="Times New Roman"/>
          <w:i w:val="0"/>
          <w:sz w:val="24"/>
          <w:szCs w:val="24"/>
          <w:lang w:eastAsia="en-GB"/>
        </w:rPr>
        <w:t xml:space="preserve">: </w:t>
      </w:r>
      <w:r w:rsidR="00270DD6">
        <w:rPr>
          <w:rFonts w:ascii="Times New Roman" w:hAnsi="Times New Roman"/>
          <w:i w:val="0"/>
          <w:sz w:val="24"/>
          <w:szCs w:val="24"/>
          <w:lang w:eastAsia="en-GB"/>
        </w:rPr>
        <w:t>N</w:t>
      </w:r>
      <w:r w:rsidR="003041A3">
        <w:rPr>
          <w:rFonts w:ascii="Times New Roman" w:hAnsi="Times New Roman"/>
          <w:i w:val="0"/>
          <w:sz w:val="24"/>
          <w:szCs w:val="24"/>
          <w:lang w:eastAsia="en-GB"/>
        </w:rPr>
        <w:t xml:space="preserve">on cognitive </w:t>
      </w:r>
      <w:r w:rsidR="00C539ED">
        <w:rPr>
          <w:rFonts w:ascii="Times New Roman" w:hAnsi="Times New Roman"/>
          <w:i w:val="0"/>
          <w:sz w:val="24"/>
          <w:szCs w:val="24"/>
          <w:lang w:eastAsia="en-GB"/>
        </w:rPr>
        <w:t xml:space="preserve">abilities </w:t>
      </w:r>
      <w:r w:rsidR="00311EB0">
        <w:rPr>
          <w:rFonts w:ascii="Times New Roman" w:hAnsi="Times New Roman"/>
          <w:i w:val="0"/>
          <w:sz w:val="24"/>
          <w:szCs w:val="24"/>
          <w:lang w:eastAsia="en-GB"/>
        </w:rPr>
        <w:t>and performance</w:t>
      </w:r>
      <w:bookmarkEnd w:id="93"/>
      <w:bookmarkEnd w:id="94"/>
      <w:r w:rsidR="00270DD6">
        <w:rPr>
          <w:rFonts w:ascii="Times New Roman" w:hAnsi="Times New Roman"/>
          <w:i w:val="0"/>
          <w:sz w:val="24"/>
          <w:szCs w:val="24"/>
          <w:lang w:eastAsia="en-GB"/>
        </w:rPr>
        <w:t>of students</w:t>
      </w:r>
      <w:bookmarkEnd w:id="95"/>
    </w:p>
    <w:p w:rsidR="00EF1740" w:rsidRDefault="004112A9" w:rsidP="00752E5F">
      <w:pPr>
        <w:autoSpaceDE w:val="0"/>
        <w:autoSpaceDN w:val="0"/>
        <w:adjustRightInd w:val="0"/>
        <w:spacing w:after="0" w:line="480" w:lineRule="auto"/>
        <w:jc w:val="both"/>
        <w:rPr>
          <w:lang w:eastAsia="en-GB"/>
        </w:rPr>
      </w:pPr>
      <w:r w:rsidRPr="00C50D89">
        <w:rPr>
          <w:lang w:eastAsia="en-GB"/>
        </w:rPr>
        <w:t>Selecti</w:t>
      </w:r>
      <w:r>
        <w:rPr>
          <w:lang w:eastAsia="en-GB"/>
        </w:rPr>
        <w:t xml:space="preserve">on based </w:t>
      </w:r>
      <w:r w:rsidR="00C539ED">
        <w:rPr>
          <w:lang w:eastAsia="en-GB"/>
        </w:rPr>
        <w:t>on academic performance</w:t>
      </w:r>
      <w:r w:rsidRPr="00C50D89">
        <w:rPr>
          <w:lang w:eastAsia="en-GB"/>
        </w:rPr>
        <w:t xml:space="preserve">, </w:t>
      </w:r>
      <w:r w:rsidR="00F63F36" w:rsidRPr="000323D4">
        <w:t xml:space="preserve">should also take into consideration socio-demographic characteristics of the applicants. </w:t>
      </w:r>
      <w:r w:rsidR="0073174F" w:rsidRPr="004F4521">
        <w:rPr>
          <w:lang w:eastAsia="en-GB"/>
        </w:rPr>
        <w:t>Wilkinson</w:t>
      </w:r>
      <w:r w:rsidR="0073174F" w:rsidRPr="0058153B">
        <w:rPr>
          <w:i/>
          <w:lang w:eastAsia="en-GB"/>
        </w:rPr>
        <w:t>et al</w:t>
      </w:r>
      <w:r w:rsidR="00270DD6">
        <w:rPr>
          <w:i/>
          <w:lang w:eastAsia="en-GB"/>
        </w:rPr>
        <w:t>.</w:t>
      </w:r>
      <w:r w:rsidR="0058153B" w:rsidRPr="0058153B">
        <w:rPr>
          <w:i/>
          <w:lang w:eastAsia="en-GB"/>
        </w:rPr>
        <w:t>,</w:t>
      </w:r>
      <w:r w:rsidR="0073174F" w:rsidRPr="004F4521">
        <w:rPr>
          <w:lang w:eastAsia="en-GB"/>
        </w:rPr>
        <w:t xml:space="preserve"> (2008) </w:t>
      </w:r>
      <w:r w:rsidR="005A6066">
        <w:rPr>
          <w:lang w:eastAsia="en-GB"/>
        </w:rPr>
        <w:t xml:space="preserve">in their </w:t>
      </w:r>
      <w:r w:rsidR="0073174F">
        <w:rPr>
          <w:lang w:eastAsia="en-GB"/>
        </w:rPr>
        <w:t xml:space="preserve">study on </w:t>
      </w:r>
      <w:r w:rsidR="0073174F" w:rsidRPr="004F4521">
        <w:rPr>
          <w:lang w:eastAsia="en-GB"/>
        </w:rPr>
        <w:t>Medical school selection criteria and the pre</w:t>
      </w:r>
      <w:r w:rsidR="0073174F">
        <w:rPr>
          <w:lang w:eastAsia="en-GB"/>
        </w:rPr>
        <w:t>diction of academic performance</w:t>
      </w:r>
      <w:r w:rsidR="008D280E">
        <w:rPr>
          <w:rFonts w:eastAsia="Times New Roman"/>
          <w:bCs/>
          <w:kern w:val="36"/>
          <w:lang w:val="en-US"/>
        </w:rPr>
        <w:t>caution</w:t>
      </w:r>
      <w:r w:rsidR="00F51767">
        <w:rPr>
          <w:rFonts w:eastAsia="Times New Roman"/>
          <w:bCs/>
          <w:kern w:val="36"/>
          <w:lang w:val="en-US"/>
        </w:rPr>
        <w:t xml:space="preserve"> that </w:t>
      </w:r>
      <w:r w:rsidR="00267EE4">
        <w:rPr>
          <w:rFonts w:eastAsia="Times New Roman"/>
          <w:bCs/>
          <w:kern w:val="36"/>
          <w:lang w:val="en-US"/>
        </w:rPr>
        <w:t xml:space="preserve">admission based on cognitive ability </w:t>
      </w:r>
      <w:r w:rsidRPr="00C50D89">
        <w:rPr>
          <w:lang w:eastAsia="en-GB"/>
        </w:rPr>
        <w:t xml:space="preserve">may lead to the admission of students with attractive non-cognitive attributes.  </w:t>
      </w:r>
      <w:r>
        <w:rPr>
          <w:lang w:eastAsia="en-GB"/>
        </w:rPr>
        <w:t xml:space="preserve">Some </w:t>
      </w:r>
      <w:r>
        <w:rPr>
          <w:lang w:eastAsia="en-GB"/>
        </w:rPr>
        <w:lastRenderedPageBreak/>
        <w:t xml:space="preserve">personal </w:t>
      </w:r>
      <w:r w:rsidR="00116193">
        <w:rPr>
          <w:lang w:eastAsia="en-GB"/>
        </w:rPr>
        <w:t>factors</w:t>
      </w:r>
      <w:r>
        <w:rPr>
          <w:lang w:eastAsia="en-GB"/>
        </w:rPr>
        <w:t xml:space="preserve"> like </w:t>
      </w:r>
      <w:r w:rsidR="00C539ED">
        <w:rPr>
          <w:lang w:eastAsia="en-GB"/>
        </w:rPr>
        <w:t>gender</w:t>
      </w:r>
      <w:r>
        <w:rPr>
          <w:lang w:eastAsia="en-GB"/>
        </w:rPr>
        <w:t xml:space="preserve">, age and region of origin are non-academic, </w:t>
      </w:r>
      <w:r w:rsidRPr="002219E5">
        <w:rPr>
          <w:lang w:eastAsia="en-GB"/>
        </w:rPr>
        <w:t>non-cognitive</w:t>
      </w:r>
      <w:r>
        <w:rPr>
          <w:lang w:eastAsia="en-GB"/>
        </w:rPr>
        <w:t xml:space="preserve"> and not directly related to performance but serv</w:t>
      </w:r>
      <w:r w:rsidR="004A597C">
        <w:rPr>
          <w:lang w:eastAsia="en-GB"/>
        </w:rPr>
        <w:t xml:space="preserve">e as admission conditions. Thepersonal factor </w:t>
      </w:r>
      <w:r>
        <w:rPr>
          <w:lang w:eastAsia="en-GB"/>
        </w:rPr>
        <w:t xml:space="preserve">selection criteria may influence the learning behaviour of potential applicants which may influence future performance </w:t>
      </w:r>
      <w:r w:rsidR="00C539ED">
        <w:rPr>
          <w:lang w:eastAsia="en-GB"/>
        </w:rPr>
        <w:t>in</w:t>
      </w:r>
      <w:r>
        <w:rPr>
          <w:lang w:eastAsia="en-GB"/>
        </w:rPr>
        <w:t xml:space="preserve"> medical school. </w:t>
      </w:r>
      <w:hyperlink r:id="rId46" w:history="1">
        <w:r w:rsidR="00A11384">
          <w:rPr>
            <w:rFonts w:eastAsia="Times New Roman"/>
            <w:color w:val="000000"/>
            <w:lang w:val="en-US"/>
          </w:rPr>
          <w:t>A</w:t>
        </w:r>
        <w:r w:rsidR="00A11384" w:rsidRPr="002907B8">
          <w:rPr>
            <w:rFonts w:eastAsia="Times New Roman"/>
            <w:color w:val="000000"/>
            <w:lang w:val="en-US"/>
          </w:rPr>
          <w:t xml:space="preserve">lfayez </w:t>
        </w:r>
      </w:hyperlink>
      <w:r w:rsidR="00311EB0" w:rsidRPr="00DD5665">
        <w:rPr>
          <w:rFonts w:eastAsia="Times New Roman"/>
          <w:i/>
          <w:color w:val="000000"/>
          <w:lang w:val="en-US"/>
        </w:rPr>
        <w:t>et al</w:t>
      </w:r>
      <w:r w:rsidR="00270DD6">
        <w:rPr>
          <w:rFonts w:eastAsia="Times New Roman"/>
          <w:i/>
          <w:color w:val="000000"/>
          <w:lang w:val="en-US"/>
        </w:rPr>
        <w:t>.,</w:t>
      </w:r>
      <w:r w:rsidR="003538A7">
        <w:rPr>
          <w:rFonts w:eastAsia="Times New Roman"/>
          <w:color w:val="000000"/>
          <w:lang w:val="en-US"/>
        </w:rPr>
        <w:t>(1990)</w:t>
      </w:r>
      <w:r w:rsidR="008D280E">
        <w:rPr>
          <w:lang w:val="en-US"/>
        </w:rPr>
        <w:t>i</w:t>
      </w:r>
      <w:r w:rsidR="005A6066">
        <w:rPr>
          <w:lang w:val="en-US"/>
        </w:rPr>
        <w:t xml:space="preserve">n their </w:t>
      </w:r>
      <w:r w:rsidR="003538A7">
        <w:rPr>
          <w:lang w:val="en-US"/>
        </w:rPr>
        <w:t xml:space="preserve">study on </w:t>
      </w:r>
      <w:r w:rsidR="003538A7" w:rsidRPr="00996E87">
        <w:rPr>
          <w:lang w:val="en-US"/>
        </w:rPr>
        <w:t xml:space="preserve">Academic, social and cultural factors influencing medical school grade </w:t>
      </w:r>
      <w:r w:rsidR="00F261C0" w:rsidRPr="00996E87">
        <w:rPr>
          <w:lang w:val="en-US"/>
        </w:rPr>
        <w:t xml:space="preserve">performance </w:t>
      </w:r>
      <w:r w:rsidR="00F261C0">
        <w:rPr>
          <w:rFonts w:eastAsia="Times New Roman"/>
          <w:color w:val="000000"/>
          <w:lang w:val="en-US"/>
        </w:rPr>
        <w:t>indicate</w:t>
      </w:r>
      <w:r w:rsidR="00C539ED">
        <w:rPr>
          <w:rFonts w:eastAsia="Times New Roman"/>
          <w:color w:val="000000"/>
          <w:lang w:val="en-US"/>
        </w:rPr>
        <w:t>s</w:t>
      </w:r>
      <w:r w:rsidR="00311EB0">
        <w:rPr>
          <w:rFonts w:eastAsia="Times New Roman"/>
          <w:color w:val="000000"/>
          <w:lang w:val="en-US"/>
        </w:rPr>
        <w:t xml:space="preserve"> that </w:t>
      </w:r>
      <w:r w:rsidR="00311EB0" w:rsidRPr="002907B8">
        <w:t>medical student performance</w:t>
      </w:r>
      <w:r w:rsidR="00F261C0">
        <w:t xml:space="preserve"> can be influenced by non-</w:t>
      </w:r>
      <w:r w:rsidR="002173A7">
        <w:t>academic</w:t>
      </w:r>
      <w:r w:rsidR="00F261C0">
        <w:t xml:space="preserve"> factors</w:t>
      </w:r>
      <w:r w:rsidR="00CD2BBE">
        <w:t>such as</w:t>
      </w:r>
      <w:r w:rsidR="00311EB0" w:rsidRPr="002907B8">
        <w:t xml:space="preserve">; premedical academics, maturity, familial background and support, and personal experiences with illness. </w:t>
      </w:r>
      <w:hyperlink r:id="rId47" w:history="1">
        <w:r w:rsidR="00EF1740" w:rsidRPr="00996E87">
          <w:rPr>
            <w:rFonts w:eastAsia="Times New Roman"/>
            <w:lang w:val="en-US"/>
          </w:rPr>
          <w:t xml:space="preserve">Yoho </w:t>
        </w:r>
      </w:hyperlink>
      <w:r w:rsidR="00EF1740" w:rsidRPr="002173A7">
        <w:rPr>
          <w:i/>
        </w:rPr>
        <w:t>et al</w:t>
      </w:r>
      <w:r w:rsidR="00270DD6">
        <w:rPr>
          <w:i/>
        </w:rPr>
        <w:t>.,</w:t>
      </w:r>
      <w:r w:rsidR="00EF1740" w:rsidRPr="00996E87">
        <w:rPr>
          <w:rFonts w:eastAsia="Times New Roman"/>
          <w:lang w:val="en-US"/>
        </w:rPr>
        <w:t xml:space="preserve"> (2012</w:t>
      </w:r>
      <w:r w:rsidR="00546222">
        <w:rPr>
          <w:rFonts w:eastAsia="Times New Roman"/>
          <w:lang w:val="en-US"/>
        </w:rPr>
        <w:t>b</w:t>
      </w:r>
      <w:r w:rsidR="00EF1740" w:rsidRPr="00996E87">
        <w:rPr>
          <w:rFonts w:eastAsia="Times New Roman"/>
          <w:lang w:val="en-US"/>
        </w:rPr>
        <w:t>)</w:t>
      </w:r>
      <w:r w:rsidR="008D280E">
        <w:rPr>
          <w:rFonts w:eastAsia="Times New Roman"/>
          <w:lang w:val="en-US"/>
        </w:rPr>
        <w:t xml:space="preserve"> in their</w:t>
      </w:r>
      <w:r w:rsidR="00C539ED">
        <w:rPr>
          <w:rFonts w:eastAsia="Times New Roman"/>
          <w:lang w:val="en-US"/>
        </w:rPr>
        <w:t xml:space="preserve">study on the </w:t>
      </w:r>
      <w:r w:rsidR="00AA06B9">
        <w:rPr>
          <w:rFonts w:eastAsia="Times New Roman"/>
          <w:lang w:val="en-US"/>
        </w:rPr>
        <w:t xml:space="preserve">investigation </w:t>
      </w:r>
      <w:r w:rsidR="00C539ED">
        <w:rPr>
          <w:rFonts w:eastAsia="Times New Roman"/>
          <w:lang w:val="en-US"/>
        </w:rPr>
        <w:t>of</w:t>
      </w:r>
      <w:r w:rsidR="00AA06B9">
        <w:rPr>
          <w:rFonts w:eastAsia="Times New Roman"/>
          <w:lang w:val="en-US"/>
        </w:rPr>
        <w:t xml:space="preserve"> the</w:t>
      </w:r>
      <w:r w:rsidR="00546222">
        <w:rPr>
          <w:rFonts w:eastAsia="Times New Roman"/>
          <w:bCs/>
          <w:kern w:val="36"/>
          <w:lang w:val="en-US"/>
        </w:rPr>
        <w:t>r</w:t>
      </w:r>
      <w:r w:rsidR="00EF1740" w:rsidRPr="00996E87">
        <w:rPr>
          <w:rFonts w:eastAsia="Times New Roman"/>
          <w:bCs/>
          <w:kern w:val="36"/>
          <w:lang w:val="en-US"/>
        </w:rPr>
        <w:t>elationship between student academic and clinical performance</w:t>
      </w:r>
      <w:r w:rsidR="005A6066">
        <w:rPr>
          <w:rFonts w:eastAsia="Times New Roman"/>
          <w:bCs/>
          <w:kern w:val="36"/>
          <w:lang w:val="en-US"/>
        </w:rPr>
        <w:t xml:space="preserve"> identified</w:t>
      </w:r>
      <w:r w:rsidR="00EF1740" w:rsidRPr="00540B00">
        <w:t xml:space="preserve">that non-academic characteristics may play a pivotal role in clinical abilities. These characteristics need to be further identified and </w:t>
      </w:r>
      <w:r w:rsidR="00AC76C7">
        <w:t>incorporated</w:t>
      </w:r>
      <w:r w:rsidR="000D5FE1">
        <w:t>to</w:t>
      </w:r>
      <w:r w:rsidR="00EF1740" w:rsidRPr="00540B00">
        <w:t xml:space="preserve"> the academic curriculum since they may also </w:t>
      </w:r>
      <w:r w:rsidR="003001C5">
        <w:t>influence</w:t>
      </w:r>
      <w:r w:rsidR="007B289A">
        <w:t xml:space="preserve"> the admission </w:t>
      </w:r>
      <w:r w:rsidR="00CD2BBE">
        <w:t>criteria.</w:t>
      </w:r>
      <w:r w:rsidR="00EF1740" w:rsidRPr="00540B00">
        <w:t xml:space="preserve"> Though the non-academic characteristics may not directly influence</w:t>
      </w:r>
      <w:r w:rsidR="007F3699">
        <w:t xml:space="preserve"> academic performance</w:t>
      </w:r>
      <w:r w:rsidR="00123BC8">
        <w:t>,</w:t>
      </w:r>
      <w:r w:rsidR="00EF1740" w:rsidRPr="00540B00">
        <w:t xml:space="preserve"> they may impact </w:t>
      </w:r>
      <w:r w:rsidR="007B289A">
        <w:t xml:space="preserve">on </w:t>
      </w:r>
      <w:r w:rsidR="00EF1740" w:rsidRPr="00540B00">
        <w:t xml:space="preserve">the learning behaviour and motivation of a </w:t>
      </w:r>
      <w:r w:rsidR="00EF1740" w:rsidRPr="00540B00">
        <w:lastRenderedPageBreak/>
        <w:t>student</w:t>
      </w:r>
      <w:r w:rsidR="007B289A">
        <w:t>.</w:t>
      </w:r>
      <w:r w:rsidR="003001C5">
        <w:rPr>
          <w:lang w:eastAsia="en-GB"/>
        </w:rPr>
        <w:t>N</w:t>
      </w:r>
      <w:r w:rsidR="00EF1740" w:rsidRPr="00493CC2">
        <w:rPr>
          <w:lang w:eastAsia="en-GB"/>
        </w:rPr>
        <w:t>on-academic factors are socio-economic in nature</w:t>
      </w:r>
      <w:r w:rsidR="00BC5DE3">
        <w:rPr>
          <w:lang w:eastAsia="en-GB"/>
        </w:rPr>
        <w:t xml:space="preserve"> and should not be ignored.  </w:t>
      </w:r>
      <w:r w:rsidR="00EF1740" w:rsidRPr="00493CC2">
        <w:rPr>
          <w:lang w:eastAsia="en-GB"/>
        </w:rPr>
        <w:t xml:space="preserve">Hughes (2002) </w:t>
      </w:r>
      <w:r w:rsidR="005A6066" w:rsidRPr="00493CC2">
        <w:rPr>
          <w:lang w:eastAsia="en-GB"/>
        </w:rPr>
        <w:t xml:space="preserve">in </w:t>
      </w:r>
      <w:r w:rsidR="000D5FE1">
        <w:rPr>
          <w:lang w:eastAsia="en-GB"/>
        </w:rPr>
        <w:t>a</w:t>
      </w:r>
      <w:r w:rsidR="00EF1740" w:rsidRPr="00493CC2">
        <w:rPr>
          <w:lang w:eastAsia="en-GB"/>
        </w:rPr>
        <w:t>study</w:t>
      </w:r>
      <w:r w:rsidR="00EF1740">
        <w:rPr>
          <w:lang w:eastAsia="en-GB"/>
        </w:rPr>
        <w:t xml:space="preserve"> on how</w:t>
      </w:r>
      <w:r w:rsidR="0008381F">
        <w:rPr>
          <w:lang w:eastAsia="en-GB"/>
        </w:rPr>
        <w:t xml:space="preserve"> to</w:t>
      </w:r>
      <w:r w:rsidR="00EF1740" w:rsidRPr="00996E87">
        <w:t xml:space="preserve"> improve select</w:t>
      </w:r>
      <w:r w:rsidR="00EF1740">
        <w:t>ion of</w:t>
      </w:r>
      <w:r w:rsidR="00EF1740" w:rsidRPr="00996E87">
        <w:t xml:space="preserve"> medical students</w:t>
      </w:r>
      <w:r w:rsidR="000D5FE1">
        <w:rPr>
          <w:lang w:eastAsia="en-GB"/>
        </w:rPr>
        <w:t>agreed</w:t>
      </w:r>
      <w:r w:rsidR="00EF1740" w:rsidRPr="00540B00">
        <w:rPr>
          <w:lang w:eastAsia="en-GB"/>
        </w:rPr>
        <w:t xml:space="preserve"> that </w:t>
      </w:r>
      <w:r w:rsidR="00EF1740">
        <w:rPr>
          <w:lang w:eastAsia="en-GB"/>
        </w:rPr>
        <w:t xml:space="preserve">the </w:t>
      </w:r>
      <w:r w:rsidR="00EF1740" w:rsidRPr="00540B00">
        <w:rPr>
          <w:lang w:eastAsia="en-GB"/>
        </w:rPr>
        <w:t xml:space="preserve">non-academic factors also predict success or failure </w:t>
      </w:r>
      <w:r w:rsidR="007F3699">
        <w:rPr>
          <w:lang w:eastAsia="en-GB"/>
        </w:rPr>
        <w:t>in</w:t>
      </w:r>
      <w:r w:rsidR="00EF1740" w:rsidRPr="00540B00">
        <w:rPr>
          <w:lang w:eastAsia="en-GB"/>
        </w:rPr>
        <w:t xml:space="preserve"> student academic performance.</w:t>
      </w:r>
    </w:p>
    <w:p w:rsidR="00C60447" w:rsidRDefault="00C60447" w:rsidP="00752E5F">
      <w:pPr>
        <w:pStyle w:val="NoSpacing"/>
        <w:jc w:val="both"/>
      </w:pPr>
    </w:p>
    <w:p w:rsidR="00C83ED2" w:rsidRPr="00012CA5" w:rsidRDefault="00012CA5" w:rsidP="00752E5F">
      <w:pPr>
        <w:pStyle w:val="Heading3"/>
        <w:spacing w:before="0" w:after="0" w:line="480" w:lineRule="auto"/>
        <w:jc w:val="both"/>
        <w:rPr>
          <w:rFonts w:ascii="Times New Roman" w:hAnsi="Times New Roman"/>
          <w:color w:val="000000"/>
          <w:sz w:val="24"/>
          <w:szCs w:val="24"/>
          <w:vertAlign w:val="superscript"/>
        </w:rPr>
      </w:pPr>
      <w:bookmarkStart w:id="96" w:name="_Toc499268829"/>
      <w:r>
        <w:rPr>
          <w:rFonts w:ascii="Times New Roman" w:hAnsi="Times New Roman"/>
          <w:sz w:val="24"/>
          <w:szCs w:val="24"/>
          <w:lang w:eastAsia="en-GB"/>
        </w:rPr>
        <w:t xml:space="preserve">2.3.1: </w:t>
      </w:r>
      <w:r w:rsidR="007F3699">
        <w:rPr>
          <w:rFonts w:ascii="Times New Roman" w:hAnsi="Times New Roman"/>
          <w:sz w:val="24"/>
          <w:szCs w:val="24"/>
          <w:lang w:eastAsia="en-GB"/>
        </w:rPr>
        <w:t xml:space="preserve">The </w:t>
      </w:r>
      <w:r w:rsidR="00C83ED2" w:rsidRPr="00C83ED2">
        <w:rPr>
          <w:rFonts w:ascii="Times New Roman" w:hAnsi="Times New Roman"/>
          <w:sz w:val="24"/>
          <w:szCs w:val="24"/>
          <w:lang w:eastAsia="en-GB"/>
        </w:rPr>
        <w:t>Gender</w:t>
      </w:r>
      <w:r>
        <w:rPr>
          <w:rFonts w:ascii="Times New Roman" w:hAnsi="Times New Roman"/>
          <w:sz w:val="24"/>
          <w:szCs w:val="24"/>
          <w:lang w:eastAsia="en-GB"/>
        </w:rPr>
        <w:t xml:space="preserve"> factor</w:t>
      </w:r>
      <w:r w:rsidR="004063B3">
        <w:rPr>
          <w:rFonts w:ascii="Times New Roman" w:hAnsi="Times New Roman"/>
          <w:sz w:val="24"/>
          <w:szCs w:val="24"/>
          <w:lang w:eastAsia="en-GB"/>
        </w:rPr>
        <w:t xml:space="preserve"> versu</w:t>
      </w:r>
      <w:r w:rsidR="00BC5DE3">
        <w:rPr>
          <w:rFonts w:ascii="Times New Roman" w:hAnsi="Times New Roman"/>
          <w:sz w:val="24"/>
          <w:szCs w:val="24"/>
          <w:lang w:eastAsia="en-GB"/>
        </w:rPr>
        <w:t>s academic performance</w:t>
      </w:r>
      <w:bookmarkEnd w:id="96"/>
    </w:p>
    <w:p w:rsidR="00A97704" w:rsidRDefault="007F3699" w:rsidP="00752E5F">
      <w:pPr>
        <w:spacing w:after="0" w:line="480" w:lineRule="auto"/>
        <w:jc w:val="both"/>
      </w:pPr>
      <w:r>
        <w:rPr>
          <w:bCs/>
        </w:rPr>
        <w:t>S</w:t>
      </w:r>
      <w:r w:rsidR="00311EB0" w:rsidRPr="00FF6FA5">
        <w:rPr>
          <w:bCs/>
        </w:rPr>
        <w:t>tudie</w:t>
      </w:r>
      <w:r w:rsidR="00311EB0">
        <w:rPr>
          <w:bCs/>
        </w:rPr>
        <w:t xml:space="preserve">s have </w:t>
      </w:r>
      <w:r w:rsidR="00876422">
        <w:rPr>
          <w:bCs/>
        </w:rPr>
        <w:t>indicated that</w:t>
      </w:r>
      <w:r>
        <w:rPr>
          <w:bCs/>
        </w:rPr>
        <w:t xml:space="preserve">a </w:t>
      </w:r>
      <w:r w:rsidR="00B01E1B">
        <w:rPr>
          <w:bCs/>
        </w:rPr>
        <w:t xml:space="preserve">student’s gender and age </w:t>
      </w:r>
      <w:r w:rsidR="00311EB0">
        <w:rPr>
          <w:bCs/>
        </w:rPr>
        <w:t>relate to</w:t>
      </w:r>
      <w:r w:rsidR="000E32A4">
        <w:rPr>
          <w:bCs/>
        </w:rPr>
        <w:t xml:space="preserve"> academic performance</w:t>
      </w:r>
      <w:r w:rsidR="00876422">
        <w:rPr>
          <w:bCs/>
        </w:rPr>
        <w:t xml:space="preserve">. </w:t>
      </w:r>
      <w:r w:rsidR="004063B3">
        <w:rPr>
          <w:bCs/>
          <w:lang w:eastAsia="en-GB"/>
        </w:rPr>
        <w:t xml:space="preserve">In their </w:t>
      </w:r>
      <w:r w:rsidR="004063B3">
        <w:t xml:space="preserve">investigations </w:t>
      </w:r>
      <w:hyperlink r:id="rId48" w:history="1">
        <w:r w:rsidR="00CB078E" w:rsidRPr="00DC689C">
          <w:rPr>
            <w:rFonts w:eastAsia="Times New Roman"/>
            <w:lang w:eastAsia="en-GB"/>
          </w:rPr>
          <w:t xml:space="preserve">Aldous </w:t>
        </w:r>
        <w:r w:rsidR="0004299D" w:rsidRPr="001D153B">
          <w:rPr>
            <w:rFonts w:eastAsia="Times New Roman"/>
            <w:i/>
            <w:lang w:eastAsia="en-GB"/>
          </w:rPr>
          <w:t xml:space="preserve">et </w:t>
        </w:r>
        <w:r w:rsidR="00012CA5" w:rsidRPr="001D153B">
          <w:rPr>
            <w:rFonts w:eastAsia="Times New Roman"/>
            <w:i/>
            <w:lang w:eastAsia="en-GB"/>
          </w:rPr>
          <w:t>al</w:t>
        </w:r>
        <w:r w:rsidR="004063B3">
          <w:rPr>
            <w:rFonts w:eastAsia="Times New Roman"/>
            <w:i/>
            <w:lang w:eastAsia="en-GB"/>
          </w:rPr>
          <w:t>.</w:t>
        </w:r>
        <w:r w:rsidR="001D153B" w:rsidRPr="001D153B">
          <w:rPr>
            <w:rFonts w:eastAsia="Times New Roman"/>
            <w:i/>
            <w:lang w:eastAsia="en-GB"/>
          </w:rPr>
          <w:t>,</w:t>
        </w:r>
      </w:hyperlink>
      <w:r w:rsidR="00CB078E">
        <w:t>(</w:t>
      </w:r>
      <w:r w:rsidR="00CB078E" w:rsidRPr="00DC689C">
        <w:rPr>
          <w:rFonts w:eastAsia="Times New Roman"/>
          <w:lang w:eastAsia="en-GB"/>
        </w:rPr>
        <w:t>1997)</w:t>
      </w:r>
      <w:r w:rsidR="004063B3">
        <w:rPr>
          <w:bCs/>
        </w:rPr>
        <w:t>,</w:t>
      </w:r>
      <w:r w:rsidR="00876422" w:rsidRPr="009478D3">
        <w:rPr>
          <w:bCs/>
          <w:lang w:eastAsia="en-GB"/>
        </w:rPr>
        <w:t xml:space="preserve">Blackman </w:t>
      </w:r>
      <w:r w:rsidR="00876422">
        <w:rPr>
          <w:bCs/>
          <w:lang w:eastAsia="en-GB"/>
        </w:rPr>
        <w:t>&amp;</w:t>
      </w:r>
      <w:r w:rsidR="00876422" w:rsidRPr="00DC689C">
        <w:t xml:space="preserve">Darmawan </w:t>
      </w:r>
      <w:r w:rsidR="00876422" w:rsidRPr="009478D3">
        <w:rPr>
          <w:lang w:eastAsia="en-GB"/>
        </w:rPr>
        <w:t>(2004)</w:t>
      </w:r>
      <w:r w:rsidR="004063B3">
        <w:rPr>
          <w:bCs/>
        </w:rPr>
        <w:t>,</w:t>
      </w:r>
      <w:r w:rsidR="00CB078E">
        <w:rPr>
          <w:bCs/>
        </w:rPr>
        <w:t>and</w:t>
      </w:r>
      <w:r w:rsidR="0065398B" w:rsidRPr="00222721">
        <w:rPr>
          <w:bCs/>
          <w:lang w:eastAsia="en-GB"/>
        </w:rPr>
        <w:t xml:space="preserve">Geiser </w:t>
      </w:r>
      <w:r w:rsidR="0065398B">
        <w:rPr>
          <w:bCs/>
          <w:lang w:eastAsia="en-GB"/>
        </w:rPr>
        <w:t>&amp;</w:t>
      </w:r>
      <w:r w:rsidR="0065398B" w:rsidRPr="00222721">
        <w:rPr>
          <w:bCs/>
          <w:lang w:eastAsia="en-GB"/>
        </w:rPr>
        <w:t xml:space="preserve"> Santelices (2007) </w:t>
      </w:r>
      <w:r w:rsidR="008A3E7B">
        <w:t>indicate</w:t>
      </w:r>
      <w:r>
        <w:t xml:space="preserve"> that</w:t>
      </w:r>
      <w:r w:rsidR="001D153B">
        <w:t xml:space="preserve"> soc</w:t>
      </w:r>
      <w:r w:rsidR="00BE4D0C">
        <w:t xml:space="preserve">io-demographic factors like </w:t>
      </w:r>
      <w:r w:rsidR="00311EB0" w:rsidRPr="002907B8">
        <w:t>student’s gender and age all have a direct influence o</w:t>
      </w:r>
      <w:r w:rsidR="00311EB0">
        <w:t>n</w:t>
      </w:r>
      <w:r w:rsidR="00311EB0" w:rsidRPr="002907B8">
        <w:t xml:space="preserve"> the</w:t>
      </w:r>
      <w:r w:rsidR="0000257A">
        <w:t>ir</w:t>
      </w:r>
      <w:r>
        <w:t xml:space="preserve">achievement in </w:t>
      </w:r>
      <w:r w:rsidR="00311EB0" w:rsidRPr="002907B8">
        <w:t xml:space="preserve">clinical </w:t>
      </w:r>
      <w:r>
        <w:t>courses.</w:t>
      </w:r>
      <w:r w:rsidR="00DA5E7E" w:rsidRPr="009478D3">
        <w:rPr>
          <w:bCs/>
          <w:lang w:eastAsia="en-GB"/>
        </w:rPr>
        <w:t xml:space="preserve">Blackman </w:t>
      </w:r>
      <w:r w:rsidR="00DA5E7E">
        <w:rPr>
          <w:bCs/>
          <w:lang w:eastAsia="en-GB"/>
        </w:rPr>
        <w:t>&amp;</w:t>
      </w:r>
      <w:r w:rsidR="00DA5E7E" w:rsidRPr="00DC689C">
        <w:t>Darmawan</w:t>
      </w:r>
      <w:r w:rsidR="0000257A">
        <w:t xml:space="preserve"> (2004)</w:t>
      </w:r>
      <w:r w:rsidR="00173F7C">
        <w:rPr>
          <w:lang w:eastAsia="en-GB"/>
        </w:rPr>
        <w:t>studied</w:t>
      </w:r>
      <w:r w:rsidR="005A6066">
        <w:rPr>
          <w:lang w:eastAsia="en-GB"/>
        </w:rPr>
        <w:t xml:space="preserve">on </w:t>
      </w:r>
      <w:r w:rsidR="00E110AC">
        <w:rPr>
          <w:lang w:eastAsia="en-GB"/>
        </w:rPr>
        <w:t>variable</w:t>
      </w:r>
      <w:r w:rsidR="0000257A">
        <w:rPr>
          <w:lang w:eastAsia="en-GB"/>
        </w:rPr>
        <w:t>s</w:t>
      </w:r>
      <w:r w:rsidR="00E110AC">
        <w:rPr>
          <w:lang w:eastAsia="en-GB"/>
        </w:rPr>
        <w:t xml:space="preserve"> that predict preclinical performance </w:t>
      </w:r>
      <w:r w:rsidR="00173F7C">
        <w:rPr>
          <w:lang w:eastAsia="en-GB"/>
        </w:rPr>
        <w:t xml:space="preserve">and </w:t>
      </w:r>
      <w:r w:rsidR="00E110AC">
        <w:rPr>
          <w:lang w:eastAsia="en-GB"/>
        </w:rPr>
        <w:t xml:space="preserve">found that </w:t>
      </w:r>
      <w:r w:rsidR="009A33DB">
        <w:rPr>
          <w:lang w:eastAsia="en-GB"/>
        </w:rPr>
        <w:t>overall</w:t>
      </w:r>
      <w:r>
        <w:rPr>
          <w:lang w:eastAsia="en-GB"/>
        </w:rPr>
        <w:t>,</w:t>
      </w:r>
      <w:r w:rsidR="00E110AC">
        <w:rPr>
          <w:lang w:eastAsia="en-GB"/>
        </w:rPr>
        <w:t>female</w:t>
      </w:r>
      <w:r>
        <w:rPr>
          <w:lang w:eastAsia="en-GB"/>
        </w:rPr>
        <w:t>,</w:t>
      </w:r>
      <w:r w:rsidR="00E110AC">
        <w:rPr>
          <w:lang w:eastAsia="en-GB"/>
        </w:rPr>
        <w:t xml:space="preserve"> students </w:t>
      </w:r>
      <w:r w:rsidR="009A33DB">
        <w:rPr>
          <w:lang w:eastAsia="en-GB"/>
        </w:rPr>
        <w:t xml:space="preserve">performed </w:t>
      </w:r>
      <w:r w:rsidR="00E110AC">
        <w:rPr>
          <w:lang w:eastAsia="en-GB"/>
        </w:rPr>
        <w:t xml:space="preserve">better than male students overall in their clinical assessments. The study lacked a strong explanation of the gender differences at clinical </w:t>
      </w:r>
      <w:r w:rsidR="008A3E7B">
        <w:rPr>
          <w:lang w:eastAsia="en-GB"/>
        </w:rPr>
        <w:t xml:space="preserve">level </w:t>
      </w:r>
      <w:r w:rsidR="00E110AC">
        <w:rPr>
          <w:lang w:eastAsia="en-GB"/>
        </w:rPr>
        <w:t xml:space="preserve">with dismal </w:t>
      </w:r>
      <w:r w:rsidR="00E110AC">
        <w:rPr>
          <w:lang w:eastAsia="en-GB"/>
        </w:rPr>
        <w:lastRenderedPageBreak/>
        <w:t>performance over male students.</w:t>
      </w:r>
      <w:r w:rsidR="007A56F7">
        <w:rPr>
          <w:lang w:eastAsia="en-GB"/>
        </w:rPr>
        <w:t>Why these</w:t>
      </w:r>
      <w:r w:rsidR="000147FF">
        <w:rPr>
          <w:lang w:eastAsia="en-GB"/>
        </w:rPr>
        <w:t xml:space="preserve"> influences o</w:t>
      </w:r>
      <w:r>
        <w:rPr>
          <w:lang w:eastAsia="en-GB"/>
        </w:rPr>
        <w:t>n</w:t>
      </w:r>
      <w:r w:rsidR="000147FF">
        <w:rPr>
          <w:lang w:eastAsia="en-GB"/>
        </w:rPr>
        <w:t xml:space="preserve"> the academic differences need to be studied further</w:t>
      </w:r>
      <w:r>
        <w:rPr>
          <w:lang w:eastAsia="en-GB"/>
        </w:rPr>
        <w:t>.</w:t>
      </w:r>
    </w:p>
    <w:p w:rsidR="00EA4C01" w:rsidRPr="00EA4C01" w:rsidRDefault="00C407DA" w:rsidP="00EA4C01">
      <w:pPr>
        <w:spacing w:line="480" w:lineRule="auto"/>
        <w:jc w:val="both"/>
        <w:rPr>
          <w:lang w:val="en-US"/>
        </w:rPr>
      </w:pPr>
      <w:r w:rsidRPr="00C407DA">
        <w:rPr>
          <w:bCs/>
          <w:lang w:val="en-US"/>
        </w:rPr>
        <w:t xml:space="preserve">Haist </w:t>
      </w:r>
      <w:r w:rsidR="00173F7C">
        <w:rPr>
          <w:bCs/>
          <w:i/>
          <w:lang w:val="en-US"/>
        </w:rPr>
        <w:t>et a.</w:t>
      </w:r>
      <w:r w:rsidR="00C8451E" w:rsidRPr="00C8451E">
        <w:rPr>
          <w:bCs/>
          <w:i/>
          <w:lang w:val="en-US"/>
        </w:rPr>
        <w:t>,</w:t>
      </w:r>
      <w:r w:rsidRPr="00C407DA">
        <w:rPr>
          <w:bCs/>
          <w:lang w:val="en-US"/>
        </w:rPr>
        <w:t xml:space="preserve">(2000) </w:t>
      </w:r>
      <w:r w:rsidR="008A3E7B">
        <w:rPr>
          <w:bCs/>
          <w:lang w:val="en-US"/>
        </w:rPr>
        <w:t xml:space="preserve">in their </w:t>
      </w:r>
      <w:r w:rsidR="005A6066">
        <w:rPr>
          <w:bCs/>
          <w:lang w:val="en-US"/>
        </w:rPr>
        <w:t>investigat</w:t>
      </w:r>
      <w:r w:rsidR="007B289A">
        <w:rPr>
          <w:bCs/>
          <w:lang w:val="en-US"/>
        </w:rPr>
        <w:t>ion</w:t>
      </w:r>
      <w:r>
        <w:rPr>
          <w:bCs/>
          <w:lang w:val="en-US"/>
        </w:rPr>
        <w:t xml:space="preserve"> on t</w:t>
      </w:r>
      <w:r w:rsidRPr="00C407DA">
        <w:rPr>
          <w:bCs/>
          <w:lang w:val="en-US"/>
        </w:rPr>
        <w:t>he Effect of Gender and Age on Medical School Performance</w:t>
      </w:r>
      <w:r>
        <w:rPr>
          <w:lang w:val="en-US"/>
        </w:rPr>
        <w:t xml:space="preserve">found that </w:t>
      </w:r>
      <w:r w:rsidR="00173F7C">
        <w:rPr>
          <w:lang w:val="en-US"/>
        </w:rPr>
        <w:t>males</w:t>
      </w:r>
      <w:r w:rsidRPr="00C407DA">
        <w:rPr>
          <w:lang w:val="en-US"/>
        </w:rPr>
        <w:t xml:space="preserve"> perform</w:t>
      </w:r>
      <w:r w:rsidR="00DF17C4">
        <w:rPr>
          <w:lang w:val="en-US"/>
        </w:rPr>
        <w:t xml:space="preserve">edbetter than </w:t>
      </w:r>
      <w:r w:rsidR="00173F7C">
        <w:rPr>
          <w:lang w:val="en-US"/>
        </w:rPr>
        <w:t>females</w:t>
      </w:r>
      <w:r w:rsidR="00DF17C4">
        <w:rPr>
          <w:lang w:val="en-US"/>
        </w:rPr>
        <w:t xml:space="preserve"> i</w:t>
      </w:r>
      <w:r w:rsidRPr="00C407DA">
        <w:rPr>
          <w:lang w:val="en-US"/>
        </w:rPr>
        <w:t xml:space="preserve">n </w:t>
      </w:r>
      <w:r w:rsidR="00DF17C4">
        <w:rPr>
          <w:lang w:val="en-US"/>
        </w:rPr>
        <w:t>preclinical</w:t>
      </w:r>
      <w:r w:rsidR="003856E9">
        <w:rPr>
          <w:lang w:val="en-US"/>
        </w:rPr>
        <w:t xml:space="preserve"> years</w:t>
      </w:r>
      <w:r w:rsidRPr="00C407DA">
        <w:rPr>
          <w:lang w:val="en-US"/>
        </w:rPr>
        <w:t xml:space="preserve"> that are knowledge-basedand basic-science content oriented</w:t>
      </w:r>
      <w:r>
        <w:rPr>
          <w:lang w:val="en-US"/>
        </w:rPr>
        <w:t xml:space="preserve">. </w:t>
      </w:r>
      <w:r w:rsidR="00BB4316">
        <w:rPr>
          <w:bCs/>
          <w:lang w:val="en-US"/>
        </w:rPr>
        <w:t>Dixon</w:t>
      </w:r>
      <w:r w:rsidR="00BB4316" w:rsidRPr="002B3C19">
        <w:rPr>
          <w:bCs/>
          <w:lang w:val="en-US"/>
        </w:rPr>
        <w:t xml:space="preserve"> (</w:t>
      </w:r>
      <w:r w:rsidR="00030800">
        <w:rPr>
          <w:bCs/>
          <w:lang w:val="en-US"/>
        </w:rPr>
        <w:t>2007</w:t>
      </w:r>
      <w:r w:rsidR="002B3C19" w:rsidRPr="002B3C19">
        <w:rPr>
          <w:bCs/>
          <w:lang w:val="en-US"/>
        </w:rPr>
        <w:t xml:space="preserve">) </w:t>
      </w:r>
      <w:r w:rsidR="00567399">
        <w:rPr>
          <w:bCs/>
          <w:lang w:val="en-US"/>
        </w:rPr>
        <w:t>examined Gender</w:t>
      </w:r>
      <w:r w:rsidR="002B3C19" w:rsidRPr="002B3C19">
        <w:rPr>
          <w:bCs/>
          <w:lang w:val="en-US"/>
        </w:rPr>
        <w:t xml:space="preserve"> Differences in Academic Qualifications and Medical School Performance </w:t>
      </w:r>
      <w:r w:rsidR="00567399">
        <w:rPr>
          <w:bCs/>
          <w:lang w:val="en-US"/>
        </w:rPr>
        <w:t>found</w:t>
      </w:r>
      <w:r w:rsidR="007B289A">
        <w:rPr>
          <w:bCs/>
          <w:lang w:val="en-US"/>
        </w:rPr>
        <w:t xml:space="preserve">that </w:t>
      </w:r>
      <w:r w:rsidR="00567399">
        <w:rPr>
          <w:bCs/>
          <w:lang w:val="en-US"/>
        </w:rPr>
        <w:t>in</w:t>
      </w:r>
      <w:r w:rsidR="002B3C19">
        <w:rPr>
          <w:bCs/>
          <w:lang w:val="en-US"/>
        </w:rPr>
        <w:t xml:space="preserve"> later years </w:t>
      </w:r>
      <w:r w:rsidR="00AC66BB">
        <w:rPr>
          <w:bCs/>
          <w:lang w:val="en-US"/>
        </w:rPr>
        <w:t xml:space="preserve">the </w:t>
      </w:r>
      <w:r w:rsidR="00AC66BB" w:rsidRPr="002B3C19">
        <w:t>performance</w:t>
      </w:r>
      <w:r w:rsidR="002B3C19" w:rsidRPr="002B3C19">
        <w:t xml:space="preserve"> of </w:t>
      </w:r>
      <w:r w:rsidR="0084362D">
        <w:t>females</w:t>
      </w:r>
      <w:r w:rsidR="002B3C19" w:rsidRPr="002B3C19">
        <w:t xml:space="preserve"> in clinical years was equal to that of </w:t>
      </w:r>
      <w:r w:rsidR="0084362D">
        <w:t>males</w:t>
      </w:r>
      <w:r w:rsidR="002B3C19">
        <w:t>.</w:t>
      </w:r>
      <w:r w:rsidR="00215807" w:rsidRPr="00596C8E">
        <w:rPr>
          <w:bCs/>
          <w:color w:val="000000"/>
        </w:rPr>
        <w:t>Al-Mulhim</w:t>
      </w:r>
      <w:r w:rsidR="0045536D" w:rsidRPr="0084362D">
        <w:rPr>
          <w:bCs/>
          <w:i/>
          <w:color w:val="000000"/>
          <w:lang w:val="en-US"/>
        </w:rPr>
        <w:t>et a</w:t>
      </w:r>
      <w:r w:rsidR="0084362D">
        <w:rPr>
          <w:bCs/>
          <w:i/>
          <w:color w:val="000000"/>
          <w:lang w:val="en-US"/>
        </w:rPr>
        <w:t>.,</w:t>
      </w:r>
      <w:r w:rsidR="0045536D" w:rsidRPr="0084362D">
        <w:rPr>
          <w:bCs/>
          <w:i/>
          <w:color w:val="000000"/>
          <w:lang w:val="en-US"/>
        </w:rPr>
        <w:t>l</w:t>
      </w:r>
      <w:r w:rsidR="0045536D" w:rsidRPr="00596C8E">
        <w:rPr>
          <w:bCs/>
          <w:color w:val="000000"/>
          <w:lang w:val="en-US"/>
        </w:rPr>
        <w:t xml:space="preserve"> (2012</w:t>
      </w:r>
      <w:r w:rsidR="009E2B2B" w:rsidRPr="00596C8E">
        <w:rPr>
          <w:bCs/>
          <w:color w:val="000000"/>
          <w:lang w:val="en-US"/>
        </w:rPr>
        <w:t>)</w:t>
      </w:r>
      <w:r w:rsidR="00BA04A4">
        <w:rPr>
          <w:bCs/>
          <w:lang w:val="en-US"/>
        </w:rPr>
        <w:t>in their study</w:t>
      </w:r>
      <w:r w:rsidR="0045536D">
        <w:rPr>
          <w:bCs/>
          <w:lang w:val="en-US"/>
        </w:rPr>
        <w:t xml:space="preserve"> on t</w:t>
      </w:r>
      <w:r w:rsidR="0045536D" w:rsidRPr="0045536D">
        <w:rPr>
          <w:bCs/>
          <w:lang w:val="en-US"/>
        </w:rPr>
        <w:t>he Influence of Gende</w:t>
      </w:r>
      <w:r w:rsidR="00F547A9">
        <w:rPr>
          <w:bCs/>
          <w:lang w:val="en-US"/>
        </w:rPr>
        <w:t>r on Saudi Students</w:t>
      </w:r>
      <w:r w:rsidR="007F3699">
        <w:rPr>
          <w:bCs/>
          <w:lang w:val="en-US"/>
        </w:rPr>
        <w:t>’</w:t>
      </w:r>
      <w:r w:rsidR="00F547A9">
        <w:rPr>
          <w:bCs/>
          <w:lang w:val="en-US"/>
        </w:rPr>
        <w:t xml:space="preserve"> Performance</w:t>
      </w:r>
      <w:r w:rsidR="00F21CCE">
        <w:rPr>
          <w:bCs/>
          <w:lang w:val="en-US"/>
        </w:rPr>
        <w:t xml:space="preserve">found </w:t>
      </w:r>
      <w:r w:rsidR="0045536D">
        <w:rPr>
          <w:bCs/>
          <w:lang w:val="en-US"/>
        </w:rPr>
        <w:t xml:space="preserve">that </w:t>
      </w:r>
      <w:r w:rsidR="00F21CCE">
        <w:rPr>
          <w:bCs/>
          <w:lang w:val="en-US"/>
        </w:rPr>
        <w:t>there was no</w:t>
      </w:r>
      <w:r w:rsidR="0045536D" w:rsidRPr="0045536D">
        <w:t xml:space="preserve"> significant difference between male and female students in the written examination</w:t>
      </w:r>
      <w:r w:rsidR="007F3699">
        <w:t>.</w:t>
      </w:r>
      <w:r w:rsidR="002F455B" w:rsidRPr="00C407DA">
        <w:rPr>
          <w:bCs/>
          <w:lang w:val="en-US"/>
        </w:rPr>
        <w:t xml:space="preserve">Haist </w:t>
      </w:r>
      <w:r w:rsidR="002F455B" w:rsidRPr="00C8451E">
        <w:rPr>
          <w:bCs/>
          <w:i/>
          <w:lang w:val="en-US"/>
        </w:rPr>
        <w:t>et al,</w:t>
      </w:r>
      <w:r w:rsidR="002F455B" w:rsidRPr="00C407DA">
        <w:rPr>
          <w:bCs/>
          <w:lang w:val="en-US"/>
        </w:rPr>
        <w:t>(2000)</w:t>
      </w:r>
      <w:r w:rsidR="00FC3215">
        <w:t>assumed</w:t>
      </w:r>
      <w:r w:rsidR="00F823D7">
        <w:t xml:space="preserve"> that</w:t>
      </w:r>
      <w:r w:rsidR="0045536D">
        <w:t xml:space="preserve"> at the</w:t>
      </w:r>
      <w:r w:rsidR="00DA62A1">
        <w:t>age of 24 years both gender have completed their maturation process</w:t>
      </w:r>
      <w:r w:rsidR="004A51B9">
        <w:t xml:space="preserve">. However at </w:t>
      </w:r>
      <w:r w:rsidR="007F3699">
        <w:t xml:space="preserve">the </w:t>
      </w:r>
      <w:r w:rsidR="0045536D">
        <w:t>age of 18 years, the maturation of the brain of male</w:t>
      </w:r>
      <w:r w:rsidR="001F16DD">
        <w:t>s</w:t>
      </w:r>
      <w:r w:rsidR="0045536D">
        <w:t xml:space="preserve"> lag</w:t>
      </w:r>
      <w:r w:rsidR="001F16DD">
        <w:t>ged</w:t>
      </w:r>
      <w:r w:rsidR="0045536D" w:rsidRPr="00EA4C01">
        <w:rPr>
          <w:lang w:val="en-US"/>
        </w:rPr>
        <w:t>behind the brain</w:t>
      </w:r>
      <w:r w:rsidR="001F16DD" w:rsidRPr="00EA4C01">
        <w:rPr>
          <w:lang w:val="en-US"/>
        </w:rPr>
        <w:t xml:space="preserve">s of female by 3 years and males </w:t>
      </w:r>
      <w:r w:rsidR="0045536D" w:rsidRPr="00EA4C01">
        <w:rPr>
          <w:lang w:val="en-US"/>
        </w:rPr>
        <w:t>can be considered to lag</w:t>
      </w:r>
      <w:r w:rsidR="007B289A" w:rsidRPr="00EA4C01">
        <w:rPr>
          <w:lang w:val="en-US"/>
        </w:rPr>
        <w:t xml:space="preserve"> behind females</w:t>
      </w:r>
      <w:r w:rsidR="0045536D" w:rsidRPr="00EA4C01">
        <w:rPr>
          <w:lang w:val="en-US"/>
        </w:rPr>
        <w:t xml:space="preserve"> by 2 years in phys</w:t>
      </w:r>
      <w:r w:rsidR="00C83ED2" w:rsidRPr="00EA4C01">
        <w:rPr>
          <w:lang w:val="en-US"/>
        </w:rPr>
        <w:t xml:space="preserve">ical maturation.  </w:t>
      </w:r>
    </w:p>
    <w:p w:rsidR="00A97704" w:rsidRPr="00EA4C01" w:rsidRDefault="00A97704" w:rsidP="00EA4C01">
      <w:pPr>
        <w:spacing w:line="480" w:lineRule="auto"/>
        <w:jc w:val="both"/>
        <w:rPr>
          <w:lang w:val="en-US"/>
        </w:rPr>
      </w:pPr>
      <w:r w:rsidRPr="00EA4C01">
        <w:rPr>
          <w:lang w:val="en-US"/>
        </w:rPr>
        <w:lastRenderedPageBreak/>
        <w:t>A Study by Salem et al</w:t>
      </w:r>
      <w:r w:rsidR="00B70862" w:rsidRPr="00EA4C01">
        <w:rPr>
          <w:lang w:val="en-US"/>
        </w:rPr>
        <w:t>.,</w:t>
      </w:r>
      <w:r w:rsidRPr="00EA4C01">
        <w:rPr>
          <w:lang w:val="en-US"/>
        </w:rPr>
        <w:t xml:space="preserve"> (2013) </w:t>
      </w:r>
      <w:r w:rsidR="00B70862" w:rsidRPr="00EA4C01">
        <w:rPr>
          <w:lang w:val="en-US"/>
        </w:rPr>
        <w:t xml:space="preserve">explored </w:t>
      </w:r>
      <w:r w:rsidRPr="00EA4C01">
        <w:rPr>
          <w:lang w:val="en-US"/>
        </w:rPr>
        <w:t>Academic and socio-demographic factors influencing</w:t>
      </w:r>
      <w:r w:rsidRPr="00D23CFE">
        <w:rPr>
          <w:bCs/>
          <w:lang w:val="en-US" w:eastAsia="en-GB"/>
        </w:rPr>
        <w:t xml:space="preserve"> students’ performance </w:t>
      </w:r>
      <w:r w:rsidR="00B70862">
        <w:rPr>
          <w:bCs/>
          <w:lang w:val="en-US" w:eastAsia="en-GB"/>
        </w:rPr>
        <w:t xml:space="preserve">and </w:t>
      </w:r>
      <w:r>
        <w:rPr>
          <w:bCs/>
          <w:lang w:val="en-US" w:eastAsia="en-GB"/>
        </w:rPr>
        <w:t xml:space="preserve">affirmed that </w:t>
      </w:r>
      <w:r w:rsidRPr="00DA72E1">
        <w:rPr>
          <w:bCs/>
          <w:lang w:val="en-US" w:eastAsia="en-GB"/>
        </w:rPr>
        <w:t>socio</w:t>
      </w:r>
      <w:r>
        <w:rPr>
          <w:bCs/>
          <w:lang w:val="en-US" w:eastAsia="en-GB"/>
        </w:rPr>
        <w:t xml:space="preserve">-demographic </w:t>
      </w:r>
      <w:r w:rsidRPr="00EA4C01">
        <w:rPr>
          <w:lang w:val="en-US"/>
        </w:rPr>
        <w:t>characteristics do influence their performance. In particular gender significantly influence the male and female student’s cumulative GPA.</w:t>
      </w:r>
    </w:p>
    <w:p w:rsidR="0011000B" w:rsidRDefault="0011000B" w:rsidP="00EA4C01">
      <w:pPr>
        <w:spacing w:line="480" w:lineRule="auto"/>
        <w:jc w:val="both"/>
        <w:rPr>
          <w:lang w:val="en-US"/>
        </w:rPr>
      </w:pPr>
      <w:r w:rsidRPr="00EA4C01">
        <w:rPr>
          <w:lang w:val="en-US"/>
        </w:rPr>
        <w:t xml:space="preserve">KUCCPS(2014) placement processing </w:t>
      </w:r>
      <w:r w:rsidR="00634866" w:rsidRPr="00EA4C01">
        <w:rPr>
          <w:lang w:val="en-US"/>
        </w:rPr>
        <w:t>Policy on section (</w:t>
      </w:r>
      <w:r w:rsidR="00634866">
        <w:rPr>
          <w:lang w:val="en-US"/>
        </w:rPr>
        <w:t xml:space="preserve">4.6) indicate in the </w:t>
      </w:r>
      <w:r w:rsidRPr="0011000B">
        <w:rPr>
          <w:lang w:val="en-US"/>
        </w:rPr>
        <w:t xml:space="preserve">Gender Affirmative </w:t>
      </w:r>
      <w:r w:rsidR="00B36D3E">
        <w:rPr>
          <w:lang w:val="en-US"/>
        </w:rPr>
        <w:t>indicate: -</w:t>
      </w:r>
      <w:r>
        <w:rPr>
          <w:lang w:val="en-US"/>
        </w:rPr>
        <w:t xml:space="preserve">  i</w:t>
      </w:r>
      <w:r w:rsidR="00B36D3E">
        <w:rPr>
          <w:lang w:val="en-US"/>
        </w:rPr>
        <w:t>|)</w:t>
      </w:r>
      <w:r w:rsidR="00B36D3E" w:rsidRPr="0011000B">
        <w:rPr>
          <w:lang w:val="en-US"/>
        </w:rPr>
        <w:t xml:space="preserve"> Lowering</w:t>
      </w:r>
      <w:r w:rsidRPr="0011000B">
        <w:rPr>
          <w:lang w:val="en-US"/>
        </w:rPr>
        <w:t xml:space="preserve"> by up to 2 points onthe overall cut-off point fordegree </w:t>
      </w:r>
      <w:r w:rsidR="00B36D3E" w:rsidRPr="0011000B">
        <w:rPr>
          <w:lang w:val="en-US"/>
        </w:rPr>
        <w:t xml:space="preserve">programmes </w:t>
      </w:r>
      <w:r w:rsidR="00B36D3E">
        <w:rPr>
          <w:lang w:val="en-US"/>
        </w:rPr>
        <w:t>for</w:t>
      </w:r>
      <w:r w:rsidRPr="0011000B">
        <w:rPr>
          <w:lang w:val="en-US"/>
        </w:rPr>
        <w:t xml:space="preserve">female applicants. </w:t>
      </w:r>
      <w:r>
        <w:rPr>
          <w:lang w:val="en-US"/>
        </w:rPr>
        <w:t xml:space="preserve">ii) </w:t>
      </w:r>
      <w:r w:rsidRPr="0011000B">
        <w:rPr>
          <w:lang w:val="en-US"/>
        </w:rPr>
        <w:t xml:space="preserve">Lowering the specific programme </w:t>
      </w:r>
      <w:r>
        <w:rPr>
          <w:lang w:val="en-US"/>
        </w:rPr>
        <w:t>c</w:t>
      </w:r>
      <w:r w:rsidRPr="0011000B">
        <w:rPr>
          <w:lang w:val="en-US"/>
        </w:rPr>
        <w:t xml:space="preserve">ut-off points by up to 2 points subject to attaining of a representation of a third for either </w:t>
      </w:r>
      <w:r>
        <w:rPr>
          <w:lang w:val="en-US"/>
        </w:rPr>
        <w:t xml:space="preserve">gender </w:t>
      </w:r>
      <w:r w:rsidRPr="0011000B">
        <w:rPr>
          <w:lang w:val="en-US"/>
        </w:rPr>
        <w:t>and not exceeding the declared capacity of the programme by more than 10%.</w:t>
      </w:r>
      <w:r>
        <w:rPr>
          <w:lang w:val="en-US"/>
        </w:rPr>
        <w:t xml:space="preserve"> This shows that gender is a factor that is considered during admission process into the universities in Kenya.</w:t>
      </w:r>
    </w:p>
    <w:p w:rsidR="00634866" w:rsidRDefault="00634866" w:rsidP="00EA4C01">
      <w:pPr>
        <w:spacing w:line="480" w:lineRule="auto"/>
        <w:jc w:val="both"/>
        <w:rPr>
          <w:lang w:val="en-US"/>
        </w:rPr>
      </w:pPr>
      <w:r>
        <w:rPr>
          <w:lang w:val="en-US"/>
        </w:rPr>
        <w:t xml:space="preserve">The Literature review has revealed that the gender influence to academic performance is not towards one direction. The reason as to why differing influence </w:t>
      </w:r>
      <w:r>
        <w:rPr>
          <w:lang w:val="en-US"/>
        </w:rPr>
        <w:lastRenderedPageBreak/>
        <w:t>lacks explanation, making it an area that requires further studies to determine its impact on academic achievement.</w:t>
      </w:r>
    </w:p>
    <w:p w:rsidR="001752C2" w:rsidRPr="00012CA5" w:rsidRDefault="00012CA5" w:rsidP="00752E5F">
      <w:pPr>
        <w:pStyle w:val="Heading3"/>
        <w:spacing w:before="0" w:after="0" w:line="480" w:lineRule="auto"/>
        <w:jc w:val="both"/>
        <w:rPr>
          <w:rFonts w:ascii="Times New Roman" w:hAnsi="Times New Roman"/>
          <w:sz w:val="24"/>
          <w:szCs w:val="24"/>
          <w:vertAlign w:val="superscript"/>
          <w:lang w:eastAsia="en-GB"/>
        </w:rPr>
      </w:pPr>
      <w:bookmarkStart w:id="97" w:name="_Toc499268830"/>
      <w:r>
        <w:rPr>
          <w:rFonts w:ascii="Times New Roman" w:hAnsi="Times New Roman"/>
          <w:sz w:val="24"/>
          <w:szCs w:val="24"/>
          <w:lang w:eastAsia="en-GB"/>
        </w:rPr>
        <w:t>2.3.</w:t>
      </w:r>
      <w:r w:rsidR="00A97704">
        <w:rPr>
          <w:rFonts w:ascii="Times New Roman" w:hAnsi="Times New Roman"/>
          <w:sz w:val="24"/>
          <w:szCs w:val="24"/>
          <w:lang w:eastAsia="en-GB"/>
        </w:rPr>
        <w:t>2</w:t>
      </w:r>
      <w:r>
        <w:rPr>
          <w:rFonts w:ascii="Times New Roman" w:hAnsi="Times New Roman"/>
          <w:sz w:val="24"/>
          <w:szCs w:val="24"/>
          <w:lang w:eastAsia="en-GB"/>
        </w:rPr>
        <w:t xml:space="preserve">: </w:t>
      </w:r>
      <w:r w:rsidR="001752C2" w:rsidRPr="001752C2">
        <w:rPr>
          <w:rFonts w:ascii="Times New Roman" w:hAnsi="Times New Roman"/>
          <w:sz w:val="24"/>
          <w:szCs w:val="24"/>
          <w:lang w:eastAsia="en-GB"/>
        </w:rPr>
        <w:t>Sponsorship</w:t>
      </w:r>
      <w:r w:rsidR="002A0BA0">
        <w:rPr>
          <w:rFonts w:ascii="Times New Roman" w:hAnsi="Times New Roman"/>
          <w:sz w:val="24"/>
          <w:szCs w:val="24"/>
        </w:rPr>
        <w:t>vers</w:t>
      </w:r>
      <w:r w:rsidR="006D73FD">
        <w:rPr>
          <w:rFonts w:ascii="Times New Roman" w:hAnsi="Times New Roman"/>
          <w:sz w:val="24"/>
          <w:szCs w:val="24"/>
        </w:rPr>
        <w:t>u</w:t>
      </w:r>
      <w:r w:rsidR="00A97704">
        <w:rPr>
          <w:rFonts w:ascii="Times New Roman" w:hAnsi="Times New Roman"/>
          <w:sz w:val="24"/>
          <w:szCs w:val="24"/>
        </w:rPr>
        <w:t>s academic</w:t>
      </w:r>
      <w:r w:rsidR="002A0BA0">
        <w:rPr>
          <w:rFonts w:ascii="Times New Roman" w:hAnsi="Times New Roman"/>
          <w:sz w:val="24"/>
          <w:szCs w:val="24"/>
        </w:rPr>
        <w:t xml:space="preserve"> performance</w:t>
      </w:r>
      <w:bookmarkEnd w:id="97"/>
    </w:p>
    <w:p w:rsidR="00C60447" w:rsidRPr="00EA4C01" w:rsidRDefault="00A76975" w:rsidP="00EA4C01">
      <w:pPr>
        <w:spacing w:line="480" w:lineRule="auto"/>
        <w:jc w:val="both"/>
        <w:rPr>
          <w:lang w:val="en-US"/>
        </w:rPr>
      </w:pPr>
      <w:r>
        <w:rPr>
          <w:lang w:eastAsia="en-GB"/>
        </w:rPr>
        <w:t xml:space="preserve">Non-cognitive factors </w:t>
      </w:r>
      <w:r w:rsidR="008A1806">
        <w:rPr>
          <w:lang w:eastAsia="en-GB"/>
        </w:rPr>
        <w:t>including</w:t>
      </w:r>
      <w:r w:rsidR="00B6447B">
        <w:rPr>
          <w:lang w:eastAsia="en-GB"/>
        </w:rPr>
        <w:t>sponsorship</w:t>
      </w:r>
      <w:r w:rsidR="006D73FD">
        <w:rPr>
          <w:lang w:eastAsia="en-GB"/>
        </w:rPr>
        <w:t xml:space="preserve"> or </w:t>
      </w:r>
      <w:r>
        <w:rPr>
          <w:lang w:eastAsia="en-GB"/>
        </w:rPr>
        <w:t xml:space="preserve">financial </w:t>
      </w:r>
      <w:r w:rsidR="00B25EA9">
        <w:rPr>
          <w:lang w:eastAsia="en-GB"/>
        </w:rPr>
        <w:t>support and</w:t>
      </w:r>
      <w:r w:rsidR="008A1806">
        <w:rPr>
          <w:lang w:eastAsia="en-GB"/>
        </w:rPr>
        <w:t xml:space="preserve"> their influence</w:t>
      </w:r>
      <w:r w:rsidR="00A97704">
        <w:rPr>
          <w:lang w:eastAsia="en-GB"/>
        </w:rPr>
        <w:t>o</w:t>
      </w:r>
      <w:r w:rsidR="003A455A">
        <w:rPr>
          <w:lang w:eastAsia="en-GB"/>
        </w:rPr>
        <w:t>n performance in medical school attract attention and this deserves investigation.</w:t>
      </w:r>
      <w:r w:rsidR="00190371" w:rsidRPr="00D711FE">
        <w:rPr>
          <w:lang w:eastAsia="en-GB"/>
        </w:rPr>
        <w:t xml:space="preserve">As emphasised </w:t>
      </w:r>
      <w:r w:rsidR="00D711FE" w:rsidRPr="00D711FE">
        <w:rPr>
          <w:lang w:eastAsia="en-GB"/>
        </w:rPr>
        <w:t>in spoken</w:t>
      </w:r>
      <w:r w:rsidR="003625F5" w:rsidRPr="00D711FE">
        <w:rPr>
          <w:lang w:eastAsia="en-GB"/>
        </w:rPr>
        <w:t xml:space="preserve"> words </w:t>
      </w:r>
      <w:r w:rsidR="003625F5" w:rsidRPr="00596C8E">
        <w:rPr>
          <w:color w:val="000000"/>
          <w:lang w:eastAsia="en-GB"/>
        </w:rPr>
        <w:t xml:space="preserve">by </w:t>
      </w:r>
      <w:r w:rsidR="003625F5" w:rsidRPr="00596C8E">
        <w:rPr>
          <w:rFonts w:eastAsia="Times New Roman"/>
          <w:color w:val="000000"/>
          <w:lang w:eastAsia="en-GB"/>
        </w:rPr>
        <w:t>President Johnson in his “Great Society” speech of 1964 (Johnson, 1963-64),</w:t>
      </w:r>
      <w:r w:rsidR="0055629B" w:rsidRPr="00D711FE">
        <w:rPr>
          <w:rFonts w:eastAsia="Times New Roman"/>
          <w:lang w:eastAsia="en-GB"/>
        </w:rPr>
        <w:t>“Poverty must not be a bar to learning, and learning must be an escape from poverty</w:t>
      </w:r>
      <w:r w:rsidR="00D65892">
        <w:rPr>
          <w:rFonts w:eastAsia="Times New Roman"/>
          <w:lang w:eastAsia="en-GB"/>
        </w:rPr>
        <w:t>, f</w:t>
      </w:r>
      <w:r w:rsidR="00A97704">
        <w:rPr>
          <w:rFonts w:eastAsia="Times New Roman"/>
          <w:lang w:eastAsia="en-GB"/>
        </w:rPr>
        <w:t>u</w:t>
      </w:r>
      <w:r w:rsidR="00D65892">
        <w:rPr>
          <w:rFonts w:eastAsia="Times New Roman"/>
          <w:lang w:eastAsia="en-GB"/>
        </w:rPr>
        <w:t>rther said that t</w:t>
      </w:r>
      <w:r w:rsidR="00D65892" w:rsidRPr="00D65892">
        <w:rPr>
          <w:rFonts w:eastAsia="Times New Roman"/>
          <w:lang w:eastAsia="en-GB"/>
        </w:rPr>
        <w:t>he Great Society is a place where every child can find knowledge to enrich his mind and to enlarge his talents</w:t>
      </w:r>
      <w:r w:rsidR="0055629B" w:rsidRPr="00D711FE">
        <w:rPr>
          <w:rFonts w:eastAsia="Times New Roman"/>
          <w:lang w:eastAsia="en-GB"/>
        </w:rPr>
        <w:t>.”</w:t>
      </w:r>
      <w:hyperlink r:id="rId49" w:history="1">
        <w:r w:rsidR="00D65892" w:rsidRPr="00EA4C01">
          <w:rPr>
            <w:lang w:val="en-US"/>
          </w:rPr>
          <w:t>http://www.presidency.ucsb.edu/ws/?pid=26262</w:t>
        </w:r>
      </w:hyperlink>
      <w:r w:rsidR="00D65892" w:rsidRPr="00EA4C01">
        <w:rPr>
          <w:lang w:val="en-US"/>
        </w:rPr>
        <w:t xml:space="preserve"> Retrieved 21st June 2016.  </w:t>
      </w:r>
    </w:p>
    <w:p w:rsidR="00552462" w:rsidRDefault="00143E39" w:rsidP="00EA4C01">
      <w:pPr>
        <w:spacing w:line="480" w:lineRule="auto"/>
        <w:jc w:val="both"/>
      </w:pPr>
      <w:r w:rsidRPr="00EA4C01">
        <w:rPr>
          <w:lang w:val="en-US"/>
        </w:rPr>
        <w:t>Coonrod(</w:t>
      </w:r>
      <w:r w:rsidR="00B6447B" w:rsidRPr="00EA4C01">
        <w:rPr>
          <w:lang w:val="en-US"/>
        </w:rPr>
        <w:t>2008</w:t>
      </w:r>
      <w:r w:rsidRPr="00EA4C01">
        <w:rPr>
          <w:lang w:val="en-US"/>
        </w:rPr>
        <w:t>)</w:t>
      </w:r>
      <w:r w:rsidR="006D73FD" w:rsidRPr="00EA4C01">
        <w:rPr>
          <w:lang w:val="en-US"/>
        </w:rPr>
        <w:t>,</w:t>
      </w:r>
      <w:r w:rsidR="00E2732E" w:rsidRPr="00EA4C01">
        <w:rPr>
          <w:lang w:val="en-US"/>
        </w:rPr>
        <w:t xml:space="preserve"> in the</w:t>
      </w:r>
      <w:r w:rsidRPr="00EA4C01">
        <w:rPr>
          <w:lang w:val="en-US"/>
        </w:rPr>
        <w:t xml:space="preserve"> investigation on the Effects of Financial Aid </w:t>
      </w:r>
      <w:r w:rsidR="00A97704" w:rsidRPr="00EA4C01">
        <w:rPr>
          <w:lang w:val="en-US"/>
        </w:rPr>
        <w:t>a</w:t>
      </w:r>
      <w:r w:rsidRPr="00EA4C01">
        <w:rPr>
          <w:lang w:val="en-US"/>
        </w:rPr>
        <w:t xml:space="preserve">mounts on Academic Performance found that </w:t>
      </w:r>
      <w:r w:rsidR="008F5688" w:rsidRPr="00EA4C01">
        <w:rPr>
          <w:lang w:val="en-US"/>
        </w:rPr>
        <w:t>financial</w:t>
      </w:r>
      <w:r w:rsidRPr="00EA4C01">
        <w:rPr>
          <w:lang w:val="en-US"/>
        </w:rPr>
        <w:t xml:space="preserve"> aid either as grant, loan, and job, is what makes higher education affordable to the children of families who </w:t>
      </w:r>
      <w:r w:rsidRPr="00EA4C01">
        <w:rPr>
          <w:lang w:val="en-US"/>
        </w:rPr>
        <w:lastRenderedPageBreak/>
        <w:t>would otherwise be excluded by p</w:t>
      </w:r>
      <w:r w:rsidRPr="006D3245">
        <w:rPr>
          <w:rFonts w:eastAsia="Times New Roman"/>
          <w:lang w:eastAsia="en-GB"/>
        </w:rPr>
        <w:t>rice.</w:t>
      </w:r>
      <w:r w:rsidR="00B6447B">
        <w:rPr>
          <w:rFonts w:eastAsia="Times New Roman"/>
          <w:lang w:eastAsia="en-GB"/>
        </w:rPr>
        <w:t>F</w:t>
      </w:r>
      <w:r w:rsidR="00A97704">
        <w:rPr>
          <w:rFonts w:eastAsia="Times New Roman"/>
          <w:lang w:eastAsia="en-GB"/>
        </w:rPr>
        <w:t>u</w:t>
      </w:r>
      <w:r w:rsidR="00B6447B">
        <w:rPr>
          <w:rFonts w:eastAsia="Times New Roman"/>
          <w:lang w:eastAsia="en-GB"/>
        </w:rPr>
        <w:t>rther the</w:t>
      </w:r>
      <w:r w:rsidR="00A2620F" w:rsidRPr="006D3245">
        <w:rPr>
          <w:rFonts w:eastAsia="Times New Roman"/>
          <w:lang w:eastAsia="en-GB"/>
        </w:rPr>
        <w:t>study indicate</w:t>
      </w:r>
      <w:r w:rsidR="009E2448">
        <w:rPr>
          <w:rFonts w:eastAsia="Times New Roman"/>
          <w:lang w:eastAsia="en-GB"/>
        </w:rPr>
        <w:t>d</w:t>
      </w:r>
      <w:r w:rsidR="00B4350C" w:rsidRPr="006D3245">
        <w:rPr>
          <w:rFonts w:eastAsia="Times New Roman"/>
          <w:lang w:eastAsia="en-GB"/>
        </w:rPr>
        <w:t xml:space="preserve"> that loan and job aid amounts ha</w:t>
      </w:r>
      <w:r w:rsidR="009E2448">
        <w:rPr>
          <w:rFonts w:eastAsia="Times New Roman"/>
          <w:lang w:eastAsia="en-GB"/>
        </w:rPr>
        <w:t>d</w:t>
      </w:r>
      <w:r w:rsidR="00B4350C" w:rsidRPr="006D3245">
        <w:rPr>
          <w:rFonts w:eastAsia="Times New Roman"/>
          <w:lang w:eastAsia="en-GB"/>
        </w:rPr>
        <w:t xml:space="preserve"> no significant connection </w:t>
      </w:r>
      <w:r w:rsidR="009E2448">
        <w:rPr>
          <w:rFonts w:eastAsia="Times New Roman"/>
          <w:lang w:eastAsia="en-GB"/>
        </w:rPr>
        <w:t>with</w:t>
      </w:r>
      <w:r w:rsidR="00B4350C" w:rsidRPr="006D3245">
        <w:rPr>
          <w:rFonts w:eastAsia="Times New Roman"/>
          <w:lang w:eastAsia="en-GB"/>
        </w:rPr>
        <w:t xml:space="preserve"> academic performance</w:t>
      </w:r>
      <w:r w:rsidR="008F5688">
        <w:rPr>
          <w:rFonts w:eastAsia="Times New Roman"/>
          <w:lang w:eastAsia="en-GB"/>
        </w:rPr>
        <w:t xml:space="preserve">. </w:t>
      </w:r>
      <w:r w:rsidR="00211402">
        <w:rPr>
          <w:rFonts w:eastAsia="Times New Roman"/>
          <w:lang w:eastAsia="en-GB"/>
        </w:rPr>
        <w:t xml:space="preserve">Although </w:t>
      </w:r>
      <w:r w:rsidR="00211402" w:rsidRPr="006D3245">
        <w:rPr>
          <w:rFonts w:eastAsia="Times New Roman"/>
          <w:lang w:eastAsia="en-GB"/>
        </w:rPr>
        <w:t>not</w:t>
      </w:r>
      <w:r w:rsidR="00A2620F" w:rsidRPr="006D3245">
        <w:rPr>
          <w:rFonts w:eastAsia="Times New Roman"/>
          <w:lang w:eastAsia="en-GB"/>
        </w:rPr>
        <w:t xml:space="preserve"> all loans are need based, and a student without financial need may still want to take a loan in order to ease the financial burden on the family.</w:t>
      </w:r>
      <w:r w:rsidR="00E2732E">
        <w:rPr>
          <w:rFonts w:eastAsia="Times New Roman"/>
          <w:lang w:eastAsia="en-GB"/>
        </w:rPr>
        <w:t xml:space="preserve">It is </w:t>
      </w:r>
      <w:r w:rsidR="00891952">
        <w:rPr>
          <w:rFonts w:eastAsia="Times New Roman"/>
          <w:lang w:eastAsia="en-GB"/>
        </w:rPr>
        <w:t>f</w:t>
      </w:r>
      <w:r w:rsidR="008F5688">
        <w:rPr>
          <w:rFonts w:eastAsia="Times New Roman"/>
          <w:lang w:eastAsia="en-GB"/>
        </w:rPr>
        <w:t>u</w:t>
      </w:r>
      <w:r w:rsidR="00891952">
        <w:rPr>
          <w:rFonts w:eastAsia="Times New Roman"/>
          <w:lang w:eastAsia="en-GB"/>
        </w:rPr>
        <w:t>rther indicated</w:t>
      </w:r>
      <w:r w:rsidR="006021BF">
        <w:rPr>
          <w:rFonts w:eastAsia="Times New Roman"/>
          <w:lang w:eastAsia="en-GB"/>
        </w:rPr>
        <w:t xml:space="preserve"> that</w:t>
      </w:r>
      <w:r w:rsidR="001F70DC" w:rsidRPr="00B84652">
        <w:rPr>
          <w:rFonts w:eastAsia="Times New Roman"/>
          <w:lang w:eastAsia="en-GB"/>
        </w:rPr>
        <w:t xml:space="preserve">additional money will encourage and motivate </w:t>
      </w:r>
      <w:r w:rsidR="008F5688" w:rsidRPr="00B84652">
        <w:rPr>
          <w:rFonts w:eastAsia="Times New Roman"/>
          <w:lang w:eastAsia="en-GB"/>
        </w:rPr>
        <w:t xml:space="preserve">a </w:t>
      </w:r>
      <w:r w:rsidR="008F5688">
        <w:rPr>
          <w:rFonts w:eastAsia="Times New Roman"/>
          <w:lang w:eastAsia="en-GB"/>
        </w:rPr>
        <w:t>student</w:t>
      </w:r>
      <w:r w:rsidR="001F70DC" w:rsidRPr="00B84652">
        <w:rPr>
          <w:rFonts w:eastAsia="Times New Roman"/>
          <w:lang w:eastAsia="en-GB"/>
        </w:rPr>
        <w:t xml:space="preserve"> to </w:t>
      </w:r>
      <w:r w:rsidR="00A97704">
        <w:rPr>
          <w:rFonts w:eastAsia="Times New Roman"/>
          <w:lang w:eastAsia="en-GB"/>
        </w:rPr>
        <w:t>put in more</w:t>
      </w:r>
      <w:r w:rsidR="001F70DC" w:rsidRPr="00B84652">
        <w:rPr>
          <w:rFonts w:eastAsia="Times New Roman"/>
          <w:lang w:eastAsia="en-GB"/>
        </w:rPr>
        <w:t xml:space="preserve"> effort since the student realizes that it is essentially a gift rather than a natural right</w:t>
      </w:r>
      <w:r w:rsidR="008F5688">
        <w:rPr>
          <w:rFonts w:eastAsia="Times New Roman"/>
          <w:lang w:eastAsia="en-GB"/>
        </w:rPr>
        <w:t>.</w:t>
      </w:r>
      <w:hyperlink r:id="rId50" w:history="1">
        <w:r w:rsidR="00934655" w:rsidRPr="00596C8E">
          <w:rPr>
            <w:rStyle w:val="Hyperlink"/>
            <w:color w:val="000000"/>
            <w:u w:val="none"/>
          </w:rPr>
          <w:t>Equal Justice Works</w:t>
        </w:r>
      </w:hyperlink>
      <w:r w:rsidR="00934655" w:rsidRPr="00596C8E">
        <w:rPr>
          <w:rStyle w:val="item"/>
          <w:color w:val="000000"/>
        </w:rPr>
        <w:t xml:space="preserve"> (2013)</w:t>
      </w:r>
      <w:r w:rsidR="00151F34" w:rsidRPr="00596C8E">
        <w:rPr>
          <w:rStyle w:val="item"/>
          <w:color w:val="000000"/>
        </w:rPr>
        <w:t xml:space="preserve"> st</w:t>
      </w:r>
      <w:r w:rsidR="00151F34">
        <w:rPr>
          <w:rStyle w:val="item"/>
        </w:rPr>
        <w:t xml:space="preserve">udy </w:t>
      </w:r>
      <w:r w:rsidR="006D3245" w:rsidRPr="006D3245">
        <w:t>on</w:t>
      </w:r>
      <w:r w:rsidR="00934655" w:rsidRPr="006D3245">
        <w:t xml:space="preserve"> Effects of Financial Aid on College Student Success</w:t>
      </w:r>
      <w:hyperlink r:id="rId51" w:history="1">
        <w:r w:rsidR="006D3245" w:rsidRPr="006D3245">
          <w:rPr>
            <w:rStyle w:val="Hyperlink"/>
            <w:color w:val="auto"/>
            <w:u w:val="none"/>
          </w:rPr>
          <w:t xml:space="preserve">Education </w:t>
        </w:r>
      </w:hyperlink>
      <w:r w:rsidR="00934655">
        <w:t>indicate</w:t>
      </w:r>
      <w:r w:rsidR="009E2448">
        <w:t>d</w:t>
      </w:r>
      <w:r w:rsidR="00B6447B">
        <w:t>why</w:t>
      </w:r>
      <w:r w:rsidR="00934655">
        <w:t xml:space="preserve"> Scholarships </w:t>
      </w:r>
      <w:r w:rsidR="009E2448">
        <w:t>would not be adequate</w:t>
      </w:r>
      <w:r w:rsidR="00934655">
        <w:t xml:space="preserve"> to help college students succeed. </w:t>
      </w:r>
      <w:r w:rsidR="00934655" w:rsidRPr="00BA03C4">
        <w:rPr>
          <w:rFonts w:eastAsia="Times New Roman"/>
          <w:lang w:eastAsia="en-GB"/>
        </w:rPr>
        <w:t>Avery</w:t>
      </w:r>
      <w:r w:rsidR="008F5688">
        <w:rPr>
          <w:rFonts w:eastAsia="Times New Roman"/>
          <w:lang w:eastAsia="en-GB"/>
        </w:rPr>
        <w:t>’s</w:t>
      </w:r>
      <w:r w:rsidR="00934655" w:rsidRPr="00BA03C4">
        <w:rPr>
          <w:rFonts w:eastAsia="Times New Roman"/>
          <w:lang w:eastAsia="en-GB"/>
        </w:rPr>
        <w:t xml:space="preserve"> (2014)</w:t>
      </w:r>
      <w:r w:rsidR="006021BF">
        <w:rPr>
          <w:rFonts w:eastAsia="Times New Roman"/>
          <w:lang w:eastAsia="en-GB"/>
        </w:rPr>
        <w:t xml:space="preserve"> investigation on t</w:t>
      </w:r>
      <w:r w:rsidR="00934655" w:rsidRPr="00BA03C4">
        <w:rPr>
          <w:rFonts w:eastAsia="Times New Roman"/>
          <w:lang w:eastAsia="en-GB"/>
        </w:rPr>
        <w:t>he Relationship between Financial Aid Type and Academic Success in a Public Two-Year College in Georgia, G</w:t>
      </w:r>
      <w:r w:rsidR="00B6447B">
        <w:rPr>
          <w:rFonts w:eastAsia="Times New Roman"/>
          <w:lang w:eastAsia="en-GB"/>
        </w:rPr>
        <w:t>eorgia Southern University show</w:t>
      </w:r>
      <w:r w:rsidR="00AD700B">
        <w:rPr>
          <w:rFonts w:eastAsia="Times New Roman"/>
          <w:lang w:eastAsia="en-GB"/>
        </w:rPr>
        <w:t>sno significant relationship</w:t>
      </w:r>
      <w:r w:rsidR="00934655" w:rsidRPr="00BA03C4">
        <w:rPr>
          <w:rFonts w:eastAsia="Times New Roman"/>
          <w:lang w:eastAsia="en-GB"/>
        </w:rPr>
        <w:t xml:space="preserve"> in performance</w:t>
      </w:r>
      <w:r w:rsidR="00934655" w:rsidRPr="00BA03C4">
        <w:t xml:space="preserve"> as the student </w:t>
      </w:r>
      <w:r w:rsidR="00C0449A">
        <w:t xml:space="preserve">financed and not financed </w:t>
      </w:r>
      <w:r w:rsidR="00934655" w:rsidRPr="00BA03C4">
        <w:t xml:space="preserve">groups performed </w:t>
      </w:r>
      <w:r w:rsidR="00AD700B">
        <w:t>equally</w:t>
      </w:r>
      <w:r w:rsidR="00552462">
        <w:t>.</w:t>
      </w:r>
    </w:p>
    <w:p w:rsidR="00C60447" w:rsidRDefault="00C60447" w:rsidP="00752E5F">
      <w:pPr>
        <w:pStyle w:val="NoSpacing"/>
        <w:jc w:val="both"/>
      </w:pPr>
    </w:p>
    <w:p w:rsidR="007B1890" w:rsidRDefault="00AD700B" w:rsidP="00752E5F">
      <w:pPr>
        <w:spacing w:after="0" w:line="480" w:lineRule="auto"/>
        <w:jc w:val="both"/>
      </w:pPr>
      <w:r>
        <w:lastRenderedPageBreak/>
        <w:t>Literature reviewed indicated that sponsorships do not amount to influence to academic achievement. But all this is done in resource sufficient societies. What about in developing societies where basic needs are limited. It is worth to study whether these f</w:t>
      </w:r>
      <w:r w:rsidRPr="00AD700B">
        <w:t>actors influencing medical school performance in developed countries ha</w:t>
      </w:r>
      <w:r>
        <w:t>ve</w:t>
      </w:r>
      <w:r w:rsidRPr="00AD700B">
        <w:t xml:space="preserve"> similar impact on medical students in </w:t>
      </w:r>
      <w:r>
        <w:t>Kenyan context.</w:t>
      </w:r>
    </w:p>
    <w:p w:rsidR="00C60447" w:rsidRDefault="00C60447" w:rsidP="00752E5F">
      <w:pPr>
        <w:pStyle w:val="NoSpacing"/>
        <w:jc w:val="both"/>
      </w:pPr>
    </w:p>
    <w:p w:rsidR="007E4CAA" w:rsidRPr="00716F2B" w:rsidRDefault="004258D3" w:rsidP="00752E5F">
      <w:pPr>
        <w:pStyle w:val="Heading2"/>
        <w:spacing w:before="0" w:after="0" w:line="480" w:lineRule="auto"/>
        <w:jc w:val="both"/>
        <w:rPr>
          <w:rFonts w:ascii="Times New Roman" w:hAnsi="Times New Roman"/>
          <w:i w:val="0"/>
          <w:sz w:val="24"/>
          <w:szCs w:val="24"/>
        </w:rPr>
      </w:pPr>
      <w:bookmarkStart w:id="98" w:name="_Toc451780531"/>
      <w:bookmarkStart w:id="99" w:name="_Toc451780615"/>
      <w:bookmarkStart w:id="100" w:name="_Toc499268831"/>
      <w:r w:rsidRPr="004258D3">
        <w:rPr>
          <w:rFonts w:ascii="Times New Roman" w:hAnsi="Times New Roman"/>
          <w:i w:val="0"/>
          <w:sz w:val="24"/>
          <w:szCs w:val="24"/>
        </w:rPr>
        <w:t xml:space="preserve">2.4 </w:t>
      </w:r>
      <w:r w:rsidR="007E4CAA" w:rsidRPr="004258D3">
        <w:rPr>
          <w:rFonts w:ascii="Times New Roman" w:hAnsi="Times New Roman"/>
          <w:i w:val="0"/>
          <w:sz w:val="24"/>
          <w:szCs w:val="24"/>
        </w:rPr>
        <w:t>Predicting performance</w:t>
      </w:r>
      <w:bookmarkEnd w:id="98"/>
      <w:bookmarkEnd w:id="99"/>
      <w:r w:rsidR="00716F2B">
        <w:rPr>
          <w:rFonts w:ascii="Times New Roman" w:hAnsi="Times New Roman"/>
          <w:i w:val="0"/>
          <w:sz w:val="24"/>
          <w:szCs w:val="24"/>
        </w:rPr>
        <w:t xml:space="preserve"> at medical schools.</w:t>
      </w:r>
      <w:bookmarkEnd w:id="100"/>
    </w:p>
    <w:p w:rsidR="00EA4C01" w:rsidRPr="00EA4C01" w:rsidRDefault="00891952" w:rsidP="00EA4C01">
      <w:pPr>
        <w:spacing w:line="480" w:lineRule="auto"/>
        <w:jc w:val="both"/>
        <w:rPr>
          <w:lang w:val="en-US"/>
        </w:rPr>
      </w:pPr>
      <w:r>
        <w:rPr>
          <w:lang w:eastAsia="en-GB"/>
        </w:rPr>
        <w:t>I</w:t>
      </w:r>
      <w:r w:rsidR="0077572F" w:rsidRPr="0077572F">
        <w:rPr>
          <w:lang w:eastAsia="en-GB"/>
        </w:rPr>
        <w:t xml:space="preserve">t is important to select students capable of </w:t>
      </w:r>
      <w:r w:rsidR="0077572F">
        <w:rPr>
          <w:lang w:eastAsia="en-GB"/>
        </w:rPr>
        <w:t>going through the programme</w:t>
      </w:r>
      <w:r w:rsidR="00211402">
        <w:rPr>
          <w:lang w:eastAsia="en-GB"/>
        </w:rPr>
        <w:t>successfully;</w:t>
      </w:r>
      <w:r w:rsidR="0077572F">
        <w:rPr>
          <w:lang w:eastAsia="en-GB"/>
        </w:rPr>
        <w:t xml:space="preserve"> becoming</w:t>
      </w:r>
      <w:r w:rsidR="0077572F" w:rsidRPr="0077572F">
        <w:rPr>
          <w:lang w:eastAsia="en-GB"/>
        </w:rPr>
        <w:t xml:space="preserve"> competent and safe </w:t>
      </w:r>
      <w:r w:rsidR="0077572F">
        <w:rPr>
          <w:lang w:eastAsia="en-GB"/>
        </w:rPr>
        <w:t>practitioners</w:t>
      </w:r>
      <w:r w:rsidR="00AD700B">
        <w:rPr>
          <w:lang w:eastAsia="en-GB"/>
        </w:rPr>
        <w:t>. T</w:t>
      </w:r>
      <w:r w:rsidR="0077572F">
        <w:rPr>
          <w:lang w:eastAsia="en-GB"/>
        </w:rPr>
        <w:t xml:space="preserve">he </w:t>
      </w:r>
      <w:r w:rsidR="0077572F" w:rsidRPr="0077572F">
        <w:rPr>
          <w:lang w:eastAsia="en-GB"/>
        </w:rPr>
        <w:t xml:space="preserve">dilemma </w:t>
      </w:r>
      <w:r w:rsidR="0077572F">
        <w:rPr>
          <w:lang w:eastAsia="en-GB"/>
        </w:rPr>
        <w:t xml:space="preserve">is </w:t>
      </w:r>
      <w:r w:rsidR="0077572F" w:rsidRPr="0077572F">
        <w:rPr>
          <w:lang w:eastAsia="en-GB"/>
        </w:rPr>
        <w:t xml:space="preserve">which selection criteria </w:t>
      </w:r>
      <w:r w:rsidR="0077572F">
        <w:rPr>
          <w:lang w:eastAsia="en-GB"/>
        </w:rPr>
        <w:t xml:space="preserve">can </w:t>
      </w:r>
      <w:r w:rsidR="00D23CFE">
        <w:rPr>
          <w:lang w:eastAsia="en-GB"/>
        </w:rPr>
        <w:t>best predict student</w:t>
      </w:r>
      <w:r w:rsidR="008F5688">
        <w:rPr>
          <w:lang w:eastAsia="en-GB"/>
        </w:rPr>
        <w:t>s’</w:t>
      </w:r>
      <w:r w:rsidR="00D23CFE">
        <w:rPr>
          <w:lang w:eastAsia="en-GB"/>
        </w:rPr>
        <w:t xml:space="preserve"> future performance</w:t>
      </w:r>
      <w:r w:rsidR="00716F2B">
        <w:rPr>
          <w:lang w:eastAsia="en-GB"/>
        </w:rPr>
        <w:t>.</w:t>
      </w:r>
      <w:r w:rsidR="006D096B" w:rsidRPr="00BB1A56">
        <w:rPr>
          <w:lang w:val="en-US" w:eastAsia="en-GB"/>
        </w:rPr>
        <w:t xml:space="preserve"> Gough &amp; Hall (1975) </w:t>
      </w:r>
      <w:r w:rsidR="00AD700B">
        <w:rPr>
          <w:lang w:val="en-US" w:eastAsia="en-GB"/>
        </w:rPr>
        <w:t xml:space="preserve">in their </w:t>
      </w:r>
      <w:r w:rsidR="006D096B" w:rsidRPr="00BB1A56">
        <w:rPr>
          <w:lang w:val="en-US" w:eastAsia="en-GB"/>
        </w:rPr>
        <w:t xml:space="preserve">study on </w:t>
      </w:r>
      <w:hyperlink r:id="rId52" w:history="1">
        <w:r w:rsidR="006D096B" w:rsidRPr="00596C8E">
          <w:rPr>
            <w:rStyle w:val="Hyperlink"/>
            <w:bCs/>
            <w:color w:val="000000"/>
            <w:u w:val="none"/>
            <w:lang w:val="en-US" w:eastAsia="en-GB"/>
          </w:rPr>
          <w:t xml:space="preserve"> prediction of academic and clinical performance in medical school</w:t>
        </w:r>
      </w:hyperlink>
      <w:r w:rsidR="006D096B" w:rsidRPr="00596C8E">
        <w:rPr>
          <w:color w:val="000000"/>
          <w:lang w:val="en-US" w:eastAsia="en-GB"/>
        </w:rPr>
        <w:t xml:space="preserve"> concluded that prior</w:t>
      </w:r>
      <w:r w:rsidR="006D096B" w:rsidRPr="00BB1A56">
        <w:rPr>
          <w:lang w:val="en-US" w:eastAsia="en-GB"/>
        </w:rPr>
        <w:t xml:space="preserve"> studies suggested the importance of distinguishing between performancein the earlier and later years of medical education</w:t>
      </w:r>
      <w:r w:rsidR="00BB1A56" w:rsidRPr="00BB1A56">
        <w:rPr>
          <w:lang w:val="en-US" w:eastAsia="en-GB"/>
        </w:rPr>
        <w:t xml:space="preserve"> and recommended </w:t>
      </w:r>
      <w:r w:rsidR="00716F2B">
        <w:rPr>
          <w:lang w:val="en-US" w:eastAsia="en-GB"/>
        </w:rPr>
        <w:t>the</w:t>
      </w:r>
      <w:r w:rsidR="00BB1A56" w:rsidRPr="00BB1A56">
        <w:rPr>
          <w:lang w:val="en-US" w:eastAsia="en-GB"/>
        </w:rPr>
        <w:t xml:space="preserve"> need </w:t>
      </w:r>
      <w:r w:rsidR="00716F2B">
        <w:rPr>
          <w:lang w:val="en-US" w:eastAsia="en-GB"/>
        </w:rPr>
        <w:t>for</w:t>
      </w:r>
      <w:r w:rsidR="00AD700B">
        <w:rPr>
          <w:lang w:val="en-US" w:eastAsia="en-GB"/>
        </w:rPr>
        <w:t>f</w:t>
      </w:r>
      <w:r w:rsidR="006D096B" w:rsidRPr="00BB1A56">
        <w:rPr>
          <w:lang w:val="en-US" w:eastAsia="en-GB"/>
        </w:rPr>
        <w:t>a</w:t>
      </w:r>
      <w:r w:rsidR="00BB1A56" w:rsidRPr="00BB1A56">
        <w:rPr>
          <w:lang w:val="en-US" w:eastAsia="en-GB"/>
        </w:rPr>
        <w:t xml:space="preserve">ctor analysis of grades by year. </w:t>
      </w:r>
      <w:r w:rsidR="00AD700B">
        <w:rPr>
          <w:lang w:val="en-US" w:eastAsia="en-GB"/>
        </w:rPr>
        <w:t>T</w:t>
      </w:r>
      <w:r w:rsidR="00AD700B">
        <w:rPr>
          <w:bCs/>
          <w:lang w:val="en-US" w:eastAsia="en-GB"/>
        </w:rPr>
        <w:t>his study agree</w:t>
      </w:r>
      <w:r w:rsidR="003D0734">
        <w:rPr>
          <w:bCs/>
          <w:lang w:val="en-US" w:eastAsia="en-GB"/>
        </w:rPr>
        <w:t xml:space="preserve">d </w:t>
      </w:r>
      <w:r w:rsidR="00AD700B">
        <w:rPr>
          <w:bCs/>
          <w:lang w:val="en-US" w:eastAsia="en-GB"/>
        </w:rPr>
        <w:t xml:space="preserve">with </w:t>
      </w:r>
      <w:hyperlink r:id="rId53" w:history="1">
        <w:r w:rsidR="006629C5" w:rsidRPr="00BB1A56">
          <w:rPr>
            <w:rStyle w:val="Hyperlink"/>
            <w:bCs/>
            <w:color w:val="auto"/>
            <w:u w:val="none"/>
            <w:lang w:val="en-US" w:eastAsia="en-GB"/>
          </w:rPr>
          <w:t>S</w:t>
        </w:r>
        <w:r w:rsidR="003D0734">
          <w:rPr>
            <w:rStyle w:val="Hyperlink"/>
            <w:bCs/>
            <w:color w:val="auto"/>
            <w:u w:val="none"/>
            <w:lang w:val="en-US" w:eastAsia="en-GB"/>
          </w:rPr>
          <w:t xml:space="preserve">am </w:t>
        </w:r>
      </w:hyperlink>
      <w:r w:rsidR="00976457" w:rsidRPr="00BB1A56">
        <w:rPr>
          <w:bCs/>
          <w:lang w:val="en-US" w:eastAsia="en-GB"/>
        </w:rPr>
        <w:t>&amp;</w:t>
      </w:r>
      <w:r w:rsidR="006629C5" w:rsidRPr="00BB1A56">
        <w:rPr>
          <w:bCs/>
          <w:lang w:val="en-US" w:eastAsia="en-GB"/>
        </w:rPr>
        <w:t xml:space="preserve"> M</w:t>
      </w:r>
      <w:r w:rsidR="00CE360A">
        <w:rPr>
          <w:bCs/>
          <w:lang w:val="en-US" w:eastAsia="en-GB"/>
        </w:rPr>
        <w:t>ichelle pp94.,</w:t>
      </w:r>
      <w:r w:rsidR="006629C5" w:rsidRPr="00BB1A56">
        <w:rPr>
          <w:bCs/>
          <w:lang w:val="en-US" w:eastAsia="en-GB"/>
        </w:rPr>
        <w:t xml:space="preserve">(2011) </w:t>
      </w:r>
      <w:r w:rsidR="00D23CFE" w:rsidRPr="00BB1A56">
        <w:rPr>
          <w:bCs/>
          <w:lang w:val="en-US" w:eastAsia="en-GB"/>
        </w:rPr>
        <w:t xml:space="preserve">in their </w:t>
      </w:r>
      <w:r w:rsidR="006629C5" w:rsidRPr="00BB1A56">
        <w:rPr>
          <w:bCs/>
          <w:lang w:val="en-US" w:eastAsia="en-GB"/>
        </w:rPr>
        <w:t xml:space="preserve">study on Predicting </w:t>
      </w:r>
      <w:r w:rsidR="006629C5" w:rsidRPr="00BB1A56">
        <w:rPr>
          <w:bCs/>
          <w:lang w:val="en-US" w:eastAsia="en-GB"/>
        </w:rPr>
        <w:lastRenderedPageBreak/>
        <w:t xml:space="preserve">performance </w:t>
      </w:r>
      <w:r w:rsidR="00507ECF" w:rsidRPr="00BB1A56">
        <w:rPr>
          <w:bCs/>
          <w:lang w:val="en-US" w:eastAsia="en-GB"/>
        </w:rPr>
        <w:t>and</w:t>
      </w:r>
      <w:r w:rsidR="00FF408A" w:rsidRPr="00BB1A56">
        <w:rPr>
          <w:bCs/>
          <w:lang w:val="en-US" w:eastAsia="en-GB"/>
        </w:rPr>
        <w:t>identifying</w:t>
      </w:r>
      <w:r w:rsidR="006629C5" w:rsidRPr="00BB1A56">
        <w:rPr>
          <w:bCs/>
          <w:lang w:val="en-US" w:eastAsia="en-GB"/>
        </w:rPr>
        <w:t xml:space="preserve"> at-risk students</w:t>
      </w:r>
      <w:r w:rsidR="0077572F" w:rsidRPr="00EA4C01">
        <w:rPr>
          <w:lang w:val="en-US"/>
        </w:rPr>
        <w:t>found that</w:t>
      </w:r>
      <w:r w:rsidR="006629C5" w:rsidRPr="00EA4C01">
        <w:rPr>
          <w:lang w:val="en-US"/>
        </w:rPr>
        <w:t xml:space="preserve"> it may be possible to </w:t>
      </w:r>
      <w:r w:rsidR="00FF408A" w:rsidRPr="00EA4C01">
        <w:rPr>
          <w:lang w:val="en-US"/>
        </w:rPr>
        <w:t>identify at-risk students early</w:t>
      </w:r>
      <w:r w:rsidR="008F5688" w:rsidRPr="00EA4C01">
        <w:rPr>
          <w:lang w:val="en-US"/>
        </w:rPr>
        <w:t xml:space="preserve"> in their </w:t>
      </w:r>
      <w:r w:rsidR="00CE360A" w:rsidRPr="00EA4C01">
        <w:rPr>
          <w:lang w:val="en-US"/>
        </w:rPr>
        <w:t>years of study.</w:t>
      </w:r>
    </w:p>
    <w:p w:rsidR="00E57656" w:rsidRPr="00EA4C01" w:rsidRDefault="008F5688" w:rsidP="00EA4C01">
      <w:pPr>
        <w:spacing w:line="480" w:lineRule="auto"/>
        <w:jc w:val="both"/>
        <w:rPr>
          <w:bCs/>
          <w:lang w:val="en-US" w:eastAsia="en-GB"/>
        </w:rPr>
      </w:pPr>
      <w:r w:rsidRPr="00EA4C01">
        <w:rPr>
          <w:lang w:val="en-US"/>
        </w:rPr>
        <w:t>The</w:t>
      </w:r>
      <w:r w:rsidRPr="00EA4C01">
        <w:rPr>
          <w:rFonts w:eastAsia="Times New Roman"/>
          <w:lang w:eastAsia="en-GB"/>
        </w:rPr>
        <w:t xml:space="preserve"> i</w:t>
      </w:r>
      <w:r w:rsidR="007F7C0E" w:rsidRPr="00EA4C01">
        <w:rPr>
          <w:rFonts w:eastAsia="Times New Roman"/>
          <w:lang w:eastAsia="en-GB"/>
        </w:rPr>
        <w:t>dentification</w:t>
      </w:r>
      <w:r w:rsidR="000B1C5D" w:rsidRPr="00EA4C01">
        <w:rPr>
          <w:rFonts w:eastAsia="Times New Roman"/>
          <w:lang w:eastAsia="en-GB"/>
        </w:rPr>
        <w:t xml:space="preserve">can be </w:t>
      </w:r>
      <w:r w:rsidR="006629C5" w:rsidRPr="00EA4C01">
        <w:rPr>
          <w:rFonts w:eastAsia="Times New Roman"/>
          <w:lang w:eastAsia="en-GB"/>
        </w:rPr>
        <w:t>relatively early through continuous data archiving and regular</w:t>
      </w:r>
      <w:r w:rsidR="006629C5" w:rsidRPr="006629C5">
        <w:rPr>
          <w:lang w:eastAsia="en-GB"/>
        </w:rPr>
        <w:t xml:space="preserve"> analysis.</w:t>
      </w:r>
      <w:r w:rsidR="006C4050" w:rsidRPr="00BB1A56">
        <w:rPr>
          <w:bCs/>
          <w:lang w:eastAsia="en-GB"/>
        </w:rPr>
        <w:t>Blackman &amp;</w:t>
      </w:r>
      <w:r w:rsidR="006C4050" w:rsidRPr="00DC689C">
        <w:t xml:space="preserve">Darmawan </w:t>
      </w:r>
      <w:r w:rsidR="006C4050" w:rsidRPr="009478D3">
        <w:rPr>
          <w:lang w:eastAsia="en-GB"/>
        </w:rPr>
        <w:t>(2004)</w:t>
      </w:r>
      <w:r w:rsidR="00715229">
        <w:rPr>
          <w:lang w:eastAsia="en-GB"/>
        </w:rPr>
        <w:t>,</w:t>
      </w:r>
      <w:r w:rsidR="00D23CFE">
        <w:rPr>
          <w:lang w:eastAsia="en-GB"/>
        </w:rPr>
        <w:t xml:space="preserve">in their </w:t>
      </w:r>
      <w:r w:rsidR="00B6447B">
        <w:rPr>
          <w:lang w:eastAsia="en-GB"/>
        </w:rPr>
        <w:t>investigation on</w:t>
      </w:r>
      <w:r w:rsidR="006C4050">
        <w:rPr>
          <w:lang w:eastAsia="en-GB"/>
        </w:rPr>
        <w:t xml:space="preserve"> variable</w:t>
      </w:r>
      <w:r w:rsidR="005B6DB8">
        <w:rPr>
          <w:lang w:eastAsia="en-GB"/>
        </w:rPr>
        <w:t>s</w:t>
      </w:r>
      <w:r w:rsidR="006C4050">
        <w:rPr>
          <w:lang w:eastAsia="en-GB"/>
        </w:rPr>
        <w:t xml:space="preserve"> predict</w:t>
      </w:r>
      <w:r w:rsidR="00FF408A">
        <w:rPr>
          <w:lang w:eastAsia="en-GB"/>
        </w:rPr>
        <w:t>ing</w:t>
      </w:r>
      <w:r w:rsidR="006C4050">
        <w:rPr>
          <w:lang w:eastAsia="en-GB"/>
        </w:rPr>
        <w:t xml:space="preserve"> preclinical performance </w:t>
      </w:r>
      <w:r w:rsidR="004C6739">
        <w:rPr>
          <w:lang w:eastAsia="en-GB"/>
        </w:rPr>
        <w:t>found that</w:t>
      </w:r>
      <w:r w:rsidR="003C5889" w:rsidRPr="00BB1A56">
        <w:rPr>
          <w:iCs/>
          <w:lang w:eastAsia="en-GB"/>
        </w:rPr>
        <w:t>undergraduate GPA scores and</w:t>
      </w:r>
      <w:r w:rsidR="00AD700B">
        <w:rPr>
          <w:iCs/>
          <w:lang w:eastAsia="en-GB"/>
        </w:rPr>
        <w:t xml:space="preserve"> the</w:t>
      </w:r>
      <w:r w:rsidR="003C5889" w:rsidRPr="00BB1A56">
        <w:rPr>
          <w:iCs/>
          <w:lang w:eastAsia="en-GB"/>
        </w:rPr>
        <w:t xml:space="preserve"> type of undergraduate studies undertaken </w:t>
      </w:r>
      <w:r w:rsidR="00FF408A" w:rsidRPr="00BB1A56">
        <w:rPr>
          <w:iCs/>
          <w:lang w:eastAsia="en-GB"/>
        </w:rPr>
        <w:t>were</w:t>
      </w:r>
      <w:r w:rsidR="00047996" w:rsidRPr="00BB1A56">
        <w:rPr>
          <w:iCs/>
          <w:lang w:eastAsia="en-GB"/>
        </w:rPr>
        <w:t>the sig</w:t>
      </w:r>
      <w:r w:rsidR="0038122D" w:rsidRPr="00BB1A56">
        <w:rPr>
          <w:iCs/>
          <w:lang w:eastAsia="en-GB"/>
        </w:rPr>
        <w:t>nificant predictors with</w:t>
      </w:r>
      <w:r w:rsidR="003F44FB" w:rsidRPr="00BB1A56">
        <w:rPr>
          <w:iCs/>
          <w:lang w:eastAsia="en-GB"/>
        </w:rPr>
        <w:t xml:space="preserve"> direct influence</w:t>
      </w:r>
      <w:r w:rsidR="003C5889" w:rsidRPr="00BB1A56">
        <w:rPr>
          <w:iCs/>
          <w:lang w:eastAsia="en-GB"/>
        </w:rPr>
        <w:t>.</w:t>
      </w:r>
      <w:r w:rsidR="000147FF" w:rsidRPr="00BB1A56">
        <w:rPr>
          <w:iCs/>
          <w:lang w:eastAsia="en-GB"/>
        </w:rPr>
        <w:t xml:space="preserve"> The</w:t>
      </w:r>
      <w:r w:rsidR="00E778BF" w:rsidRPr="00BB1A56">
        <w:rPr>
          <w:iCs/>
          <w:lang w:eastAsia="en-GB"/>
        </w:rPr>
        <w:t xml:space="preserve"> e</w:t>
      </w:r>
      <w:r w:rsidR="00BF5604" w:rsidRPr="00BB1A56">
        <w:rPr>
          <w:iCs/>
          <w:lang w:eastAsia="en-GB"/>
        </w:rPr>
        <w:t>ntry</w:t>
      </w:r>
      <w:r w:rsidR="000147FF" w:rsidRPr="00BB1A56">
        <w:rPr>
          <w:iCs/>
          <w:lang w:eastAsia="en-GB"/>
        </w:rPr>
        <w:t>interviews used in the selection process were</w:t>
      </w:r>
      <w:r w:rsidR="003F44FB" w:rsidRPr="00BB1A56">
        <w:rPr>
          <w:iCs/>
          <w:lang w:eastAsia="en-GB"/>
        </w:rPr>
        <w:t xml:space="preserve">not </w:t>
      </w:r>
      <w:r w:rsidR="00385E25" w:rsidRPr="00BB1A56">
        <w:rPr>
          <w:iCs/>
          <w:lang w:eastAsia="en-GB"/>
        </w:rPr>
        <w:t>predictors</w:t>
      </w:r>
      <w:r w:rsidR="003F44FB" w:rsidRPr="00BB1A56">
        <w:rPr>
          <w:iCs/>
          <w:lang w:eastAsia="en-GB"/>
        </w:rPr>
        <w:t xml:space="preserve"> to the </w:t>
      </w:r>
      <w:r w:rsidR="00FF408A" w:rsidRPr="00BB1A56">
        <w:rPr>
          <w:iCs/>
          <w:lang w:eastAsia="en-GB"/>
        </w:rPr>
        <w:t xml:space="preserve">assessed </w:t>
      </w:r>
      <w:r w:rsidR="003F44FB" w:rsidRPr="00BB1A56">
        <w:rPr>
          <w:iCs/>
          <w:lang w:eastAsia="en-GB"/>
        </w:rPr>
        <w:t>performance outcomes</w:t>
      </w:r>
      <w:r w:rsidR="0036255C" w:rsidRPr="00BB1A56">
        <w:rPr>
          <w:iCs/>
          <w:lang w:eastAsia="en-GB"/>
        </w:rPr>
        <w:t>.</w:t>
      </w:r>
      <w:r w:rsidR="00385E25" w:rsidRPr="00596C8E">
        <w:rPr>
          <w:bCs/>
          <w:iCs/>
          <w:color w:val="000000"/>
          <w:lang w:val="en-US" w:eastAsia="en-GB"/>
        </w:rPr>
        <w:t>Gough &amp; Hall</w:t>
      </w:r>
      <w:r w:rsidR="008B7908" w:rsidRPr="00596C8E">
        <w:rPr>
          <w:bCs/>
          <w:iCs/>
          <w:color w:val="000000"/>
          <w:lang w:val="en-US" w:eastAsia="en-GB"/>
        </w:rPr>
        <w:t xml:space="preserve"> (1975) </w:t>
      </w:r>
      <w:r w:rsidR="00D23CFE" w:rsidRPr="00596C8E">
        <w:rPr>
          <w:bCs/>
          <w:iCs/>
          <w:color w:val="000000"/>
          <w:lang w:val="en-US" w:eastAsia="en-GB"/>
        </w:rPr>
        <w:t>in</w:t>
      </w:r>
      <w:r w:rsidR="00D23CFE" w:rsidRPr="00BB1A56">
        <w:rPr>
          <w:bCs/>
          <w:iCs/>
          <w:lang w:val="en-US" w:eastAsia="en-GB"/>
        </w:rPr>
        <w:t xml:space="preserve"> their </w:t>
      </w:r>
      <w:r w:rsidR="008B7908" w:rsidRPr="00BB1A56">
        <w:rPr>
          <w:bCs/>
          <w:iCs/>
          <w:lang w:val="en-US" w:eastAsia="en-GB"/>
        </w:rPr>
        <w:t xml:space="preserve">study on </w:t>
      </w:r>
      <w:r w:rsidR="008B7908" w:rsidRPr="00BB1A56">
        <w:rPr>
          <w:bCs/>
          <w:iCs/>
          <w:lang w:eastAsia="en-GB"/>
        </w:rPr>
        <w:t xml:space="preserve">the prediction of academic and clinical </w:t>
      </w:r>
      <w:r w:rsidR="00976457" w:rsidRPr="00BB1A56">
        <w:rPr>
          <w:bCs/>
          <w:iCs/>
          <w:lang w:eastAsia="en-GB"/>
        </w:rPr>
        <w:t>performance</w:t>
      </w:r>
      <w:r w:rsidR="00EF2D1C">
        <w:t xml:space="preserve">that </w:t>
      </w:r>
      <w:r w:rsidR="00976457">
        <w:t>found</w:t>
      </w:r>
      <w:r w:rsidR="008B7908" w:rsidRPr="00BB1A56">
        <w:rPr>
          <w:bCs/>
          <w:iCs/>
          <w:lang w:eastAsia="en-GB"/>
        </w:rPr>
        <w:t xml:space="preserve">MCAT criterion </w:t>
      </w:r>
      <w:r w:rsidR="00715229">
        <w:rPr>
          <w:bCs/>
          <w:iCs/>
          <w:lang w:eastAsia="en-GB"/>
        </w:rPr>
        <w:t>wa</w:t>
      </w:r>
      <w:r w:rsidR="00E17D3A" w:rsidRPr="00BB1A56">
        <w:rPr>
          <w:bCs/>
          <w:iCs/>
          <w:lang w:eastAsia="en-GB"/>
        </w:rPr>
        <w:t xml:space="preserve">s </w:t>
      </w:r>
      <w:r w:rsidR="008B7908" w:rsidRPr="00BB1A56">
        <w:rPr>
          <w:bCs/>
          <w:iCs/>
          <w:lang w:eastAsia="en-GB"/>
        </w:rPr>
        <w:t>more important than academic attainment</w:t>
      </w:r>
      <w:r w:rsidR="00FF408A" w:rsidRPr="00BB1A56">
        <w:rPr>
          <w:bCs/>
          <w:iCs/>
          <w:lang w:eastAsia="en-GB"/>
        </w:rPr>
        <w:t>, the study by</w:t>
      </w:r>
      <w:r w:rsidR="00386BE7" w:rsidRPr="00BB1A56">
        <w:rPr>
          <w:iCs/>
          <w:lang w:eastAsia="en-GB"/>
        </w:rPr>
        <w:t>Julian</w:t>
      </w:r>
      <w:r w:rsidRPr="00BB1A56">
        <w:rPr>
          <w:iCs/>
          <w:lang w:eastAsia="en-GB"/>
        </w:rPr>
        <w:t>’s</w:t>
      </w:r>
      <w:r w:rsidR="00386BE7" w:rsidRPr="00BB1A56">
        <w:rPr>
          <w:iCs/>
          <w:lang w:eastAsia="en-GB"/>
        </w:rPr>
        <w:t xml:space="preserve"> (2005) </w:t>
      </w:r>
      <w:r w:rsidR="00D23CFE" w:rsidRPr="00BB1A56">
        <w:rPr>
          <w:iCs/>
          <w:lang w:eastAsia="en-GB"/>
        </w:rPr>
        <w:t xml:space="preserve">on </w:t>
      </w:r>
      <w:r w:rsidR="00386BE7" w:rsidRPr="00BB1A56">
        <w:rPr>
          <w:bCs/>
          <w:iCs/>
          <w:lang w:val="en-US" w:eastAsia="en-GB"/>
        </w:rPr>
        <w:t xml:space="preserve">Validity of the </w:t>
      </w:r>
      <w:r w:rsidR="008B7908" w:rsidRPr="00BB1A56">
        <w:rPr>
          <w:bCs/>
          <w:iCs/>
          <w:lang w:val="en-US" w:eastAsia="en-GB"/>
        </w:rPr>
        <w:t>MCAT</w:t>
      </w:r>
      <w:r w:rsidR="00386BE7" w:rsidRPr="00BB1A56">
        <w:rPr>
          <w:bCs/>
          <w:iCs/>
          <w:lang w:val="en-US" w:eastAsia="en-GB"/>
        </w:rPr>
        <w:t xml:space="preserve"> for predicting medical school performance </w:t>
      </w:r>
      <w:r w:rsidR="00FF408A" w:rsidRPr="00BB1A56">
        <w:rPr>
          <w:iCs/>
          <w:lang w:eastAsia="en-GB"/>
        </w:rPr>
        <w:t>concluded</w:t>
      </w:r>
      <w:r w:rsidR="00386BE7" w:rsidRPr="00BB1A56">
        <w:rPr>
          <w:iCs/>
          <w:lang w:eastAsia="en-GB"/>
        </w:rPr>
        <w:t xml:space="preserve"> that the MCAT </w:t>
      </w:r>
      <w:r w:rsidR="00FF408A" w:rsidRPr="00BB1A56">
        <w:rPr>
          <w:iCs/>
          <w:lang w:eastAsia="en-GB"/>
        </w:rPr>
        <w:t>was</w:t>
      </w:r>
      <w:r w:rsidR="00EF2D1C">
        <w:rPr>
          <w:iCs/>
          <w:lang w:eastAsia="en-GB"/>
        </w:rPr>
        <w:t xml:space="preserve">an indicator in learner’s </w:t>
      </w:r>
      <w:r w:rsidR="00386BE7" w:rsidRPr="00BB1A56">
        <w:rPr>
          <w:iCs/>
          <w:lang w:eastAsia="en-GB"/>
        </w:rPr>
        <w:t xml:space="preserve">academic </w:t>
      </w:r>
      <w:r w:rsidR="00EF2D1C">
        <w:rPr>
          <w:iCs/>
          <w:lang w:eastAsia="en-GB"/>
        </w:rPr>
        <w:t>preparation</w:t>
      </w:r>
      <w:r w:rsidR="00E52FFB" w:rsidRPr="00BB1A56">
        <w:rPr>
          <w:iCs/>
          <w:lang w:eastAsia="en-GB"/>
        </w:rPr>
        <w:t>.</w:t>
      </w:r>
      <w:hyperlink r:id="rId54" w:history="1">
        <w:r w:rsidR="003E374E" w:rsidRPr="00BB1A56">
          <w:rPr>
            <w:rStyle w:val="Hyperlink"/>
            <w:bCs/>
            <w:iCs/>
            <w:color w:val="000000"/>
            <w:u w:val="none"/>
            <w:lang w:val="en-US" w:eastAsia="en-GB"/>
          </w:rPr>
          <w:t xml:space="preserve">Basco </w:t>
        </w:r>
        <w:r w:rsidR="003E374E" w:rsidRPr="00715229">
          <w:rPr>
            <w:rStyle w:val="Hyperlink"/>
            <w:bCs/>
            <w:i/>
            <w:iCs/>
            <w:color w:val="000000"/>
            <w:u w:val="none"/>
            <w:lang w:val="en-US" w:eastAsia="en-GB"/>
          </w:rPr>
          <w:t>et al</w:t>
        </w:r>
      </w:hyperlink>
      <w:r w:rsidR="00715229" w:rsidRPr="00715229">
        <w:rPr>
          <w:i/>
          <w:iCs/>
          <w:color w:val="000000"/>
          <w:lang w:eastAsia="en-GB"/>
        </w:rPr>
        <w:t>.,</w:t>
      </w:r>
      <w:r w:rsidR="003E374E" w:rsidRPr="00BB1A56">
        <w:rPr>
          <w:bCs/>
          <w:iCs/>
          <w:color w:val="000000"/>
          <w:lang w:val="en-US" w:eastAsia="en-GB"/>
        </w:rPr>
        <w:t xml:space="preserve"> (</w:t>
      </w:r>
      <w:r w:rsidR="003E374E" w:rsidRPr="00BB1A56">
        <w:rPr>
          <w:bCs/>
          <w:iCs/>
          <w:lang w:val="en-US" w:eastAsia="en-GB"/>
        </w:rPr>
        <w:t xml:space="preserve">2000) </w:t>
      </w:r>
      <w:r w:rsidR="00D23CFE" w:rsidRPr="00BB1A56">
        <w:rPr>
          <w:bCs/>
          <w:iCs/>
          <w:lang w:val="en-US" w:eastAsia="en-GB"/>
        </w:rPr>
        <w:t xml:space="preserve">in their </w:t>
      </w:r>
      <w:r w:rsidR="003E374E" w:rsidRPr="00BB1A56">
        <w:rPr>
          <w:bCs/>
          <w:iCs/>
          <w:lang w:val="en-US" w:eastAsia="en-GB"/>
        </w:rPr>
        <w:t xml:space="preserve">study on ability of a medical </w:t>
      </w:r>
      <w:r w:rsidR="003E374E" w:rsidRPr="00BB1A56">
        <w:rPr>
          <w:bCs/>
          <w:iCs/>
          <w:lang w:val="en-US" w:eastAsia="en-GB"/>
        </w:rPr>
        <w:lastRenderedPageBreak/>
        <w:t xml:space="preserve">school admission process to predict clinical performance </w:t>
      </w:r>
      <w:r w:rsidR="00FF408A" w:rsidRPr="00BB1A56">
        <w:rPr>
          <w:bCs/>
          <w:iCs/>
          <w:lang w:val="en-US" w:eastAsia="en-GB"/>
        </w:rPr>
        <w:t>indicate</w:t>
      </w:r>
      <w:r w:rsidR="000143B2">
        <w:rPr>
          <w:bCs/>
          <w:iCs/>
          <w:lang w:val="en-US" w:eastAsia="en-GB"/>
        </w:rPr>
        <w:t>d</w:t>
      </w:r>
      <w:r w:rsidR="003E374E" w:rsidRPr="00BB1A56">
        <w:rPr>
          <w:bCs/>
          <w:iCs/>
          <w:lang w:val="en-US" w:eastAsia="en-GB"/>
        </w:rPr>
        <w:t xml:space="preserve"> that </w:t>
      </w:r>
      <w:r w:rsidR="003E374E" w:rsidRPr="00BB1A56">
        <w:rPr>
          <w:bCs/>
          <w:iCs/>
          <w:lang w:eastAsia="en-GB"/>
        </w:rPr>
        <w:t>admission rank</w:t>
      </w:r>
      <w:r w:rsidR="00FF408A" w:rsidRPr="00BB1A56">
        <w:rPr>
          <w:bCs/>
          <w:iCs/>
          <w:lang w:eastAsia="en-GB"/>
        </w:rPr>
        <w:t>ing and interview process at the</w:t>
      </w:r>
      <w:r w:rsidR="003E374E" w:rsidRPr="00BB1A56">
        <w:rPr>
          <w:bCs/>
          <w:iCs/>
          <w:lang w:eastAsia="en-GB"/>
        </w:rPr>
        <w:t xml:space="preserve"> medical school did not predict </w:t>
      </w:r>
      <w:r w:rsidR="003E374E" w:rsidRPr="00EA4C01">
        <w:rPr>
          <w:bCs/>
          <w:lang w:val="en-US" w:eastAsia="en-GB"/>
        </w:rPr>
        <w:t>performance</w:t>
      </w:r>
      <w:r w:rsidR="00EF2D1C" w:rsidRPr="00EA4C01">
        <w:rPr>
          <w:bCs/>
          <w:lang w:val="en-US" w:eastAsia="en-GB"/>
        </w:rPr>
        <w:t xml:space="preserve"> in clinical studies</w:t>
      </w:r>
      <w:r w:rsidR="003E374E" w:rsidRPr="00EA4C01">
        <w:rPr>
          <w:bCs/>
          <w:lang w:val="en-US" w:eastAsia="en-GB"/>
        </w:rPr>
        <w:t>.</w:t>
      </w:r>
    </w:p>
    <w:p w:rsidR="00E57656" w:rsidRDefault="00485EEB" w:rsidP="00EA4C01">
      <w:pPr>
        <w:spacing w:line="480" w:lineRule="auto"/>
        <w:jc w:val="both"/>
      </w:pPr>
      <w:r w:rsidRPr="00EA4C01">
        <w:rPr>
          <w:bCs/>
          <w:lang w:val="en-US" w:eastAsia="en-GB"/>
        </w:rPr>
        <w:t>Pepple</w:t>
      </w:r>
      <w:r w:rsidRPr="00FF408A">
        <w:rPr>
          <w:bCs/>
          <w:i/>
        </w:rPr>
        <w:t>et al</w:t>
      </w:r>
      <w:r w:rsidR="000143B2">
        <w:rPr>
          <w:bCs/>
          <w:i/>
        </w:rPr>
        <w:t>.</w:t>
      </w:r>
      <w:r w:rsidR="00FF408A" w:rsidRPr="00FF408A">
        <w:rPr>
          <w:bCs/>
          <w:i/>
        </w:rPr>
        <w:t>,</w:t>
      </w:r>
      <w:r w:rsidRPr="009547BC">
        <w:rPr>
          <w:bCs/>
        </w:rPr>
        <w:t>(2012)</w:t>
      </w:r>
      <w:r w:rsidR="00D23CFE">
        <w:rPr>
          <w:bCs/>
        </w:rPr>
        <w:t>in their investigation</w:t>
      </w:r>
      <w:r w:rsidR="0003262A">
        <w:rPr>
          <w:bCs/>
        </w:rPr>
        <w:t xml:space="preserve"> on </w:t>
      </w:r>
      <w:r w:rsidRPr="009547BC">
        <w:rPr>
          <w:bCs/>
        </w:rPr>
        <w:t xml:space="preserve">Prediction of Preclinical Students’ </w:t>
      </w:r>
      <w:r w:rsidRPr="00222721">
        <w:rPr>
          <w:bCs/>
        </w:rPr>
        <w:t xml:space="preserve">Performance </w:t>
      </w:r>
      <w:r w:rsidR="005B6DB8">
        <w:rPr>
          <w:bCs/>
        </w:rPr>
        <w:t>conclude</w:t>
      </w:r>
      <w:r w:rsidR="00FF408A">
        <w:rPr>
          <w:bCs/>
        </w:rPr>
        <w:t>d</w:t>
      </w:r>
      <w:r w:rsidR="0003262A">
        <w:rPr>
          <w:bCs/>
        </w:rPr>
        <w:t xml:space="preserve"> that </w:t>
      </w:r>
      <w:r w:rsidR="00C36943" w:rsidRPr="009547BC">
        <w:t xml:space="preserve">performance in one subject </w:t>
      </w:r>
      <w:r w:rsidR="00EF2D1C">
        <w:t>c</w:t>
      </w:r>
      <w:r w:rsidR="000143B2">
        <w:t>ould</w:t>
      </w:r>
      <w:r w:rsidR="00EF2D1C">
        <w:t xml:space="preserve">relate to </w:t>
      </w:r>
      <w:r w:rsidR="00C36943" w:rsidRPr="009547BC">
        <w:t xml:space="preserve">the performance </w:t>
      </w:r>
      <w:r w:rsidR="00EF2D1C">
        <w:t>in</w:t>
      </w:r>
      <w:r w:rsidR="00C36943" w:rsidRPr="009547BC">
        <w:t xml:space="preserve"> the other subjects</w:t>
      </w:r>
      <w:r w:rsidR="00FF408A">
        <w:t>,</w:t>
      </w:r>
      <w:r w:rsidR="00EF2D1C">
        <w:t xml:space="preserve">implying that </w:t>
      </w:r>
      <w:r w:rsidR="00C36943" w:rsidRPr="009547BC">
        <w:t xml:space="preserve">performance in </w:t>
      </w:r>
      <w:r w:rsidR="00EF2D1C">
        <w:t xml:space="preserve">one subject can predictthe performance in other </w:t>
      </w:r>
      <w:r w:rsidR="00C36943" w:rsidRPr="009547BC">
        <w:t>subjects</w:t>
      </w:r>
      <w:r w:rsidR="00EF2D1C">
        <w:t>.</w:t>
      </w:r>
      <w:r w:rsidR="00C36943" w:rsidRPr="009547BC">
        <w:t xml:space="preserve"> The predicti</w:t>
      </w:r>
      <w:r w:rsidR="00F51366">
        <w:t xml:space="preserve">on </w:t>
      </w:r>
      <w:r w:rsidR="00F42C0D">
        <w:t xml:space="preserve">can be </w:t>
      </w:r>
      <w:r w:rsidR="00C36943" w:rsidRPr="009547BC">
        <w:t xml:space="preserve">used to identify </w:t>
      </w:r>
      <w:r w:rsidR="00FF408A">
        <w:t xml:space="preserve">at-risk </w:t>
      </w:r>
      <w:r w:rsidR="00C36943" w:rsidRPr="009547BC">
        <w:t xml:space="preserve">students for early intervention </w:t>
      </w:r>
      <w:r w:rsidR="00EF2D1C">
        <w:t>and</w:t>
      </w:r>
      <w:r w:rsidR="00C36943" w:rsidRPr="009547BC">
        <w:t xml:space="preserve"> appropriate academic support</w:t>
      </w:r>
      <w:r w:rsidR="00C36943">
        <w:rPr>
          <w:sz w:val="22"/>
          <w:szCs w:val="22"/>
        </w:rPr>
        <w:t>.</w:t>
      </w:r>
      <w:r w:rsidR="00AD72C9" w:rsidRPr="00D23CFE">
        <w:t>It</w:t>
      </w:r>
      <w:r w:rsidR="00FF408A">
        <w:t xml:space="preserve"> is</w:t>
      </w:r>
      <w:r w:rsidR="00EF2D1C">
        <w:t>thought</w:t>
      </w:r>
      <w:r w:rsidR="00AD72C9" w:rsidRPr="00D23CFE">
        <w:t xml:space="preserve"> that s</w:t>
      </w:r>
      <w:r w:rsidR="00C17690" w:rsidRPr="00D23CFE">
        <w:t>everal subject score</w:t>
      </w:r>
      <w:r w:rsidR="000C0F3B">
        <w:t xml:space="preserve">s </w:t>
      </w:r>
      <w:r w:rsidR="00C17690" w:rsidRPr="00D23CFE">
        <w:t>can reflect</w:t>
      </w:r>
      <w:r w:rsidR="000143B2" w:rsidRPr="00D23CFE">
        <w:t xml:space="preserve">better </w:t>
      </w:r>
      <w:r w:rsidR="002C7174" w:rsidRPr="00D23CFE">
        <w:t xml:space="preserve">andsignificantly generalise </w:t>
      </w:r>
      <w:r w:rsidR="00C13688" w:rsidRPr="00D23CFE">
        <w:t>student</w:t>
      </w:r>
      <w:r w:rsidR="00C17690" w:rsidRPr="00EA4C01">
        <w:rPr>
          <w:bCs/>
          <w:iCs/>
          <w:lang w:eastAsia="en-GB"/>
        </w:rPr>
        <w:t>performance</w:t>
      </w:r>
      <w:r w:rsidR="00480FB4" w:rsidRPr="00D23CFE">
        <w:t xml:space="preserve">than </w:t>
      </w:r>
      <w:r w:rsidR="00DA28C7" w:rsidRPr="00D23CFE">
        <w:t>one subject</w:t>
      </w:r>
      <w:r w:rsidR="002C7174" w:rsidRPr="00D23CFE">
        <w:t>.</w:t>
      </w:r>
    </w:p>
    <w:p w:rsidR="004E3BC5" w:rsidRDefault="00552462" w:rsidP="00752E5F">
      <w:pPr>
        <w:autoSpaceDE w:val="0"/>
        <w:autoSpaceDN w:val="0"/>
        <w:adjustRightInd w:val="0"/>
        <w:spacing w:after="0" w:line="480" w:lineRule="auto"/>
        <w:jc w:val="both"/>
      </w:pPr>
      <w:r>
        <w:t xml:space="preserve">Academic </w:t>
      </w:r>
      <w:r w:rsidR="008E1E19" w:rsidRPr="00D23CFE">
        <w:t xml:space="preserve">Performance </w:t>
      </w:r>
      <w:r w:rsidR="00AA668D" w:rsidRPr="00D23CFE">
        <w:t>of Medical</w:t>
      </w:r>
      <w:r w:rsidR="00A846DF" w:rsidRPr="00D23CFE">
        <w:t xml:space="preserve"> students can be monitored at two major phases</w:t>
      </w:r>
      <w:r w:rsidR="00E57656">
        <w:t>: -</w:t>
      </w:r>
      <w:r w:rsidR="008139B5">
        <w:t xml:space="preserve"> basic sciences and clinical sciences</w:t>
      </w:r>
      <w:r>
        <w:t>. T</w:t>
      </w:r>
      <w:r w:rsidR="00AA23F4" w:rsidRPr="00D23CFE">
        <w:t xml:space="preserve">he </w:t>
      </w:r>
      <w:r w:rsidRPr="00D23CFE">
        <w:t>basic sciences</w:t>
      </w:r>
      <w:r w:rsidR="00AA23F4" w:rsidRPr="00D23CFE">
        <w:t>can</w:t>
      </w:r>
      <w:r>
        <w:t xml:space="preserve">further </w:t>
      </w:r>
      <w:r w:rsidRPr="00D23CFE">
        <w:t>be</w:t>
      </w:r>
      <w:r w:rsidR="00AA23F4" w:rsidRPr="00D23CFE">
        <w:t xml:space="preserve"> used </w:t>
      </w:r>
      <w:r w:rsidR="008139B5">
        <w:t>to</w:t>
      </w:r>
      <w:r w:rsidR="00AA23F4" w:rsidRPr="00D23CFE">
        <w:t xml:space="preserve"> predict </w:t>
      </w:r>
      <w:r w:rsidR="000C0F3B" w:rsidRPr="00D23CFE">
        <w:t>performance</w:t>
      </w:r>
      <w:r w:rsidR="000C0F3B">
        <w:t xml:space="preserve"> in</w:t>
      </w:r>
      <w:r w:rsidR="00AA23F4" w:rsidRPr="00D23CFE">
        <w:t>clinical science</w:t>
      </w:r>
      <w:r>
        <w:t>s</w:t>
      </w:r>
      <w:r w:rsidR="00E57656">
        <w:t xml:space="preserve">.  </w:t>
      </w:r>
      <w:r w:rsidR="008139B5">
        <w:t>I</w:t>
      </w:r>
      <w:r w:rsidR="00D23CFE">
        <w:t xml:space="preserve">n their </w:t>
      </w:r>
      <w:r w:rsidR="00DF3F7B" w:rsidRPr="00D23CFE">
        <w:t xml:space="preserve">study on </w:t>
      </w:r>
      <w:r w:rsidR="000C0F3B" w:rsidRPr="00D23CFE">
        <w:t xml:space="preserve">performance </w:t>
      </w:r>
      <w:r w:rsidR="000C0F3B">
        <w:t xml:space="preserve">in </w:t>
      </w:r>
      <w:r w:rsidR="00DF3F7B" w:rsidRPr="00D23CFE">
        <w:t>b</w:t>
      </w:r>
      <w:r w:rsidR="000C3CA8" w:rsidRPr="00D23CFE">
        <w:t xml:space="preserve">asic science as predictors of </w:t>
      </w:r>
      <w:r w:rsidR="000C0F3B" w:rsidRPr="00D23CFE">
        <w:t>performance</w:t>
      </w:r>
      <w:r w:rsidR="000C0F3B">
        <w:t xml:space="preserve"> in</w:t>
      </w:r>
      <w:r w:rsidR="000C3CA8" w:rsidRPr="00D23CFE">
        <w:t>clinical science</w:t>
      </w:r>
      <w:r>
        <w:t>s</w:t>
      </w:r>
      <w:r w:rsidR="008139B5">
        <w:t xml:space="preserve">and licensure </w:t>
      </w:r>
      <w:r w:rsidR="008139B5">
        <w:lastRenderedPageBreak/>
        <w:t>examination</w:t>
      </w:r>
      <w:r>
        <w:t>,</w:t>
      </w:r>
      <w:r w:rsidR="008139B5" w:rsidRPr="00D23CFE">
        <w:t xml:space="preserve">Lavine &amp; Watkins (1999) </w:t>
      </w:r>
      <w:r w:rsidR="005E1353" w:rsidRPr="00D23CFE">
        <w:t>indicate</w:t>
      </w:r>
      <w:r w:rsidR="000143B2">
        <w:t>d</w:t>
      </w:r>
      <w:r>
        <w:t xml:space="preserve"> that</w:t>
      </w:r>
      <w:r w:rsidR="008139B5">
        <w:t>pre</w:t>
      </w:r>
      <w:r w:rsidR="004342C0" w:rsidRPr="00D23CFE">
        <w:t xml:space="preserve">clinical performance </w:t>
      </w:r>
      <w:r w:rsidR="00111F7B">
        <w:t>wa</w:t>
      </w:r>
      <w:r w:rsidR="00A24860" w:rsidRPr="00D23CFE">
        <w:t xml:space="preserve">s a </w:t>
      </w:r>
      <w:r>
        <w:t xml:space="preserve">strong </w:t>
      </w:r>
      <w:r w:rsidR="00A24860" w:rsidRPr="00D23CFE">
        <w:t>predictor.</w:t>
      </w:r>
      <w:r w:rsidR="00F56C07" w:rsidRPr="00D23CFE">
        <w:rPr>
          <w:bCs/>
          <w:lang w:eastAsia="en-GB"/>
        </w:rPr>
        <w:t xml:space="preserve">Salahdeen &amp; Murtala (2004) </w:t>
      </w:r>
      <w:r w:rsidR="00D23CFE">
        <w:rPr>
          <w:bCs/>
          <w:lang w:eastAsia="en-GB"/>
        </w:rPr>
        <w:t xml:space="preserve">in their investigation </w:t>
      </w:r>
      <w:r w:rsidR="00F56C07" w:rsidRPr="00D23CFE">
        <w:rPr>
          <w:bCs/>
          <w:lang w:eastAsia="en-GB"/>
        </w:rPr>
        <w:t>on</w:t>
      </w:r>
      <w:r w:rsidR="000C0F3B">
        <w:rPr>
          <w:bCs/>
          <w:lang w:eastAsia="en-GB"/>
        </w:rPr>
        <w:t xml:space="preserve"> the</w:t>
      </w:r>
      <w:r w:rsidR="00F56C07" w:rsidRPr="00D23CFE">
        <w:rPr>
          <w:bCs/>
          <w:lang w:eastAsia="en-GB"/>
        </w:rPr>
        <w:t xml:space="preserve"> Relationship between admission grades and Performances indicate</w:t>
      </w:r>
      <w:r w:rsidR="008139B5">
        <w:rPr>
          <w:bCs/>
          <w:lang w:eastAsia="en-GB"/>
        </w:rPr>
        <w:t>d</w:t>
      </w:r>
      <w:r w:rsidR="000C0F3B">
        <w:rPr>
          <w:lang w:eastAsia="en-GB"/>
        </w:rPr>
        <w:t xml:space="preserve">that </w:t>
      </w:r>
      <w:r w:rsidR="00F56C07" w:rsidRPr="00D23CFE">
        <w:rPr>
          <w:lang w:eastAsia="en-GB"/>
        </w:rPr>
        <w:t xml:space="preserve">high school grade </w:t>
      </w:r>
      <w:r w:rsidR="00111F7B">
        <w:rPr>
          <w:lang w:eastAsia="en-GB"/>
        </w:rPr>
        <w:t>wa</w:t>
      </w:r>
      <w:r w:rsidR="00F56C07" w:rsidRPr="00D23CFE">
        <w:rPr>
          <w:lang w:eastAsia="en-GB"/>
        </w:rPr>
        <w:t>s a better predicator</w:t>
      </w:r>
      <w:r w:rsidR="00B23023">
        <w:rPr>
          <w:lang w:eastAsia="en-GB"/>
        </w:rPr>
        <w:t xml:space="preserve"> of</w:t>
      </w:r>
      <w:r w:rsidR="00111F7B">
        <w:rPr>
          <w:lang w:eastAsia="en-GB"/>
        </w:rPr>
        <w:t xml:space="preserve"> student</w:t>
      </w:r>
      <w:r w:rsidR="00F56C07" w:rsidRPr="00D23CFE">
        <w:rPr>
          <w:lang w:eastAsia="en-GB"/>
        </w:rPr>
        <w:t xml:space="preserve"> performance at pre -clinical sciences than entry examinations</w:t>
      </w:r>
      <w:r w:rsidR="00F56C07" w:rsidRPr="003752F1">
        <w:rPr>
          <w:lang w:eastAsia="en-GB"/>
        </w:rPr>
        <w:t>.</w:t>
      </w:r>
      <w:r w:rsidR="00F82524" w:rsidRPr="00BF416A">
        <w:rPr>
          <w:iCs/>
          <w:color w:val="000000"/>
          <w:lang w:eastAsia="en-GB"/>
        </w:rPr>
        <w:t xml:space="preserve">Geiser </w:t>
      </w:r>
      <w:r w:rsidR="00F82524">
        <w:rPr>
          <w:iCs/>
          <w:color w:val="000000"/>
          <w:lang w:eastAsia="en-GB"/>
        </w:rPr>
        <w:t>&amp;</w:t>
      </w:r>
      <w:r w:rsidR="00F82524" w:rsidRPr="00BF416A">
        <w:rPr>
          <w:iCs/>
          <w:color w:val="000000"/>
          <w:lang w:eastAsia="en-GB"/>
        </w:rPr>
        <w:t xml:space="preserve"> Santelices (2007</w:t>
      </w:r>
      <w:r w:rsidR="00F82524" w:rsidRPr="0090108C">
        <w:rPr>
          <w:i/>
          <w:iCs/>
          <w:color w:val="000000"/>
          <w:lang w:eastAsia="en-GB"/>
        </w:rPr>
        <w:t>)</w:t>
      </w:r>
      <w:r w:rsidR="00D23CFE" w:rsidRPr="00D23CFE">
        <w:rPr>
          <w:iCs/>
          <w:color w:val="000000"/>
          <w:lang w:eastAsia="en-GB"/>
        </w:rPr>
        <w:t>in their</w:t>
      </w:r>
      <w:r w:rsidR="00F82524" w:rsidRPr="00A35E34">
        <w:rPr>
          <w:iCs/>
          <w:color w:val="000000"/>
          <w:lang w:eastAsia="en-GB"/>
        </w:rPr>
        <w:t xml:space="preserve">study on </w:t>
      </w:r>
      <w:r w:rsidR="00F82524" w:rsidRPr="00A35E34">
        <w:rPr>
          <w:bCs/>
          <w:color w:val="000000"/>
          <w:lang w:eastAsia="en-GB"/>
        </w:rPr>
        <w:t>Validity</w:t>
      </w:r>
      <w:r w:rsidR="00F82524">
        <w:rPr>
          <w:bCs/>
          <w:color w:val="000000"/>
          <w:lang w:eastAsia="en-GB"/>
        </w:rPr>
        <w:t>of High-school grades i</w:t>
      </w:r>
      <w:r w:rsidR="00F82524" w:rsidRPr="0090108C">
        <w:rPr>
          <w:bCs/>
          <w:color w:val="000000"/>
          <w:lang w:eastAsia="en-GB"/>
        </w:rPr>
        <w:t xml:space="preserve">n PredictingStudent </w:t>
      </w:r>
      <w:r w:rsidR="00F82524">
        <w:rPr>
          <w:bCs/>
          <w:color w:val="000000"/>
          <w:lang w:eastAsia="en-GB"/>
        </w:rPr>
        <w:t>o</w:t>
      </w:r>
      <w:r w:rsidR="00F82524" w:rsidRPr="0090108C">
        <w:rPr>
          <w:bCs/>
          <w:color w:val="000000"/>
          <w:lang w:eastAsia="en-GB"/>
        </w:rPr>
        <w:t>utcomes</w:t>
      </w:r>
      <w:r w:rsidR="00F82524" w:rsidRPr="00AB2849">
        <w:t xml:space="preserve"> indicated that student background characteristics</w:t>
      </w:r>
      <w:r w:rsidR="00B23023">
        <w:t>includ</w:t>
      </w:r>
      <w:r>
        <w:t>ing</w:t>
      </w:r>
      <w:r w:rsidR="00B23023" w:rsidRPr="00AB2849">
        <w:t xml:space="preserve"> applicants’ age, gender, regionalism (quota) where applicable</w:t>
      </w:r>
      <w:r w:rsidR="00111F7B">
        <w:t xml:space="preserve">and </w:t>
      </w:r>
      <w:r w:rsidR="00F82524">
        <w:t>should not be</w:t>
      </w:r>
      <w:r w:rsidR="00F82524" w:rsidRPr="00AB2849">
        <w:t xml:space="preserve"> exclu</w:t>
      </w:r>
      <w:r w:rsidR="00F82524">
        <w:t>ded</w:t>
      </w:r>
      <w:r w:rsidR="00F82524" w:rsidRPr="00AB2849">
        <w:t xml:space="preserve"> in predicting their preparedness</w:t>
      </w:r>
      <w:r w:rsidR="00F82524">
        <w:t>.</w:t>
      </w:r>
    </w:p>
    <w:p w:rsidR="00C60447" w:rsidRDefault="00C60447" w:rsidP="00752E5F">
      <w:pPr>
        <w:pStyle w:val="NoSpacing"/>
        <w:jc w:val="both"/>
      </w:pPr>
    </w:p>
    <w:p w:rsidR="002D6817" w:rsidRPr="00EA4C01" w:rsidRDefault="00311EB0" w:rsidP="00EA4C01">
      <w:pPr>
        <w:spacing w:line="480" w:lineRule="auto"/>
        <w:jc w:val="both"/>
        <w:rPr>
          <w:bCs/>
          <w:iCs/>
          <w:lang w:val="en-US" w:eastAsia="en-GB"/>
        </w:rPr>
      </w:pPr>
      <w:r>
        <w:rPr>
          <w:lang w:eastAsia="en-GB"/>
        </w:rPr>
        <w:t xml:space="preserve">Salvatori </w:t>
      </w:r>
      <w:r w:rsidRPr="002907B8">
        <w:rPr>
          <w:lang w:eastAsia="en-GB"/>
        </w:rPr>
        <w:t xml:space="preserve">(2001) </w:t>
      </w:r>
      <w:r w:rsidR="00D23CFE">
        <w:rPr>
          <w:lang w:eastAsia="en-GB"/>
        </w:rPr>
        <w:t xml:space="preserve">in their </w:t>
      </w:r>
      <w:r w:rsidR="00B23023">
        <w:rPr>
          <w:lang w:eastAsia="en-GB"/>
        </w:rPr>
        <w:t>studies</w:t>
      </w:r>
      <w:r w:rsidR="00D23CFE">
        <w:rPr>
          <w:lang w:eastAsia="en-GB"/>
        </w:rPr>
        <w:t xml:space="preserve"> o</w:t>
      </w:r>
      <w:r w:rsidR="003A59B6">
        <w:rPr>
          <w:lang w:eastAsia="en-GB"/>
        </w:rPr>
        <w:t xml:space="preserve">n </w:t>
      </w:r>
      <w:r w:rsidR="003A59B6" w:rsidRPr="00DC689C">
        <w:rPr>
          <w:lang w:eastAsia="en-GB"/>
        </w:rPr>
        <w:t xml:space="preserve">Reliability and Validity of Admissions Tools Used to Select Students </w:t>
      </w:r>
      <w:r>
        <w:rPr>
          <w:lang w:eastAsia="en-GB"/>
        </w:rPr>
        <w:t xml:space="preserve">and </w:t>
      </w:r>
      <w:r w:rsidRPr="00BC6C17">
        <w:rPr>
          <w:rFonts w:eastAsia="Times New Roman"/>
          <w:lang w:eastAsia="en-GB"/>
        </w:rPr>
        <w:t xml:space="preserve">Sandow </w:t>
      </w:r>
      <w:r w:rsidRPr="00B23023">
        <w:rPr>
          <w:rFonts w:eastAsia="Times New Roman"/>
          <w:i/>
          <w:lang w:eastAsia="en-GB"/>
        </w:rPr>
        <w:t>et al</w:t>
      </w:r>
      <w:r w:rsidR="00000DC0">
        <w:rPr>
          <w:rFonts w:eastAsia="Times New Roman"/>
          <w:i/>
          <w:lang w:eastAsia="en-GB"/>
        </w:rPr>
        <w:t>.</w:t>
      </w:r>
      <w:r w:rsidR="00B23023" w:rsidRPr="00B23023">
        <w:rPr>
          <w:rFonts w:eastAsia="Times New Roman"/>
          <w:i/>
          <w:lang w:eastAsia="en-GB"/>
        </w:rPr>
        <w:t>,</w:t>
      </w:r>
      <w:r>
        <w:rPr>
          <w:rFonts w:eastAsia="Times New Roman"/>
          <w:lang w:eastAsia="en-GB"/>
        </w:rPr>
        <w:t xml:space="preserve"> (2002) </w:t>
      </w:r>
      <w:r w:rsidR="003A59B6">
        <w:rPr>
          <w:rFonts w:eastAsia="Times New Roman"/>
          <w:lang w:eastAsia="en-GB"/>
        </w:rPr>
        <w:t xml:space="preserve">on </w:t>
      </w:r>
      <w:r w:rsidR="003A59B6" w:rsidRPr="00A506CB">
        <w:rPr>
          <w:rFonts w:eastAsia="Times New Roman"/>
          <w:bCs/>
          <w:kern w:val="36"/>
          <w:lang w:eastAsia="en-GB"/>
        </w:rPr>
        <w:t xml:space="preserve">Correlation of admission criteria </w:t>
      </w:r>
      <w:r w:rsidR="000C0F3B" w:rsidRPr="00A506CB">
        <w:rPr>
          <w:rFonts w:eastAsia="Times New Roman"/>
          <w:bCs/>
          <w:kern w:val="36"/>
          <w:lang w:eastAsia="en-GB"/>
        </w:rPr>
        <w:t>with performance</w:t>
      </w:r>
      <w:r w:rsidR="00B23023">
        <w:rPr>
          <w:lang w:eastAsia="en-GB"/>
        </w:rPr>
        <w:t>indicateda</w:t>
      </w:r>
      <w:r w:rsidR="00B23023" w:rsidRPr="002907B8">
        <w:rPr>
          <w:lang w:eastAsia="en-GB"/>
        </w:rPr>
        <w:t xml:space="preserve"> less clea</w:t>
      </w:r>
      <w:r w:rsidRPr="002907B8">
        <w:rPr>
          <w:lang w:eastAsia="en-GB"/>
        </w:rPr>
        <w:t>r</w:t>
      </w:r>
      <w:r w:rsidR="00B23023">
        <w:rPr>
          <w:lang w:eastAsia="en-GB"/>
        </w:rPr>
        <w:t xml:space="preserve"> r</w:t>
      </w:r>
      <w:r w:rsidRPr="002907B8">
        <w:rPr>
          <w:lang w:eastAsia="en-GB"/>
        </w:rPr>
        <w:t>elationship between pre-admission GPA and clinical performance</w:t>
      </w:r>
      <w:r w:rsidR="00B23023">
        <w:rPr>
          <w:lang w:eastAsia="en-GB"/>
        </w:rPr>
        <w:t>.</w:t>
      </w:r>
      <w:r w:rsidR="000C0F3B">
        <w:rPr>
          <w:lang w:eastAsia="en-GB"/>
        </w:rPr>
        <w:t>Since</w:t>
      </w:r>
      <w:r w:rsidR="000C0F3B">
        <w:rPr>
          <w:rStyle w:val="full"/>
        </w:rPr>
        <w:t xml:space="preserve"> Students</w:t>
      </w:r>
      <w:r>
        <w:rPr>
          <w:rStyle w:val="full"/>
        </w:rPr>
        <w:t xml:space="preserve"> with lower un</w:t>
      </w:r>
      <w:r>
        <w:rPr>
          <w:rStyle w:val="full"/>
        </w:rPr>
        <w:lastRenderedPageBreak/>
        <w:t xml:space="preserve">dergraduate science </w:t>
      </w:r>
      <w:r w:rsidR="002863D4">
        <w:rPr>
          <w:rStyle w:val="full"/>
        </w:rPr>
        <w:t xml:space="preserve">GPAs </w:t>
      </w:r>
      <w:r>
        <w:rPr>
          <w:rStyle w:val="full"/>
        </w:rPr>
        <w:t>were more likely to remediate, to repeat an academic year, or to be dismissed.</w:t>
      </w:r>
      <w:r w:rsidR="008A376E">
        <w:rPr>
          <w:lang w:eastAsia="en-GB"/>
        </w:rPr>
        <w:t xml:space="preserve">That is why Clinical performance is not </w:t>
      </w:r>
      <w:r w:rsidR="00F50961">
        <w:rPr>
          <w:lang w:eastAsia="en-GB"/>
        </w:rPr>
        <w:t>only</w:t>
      </w:r>
      <w:r w:rsidR="008A376E">
        <w:rPr>
          <w:lang w:eastAsia="en-GB"/>
        </w:rPr>
        <w:t xml:space="preserve"> predicted by pre-entry academic scores</w:t>
      </w:r>
      <w:r w:rsidR="00820B89">
        <w:rPr>
          <w:lang w:eastAsia="en-GB"/>
        </w:rPr>
        <w:t xml:space="preserve">, </w:t>
      </w:r>
      <w:r w:rsidR="00552462">
        <w:rPr>
          <w:lang w:eastAsia="en-GB"/>
        </w:rPr>
        <w:t>but can also</w:t>
      </w:r>
      <w:r w:rsidR="00F50961">
        <w:rPr>
          <w:lang w:eastAsia="en-GB"/>
        </w:rPr>
        <w:t xml:space="preserve"> be predicted by</w:t>
      </w:r>
      <w:r w:rsidR="008A376E">
        <w:rPr>
          <w:lang w:eastAsia="en-GB"/>
        </w:rPr>
        <w:t xml:space="preserve"> preclinical scores </w:t>
      </w:r>
      <w:r w:rsidR="00F50961">
        <w:rPr>
          <w:lang w:eastAsia="en-GB"/>
        </w:rPr>
        <w:t>which is a</w:t>
      </w:r>
      <w:r w:rsidR="000C0F3B">
        <w:rPr>
          <w:lang w:eastAsia="en-GB"/>
        </w:rPr>
        <w:t xml:space="preserve"> foundation</w:t>
      </w:r>
      <w:r w:rsidR="008A376E">
        <w:rPr>
          <w:lang w:eastAsia="en-GB"/>
        </w:rPr>
        <w:t xml:space="preserve"> of clinical performance</w:t>
      </w:r>
      <w:r w:rsidR="00820B89">
        <w:rPr>
          <w:lang w:eastAsia="en-GB"/>
        </w:rPr>
        <w:t xml:space="preserve">. It is necessary for the </w:t>
      </w:r>
      <w:r w:rsidR="00962459">
        <w:rPr>
          <w:lang w:eastAsia="en-GB"/>
        </w:rPr>
        <w:t xml:space="preserve">prediction </w:t>
      </w:r>
      <w:r w:rsidR="00820B89">
        <w:rPr>
          <w:lang w:eastAsia="en-GB"/>
        </w:rPr>
        <w:t>to</w:t>
      </w:r>
      <w:r w:rsidR="00962459">
        <w:rPr>
          <w:lang w:eastAsia="en-GB"/>
        </w:rPr>
        <w:t xml:space="preserve"> be done a</w:t>
      </w:r>
      <w:r w:rsidR="00521ADC">
        <w:rPr>
          <w:lang w:eastAsia="en-GB"/>
        </w:rPr>
        <w:t>t an</w:t>
      </w:r>
      <w:r w:rsidR="000B3D87">
        <w:rPr>
          <w:lang w:eastAsia="en-GB"/>
        </w:rPr>
        <w:t>earlier</w:t>
      </w:r>
      <w:r w:rsidR="00962459">
        <w:rPr>
          <w:lang w:eastAsia="en-GB"/>
        </w:rPr>
        <w:t xml:space="preserve"> level.</w:t>
      </w:r>
      <w:hyperlink r:id="rId55" w:history="1">
        <w:r w:rsidRPr="00F3604B">
          <w:rPr>
            <w:rStyle w:val="Hyperlink"/>
            <w:color w:val="000000"/>
            <w:u w:val="none"/>
          </w:rPr>
          <w:t xml:space="preserve">James </w:t>
        </w:r>
      </w:hyperlink>
      <w:r w:rsidR="003C56F6">
        <w:t xml:space="preserve">and </w:t>
      </w:r>
      <w:r w:rsidR="003C56F6" w:rsidRPr="003C56F6">
        <w:t xml:space="preserve">Chilvers </w:t>
      </w:r>
      <w:r w:rsidRPr="00F3604B">
        <w:rPr>
          <w:color w:val="000000"/>
        </w:rPr>
        <w:t>(2001)</w:t>
      </w:r>
      <w:r w:rsidR="00F3604B" w:rsidRPr="00F3604B">
        <w:rPr>
          <w:rFonts w:eastAsia="Times New Roman"/>
          <w:lang w:val="en-US"/>
        </w:rPr>
        <w:t xml:space="preserve">in their </w:t>
      </w:r>
      <w:r w:rsidR="000B3D87" w:rsidRPr="00F3604B">
        <w:rPr>
          <w:rFonts w:eastAsia="Times New Roman"/>
          <w:lang w:val="en-US"/>
        </w:rPr>
        <w:t xml:space="preserve">investigation onthe </w:t>
      </w:r>
      <w:r w:rsidR="00C2252A" w:rsidRPr="00F3604B">
        <w:rPr>
          <w:rFonts w:eastAsia="Times New Roman"/>
          <w:bCs/>
          <w:kern w:val="36"/>
          <w:lang w:val="en-US"/>
        </w:rPr>
        <w:t xml:space="preserve">Academic and non-academic predictors of success </w:t>
      </w:r>
      <w:r w:rsidRPr="00EA4C01">
        <w:rPr>
          <w:bCs/>
          <w:iCs/>
          <w:lang w:val="en-US" w:eastAsia="en-GB"/>
        </w:rPr>
        <w:t>indicate</w:t>
      </w:r>
      <w:r w:rsidR="00820B89" w:rsidRPr="00EA4C01">
        <w:rPr>
          <w:bCs/>
          <w:iCs/>
          <w:lang w:val="en-US" w:eastAsia="en-GB"/>
        </w:rPr>
        <w:t>d</w:t>
      </w:r>
      <w:r w:rsidRPr="00EA4C01">
        <w:rPr>
          <w:bCs/>
          <w:iCs/>
          <w:lang w:val="en-US" w:eastAsia="en-GB"/>
        </w:rPr>
        <w:t xml:space="preserve"> that </w:t>
      </w:r>
      <w:r w:rsidR="00820B89" w:rsidRPr="00EA4C01">
        <w:rPr>
          <w:bCs/>
          <w:iCs/>
          <w:lang w:val="en-US" w:eastAsia="en-GB"/>
        </w:rPr>
        <w:t>when using</w:t>
      </w:r>
      <w:r w:rsidR="00552462" w:rsidRPr="00EA4C01">
        <w:rPr>
          <w:bCs/>
          <w:iCs/>
          <w:lang w:val="en-US" w:eastAsia="en-GB"/>
        </w:rPr>
        <w:t xml:space="preserve">high school </w:t>
      </w:r>
      <w:r w:rsidR="00B72151" w:rsidRPr="00EA4C01">
        <w:rPr>
          <w:bCs/>
          <w:iCs/>
          <w:lang w:val="en-US" w:eastAsia="en-GB"/>
        </w:rPr>
        <w:t>A-Level grades</w:t>
      </w:r>
      <w:r w:rsidR="00820B89" w:rsidRPr="00EA4C01">
        <w:rPr>
          <w:bCs/>
          <w:iCs/>
          <w:lang w:val="en-US" w:eastAsia="en-GB"/>
        </w:rPr>
        <w:t xml:space="preserve"> as predictors </w:t>
      </w:r>
      <w:r w:rsidR="00521ADC" w:rsidRPr="00EA4C01">
        <w:rPr>
          <w:bCs/>
          <w:iCs/>
          <w:lang w:val="en-US" w:eastAsia="en-GB"/>
        </w:rPr>
        <w:t>lower grades scores should</w:t>
      </w:r>
      <w:r w:rsidR="00820B89" w:rsidRPr="00EA4C01">
        <w:rPr>
          <w:bCs/>
          <w:iCs/>
          <w:lang w:val="en-US" w:eastAsia="en-GB"/>
        </w:rPr>
        <w:t>also</w:t>
      </w:r>
      <w:r w:rsidR="00521ADC" w:rsidRPr="00EA4C01">
        <w:rPr>
          <w:bCs/>
          <w:iCs/>
          <w:lang w:val="en-US" w:eastAsia="en-GB"/>
        </w:rPr>
        <w:t xml:space="preserve"> be</w:t>
      </w:r>
      <w:r w:rsidR="00820B89" w:rsidRPr="00EA4C01">
        <w:rPr>
          <w:bCs/>
          <w:iCs/>
          <w:lang w:val="en-US" w:eastAsia="en-GB"/>
        </w:rPr>
        <w:t xml:space="preserve"> factor</w:t>
      </w:r>
      <w:r w:rsidR="00BB72B8" w:rsidRPr="00EA4C01">
        <w:rPr>
          <w:bCs/>
          <w:iCs/>
          <w:lang w:val="en-US" w:eastAsia="en-GB"/>
        </w:rPr>
        <w:t>ed.</w:t>
      </w:r>
      <w:r w:rsidR="00F224A0" w:rsidRPr="00EA4C01">
        <w:rPr>
          <w:bCs/>
          <w:iCs/>
          <w:lang w:val="en-US" w:eastAsia="en-GB"/>
        </w:rPr>
        <w:t xml:space="preserve">This is still </w:t>
      </w:r>
      <w:r w:rsidR="0054232B" w:rsidRPr="00EA4C01">
        <w:rPr>
          <w:bCs/>
          <w:iCs/>
          <w:lang w:val="en-US" w:eastAsia="en-GB"/>
        </w:rPr>
        <w:t>vague;</w:t>
      </w:r>
      <w:r w:rsidR="007441F1" w:rsidRPr="00EA4C01">
        <w:rPr>
          <w:bCs/>
          <w:iCs/>
          <w:lang w:val="en-US" w:eastAsia="en-GB"/>
        </w:rPr>
        <w:t xml:space="preserve"> it</w:t>
      </w:r>
      <w:r w:rsidR="00F224A0" w:rsidRPr="00EA4C01">
        <w:rPr>
          <w:bCs/>
          <w:iCs/>
          <w:lang w:val="en-US" w:eastAsia="en-GB"/>
        </w:rPr>
        <w:t xml:space="preserve"> needs f</w:t>
      </w:r>
      <w:r w:rsidR="00552462" w:rsidRPr="00EA4C01">
        <w:rPr>
          <w:bCs/>
          <w:iCs/>
          <w:lang w:val="en-US" w:eastAsia="en-GB"/>
        </w:rPr>
        <w:t>u</w:t>
      </w:r>
      <w:r w:rsidR="00F224A0" w:rsidRPr="00EA4C01">
        <w:rPr>
          <w:bCs/>
          <w:iCs/>
          <w:lang w:val="en-US" w:eastAsia="en-GB"/>
        </w:rPr>
        <w:t xml:space="preserve">rther </w:t>
      </w:r>
      <w:r w:rsidR="007441F1" w:rsidRPr="00EA4C01">
        <w:rPr>
          <w:bCs/>
          <w:iCs/>
          <w:lang w:val="en-US" w:eastAsia="en-GB"/>
        </w:rPr>
        <w:t>explanation and study.</w:t>
      </w:r>
    </w:p>
    <w:p w:rsidR="002D6817" w:rsidRPr="00EA4C01" w:rsidRDefault="00212525" w:rsidP="00EA4C01">
      <w:pPr>
        <w:spacing w:line="480" w:lineRule="auto"/>
        <w:jc w:val="both"/>
        <w:rPr>
          <w:bCs/>
          <w:iCs/>
          <w:lang w:val="en-US" w:eastAsia="en-GB"/>
        </w:rPr>
      </w:pPr>
      <w:r w:rsidRPr="00EA4C01">
        <w:rPr>
          <w:bCs/>
          <w:iCs/>
          <w:lang w:val="en-US" w:eastAsia="en-GB"/>
        </w:rPr>
        <w:t xml:space="preserve">In conclusion </w:t>
      </w:r>
      <w:r w:rsidR="00DA633F" w:rsidRPr="00EA4C01">
        <w:rPr>
          <w:bCs/>
          <w:iCs/>
          <w:lang w:val="en-US" w:eastAsia="en-GB"/>
        </w:rPr>
        <w:t>it</w:t>
      </w:r>
      <w:r w:rsidR="00BB72B8" w:rsidRPr="00EA4C01">
        <w:rPr>
          <w:bCs/>
          <w:iCs/>
          <w:lang w:val="en-US" w:eastAsia="en-GB"/>
        </w:rPr>
        <w:t xml:space="preserve"> i</w:t>
      </w:r>
      <w:r w:rsidR="00DA633F" w:rsidRPr="00EA4C01">
        <w:rPr>
          <w:bCs/>
          <w:iCs/>
          <w:lang w:val="en-US" w:eastAsia="en-GB"/>
        </w:rPr>
        <w:t>s</w:t>
      </w:r>
      <w:r w:rsidR="005D6C86" w:rsidRPr="00EA4C01">
        <w:rPr>
          <w:bCs/>
          <w:iCs/>
          <w:lang w:val="en-US" w:eastAsia="en-GB"/>
        </w:rPr>
        <w:t xml:space="preserve"> important for medical schools to be</w:t>
      </w:r>
      <w:r w:rsidRPr="00EA4C01">
        <w:rPr>
          <w:bCs/>
          <w:iCs/>
          <w:lang w:val="en-US" w:eastAsia="en-GB"/>
        </w:rPr>
        <w:t xml:space="preserve"> able to predict </w:t>
      </w:r>
      <w:r w:rsidR="00DA633F" w:rsidRPr="00EA4C01">
        <w:rPr>
          <w:bCs/>
          <w:iCs/>
          <w:lang w:val="en-US" w:eastAsia="en-GB"/>
        </w:rPr>
        <w:t>the future performance</w:t>
      </w:r>
      <w:r w:rsidR="00DA633F">
        <w:t xml:space="preserve"> of their students. Once the right </w:t>
      </w:r>
      <w:r w:rsidR="007441F1">
        <w:t>predictors are</w:t>
      </w:r>
      <w:r w:rsidR="00DA633F">
        <w:t xml:space="preserve"> identified </w:t>
      </w:r>
      <w:r w:rsidR="00F33942">
        <w:t>the  unnecessary dropouts and low graduation rates will be avoided</w:t>
      </w:r>
      <w:r w:rsidR="005D6C86">
        <w:t xml:space="preserve"> once the</w:t>
      </w:r>
      <w:r w:rsidR="00643A21">
        <w:t xml:space="preserve"> right </w:t>
      </w:r>
      <w:r w:rsidR="00643A21" w:rsidRPr="00EA4C01">
        <w:rPr>
          <w:bCs/>
          <w:iCs/>
          <w:lang w:val="en-US" w:eastAsia="en-GB"/>
        </w:rPr>
        <w:t>intervention measures are</w:t>
      </w:r>
      <w:r w:rsidR="000B3D87" w:rsidRPr="00EA4C01">
        <w:rPr>
          <w:bCs/>
          <w:iCs/>
          <w:lang w:val="en-US" w:eastAsia="en-GB"/>
        </w:rPr>
        <w:t xml:space="preserve"> put in</w:t>
      </w:r>
      <w:r w:rsidR="00EA4660" w:rsidRPr="00EA4C01">
        <w:rPr>
          <w:bCs/>
          <w:iCs/>
          <w:lang w:val="en-US" w:eastAsia="en-GB"/>
        </w:rPr>
        <w:t xml:space="preserve"> place.</w:t>
      </w:r>
    </w:p>
    <w:p w:rsidR="002D6817" w:rsidRPr="00EA4C01" w:rsidRDefault="008934CD" w:rsidP="00EA4C01">
      <w:pPr>
        <w:spacing w:line="480" w:lineRule="auto"/>
        <w:jc w:val="both"/>
        <w:rPr>
          <w:bCs/>
          <w:iCs/>
          <w:lang w:val="en-US" w:eastAsia="en-GB"/>
        </w:rPr>
      </w:pPr>
      <w:r w:rsidRPr="00EA4C01">
        <w:rPr>
          <w:bCs/>
          <w:iCs/>
          <w:lang w:val="en-US" w:eastAsia="en-GB"/>
        </w:rPr>
        <w:lastRenderedPageBreak/>
        <w:t xml:space="preserve">Alnasir </w:t>
      </w:r>
      <w:r w:rsidR="0054232B" w:rsidRPr="00EA4C01">
        <w:rPr>
          <w:bCs/>
          <w:iCs/>
          <w:lang w:val="en-US" w:eastAsia="en-GB"/>
        </w:rPr>
        <w:t>&amp;</w:t>
      </w:r>
      <w:r w:rsidRPr="00EA4C01">
        <w:rPr>
          <w:bCs/>
          <w:iCs/>
          <w:lang w:val="en-US" w:eastAsia="en-GB"/>
        </w:rPr>
        <w:t xml:space="preserve"> Abdel-Karim (2013)</w:t>
      </w:r>
      <w:r w:rsidR="00C306BB" w:rsidRPr="00EA4C01">
        <w:rPr>
          <w:bCs/>
          <w:iCs/>
          <w:lang w:val="en-US" w:eastAsia="en-GB"/>
        </w:rPr>
        <w:t>,</w:t>
      </w:r>
      <w:r w:rsidR="0054232B" w:rsidRPr="00EA4C01">
        <w:rPr>
          <w:bCs/>
          <w:iCs/>
          <w:lang w:val="en-US" w:eastAsia="en-GB"/>
        </w:rPr>
        <w:t xml:space="preserve">in their investigation on </w:t>
      </w:r>
      <w:r w:rsidR="00D23CFE" w:rsidRPr="00EA4C01">
        <w:rPr>
          <w:bCs/>
          <w:iCs/>
          <w:lang w:val="en-US" w:eastAsia="en-GB"/>
        </w:rPr>
        <w:t xml:space="preserve">Prediction of Medical Students’ Performance in the Medical School </w:t>
      </w:r>
      <w:r w:rsidRPr="00EA4C01">
        <w:rPr>
          <w:bCs/>
          <w:iCs/>
          <w:lang w:val="en-US" w:eastAsia="en-GB"/>
        </w:rPr>
        <w:t>conclude</w:t>
      </w:r>
      <w:r w:rsidR="00820B89" w:rsidRPr="00EA4C01">
        <w:rPr>
          <w:bCs/>
          <w:iCs/>
          <w:lang w:val="en-US" w:eastAsia="en-GB"/>
        </w:rPr>
        <w:t>d</w:t>
      </w:r>
      <w:r w:rsidRPr="00EA4C01">
        <w:rPr>
          <w:bCs/>
          <w:iCs/>
          <w:lang w:val="en-US" w:eastAsia="en-GB"/>
        </w:rPr>
        <w:t xml:space="preserve"> that dropout </w:t>
      </w:r>
      <w:r w:rsidR="00820B89" w:rsidRPr="00EA4C01">
        <w:rPr>
          <w:bCs/>
          <w:iCs/>
          <w:lang w:val="en-US" w:eastAsia="en-GB"/>
        </w:rPr>
        <w:t>was</w:t>
      </w:r>
      <w:r w:rsidRPr="00EA4C01">
        <w:rPr>
          <w:bCs/>
          <w:iCs/>
          <w:lang w:val="en-US" w:eastAsia="en-GB"/>
        </w:rPr>
        <w:t xml:space="preserve"> costly to the training schools</w:t>
      </w:r>
      <w:r w:rsidR="000B3D87" w:rsidRPr="00EA4C01">
        <w:rPr>
          <w:bCs/>
          <w:iCs/>
          <w:lang w:val="en-US" w:eastAsia="en-GB"/>
        </w:rPr>
        <w:t xml:space="preserve">. </w:t>
      </w:r>
      <w:r w:rsidR="003272D8" w:rsidRPr="00EA4C01">
        <w:rPr>
          <w:bCs/>
          <w:iCs/>
          <w:lang w:val="en-US" w:eastAsia="en-GB"/>
        </w:rPr>
        <w:t>Dropout impacts</w:t>
      </w:r>
      <w:r w:rsidR="00820B89" w:rsidRPr="00EA4C01">
        <w:rPr>
          <w:bCs/>
          <w:iCs/>
          <w:lang w:val="en-US" w:eastAsia="en-GB"/>
        </w:rPr>
        <w:t xml:space="preserve"> negatively</w:t>
      </w:r>
      <w:r w:rsidR="00552462" w:rsidRPr="00EA4C01">
        <w:rPr>
          <w:bCs/>
          <w:iCs/>
          <w:lang w:val="en-US" w:eastAsia="en-GB"/>
        </w:rPr>
        <w:t xml:space="preserve"> on</w:t>
      </w:r>
      <w:r w:rsidRPr="00EA4C01">
        <w:rPr>
          <w:bCs/>
          <w:iCs/>
          <w:lang w:val="en-US" w:eastAsia="en-GB"/>
        </w:rPr>
        <w:t xml:space="preserve"> the junior doctors’ </w:t>
      </w:r>
      <w:r w:rsidR="00552462" w:rsidRPr="00EA4C01">
        <w:rPr>
          <w:bCs/>
          <w:iCs/>
          <w:lang w:val="en-US" w:eastAsia="en-GB"/>
        </w:rPr>
        <w:t xml:space="preserve">completion rate. This also </w:t>
      </w:r>
      <w:r w:rsidRPr="00EA4C01">
        <w:rPr>
          <w:bCs/>
          <w:iCs/>
          <w:lang w:val="en-US" w:eastAsia="en-GB"/>
        </w:rPr>
        <w:t>affect</w:t>
      </w:r>
      <w:r w:rsidR="00552462" w:rsidRPr="00EA4C01">
        <w:rPr>
          <w:bCs/>
          <w:iCs/>
          <w:lang w:val="en-US" w:eastAsia="en-GB"/>
        </w:rPr>
        <w:t>s</w:t>
      </w:r>
      <w:r w:rsidRPr="00EA4C01">
        <w:rPr>
          <w:bCs/>
          <w:iCs/>
          <w:lang w:val="en-US" w:eastAsia="en-GB"/>
        </w:rPr>
        <w:t xml:space="preserve"> the academic reputation of a </w:t>
      </w:r>
      <w:r w:rsidR="000B3D87" w:rsidRPr="00EA4C01">
        <w:rPr>
          <w:bCs/>
          <w:iCs/>
          <w:lang w:val="en-US" w:eastAsia="en-GB"/>
        </w:rPr>
        <w:t>medical school and staff morals,</w:t>
      </w:r>
      <w:r w:rsidRPr="00EA4C01">
        <w:rPr>
          <w:bCs/>
          <w:iCs/>
          <w:lang w:val="en-US" w:eastAsia="en-GB"/>
        </w:rPr>
        <w:t xml:space="preserve"> denying the training schools income</w:t>
      </w:r>
      <w:r w:rsidR="000B3D87" w:rsidRPr="00EA4C01">
        <w:rPr>
          <w:bCs/>
          <w:iCs/>
          <w:lang w:val="en-US" w:eastAsia="en-GB"/>
        </w:rPr>
        <w:t>.</w:t>
      </w:r>
    </w:p>
    <w:p w:rsidR="008F445C" w:rsidRPr="00EA4C01" w:rsidRDefault="0085091B" w:rsidP="00EA4C01">
      <w:pPr>
        <w:spacing w:line="480" w:lineRule="auto"/>
        <w:jc w:val="both"/>
        <w:rPr>
          <w:bCs/>
          <w:iCs/>
          <w:lang w:val="en-US" w:eastAsia="en-GB"/>
        </w:rPr>
      </w:pPr>
      <w:r w:rsidRPr="00EA4C01">
        <w:rPr>
          <w:bCs/>
          <w:iCs/>
          <w:lang w:val="en-US" w:eastAsia="en-GB"/>
        </w:rPr>
        <w:t xml:space="preserve">It is clear from the foregoing literature </w:t>
      </w:r>
      <w:r w:rsidR="00066CCB" w:rsidRPr="00EA4C01">
        <w:rPr>
          <w:bCs/>
          <w:iCs/>
          <w:lang w:val="en-US" w:eastAsia="en-GB"/>
        </w:rPr>
        <w:t>reviewed</w:t>
      </w:r>
      <w:r w:rsidRPr="00EA4C01">
        <w:rPr>
          <w:bCs/>
          <w:iCs/>
          <w:lang w:val="en-US" w:eastAsia="en-GB"/>
        </w:rPr>
        <w:t xml:space="preserve"> that there are varied admission requirements</w:t>
      </w:r>
      <w:r w:rsidR="00066CCB" w:rsidRPr="00EA4C01">
        <w:rPr>
          <w:bCs/>
          <w:iCs/>
          <w:lang w:val="en-US" w:eastAsia="en-GB"/>
        </w:rPr>
        <w:t xml:space="preserve"> for medical schools. The </w:t>
      </w:r>
      <w:r w:rsidR="00556605" w:rsidRPr="00EA4C01">
        <w:rPr>
          <w:bCs/>
          <w:iCs/>
          <w:lang w:val="en-US" w:eastAsia="en-GB"/>
        </w:rPr>
        <w:t>admission requirements have v</w:t>
      </w:r>
      <w:r w:rsidR="00066CCB" w:rsidRPr="00EA4C01">
        <w:rPr>
          <w:bCs/>
          <w:iCs/>
          <w:lang w:val="en-US" w:eastAsia="en-GB"/>
        </w:rPr>
        <w:t>ari</w:t>
      </w:r>
      <w:r w:rsidR="00556605" w:rsidRPr="00EA4C01">
        <w:rPr>
          <w:bCs/>
          <w:iCs/>
          <w:lang w:val="en-US" w:eastAsia="en-GB"/>
        </w:rPr>
        <w:t xml:space="preserve">ed from country to country, university to university and </w:t>
      </w:r>
      <w:r w:rsidR="00552462" w:rsidRPr="00EA4C01">
        <w:rPr>
          <w:bCs/>
          <w:iCs/>
          <w:lang w:val="en-US" w:eastAsia="en-GB"/>
        </w:rPr>
        <w:t xml:space="preserve">one </w:t>
      </w:r>
      <w:r w:rsidR="00556605" w:rsidRPr="00EA4C01">
        <w:rPr>
          <w:bCs/>
          <w:iCs/>
          <w:lang w:val="en-US" w:eastAsia="en-GB"/>
        </w:rPr>
        <w:t>education system</w:t>
      </w:r>
      <w:r w:rsidR="00080E64" w:rsidRPr="00EA4C01">
        <w:rPr>
          <w:bCs/>
          <w:iCs/>
          <w:lang w:val="en-US" w:eastAsia="en-GB"/>
        </w:rPr>
        <w:t xml:space="preserve"> to another. Some base </w:t>
      </w:r>
      <w:r w:rsidR="00552462" w:rsidRPr="00EA4C01">
        <w:rPr>
          <w:bCs/>
          <w:iCs/>
          <w:lang w:val="en-US" w:eastAsia="en-GB"/>
        </w:rPr>
        <w:t xml:space="preserve">admission </w:t>
      </w:r>
      <w:r w:rsidR="00080E64" w:rsidRPr="00EA4C01">
        <w:rPr>
          <w:bCs/>
          <w:iCs/>
          <w:lang w:val="en-US" w:eastAsia="en-GB"/>
        </w:rPr>
        <w:t>on</w:t>
      </w:r>
      <w:r w:rsidR="005B5B4E" w:rsidRPr="00EA4C01">
        <w:rPr>
          <w:bCs/>
          <w:iCs/>
          <w:lang w:val="en-US" w:eastAsia="en-GB"/>
        </w:rPr>
        <w:t>;</w:t>
      </w:r>
      <w:r w:rsidR="006D1A5A" w:rsidRPr="00EA4C01">
        <w:rPr>
          <w:bCs/>
          <w:iCs/>
          <w:lang w:val="en-US" w:eastAsia="en-GB"/>
        </w:rPr>
        <w:t>s</w:t>
      </w:r>
      <w:r w:rsidR="00080E64" w:rsidRPr="00EA4C01">
        <w:rPr>
          <w:bCs/>
          <w:iCs/>
          <w:lang w:val="en-US" w:eastAsia="en-GB"/>
        </w:rPr>
        <w:t xml:space="preserve">econdary or </w:t>
      </w:r>
      <w:r w:rsidR="005B5B4E" w:rsidRPr="00EA4C01">
        <w:rPr>
          <w:bCs/>
          <w:iCs/>
          <w:lang w:val="en-US" w:eastAsia="en-GB"/>
        </w:rPr>
        <w:t>H</w:t>
      </w:r>
      <w:r w:rsidR="00080E64" w:rsidRPr="00EA4C01">
        <w:rPr>
          <w:bCs/>
          <w:iCs/>
          <w:lang w:val="en-US" w:eastAsia="en-GB"/>
        </w:rPr>
        <w:t xml:space="preserve">igh school grades, </w:t>
      </w:r>
      <w:r w:rsidR="006D1A5A" w:rsidRPr="00EA4C01">
        <w:rPr>
          <w:bCs/>
          <w:iCs/>
          <w:lang w:val="en-US" w:eastAsia="en-GB"/>
        </w:rPr>
        <w:t>B</w:t>
      </w:r>
      <w:r w:rsidR="0018340D" w:rsidRPr="00EA4C01">
        <w:rPr>
          <w:bCs/>
          <w:iCs/>
          <w:lang w:val="en-US" w:eastAsia="en-GB"/>
        </w:rPr>
        <w:t xml:space="preserve">asic degree, </w:t>
      </w:r>
      <w:r w:rsidR="006D1A5A" w:rsidRPr="00EA4C01">
        <w:rPr>
          <w:bCs/>
          <w:iCs/>
          <w:lang w:val="en-US" w:eastAsia="en-GB"/>
        </w:rPr>
        <w:t>M</w:t>
      </w:r>
      <w:r w:rsidR="005B5B4E" w:rsidRPr="00EA4C01">
        <w:rPr>
          <w:bCs/>
          <w:iCs/>
          <w:lang w:val="en-US" w:eastAsia="en-GB"/>
        </w:rPr>
        <w:t>edical school entry tests</w:t>
      </w:r>
      <w:r w:rsidR="0018340D" w:rsidRPr="00EA4C01">
        <w:rPr>
          <w:bCs/>
          <w:iCs/>
          <w:lang w:val="en-US" w:eastAsia="en-GB"/>
        </w:rPr>
        <w:t xml:space="preserve"> or affirmative action. </w:t>
      </w:r>
      <w:r w:rsidR="008F445C" w:rsidRPr="00EA4C01">
        <w:rPr>
          <w:bCs/>
          <w:iCs/>
          <w:lang w:val="en-US" w:eastAsia="en-GB"/>
        </w:rPr>
        <w:t>Th</w:t>
      </w:r>
      <w:r w:rsidR="00D5486D" w:rsidRPr="00EA4C01">
        <w:rPr>
          <w:bCs/>
          <w:iCs/>
          <w:lang w:val="en-US" w:eastAsia="en-GB"/>
        </w:rPr>
        <w:t>is</w:t>
      </w:r>
      <w:r w:rsidR="008F445C" w:rsidRPr="00EA4C01">
        <w:rPr>
          <w:bCs/>
          <w:iCs/>
          <w:lang w:val="en-US" w:eastAsia="en-GB"/>
        </w:rPr>
        <w:t xml:space="preserve"> stud</w:t>
      </w:r>
      <w:r w:rsidR="00D5486D" w:rsidRPr="00EA4C01">
        <w:rPr>
          <w:bCs/>
          <w:iCs/>
          <w:lang w:val="en-US" w:eastAsia="en-GB"/>
        </w:rPr>
        <w:t xml:space="preserve">y </w:t>
      </w:r>
      <w:r w:rsidR="00F3604B" w:rsidRPr="00EA4C01">
        <w:rPr>
          <w:bCs/>
          <w:iCs/>
          <w:lang w:val="en-US" w:eastAsia="en-GB"/>
        </w:rPr>
        <w:t xml:space="preserve">purposed to </w:t>
      </w:r>
      <w:r w:rsidR="00CB0575" w:rsidRPr="00EA4C01">
        <w:rPr>
          <w:bCs/>
          <w:iCs/>
          <w:lang w:val="en-US" w:eastAsia="en-GB"/>
        </w:rPr>
        <w:t>analyse</w:t>
      </w:r>
      <w:r w:rsidR="00E77335" w:rsidRPr="00EA4C01">
        <w:rPr>
          <w:bCs/>
          <w:iCs/>
          <w:lang w:val="en-US" w:eastAsia="en-GB"/>
        </w:rPr>
        <w:t xml:space="preserve"> the current three admission </w:t>
      </w:r>
      <w:r w:rsidR="00CB0575" w:rsidRPr="00EA4C01">
        <w:rPr>
          <w:bCs/>
          <w:iCs/>
          <w:lang w:val="en-US" w:eastAsia="en-GB"/>
        </w:rPr>
        <w:t>characteristics (KCSE grade, Sponsorship and gender)</w:t>
      </w:r>
      <w:r w:rsidR="00E77335" w:rsidRPr="00EA4C01">
        <w:rPr>
          <w:bCs/>
          <w:iCs/>
          <w:lang w:val="en-US" w:eastAsia="en-GB"/>
        </w:rPr>
        <w:t xml:space="preserve"> among others that are considered in Kenyan public university in </w:t>
      </w:r>
      <w:r w:rsidR="004129B8" w:rsidRPr="00EA4C01">
        <w:rPr>
          <w:bCs/>
          <w:iCs/>
          <w:lang w:val="en-US" w:eastAsia="en-GB"/>
        </w:rPr>
        <w:t xml:space="preserve">the </w:t>
      </w:r>
      <w:r w:rsidR="00AE138C" w:rsidRPr="00EA4C01">
        <w:rPr>
          <w:bCs/>
          <w:iCs/>
          <w:lang w:val="en-US" w:eastAsia="en-GB"/>
        </w:rPr>
        <w:t xml:space="preserve">admission </w:t>
      </w:r>
      <w:r w:rsidR="004129B8" w:rsidRPr="00EA4C01">
        <w:rPr>
          <w:bCs/>
          <w:iCs/>
          <w:lang w:val="en-US" w:eastAsia="en-GB"/>
        </w:rPr>
        <w:t xml:space="preserve">process </w:t>
      </w:r>
      <w:r w:rsidR="00AE138C" w:rsidRPr="00EA4C01">
        <w:rPr>
          <w:bCs/>
          <w:iCs/>
          <w:lang w:val="en-US" w:eastAsia="en-GB"/>
        </w:rPr>
        <w:t xml:space="preserve">in </w:t>
      </w:r>
      <w:r w:rsidR="004129B8" w:rsidRPr="00EA4C01">
        <w:rPr>
          <w:bCs/>
          <w:iCs/>
          <w:lang w:val="en-US" w:eastAsia="en-GB"/>
        </w:rPr>
        <w:t>relation to their</w:t>
      </w:r>
      <w:r w:rsidR="00E77335" w:rsidRPr="00EA4C01">
        <w:rPr>
          <w:bCs/>
          <w:iCs/>
          <w:lang w:val="en-US" w:eastAsia="en-GB"/>
        </w:rPr>
        <w:t xml:space="preserve"> influence into academic performance while at medical school.</w:t>
      </w:r>
    </w:p>
    <w:p w:rsidR="00C60447" w:rsidRPr="00EA4C01" w:rsidRDefault="00C60447" w:rsidP="00EA4C01">
      <w:pPr>
        <w:spacing w:line="480" w:lineRule="auto"/>
        <w:jc w:val="both"/>
        <w:rPr>
          <w:bCs/>
          <w:iCs/>
          <w:lang w:val="en-US" w:eastAsia="en-GB"/>
        </w:rPr>
      </w:pPr>
    </w:p>
    <w:p w:rsidR="00E22C0F" w:rsidRDefault="00E22C0F" w:rsidP="00752E5F">
      <w:pPr>
        <w:pStyle w:val="NoSpacing"/>
        <w:jc w:val="both"/>
        <w:rPr>
          <w:lang w:val="en-US"/>
        </w:rPr>
      </w:pPr>
    </w:p>
    <w:p w:rsidR="00820B89" w:rsidRDefault="00C5467D" w:rsidP="00C5467D">
      <w:pPr>
        <w:pStyle w:val="NoSpacing"/>
        <w:spacing w:line="480" w:lineRule="auto"/>
        <w:jc w:val="center"/>
        <w:rPr>
          <w:rStyle w:val="Heading1Char"/>
          <w:rFonts w:eastAsia="Calibri"/>
          <w:sz w:val="24"/>
          <w:szCs w:val="24"/>
        </w:rPr>
      </w:pPr>
      <w:bookmarkStart w:id="101" w:name="_Toc412524354"/>
      <w:bookmarkStart w:id="102" w:name="_Toc410023024"/>
      <w:bookmarkStart w:id="103" w:name="_Toc410019713"/>
      <w:bookmarkStart w:id="104" w:name="_Toc451780532"/>
      <w:bookmarkStart w:id="105" w:name="_Toc451780616"/>
      <w:bookmarkStart w:id="106" w:name="_Toc410019723"/>
      <w:bookmarkStart w:id="107" w:name="_Toc410023034"/>
      <w:bookmarkStart w:id="108" w:name="_Toc411190770"/>
      <w:bookmarkStart w:id="109" w:name="_Toc411197868"/>
      <w:bookmarkStart w:id="110" w:name="_Toc411284442"/>
      <w:r>
        <w:rPr>
          <w:rStyle w:val="Heading1Char"/>
          <w:rFonts w:eastAsia="Calibri"/>
          <w:sz w:val="24"/>
          <w:szCs w:val="24"/>
        </w:rPr>
        <w:br w:type="page"/>
      </w:r>
      <w:bookmarkStart w:id="111" w:name="_Toc499268832"/>
      <w:r w:rsidR="00E30C30" w:rsidRPr="00E30C30">
        <w:rPr>
          <w:rStyle w:val="Heading1Char"/>
          <w:rFonts w:eastAsia="Calibri"/>
          <w:sz w:val="24"/>
          <w:szCs w:val="24"/>
        </w:rPr>
        <w:lastRenderedPageBreak/>
        <w:t>CHAPTER THREE</w:t>
      </w:r>
      <w:bookmarkEnd w:id="111"/>
    </w:p>
    <w:p w:rsidR="00BA780E" w:rsidRPr="00E30C30" w:rsidRDefault="00454C00" w:rsidP="00C5467D">
      <w:pPr>
        <w:spacing w:after="0" w:line="480" w:lineRule="auto"/>
        <w:jc w:val="center"/>
        <w:rPr>
          <w:bCs/>
          <w:kern w:val="36"/>
        </w:rPr>
      </w:pPr>
      <w:bookmarkStart w:id="112" w:name="_Toc499268833"/>
      <w:bookmarkEnd w:id="101"/>
      <w:bookmarkEnd w:id="102"/>
      <w:bookmarkEnd w:id="103"/>
      <w:bookmarkEnd w:id="104"/>
      <w:bookmarkEnd w:id="105"/>
      <w:r>
        <w:rPr>
          <w:rStyle w:val="Heading1Char"/>
          <w:rFonts w:eastAsia="Calibri"/>
          <w:sz w:val="24"/>
          <w:szCs w:val="24"/>
        </w:rPr>
        <w:t>METHOD</w:t>
      </w:r>
      <w:r w:rsidR="00820B89">
        <w:rPr>
          <w:rStyle w:val="Heading1Char"/>
          <w:rFonts w:eastAsia="Calibri"/>
          <w:sz w:val="24"/>
          <w:szCs w:val="24"/>
        </w:rPr>
        <w:t>S</w:t>
      </w:r>
      <w:bookmarkEnd w:id="112"/>
    </w:p>
    <w:p w:rsidR="00BA780E" w:rsidRPr="00C22481" w:rsidRDefault="00E30C30" w:rsidP="00752E5F">
      <w:pPr>
        <w:pStyle w:val="Heading2"/>
        <w:spacing w:before="0" w:after="0" w:line="480" w:lineRule="auto"/>
        <w:jc w:val="both"/>
        <w:rPr>
          <w:rFonts w:ascii="Times New Roman" w:hAnsi="Times New Roman"/>
          <w:i w:val="0"/>
          <w:sz w:val="24"/>
          <w:szCs w:val="24"/>
        </w:rPr>
      </w:pPr>
      <w:bookmarkStart w:id="113" w:name="_Toc451780533"/>
      <w:bookmarkStart w:id="114" w:name="_Toc451780617"/>
      <w:bookmarkStart w:id="115" w:name="_Toc499268834"/>
      <w:r>
        <w:rPr>
          <w:rFonts w:ascii="Times New Roman" w:hAnsi="Times New Roman"/>
          <w:i w:val="0"/>
          <w:sz w:val="24"/>
          <w:szCs w:val="24"/>
          <w:lang w:val="en-US"/>
        </w:rPr>
        <w:t>3</w:t>
      </w:r>
      <w:r w:rsidR="00BA780E" w:rsidRPr="00C22481">
        <w:rPr>
          <w:rFonts w:ascii="Times New Roman" w:hAnsi="Times New Roman"/>
          <w:i w:val="0"/>
          <w:sz w:val="24"/>
          <w:szCs w:val="24"/>
        </w:rPr>
        <w:t>.0 Introduction</w:t>
      </w:r>
      <w:bookmarkEnd w:id="113"/>
      <w:bookmarkEnd w:id="114"/>
      <w:bookmarkEnd w:id="115"/>
      <w:r w:rsidR="00BA780E" w:rsidRPr="00C22481">
        <w:rPr>
          <w:rFonts w:ascii="Times New Roman" w:hAnsi="Times New Roman"/>
          <w:i w:val="0"/>
          <w:sz w:val="24"/>
          <w:szCs w:val="24"/>
        </w:rPr>
        <w:tab/>
      </w:r>
    </w:p>
    <w:p w:rsidR="005F6213" w:rsidRDefault="00820B89" w:rsidP="00752E5F">
      <w:pPr>
        <w:autoSpaceDE w:val="0"/>
        <w:autoSpaceDN w:val="0"/>
        <w:adjustRightInd w:val="0"/>
        <w:spacing w:after="0" w:line="480" w:lineRule="auto"/>
        <w:jc w:val="both"/>
      </w:pPr>
      <w:r>
        <w:t>This chapter discusse</w:t>
      </w:r>
      <w:r w:rsidR="0057660D">
        <w:t>s</w:t>
      </w:r>
      <w:r w:rsidR="00BA780E">
        <w:t xml:space="preserve"> the </w:t>
      </w:r>
      <w:r w:rsidR="0054232B">
        <w:t>methodology</w:t>
      </w:r>
      <w:r w:rsidR="00BA780E" w:rsidRPr="005F6213">
        <w:t xml:space="preserve"> and materials</w:t>
      </w:r>
      <w:r w:rsidR="0054232B">
        <w:t xml:space="preserve"> used in this study. These include</w:t>
      </w:r>
      <w:r w:rsidR="009E14D3">
        <w:t xml:space="preserve"> study</w:t>
      </w:r>
      <w:r w:rsidR="00BA780E" w:rsidRPr="005F6213">
        <w:t xml:space="preserve">; </w:t>
      </w:r>
      <w:r w:rsidR="009E1378" w:rsidRPr="005F6213">
        <w:t>design</w:t>
      </w:r>
      <w:r w:rsidR="00BA780E" w:rsidRPr="005F6213">
        <w:t xml:space="preserve">, </w:t>
      </w:r>
      <w:r w:rsidR="009E14D3">
        <w:t>site, population and</w:t>
      </w:r>
      <w:r w:rsidR="008F03A5">
        <w:t xml:space="preserve"> sample</w:t>
      </w:r>
      <w:r w:rsidR="00643A21">
        <w:t xml:space="preserve"> size</w:t>
      </w:r>
      <w:r w:rsidR="008F03A5">
        <w:t xml:space="preserve"> (</w:t>
      </w:r>
      <w:r w:rsidR="008F03A5" w:rsidRPr="005F6213">
        <w:t>inclusion</w:t>
      </w:r>
      <w:r w:rsidR="00BA780E" w:rsidRPr="005F6213">
        <w:t xml:space="preserve"> and exclusion criteria</w:t>
      </w:r>
      <w:r w:rsidR="008F03A5">
        <w:t>)</w:t>
      </w:r>
      <w:r w:rsidR="00BA780E" w:rsidRPr="005F6213">
        <w:t xml:space="preserve">, </w:t>
      </w:r>
      <w:r w:rsidR="004C6D09" w:rsidRPr="005F6213">
        <w:t>sampling</w:t>
      </w:r>
      <w:r w:rsidR="00643A21">
        <w:t xml:space="preserve"> procedures</w:t>
      </w:r>
      <w:r w:rsidR="004C6D09" w:rsidRPr="005F6213">
        <w:t>,</w:t>
      </w:r>
      <w:r w:rsidR="0054232B">
        <w:t>data collection method and tool,</w:t>
      </w:r>
      <w:r w:rsidR="00BA780E" w:rsidRPr="005F6213">
        <w:t>data handling procedu</w:t>
      </w:r>
      <w:r w:rsidR="008F03A5">
        <w:t xml:space="preserve">res, </w:t>
      </w:r>
      <w:r w:rsidR="00BA780E" w:rsidRPr="005F6213">
        <w:t>d</w:t>
      </w:r>
      <w:r w:rsidR="00BA780E" w:rsidRPr="00E77732">
        <w:t>ata management and analysis.</w:t>
      </w:r>
    </w:p>
    <w:p w:rsidR="00987576" w:rsidRPr="005F6213" w:rsidRDefault="00987576" w:rsidP="00752E5F">
      <w:pPr>
        <w:pStyle w:val="NoSpacing"/>
        <w:jc w:val="both"/>
      </w:pPr>
    </w:p>
    <w:p w:rsidR="00BA780E" w:rsidRDefault="00E30C30" w:rsidP="00752E5F">
      <w:pPr>
        <w:pStyle w:val="Heading2"/>
        <w:spacing w:before="0" w:after="0" w:line="480" w:lineRule="auto"/>
        <w:jc w:val="both"/>
        <w:rPr>
          <w:rFonts w:ascii="Times New Roman" w:hAnsi="Times New Roman"/>
          <w:i w:val="0"/>
          <w:sz w:val="24"/>
          <w:szCs w:val="24"/>
        </w:rPr>
      </w:pPr>
      <w:bookmarkStart w:id="116" w:name="_Toc412524355"/>
      <w:bookmarkStart w:id="117" w:name="_Toc411284433"/>
      <w:bookmarkStart w:id="118" w:name="_Toc411197860"/>
      <w:bookmarkStart w:id="119" w:name="_Toc411190762"/>
      <w:bookmarkStart w:id="120" w:name="_Toc410023025"/>
      <w:bookmarkStart w:id="121" w:name="_Toc410019714"/>
      <w:bookmarkStart w:id="122" w:name="_Toc451780534"/>
      <w:bookmarkStart w:id="123" w:name="_Toc451780618"/>
      <w:bookmarkStart w:id="124" w:name="_Toc499268835"/>
      <w:r>
        <w:rPr>
          <w:rFonts w:ascii="Times New Roman" w:hAnsi="Times New Roman"/>
          <w:i w:val="0"/>
          <w:sz w:val="24"/>
          <w:szCs w:val="24"/>
        </w:rPr>
        <w:t>3</w:t>
      </w:r>
      <w:r w:rsidR="00BA780E">
        <w:rPr>
          <w:rFonts w:ascii="Times New Roman" w:hAnsi="Times New Roman"/>
          <w:i w:val="0"/>
          <w:sz w:val="24"/>
          <w:szCs w:val="24"/>
        </w:rPr>
        <w:t>.1 Study Design</w:t>
      </w:r>
      <w:bookmarkEnd w:id="116"/>
      <w:bookmarkEnd w:id="117"/>
      <w:bookmarkEnd w:id="118"/>
      <w:bookmarkEnd w:id="119"/>
      <w:bookmarkEnd w:id="120"/>
      <w:bookmarkEnd w:id="121"/>
      <w:bookmarkEnd w:id="122"/>
      <w:bookmarkEnd w:id="123"/>
      <w:bookmarkEnd w:id="124"/>
    </w:p>
    <w:p w:rsidR="00BA780E" w:rsidRDefault="00BA780E" w:rsidP="00752E5F">
      <w:pPr>
        <w:autoSpaceDE w:val="0"/>
        <w:autoSpaceDN w:val="0"/>
        <w:adjustRightInd w:val="0"/>
        <w:spacing w:after="0" w:line="480" w:lineRule="auto"/>
        <w:jc w:val="both"/>
      </w:pPr>
      <w:r w:rsidRPr="00DF1D0A">
        <w:t>The study adopt</w:t>
      </w:r>
      <w:r w:rsidR="00097424" w:rsidRPr="00DF1D0A">
        <w:t>ed an</w:t>
      </w:r>
      <w:r w:rsidRPr="0054232B">
        <w:rPr>
          <w:i/>
        </w:rPr>
        <w:t>ex-post-facto research design</w:t>
      </w:r>
      <w:r w:rsidRPr="00DF1D0A">
        <w:t xml:space="preserve">. </w:t>
      </w:r>
      <w:r w:rsidRPr="00DF1D0A">
        <w:rPr>
          <w:lang w:val="en-US"/>
        </w:rPr>
        <w:t xml:space="preserve">Fraenkel et al (2012) </w:t>
      </w:r>
      <w:r w:rsidR="00097424" w:rsidRPr="00DF1D0A">
        <w:t xml:space="preserve">describe </w:t>
      </w:r>
      <w:r w:rsidR="0054232B" w:rsidRPr="0054232B">
        <w:t xml:space="preserve">ex-post-facto research design </w:t>
      </w:r>
      <w:r w:rsidR="00097424" w:rsidRPr="00DF1D0A">
        <w:t xml:space="preserve">as </w:t>
      </w:r>
      <w:r w:rsidRPr="00DF1D0A">
        <w:rPr>
          <w:lang w:val="en-US"/>
        </w:rPr>
        <w:t xml:space="preserve">a </w:t>
      </w:r>
      <w:r w:rsidRPr="00DF1D0A">
        <w:t xml:space="preserve">systematic empirical inquiry in which the scientist does not have direct control of independent variables because their manifestations have already occurred or because they are inherently not manipulated. </w:t>
      </w:r>
      <w:r w:rsidR="001A51DC">
        <w:t xml:space="preserve">In the </w:t>
      </w:r>
      <w:r w:rsidR="001F2626" w:rsidRPr="000274FF">
        <w:t>Ex-post-facto</w:t>
      </w:r>
      <w:r w:rsidR="0054232B" w:rsidRPr="000274FF">
        <w:t xml:space="preserve"> research design participants are not randomly assigned</w:t>
      </w:r>
      <w:r w:rsidR="001F2626" w:rsidRPr="000274FF">
        <w:t>. It e</w:t>
      </w:r>
      <w:r w:rsidR="001A51DC">
        <w:t>xamined</w:t>
      </w:r>
      <w:r w:rsidR="000274FF" w:rsidRPr="000274FF">
        <w:t xml:space="preserve"> an independent variable</w:t>
      </w:r>
      <w:r w:rsidR="001F2626" w:rsidRPr="000274FF">
        <w:t xml:space="preserve"> present prior to the </w:t>
      </w:r>
      <w:r w:rsidR="00A43B32" w:rsidRPr="000274FF">
        <w:t xml:space="preserve">study that </w:t>
      </w:r>
      <w:r w:rsidR="001F2626" w:rsidRPr="000274FF">
        <w:lastRenderedPageBreak/>
        <w:t xml:space="preserve">affects a dependent variable. The </w:t>
      </w:r>
      <w:r w:rsidR="001F2626">
        <w:t xml:space="preserve">study examined thestudents’ performancewithout </w:t>
      </w:r>
      <w:r w:rsidR="001F2626" w:rsidRPr="001F2626">
        <w:t>alter</w:t>
      </w:r>
      <w:r w:rsidR="001F2626">
        <w:t xml:space="preserve">ation. The students were </w:t>
      </w:r>
      <w:r w:rsidR="00D0148F">
        <w:t>placed</w:t>
      </w:r>
      <w:r w:rsidR="001F2626">
        <w:t xml:space="preserve"> into their grouping as they were prior to the study. </w:t>
      </w:r>
      <w:r w:rsidR="001A51DC">
        <w:t xml:space="preserve">Thisstudy’s </w:t>
      </w:r>
      <w:r w:rsidR="001F2626">
        <w:t xml:space="preserve">groupings </w:t>
      </w:r>
      <w:r w:rsidR="001A51DC">
        <w:t>wereKCSE grades</w:t>
      </w:r>
      <w:r w:rsidR="001F2626">
        <w:t>, spon</w:t>
      </w:r>
      <w:bookmarkStart w:id="125" w:name="_Toc410023026"/>
      <w:bookmarkStart w:id="126" w:name="_Toc410019715"/>
      <w:r w:rsidR="001A51DC">
        <w:t xml:space="preserve">sorships and gender. </w:t>
      </w:r>
      <w:r w:rsidRPr="00DF1D0A">
        <w:t>The</w:t>
      </w:r>
      <w:r w:rsidR="001F2626">
        <w:t>refore</w:t>
      </w:r>
      <w:r w:rsidR="0057660D">
        <w:t>,</w:t>
      </w:r>
      <w:r w:rsidR="001F2626">
        <w:t xml:space="preserve"> the</w:t>
      </w:r>
      <w:r w:rsidRPr="00DF1D0A">
        <w:t xml:space="preserve"> application of this design was considered suitable for the study in that the </w:t>
      </w:r>
      <w:r w:rsidR="000B2457" w:rsidRPr="00DF1D0A">
        <w:t xml:space="preserve">researcher did not manipulate the </w:t>
      </w:r>
      <w:r w:rsidRPr="00DF1D0A">
        <w:t>variables of interest</w:t>
      </w:r>
      <w:r w:rsidR="000B2457" w:rsidRPr="00DF1D0A">
        <w:t>.</w:t>
      </w:r>
    </w:p>
    <w:p w:rsidR="00987576" w:rsidRPr="00DF1D0A" w:rsidRDefault="00987576" w:rsidP="00752E5F">
      <w:pPr>
        <w:pStyle w:val="NoSpacing"/>
        <w:jc w:val="both"/>
      </w:pPr>
    </w:p>
    <w:p w:rsidR="00BA780E" w:rsidRPr="00E452DE" w:rsidRDefault="00E30C30" w:rsidP="00752E5F">
      <w:pPr>
        <w:pStyle w:val="Heading2"/>
        <w:spacing w:before="0" w:after="0" w:line="480" w:lineRule="auto"/>
        <w:jc w:val="both"/>
        <w:rPr>
          <w:rFonts w:ascii="Times New Roman" w:hAnsi="Times New Roman"/>
          <w:i w:val="0"/>
          <w:sz w:val="24"/>
          <w:szCs w:val="24"/>
        </w:rPr>
      </w:pPr>
      <w:bookmarkStart w:id="127" w:name="_Toc412524356"/>
      <w:bookmarkStart w:id="128" w:name="_Toc411284434"/>
      <w:bookmarkStart w:id="129" w:name="_Toc451780535"/>
      <w:bookmarkStart w:id="130" w:name="_Toc451780619"/>
      <w:bookmarkStart w:id="131" w:name="_Toc499268836"/>
      <w:r>
        <w:rPr>
          <w:rFonts w:ascii="Times New Roman" w:hAnsi="Times New Roman"/>
          <w:i w:val="0"/>
          <w:sz w:val="24"/>
          <w:szCs w:val="24"/>
        </w:rPr>
        <w:t>3</w:t>
      </w:r>
      <w:r w:rsidR="00BA780E" w:rsidRPr="00E452DE">
        <w:rPr>
          <w:rFonts w:ascii="Times New Roman" w:hAnsi="Times New Roman"/>
          <w:i w:val="0"/>
          <w:sz w:val="24"/>
          <w:szCs w:val="24"/>
        </w:rPr>
        <w:t xml:space="preserve">.2   Study </w:t>
      </w:r>
      <w:bookmarkEnd w:id="125"/>
      <w:bookmarkEnd w:id="126"/>
      <w:bookmarkEnd w:id="127"/>
      <w:bookmarkEnd w:id="128"/>
      <w:bookmarkEnd w:id="129"/>
      <w:bookmarkEnd w:id="130"/>
      <w:r w:rsidR="001A51DC">
        <w:rPr>
          <w:rFonts w:ascii="Times New Roman" w:hAnsi="Times New Roman"/>
          <w:i w:val="0"/>
          <w:sz w:val="24"/>
          <w:szCs w:val="24"/>
          <w:lang w:val="en-US"/>
        </w:rPr>
        <w:t>Area</w:t>
      </w:r>
      <w:bookmarkEnd w:id="131"/>
    </w:p>
    <w:p w:rsidR="00D33306" w:rsidRDefault="000B5765" w:rsidP="00752E5F">
      <w:pPr>
        <w:pStyle w:val="NormalWeb"/>
        <w:spacing w:before="0" w:beforeAutospacing="0" w:after="0" w:afterAutospacing="0" w:line="480" w:lineRule="auto"/>
        <w:jc w:val="both"/>
      </w:pPr>
      <w:r w:rsidRPr="00E452DE">
        <w:t>The study was</w:t>
      </w:r>
      <w:r w:rsidR="00BA780E" w:rsidRPr="00E452DE">
        <w:t xml:space="preserve"> conducted at two </w:t>
      </w:r>
      <w:r w:rsidR="00295E89">
        <w:t xml:space="preserve">purposively </w:t>
      </w:r>
      <w:r w:rsidR="00BA780E" w:rsidRPr="00E452DE">
        <w:t>selected Kenyan public universities</w:t>
      </w:r>
      <w:r w:rsidR="00D0148F">
        <w:t xml:space="preserve"> namely</w:t>
      </w:r>
      <w:r w:rsidR="00B87848">
        <w:t>;</w:t>
      </w:r>
      <w:r w:rsidR="00345583">
        <w:t xml:space="preserve"> Medical schools</w:t>
      </w:r>
      <w:r w:rsidR="00B87848">
        <w:t xml:space="preserve"> of</w:t>
      </w:r>
      <w:r w:rsidR="00B26053" w:rsidRPr="00E452DE">
        <w:t xml:space="preserve">Moi University (MU) and </w:t>
      </w:r>
      <w:r w:rsidR="00BA780E" w:rsidRPr="00E452DE">
        <w:t xml:space="preserve">Egerton </w:t>
      </w:r>
      <w:r w:rsidR="00565709" w:rsidRPr="00E452DE">
        <w:t>University (</w:t>
      </w:r>
      <w:r w:rsidR="00BA780E" w:rsidRPr="00E452DE">
        <w:t>EU)</w:t>
      </w:r>
      <w:r w:rsidR="00B26053" w:rsidRPr="00E452DE">
        <w:t>,</w:t>
      </w:r>
      <w:r w:rsidR="00BA780E" w:rsidRPr="00E452DE">
        <w:t xml:space="preserve"> Kenya. </w:t>
      </w:r>
      <w:r w:rsidR="0062544C">
        <w:t xml:space="preserve">Purposely selected </w:t>
      </w:r>
      <w:r w:rsidR="00211402">
        <w:t>because Moi</w:t>
      </w:r>
      <w:r w:rsidR="0062544C">
        <w:t>University was</w:t>
      </w:r>
      <w:r w:rsidR="00295E89">
        <w:t>an older</w:t>
      </w:r>
      <w:r w:rsidR="00F05D47">
        <w:t xml:space="preserve"> Innovative </w:t>
      </w:r>
      <w:r w:rsidR="00295E89">
        <w:t>medical education</w:t>
      </w:r>
      <w:r w:rsidR="00F05D47">
        <w:t xml:space="preserve"> medical School</w:t>
      </w:r>
      <w:r w:rsidR="00295E89">
        <w:t xml:space="preserve"> admitting both </w:t>
      </w:r>
      <w:r w:rsidR="00295E89" w:rsidRPr="00295E89">
        <w:t xml:space="preserve">male and female students </w:t>
      </w:r>
      <w:r w:rsidR="00295E89">
        <w:t xml:space="preserve">on government sponsored (KUCCPS) and Self-sponsored (SSP) program. </w:t>
      </w:r>
      <w:r w:rsidR="00F05D47">
        <w:t xml:space="preserve"> Egerton University a traditional and newer medical school</w:t>
      </w:r>
      <w:r w:rsidR="00295E89">
        <w:t xml:space="preserve"> also </w:t>
      </w:r>
      <w:r w:rsidR="0062230C" w:rsidRPr="0062230C">
        <w:t xml:space="preserve">admit </w:t>
      </w:r>
      <w:r w:rsidR="0062230C">
        <w:t xml:space="preserve">male and female students </w:t>
      </w:r>
      <w:r w:rsidR="00295E89">
        <w:t>on</w:t>
      </w:r>
      <w:r w:rsidR="0062230C" w:rsidRPr="0062230C">
        <w:t xml:space="preserve">government sponsored (KUCCPS) </w:t>
      </w:r>
      <w:r w:rsidR="0062230C">
        <w:t>or</w:t>
      </w:r>
      <w:r w:rsidR="0062230C" w:rsidRPr="0062230C">
        <w:t xml:space="preserve"> self-sponsored (SSP) </w:t>
      </w:r>
      <w:r w:rsidR="00295E89">
        <w:t>program</w:t>
      </w:r>
      <w:r w:rsidR="00C857F2">
        <w:t xml:space="preserve">. The universities ensure students meet minimum entry </w:t>
      </w:r>
      <w:r w:rsidR="00C857F2">
        <w:lastRenderedPageBreak/>
        <w:t>requirements.</w:t>
      </w:r>
      <w:r w:rsidR="007C2637">
        <w:t>Thus, the study had representa</w:t>
      </w:r>
      <w:r w:rsidR="0057660D">
        <w:t>tion</w:t>
      </w:r>
      <w:r w:rsidR="0062544C">
        <w:t xml:space="preserve"> of the uniqueness of </w:t>
      </w:r>
      <w:r w:rsidR="00312CB6">
        <w:t xml:space="preserve">medical schools’ teaching approach and the duration of existence. </w:t>
      </w:r>
    </w:p>
    <w:p w:rsidR="00987576" w:rsidRDefault="00987576" w:rsidP="00752E5F">
      <w:pPr>
        <w:pStyle w:val="NoSpacing"/>
        <w:jc w:val="both"/>
      </w:pPr>
    </w:p>
    <w:p w:rsidR="00D33306" w:rsidRPr="00817FA1" w:rsidRDefault="00CB7734" w:rsidP="00752E5F">
      <w:pPr>
        <w:pStyle w:val="Heading3"/>
        <w:spacing w:before="0" w:after="0" w:line="480" w:lineRule="auto"/>
        <w:jc w:val="both"/>
        <w:rPr>
          <w:rFonts w:ascii="Times New Roman" w:hAnsi="Times New Roman"/>
          <w:sz w:val="24"/>
          <w:szCs w:val="24"/>
        </w:rPr>
      </w:pPr>
      <w:bookmarkStart w:id="132" w:name="_Toc451780536"/>
      <w:bookmarkStart w:id="133" w:name="_Toc451780620"/>
      <w:bookmarkStart w:id="134" w:name="_Toc499268837"/>
      <w:r>
        <w:rPr>
          <w:rFonts w:ascii="Times New Roman" w:hAnsi="Times New Roman"/>
          <w:sz w:val="24"/>
          <w:szCs w:val="24"/>
        </w:rPr>
        <w:t xml:space="preserve">3.2.1 </w:t>
      </w:r>
      <w:r w:rsidR="00D33306" w:rsidRPr="00D33306">
        <w:rPr>
          <w:rFonts w:ascii="Times New Roman" w:hAnsi="Times New Roman"/>
          <w:sz w:val="24"/>
          <w:szCs w:val="24"/>
        </w:rPr>
        <w:t>Moi University, School</w:t>
      </w:r>
      <w:bookmarkEnd w:id="132"/>
      <w:bookmarkEnd w:id="133"/>
      <w:r w:rsidR="00817FA1">
        <w:rPr>
          <w:rFonts w:ascii="Times New Roman" w:hAnsi="Times New Roman"/>
          <w:sz w:val="24"/>
          <w:szCs w:val="24"/>
        </w:rPr>
        <w:t xml:space="preserve"> of </w:t>
      </w:r>
      <w:r w:rsidR="00817FA1" w:rsidRPr="00D33306">
        <w:rPr>
          <w:rFonts w:ascii="Times New Roman" w:hAnsi="Times New Roman"/>
          <w:sz w:val="24"/>
          <w:szCs w:val="24"/>
        </w:rPr>
        <w:t>Medical</w:t>
      </w:r>
      <w:bookmarkEnd w:id="134"/>
    </w:p>
    <w:p w:rsidR="00E452DE" w:rsidRDefault="00C857F2" w:rsidP="00752E5F">
      <w:pPr>
        <w:pStyle w:val="NormalWeb"/>
        <w:spacing w:before="0" w:beforeAutospacing="0" w:after="0" w:afterAutospacing="0" w:line="480" w:lineRule="auto"/>
        <w:jc w:val="both"/>
        <w:rPr>
          <w:bdr w:val="none" w:sz="0" w:space="0" w:color="auto" w:frame="1"/>
        </w:rPr>
      </w:pPr>
      <w:r w:rsidRPr="00E452DE">
        <w:rPr>
          <w:bCs/>
        </w:rPr>
        <w:t>Moi University</w:t>
      </w:r>
      <w:r w:rsidRPr="00E452DE">
        <w:t xml:space="preserve"> is a </w:t>
      </w:r>
      <w:hyperlink r:id="rId56" w:tooltip="Public university" w:history="1">
        <w:r w:rsidRPr="00E452DE">
          <w:t>public university</w:t>
        </w:r>
      </w:hyperlink>
      <w:r w:rsidRPr="00E452DE">
        <w:t xml:space="preserve"> located</w:t>
      </w:r>
      <w:r w:rsidR="0057660D">
        <w:t>at</w:t>
      </w:r>
      <w:r w:rsidR="001E73C1">
        <w:t xml:space="preserve"> Kesses, </w:t>
      </w:r>
      <w:r w:rsidR="0057660D">
        <w:t>U</w:t>
      </w:r>
      <w:r w:rsidR="001E73C1">
        <w:t xml:space="preserve">asin Gishu County, in Rift Valley, Kenya.  </w:t>
      </w:r>
      <w:r>
        <w:rPr>
          <w:bCs/>
        </w:rPr>
        <w:t xml:space="preserve">Moi </w:t>
      </w:r>
      <w:r w:rsidR="001D0164">
        <w:rPr>
          <w:bCs/>
        </w:rPr>
        <w:t>University</w:t>
      </w:r>
      <w:r>
        <w:rPr>
          <w:bCs/>
        </w:rPr>
        <w:t xml:space="preserve"> was established in 19</w:t>
      </w:r>
      <w:r w:rsidR="001E73C1">
        <w:rPr>
          <w:bCs/>
        </w:rPr>
        <w:t xml:space="preserve">84.  </w:t>
      </w:r>
      <w:r>
        <w:rPr>
          <w:bCs/>
        </w:rPr>
        <w:t xml:space="preserve">It has </w:t>
      </w:r>
      <w:r w:rsidR="0057660D">
        <w:rPr>
          <w:bCs/>
        </w:rPr>
        <w:t>(</w:t>
      </w:r>
      <w:r w:rsidR="001E73C1">
        <w:rPr>
          <w:bCs/>
        </w:rPr>
        <w:t>15</w:t>
      </w:r>
      <w:r w:rsidR="0057660D">
        <w:rPr>
          <w:bCs/>
        </w:rPr>
        <w:t>) fifteen</w:t>
      </w:r>
      <w:r>
        <w:rPr>
          <w:bCs/>
        </w:rPr>
        <w:t xml:space="preserve">schools </w:t>
      </w:r>
      <w:r w:rsidR="001E73C1">
        <w:rPr>
          <w:bCs/>
        </w:rPr>
        <w:t xml:space="preserve">and </w:t>
      </w:r>
      <w:r w:rsidR="0057660D">
        <w:rPr>
          <w:bCs/>
        </w:rPr>
        <w:t>(</w:t>
      </w:r>
      <w:r w:rsidR="001E73C1">
        <w:rPr>
          <w:bCs/>
        </w:rPr>
        <w:t>2</w:t>
      </w:r>
      <w:r w:rsidR="007C2637">
        <w:rPr>
          <w:bCs/>
        </w:rPr>
        <w:t>) two</w:t>
      </w:r>
      <w:r w:rsidR="001E73C1">
        <w:rPr>
          <w:bCs/>
        </w:rPr>
        <w:t xml:space="preserve"> institutes.</w:t>
      </w:r>
      <w:r w:rsidR="00E452DE" w:rsidRPr="00E452DE">
        <w:rPr>
          <w:bdr w:val="none" w:sz="0" w:space="0" w:color="auto" w:frame="1"/>
        </w:rPr>
        <w:t xml:space="preserve">The College of Health Sciences, Moi University is located in Eldoret town within the Moi Teaching and Referral Hospital. The College has a total of four Schools (Schools of Medicine, Public Health, Dentistry and Nursing). </w:t>
      </w:r>
      <w:r w:rsidR="0057660D">
        <w:rPr>
          <w:bdr w:val="none" w:sz="0" w:space="0" w:color="auto" w:frame="1"/>
        </w:rPr>
        <w:t xml:space="preserve">The </w:t>
      </w:r>
      <w:r w:rsidR="001D0164">
        <w:rPr>
          <w:bdr w:val="none" w:sz="0" w:space="0" w:color="auto" w:frame="1"/>
        </w:rPr>
        <w:t xml:space="preserve">Student population </w:t>
      </w:r>
      <w:r w:rsidR="00E0628F">
        <w:rPr>
          <w:bdr w:val="none" w:sz="0" w:space="0" w:color="auto" w:frame="1"/>
        </w:rPr>
        <w:t xml:space="preserve">for cohort classes </w:t>
      </w:r>
      <w:r w:rsidR="001D0164">
        <w:rPr>
          <w:bdr w:val="none" w:sz="0" w:space="0" w:color="auto" w:frame="1"/>
        </w:rPr>
        <w:t>at preclinical was</w:t>
      </w:r>
      <w:r w:rsidR="00E0628F" w:rsidRPr="00E0628F">
        <w:rPr>
          <w:bdr w:val="none" w:sz="0" w:space="0" w:color="auto" w:frame="1"/>
        </w:rPr>
        <w:t>2007/08 (</w:t>
      </w:r>
      <w:r w:rsidR="00E0628F">
        <w:rPr>
          <w:bdr w:val="none" w:sz="0" w:space="0" w:color="auto" w:frame="1"/>
        </w:rPr>
        <w:t>60</w:t>
      </w:r>
      <w:r w:rsidR="00E0628F" w:rsidRPr="00E0628F">
        <w:rPr>
          <w:bdr w:val="none" w:sz="0" w:space="0" w:color="auto" w:frame="1"/>
        </w:rPr>
        <w:t>), 2008/09 (</w:t>
      </w:r>
      <w:r w:rsidR="00E0628F">
        <w:rPr>
          <w:bdr w:val="none" w:sz="0" w:space="0" w:color="auto" w:frame="1"/>
        </w:rPr>
        <w:t>62</w:t>
      </w:r>
      <w:r w:rsidR="00E0628F" w:rsidRPr="00E0628F">
        <w:rPr>
          <w:bdr w:val="none" w:sz="0" w:space="0" w:color="auto" w:frame="1"/>
        </w:rPr>
        <w:t>) and   2009/10 (</w:t>
      </w:r>
      <w:r w:rsidR="00E0628F">
        <w:rPr>
          <w:bdr w:val="none" w:sz="0" w:space="0" w:color="auto" w:frame="1"/>
        </w:rPr>
        <w:t>67</w:t>
      </w:r>
      <w:r w:rsidR="00E0628F" w:rsidRPr="00E0628F">
        <w:rPr>
          <w:bdr w:val="none" w:sz="0" w:space="0" w:color="auto" w:frame="1"/>
        </w:rPr>
        <w:t>)</w:t>
      </w:r>
      <w:r w:rsidR="00E0628F">
        <w:rPr>
          <w:bdr w:val="none" w:sz="0" w:space="0" w:color="auto" w:frame="1"/>
        </w:rPr>
        <w:t xml:space="preserve">. </w:t>
      </w:r>
      <w:r w:rsidR="00E452DE" w:rsidRPr="00E452DE">
        <w:rPr>
          <w:bdr w:val="none" w:sz="0" w:space="0" w:color="auto" w:frame="1"/>
        </w:rPr>
        <w:t>The College offers both undergraduate and postgraduate programs including doctorate degrees</w:t>
      </w:r>
      <w:r w:rsidR="00043A57">
        <w:rPr>
          <w:bdr w:val="none" w:sz="0" w:space="0" w:color="auto" w:frame="1"/>
        </w:rPr>
        <w:t xml:space="preserve">. </w:t>
      </w:r>
    </w:p>
    <w:p w:rsidR="00987576" w:rsidRDefault="00987576" w:rsidP="00752E5F">
      <w:pPr>
        <w:pStyle w:val="NoSpacing"/>
        <w:jc w:val="both"/>
        <w:rPr>
          <w:bdr w:val="none" w:sz="0" w:space="0" w:color="auto" w:frame="1"/>
        </w:rPr>
      </w:pPr>
    </w:p>
    <w:p w:rsidR="00CB7734" w:rsidRPr="00CB7734" w:rsidRDefault="005E0225" w:rsidP="00752E5F">
      <w:pPr>
        <w:pStyle w:val="Heading3"/>
        <w:spacing w:before="0" w:after="0" w:line="480" w:lineRule="auto"/>
        <w:jc w:val="both"/>
        <w:rPr>
          <w:rFonts w:ascii="Times New Roman" w:hAnsi="Times New Roman"/>
          <w:sz w:val="24"/>
          <w:szCs w:val="24"/>
        </w:rPr>
      </w:pPr>
      <w:bookmarkStart w:id="135" w:name="_Toc451780537"/>
      <w:bookmarkStart w:id="136" w:name="_Toc451780621"/>
      <w:bookmarkStart w:id="137" w:name="_Toc499268838"/>
      <w:r>
        <w:rPr>
          <w:rFonts w:ascii="Times New Roman" w:hAnsi="Times New Roman"/>
          <w:sz w:val="24"/>
          <w:szCs w:val="24"/>
        </w:rPr>
        <w:lastRenderedPageBreak/>
        <w:t>3.2.2 Egerton University, F</w:t>
      </w:r>
      <w:r w:rsidR="00CB7734" w:rsidRPr="00CB7734">
        <w:rPr>
          <w:rFonts w:ascii="Times New Roman" w:hAnsi="Times New Roman"/>
          <w:sz w:val="24"/>
          <w:szCs w:val="24"/>
        </w:rPr>
        <w:t xml:space="preserve">aculty of Health </w:t>
      </w:r>
      <w:r>
        <w:rPr>
          <w:rFonts w:ascii="Times New Roman" w:hAnsi="Times New Roman"/>
          <w:sz w:val="24"/>
          <w:szCs w:val="24"/>
        </w:rPr>
        <w:t>S</w:t>
      </w:r>
      <w:r w:rsidR="00CB7734" w:rsidRPr="00CB7734">
        <w:rPr>
          <w:rFonts w:ascii="Times New Roman" w:hAnsi="Times New Roman"/>
          <w:sz w:val="24"/>
          <w:szCs w:val="24"/>
        </w:rPr>
        <w:t>ciences</w:t>
      </w:r>
      <w:bookmarkEnd w:id="135"/>
      <w:bookmarkEnd w:id="136"/>
      <w:bookmarkEnd w:id="137"/>
    </w:p>
    <w:p w:rsidR="00BA780E" w:rsidRDefault="001D0164" w:rsidP="00752E5F">
      <w:pPr>
        <w:spacing w:after="0" w:line="480" w:lineRule="auto"/>
        <w:jc w:val="both"/>
      </w:pPr>
      <w:r>
        <w:rPr>
          <w:bCs/>
        </w:rPr>
        <w:t xml:space="preserve">Egerton </w:t>
      </w:r>
      <w:r w:rsidRPr="001D0164">
        <w:rPr>
          <w:bCs/>
        </w:rPr>
        <w:t>University</w:t>
      </w:r>
      <w:r w:rsidRPr="001D0164">
        <w:t xml:space="preserve"> is </w:t>
      </w:r>
      <w:r>
        <w:t>a Public University</w:t>
      </w:r>
      <w:r w:rsidRPr="001D0164">
        <w:t xml:space="preserve"> located</w:t>
      </w:r>
      <w:r w:rsidR="001E73C1">
        <w:t xml:space="preserve"> at Njoro 27 kilometres off Nakuru Town.</w:t>
      </w:r>
      <w:r>
        <w:rPr>
          <w:bCs/>
        </w:rPr>
        <w:t>Egerton University</w:t>
      </w:r>
      <w:r w:rsidRPr="001D0164">
        <w:rPr>
          <w:bCs/>
        </w:rPr>
        <w:t xml:space="preserve"> was established in 19</w:t>
      </w:r>
      <w:r w:rsidR="001E73C1">
        <w:rPr>
          <w:bCs/>
        </w:rPr>
        <w:t xml:space="preserve">87. It has three </w:t>
      </w:r>
      <w:r w:rsidR="000637E3">
        <w:rPr>
          <w:bCs/>
        </w:rPr>
        <w:t>campuses and</w:t>
      </w:r>
      <w:r w:rsidR="001E73C1">
        <w:rPr>
          <w:bCs/>
        </w:rPr>
        <w:t xml:space="preserve"> one </w:t>
      </w:r>
      <w:r w:rsidR="000637E3">
        <w:rPr>
          <w:bCs/>
        </w:rPr>
        <w:t>Campus College</w:t>
      </w:r>
      <w:r w:rsidR="001E73C1">
        <w:rPr>
          <w:bCs/>
        </w:rPr>
        <w:t xml:space="preserve">. </w:t>
      </w:r>
      <w:r w:rsidR="00443A67" w:rsidRPr="00443A67">
        <w:rPr>
          <w:bCs/>
        </w:rPr>
        <w:t xml:space="preserve"> Nakuru town is </w:t>
      </w:r>
      <w:r w:rsidR="0057660D">
        <w:rPr>
          <w:bCs/>
        </w:rPr>
        <w:t xml:space="preserve">156km </w:t>
      </w:r>
      <w:r w:rsidR="00443A67" w:rsidRPr="00443A67">
        <w:rPr>
          <w:bCs/>
        </w:rPr>
        <w:t>North-West of Nairobi City</w:t>
      </w:r>
      <w:r w:rsidR="0057660D">
        <w:rPr>
          <w:bCs/>
        </w:rPr>
        <w:t>,</w:t>
      </w:r>
      <w:r w:rsidR="00443A67" w:rsidRPr="00443A67">
        <w:rPr>
          <w:bCs/>
        </w:rPr>
        <w:t xml:space="preserve"> bordering Lake Nakuru. The area is famous in wheat, horticultural flowers farming and Flamingos at the Lake Nakuru. </w:t>
      </w:r>
      <w:r w:rsidR="0070005F">
        <w:rPr>
          <w:bCs/>
        </w:rPr>
        <w:t xml:space="preserve"> The Egerton University</w:t>
      </w:r>
      <w:r w:rsidRPr="001D0164">
        <w:rPr>
          <w:bCs/>
        </w:rPr>
        <w:t xml:space="preserve"> has</w:t>
      </w:r>
      <w:r w:rsidR="000637E3">
        <w:rPr>
          <w:bCs/>
        </w:rPr>
        <w:t>nine (</w:t>
      </w:r>
      <w:r w:rsidR="001E73C1">
        <w:rPr>
          <w:bCs/>
        </w:rPr>
        <w:t>9)</w:t>
      </w:r>
      <w:r w:rsidRPr="001D0164">
        <w:rPr>
          <w:bCs/>
        </w:rPr>
        <w:t xml:space="preserve"> faculties</w:t>
      </w:r>
      <w:r w:rsidR="001E73C1">
        <w:rPr>
          <w:bCs/>
        </w:rPr>
        <w:t xml:space="preserve"> and fifty </w:t>
      </w:r>
      <w:r w:rsidR="000637E3">
        <w:rPr>
          <w:bCs/>
        </w:rPr>
        <w:t>one (</w:t>
      </w:r>
      <w:r w:rsidR="001E73C1">
        <w:rPr>
          <w:bCs/>
        </w:rPr>
        <w:t xml:space="preserve">51) departments. </w:t>
      </w:r>
      <w:r w:rsidR="00E452DE" w:rsidRPr="00E452DE">
        <w:t xml:space="preserve">Egerton University’s faculty of Health sciences is located </w:t>
      </w:r>
      <w:r w:rsidR="00B63B46">
        <w:t>at</w:t>
      </w:r>
      <w:r w:rsidR="00E452DE" w:rsidRPr="00E452DE">
        <w:t xml:space="preserve"> two campuses of Njoro main campus (pre-clinical courses) and Nakuru Town campus next to the </w:t>
      </w:r>
      <w:r w:rsidR="0062230C">
        <w:t xml:space="preserve">Nakuru County Referral Hospital, Nakuru. </w:t>
      </w:r>
      <w:r w:rsidR="00B63B46">
        <w:t xml:space="preserve">Currently the </w:t>
      </w:r>
      <w:r w:rsidR="00E452DE" w:rsidRPr="00E452DE">
        <w:t xml:space="preserve">Faculty of Health Sciences has a total of </w:t>
      </w:r>
      <w:r w:rsidR="0062230C">
        <w:t>three programmes (Bachelors of; MBChB, Clinical Medicine and Nursing)</w:t>
      </w:r>
      <w:r w:rsidR="00E452DE" w:rsidRPr="00E452DE">
        <w:t>. </w:t>
      </w:r>
      <w:r w:rsidR="00155D24">
        <w:t xml:space="preserve"> Medical s</w:t>
      </w:r>
      <w:r w:rsidR="00E0628F" w:rsidRPr="00E0628F">
        <w:t>tudent population for cohort class at preclinical was   2007/08 (</w:t>
      </w:r>
      <w:r w:rsidR="00E0628F">
        <w:t>30</w:t>
      </w:r>
      <w:r w:rsidR="00E0628F" w:rsidRPr="00E0628F">
        <w:t>), 2008/09 (</w:t>
      </w:r>
      <w:r w:rsidR="00E0628F">
        <w:t>17</w:t>
      </w:r>
      <w:r w:rsidR="00E0628F" w:rsidRPr="00E0628F">
        <w:t>) and   2009/10 (</w:t>
      </w:r>
      <w:r w:rsidR="00E0628F">
        <w:t>46</w:t>
      </w:r>
      <w:r w:rsidR="00E0628F" w:rsidRPr="00E0628F">
        <w:t xml:space="preserve">). </w:t>
      </w:r>
    </w:p>
    <w:p w:rsidR="00987576" w:rsidRPr="00443A67" w:rsidRDefault="00987576" w:rsidP="00752E5F">
      <w:pPr>
        <w:pStyle w:val="NoSpacing"/>
        <w:jc w:val="both"/>
      </w:pPr>
    </w:p>
    <w:p w:rsidR="00BA780E" w:rsidRPr="00A4291E" w:rsidRDefault="00E30C30" w:rsidP="00752E5F">
      <w:pPr>
        <w:pStyle w:val="Heading2"/>
        <w:spacing w:before="0" w:after="0" w:line="480" w:lineRule="auto"/>
        <w:jc w:val="both"/>
        <w:rPr>
          <w:rFonts w:ascii="Times New Roman" w:hAnsi="Times New Roman"/>
          <w:i w:val="0"/>
          <w:sz w:val="24"/>
          <w:szCs w:val="24"/>
        </w:rPr>
      </w:pPr>
      <w:bookmarkStart w:id="138" w:name="_Toc412524357"/>
      <w:bookmarkStart w:id="139" w:name="_Toc411284435"/>
      <w:bookmarkStart w:id="140" w:name="_Toc411197861"/>
      <w:bookmarkStart w:id="141" w:name="_Toc411190763"/>
      <w:bookmarkStart w:id="142" w:name="_Toc410023027"/>
      <w:bookmarkStart w:id="143" w:name="_Toc410019716"/>
      <w:bookmarkStart w:id="144" w:name="_Toc499268839"/>
      <w:bookmarkStart w:id="145" w:name="_Toc451780538"/>
      <w:bookmarkStart w:id="146" w:name="_Toc451780622"/>
      <w:r>
        <w:rPr>
          <w:rFonts w:ascii="Times New Roman" w:hAnsi="Times New Roman"/>
          <w:i w:val="0"/>
          <w:sz w:val="24"/>
          <w:szCs w:val="24"/>
        </w:rPr>
        <w:lastRenderedPageBreak/>
        <w:t>3</w:t>
      </w:r>
      <w:r w:rsidR="00BA780E">
        <w:rPr>
          <w:rFonts w:ascii="Times New Roman" w:hAnsi="Times New Roman"/>
          <w:i w:val="0"/>
          <w:sz w:val="24"/>
          <w:szCs w:val="24"/>
        </w:rPr>
        <w:t>.3 Study population</w:t>
      </w:r>
      <w:bookmarkEnd w:id="138"/>
      <w:bookmarkEnd w:id="139"/>
      <w:bookmarkEnd w:id="140"/>
      <w:bookmarkEnd w:id="141"/>
      <w:bookmarkEnd w:id="142"/>
      <w:bookmarkEnd w:id="143"/>
      <w:bookmarkEnd w:id="144"/>
      <w:bookmarkEnd w:id="145"/>
      <w:bookmarkEnd w:id="146"/>
    </w:p>
    <w:p w:rsidR="00BA780E" w:rsidRDefault="00A4291E" w:rsidP="00752E5F">
      <w:pPr>
        <w:autoSpaceDE w:val="0"/>
        <w:autoSpaceDN w:val="0"/>
        <w:adjustRightInd w:val="0"/>
        <w:spacing w:after="0" w:line="480" w:lineRule="auto"/>
        <w:jc w:val="both"/>
      </w:pPr>
      <w:r w:rsidRPr="00760AC5">
        <w:rPr>
          <w:lang w:eastAsia="en-GB"/>
        </w:rPr>
        <w:t xml:space="preserve">The target population for this </w:t>
      </w:r>
      <w:r w:rsidR="00F05D47">
        <w:rPr>
          <w:iCs/>
          <w:lang w:eastAsia="en-GB"/>
        </w:rPr>
        <w:t xml:space="preserve">study </w:t>
      </w:r>
      <w:r w:rsidRPr="00760AC5">
        <w:rPr>
          <w:lang w:eastAsia="en-GB"/>
        </w:rPr>
        <w:t>was</w:t>
      </w:r>
      <w:r w:rsidR="0057660D">
        <w:rPr>
          <w:lang w:eastAsia="en-GB"/>
        </w:rPr>
        <w:t xml:space="preserve"> all</w:t>
      </w:r>
      <w:r w:rsidR="004D5827">
        <w:rPr>
          <w:lang w:eastAsia="en-GB"/>
        </w:rPr>
        <w:t>enrolled</w:t>
      </w:r>
      <w:r w:rsidR="007D12B1" w:rsidRPr="00760AC5">
        <w:rPr>
          <w:lang w:eastAsia="en-GB"/>
        </w:rPr>
        <w:t xml:space="preserve">medical students </w:t>
      </w:r>
      <w:r w:rsidR="00EA2C31" w:rsidRPr="00AC237D">
        <w:rPr>
          <w:color w:val="000000"/>
          <w:lang w:eastAsia="en-GB"/>
        </w:rPr>
        <w:t>Moi</w:t>
      </w:r>
      <w:r w:rsidR="000C3D65" w:rsidRPr="00AC237D">
        <w:rPr>
          <w:color w:val="000000"/>
          <w:lang w:eastAsia="en-GB"/>
        </w:rPr>
        <w:t xml:space="preserve"> University and</w:t>
      </w:r>
      <w:r w:rsidR="004258D4">
        <w:rPr>
          <w:lang w:eastAsia="en-GB"/>
        </w:rPr>
        <w:t>Egerton</w:t>
      </w:r>
      <w:r w:rsidR="00EA2C31">
        <w:rPr>
          <w:lang w:eastAsia="en-GB"/>
        </w:rPr>
        <w:t xml:space="preserve"> Universi</w:t>
      </w:r>
      <w:r w:rsidR="000C3D65">
        <w:rPr>
          <w:lang w:eastAsia="en-GB"/>
        </w:rPr>
        <w:t xml:space="preserve">ty’s </w:t>
      </w:r>
      <w:r w:rsidR="007D12B1" w:rsidRPr="00760AC5">
        <w:rPr>
          <w:lang w:eastAsia="en-GB"/>
        </w:rPr>
        <w:t>Medical schools</w:t>
      </w:r>
      <w:r w:rsidR="00731693" w:rsidRPr="00760AC5">
        <w:rPr>
          <w:lang w:eastAsia="en-GB"/>
        </w:rPr>
        <w:t xml:space="preserve">. </w:t>
      </w:r>
      <w:r w:rsidR="009E7436" w:rsidRPr="009E7436">
        <w:t>The accessible population was</w:t>
      </w:r>
      <w:r w:rsidR="001E27E6">
        <w:t>28</w:t>
      </w:r>
      <w:r w:rsidR="006E7F74">
        <w:t>2</w:t>
      </w:r>
      <w:r w:rsidR="001E27E6">
        <w:t xml:space="preserve"> of </w:t>
      </w:r>
      <w:r w:rsidR="007A16BD" w:rsidRPr="00760AC5">
        <w:rPr>
          <w:lang w:eastAsia="en-GB"/>
        </w:rPr>
        <w:t>three cohort classes</w:t>
      </w:r>
      <w:r w:rsidR="00E507A1">
        <w:rPr>
          <w:lang w:eastAsia="en-GB"/>
        </w:rPr>
        <w:t xml:space="preserve">of students </w:t>
      </w:r>
      <w:r w:rsidR="00E0628F">
        <w:rPr>
          <w:lang w:eastAsia="en-GB"/>
        </w:rPr>
        <w:t>comprising: -</w:t>
      </w:r>
      <w:r w:rsidR="009E7436" w:rsidRPr="009E7436">
        <w:t>2007/</w:t>
      </w:r>
      <w:r w:rsidR="00E0628F" w:rsidRPr="009E7436">
        <w:t>08</w:t>
      </w:r>
      <w:r w:rsidR="00E0628F">
        <w:t xml:space="preserve"> (</w:t>
      </w:r>
      <w:r w:rsidR="006E7F74">
        <w:t>90</w:t>
      </w:r>
      <w:r w:rsidR="00E0628F">
        <w:t>)</w:t>
      </w:r>
      <w:r w:rsidR="00E0628F" w:rsidRPr="009E7436">
        <w:t>,</w:t>
      </w:r>
      <w:r w:rsidR="00E507A1">
        <w:t xml:space="preserve"> 2008/09 (</w:t>
      </w:r>
      <w:r w:rsidR="009E7436" w:rsidRPr="009E7436">
        <w:t>79</w:t>
      </w:r>
      <w:r w:rsidR="00E507A1">
        <w:t>)</w:t>
      </w:r>
      <w:r w:rsidR="009E7436" w:rsidRPr="009E7436">
        <w:t xml:space="preserve">and </w:t>
      </w:r>
      <w:r w:rsidR="00E507A1" w:rsidRPr="009E7436">
        <w:t>20</w:t>
      </w:r>
      <w:r w:rsidR="00E507A1">
        <w:t xml:space="preserve">09/10 </w:t>
      </w:r>
      <w:r w:rsidR="00E0628F">
        <w:t>(</w:t>
      </w:r>
      <w:r w:rsidR="00E0628F" w:rsidRPr="009E7436">
        <w:t>11</w:t>
      </w:r>
      <w:r w:rsidR="006E7F74">
        <w:t>3</w:t>
      </w:r>
      <w:r w:rsidR="00E0628F">
        <w:t>)</w:t>
      </w:r>
      <w:r w:rsidR="00AE1F8C" w:rsidRPr="00AE1F8C">
        <w:rPr>
          <w:lang w:eastAsia="en-GB"/>
        </w:rPr>
        <w:t xml:space="preserve">of whom </w:t>
      </w:r>
      <w:r w:rsidR="00E507A1">
        <w:rPr>
          <w:lang w:eastAsia="en-GB"/>
        </w:rPr>
        <w:t>(</w:t>
      </w:r>
      <w:r w:rsidR="00AE1F8C" w:rsidRPr="00AE1F8C">
        <w:rPr>
          <w:lang w:eastAsia="en-GB"/>
        </w:rPr>
        <w:t>35%</w:t>
      </w:r>
      <w:r w:rsidR="00E507A1">
        <w:rPr>
          <w:lang w:eastAsia="en-GB"/>
        </w:rPr>
        <w:t>)</w:t>
      </w:r>
      <w:r w:rsidR="00AE1F8C" w:rsidRPr="00AE1F8C">
        <w:rPr>
          <w:lang w:eastAsia="en-GB"/>
        </w:rPr>
        <w:t xml:space="preserve"> female and </w:t>
      </w:r>
      <w:r w:rsidR="00E507A1">
        <w:rPr>
          <w:lang w:eastAsia="en-GB"/>
        </w:rPr>
        <w:t>(</w:t>
      </w:r>
      <w:r w:rsidR="00AE1F8C" w:rsidRPr="00AE1F8C">
        <w:rPr>
          <w:lang w:eastAsia="en-GB"/>
        </w:rPr>
        <w:t>65%</w:t>
      </w:r>
      <w:r w:rsidR="00E0628F">
        <w:rPr>
          <w:lang w:eastAsia="en-GB"/>
        </w:rPr>
        <w:t xml:space="preserve">) </w:t>
      </w:r>
      <w:r w:rsidR="00E0628F" w:rsidRPr="00AE1F8C">
        <w:rPr>
          <w:lang w:eastAsia="en-GB"/>
        </w:rPr>
        <w:t>male</w:t>
      </w:r>
      <w:r w:rsidR="00AE1F8C" w:rsidRPr="00AE1F8C">
        <w:rPr>
          <w:lang w:eastAsia="en-GB"/>
        </w:rPr>
        <w:t xml:space="preserve">. </w:t>
      </w:r>
      <w:r w:rsidR="009E7436" w:rsidRPr="009E7436">
        <w:t>The cohort classes were matched and combined among the two medical schools.</w:t>
      </w:r>
    </w:p>
    <w:p w:rsidR="00987576" w:rsidRDefault="00987576" w:rsidP="00752E5F">
      <w:pPr>
        <w:pStyle w:val="NoSpacing"/>
        <w:jc w:val="both"/>
      </w:pPr>
    </w:p>
    <w:p w:rsidR="00BA780E" w:rsidRDefault="00E30C30" w:rsidP="00752E5F">
      <w:pPr>
        <w:pStyle w:val="Heading3"/>
        <w:spacing w:before="0" w:after="0" w:line="480" w:lineRule="auto"/>
        <w:jc w:val="both"/>
        <w:rPr>
          <w:rFonts w:ascii="Times New Roman" w:hAnsi="Times New Roman"/>
          <w:sz w:val="24"/>
          <w:szCs w:val="24"/>
        </w:rPr>
      </w:pPr>
      <w:bookmarkStart w:id="147" w:name="_Toc412524358"/>
      <w:bookmarkStart w:id="148" w:name="_Toc411284436"/>
      <w:bookmarkStart w:id="149" w:name="_Toc411197862"/>
      <w:bookmarkStart w:id="150" w:name="_Toc411190764"/>
      <w:bookmarkStart w:id="151" w:name="_Toc410023028"/>
      <w:bookmarkStart w:id="152" w:name="_Toc410019717"/>
      <w:bookmarkStart w:id="153" w:name="_Toc451780539"/>
      <w:bookmarkStart w:id="154" w:name="_Toc451780623"/>
      <w:bookmarkStart w:id="155" w:name="_Toc499268840"/>
      <w:r>
        <w:rPr>
          <w:rFonts w:ascii="Times New Roman" w:hAnsi="Times New Roman"/>
          <w:sz w:val="24"/>
          <w:szCs w:val="24"/>
        </w:rPr>
        <w:t>3</w:t>
      </w:r>
      <w:r w:rsidR="00E1647D">
        <w:rPr>
          <w:rFonts w:ascii="Times New Roman" w:hAnsi="Times New Roman"/>
          <w:sz w:val="24"/>
          <w:szCs w:val="24"/>
        </w:rPr>
        <w:t xml:space="preserve">.3. 1 </w:t>
      </w:r>
      <w:r w:rsidR="00BA780E">
        <w:rPr>
          <w:rFonts w:ascii="Times New Roman" w:hAnsi="Times New Roman"/>
          <w:sz w:val="24"/>
          <w:szCs w:val="24"/>
        </w:rPr>
        <w:t>Inclusion Criteria</w:t>
      </w:r>
      <w:bookmarkEnd w:id="147"/>
      <w:bookmarkEnd w:id="148"/>
      <w:bookmarkEnd w:id="149"/>
      <w:bookmarkEnd w:id="150"/>
      <w:bookmarkEnd w:id="151"/>
      <w:bookmarkEnd w:id="152"/>
      <w:bookmarkEnd w:id="153"/>
      <w:bookmarkEnd w:id="154"/>
      <w:bookmarkEnd w:id="155"/>
    </w:p>
    <w:p w:rsidR="00240DF5" w:rsidRDefault="009166D6" w:rsidP="00752E5F">
      <w:pPr>
        <w:spacing w:after="0" w:line="480" w:lineRule="auto"/>
        <w:jc w:val="both"/>
      </w:pPr>
      <w:r>
        <w:rPr>
          <w:lang w:val="en-US"/>
        </w:rPr>
        <w:t xml:space="preserve">The study </w:t>
      </w:r>
      <w:r w:rsidR="00A44563">
        <w:rPr>
          <w:lang w:val="en-US"/>
        </w:rPr>
        <w:t>included</w:t>
      </w:r>
      <w:r w:rsidR="00BA780E">
        <w:rPr>
          <w:lang w:val="en-US"/>
        </w:rPr>
        <w:t xml:space="preserve"> all </w:t>
      </w:r>
      <w:r w:rsidR="000C3D65">
        <w:rPr>
          <w:lang w:val="en-US"/>
        </w:rPr>
        <w:t>MBChB</w:t>
      </w:r>
      <w:r w:rsidR="00BA780E">
        <w:rPr>
          <w:lang w:val="en-US"/>
        </w:rPr>
        <w:t xml:space="preserve"> students of </w:t>
      </w:r>
      <w:r w:rsidRPr="00760AC5">
        <w:rPr>
          <w:lang w:eastAsia="en-GB"/>
        </w:rPr>
        <w:t xml:space="preserve">three cohort classes </w:t>
      </w:r>
      <w:r w:rsidRPr="00760AC5">
        <w:rPr>
          <w:lang w:val="en-US"/>
        </w:rPr>
        <w:t>2007/08, 2008/09 and 2009/10 academic years</w:t>
      </w:r>
      <w:r w:rsidR="00BA780E">
        <w:rPr>
          <w:lang w:val="en-US"/>
        </w:rPr>
        <w:t xml:space="preserve">of </w:t>
      </w:r>
      <w:r>
        <w:rPr>
          <w:lang w:val="en-US"/>
        </w:rPr>
        <w:t xml:space="preserve">Moi </w:t>
      </w:r>
      <w:r w:rsidR="00BA780E">
        <w:rPr>
          <w:lang w:val="en-US"/>
        </w:rPr>
        <w:t xml:space="preserve">University and </w:t>
      </w:r>
      <w:r>
        <w:rPr>
          <w:lang w:val="en-US"/>
        </w:rPr>
        <w:t xml:space="preserve">Egerton </w:t>
      </w:r>
      <w:r w:rsidR="00BA780E">
        <w:rPr>
          <w:lang w:val="en-US"/>
        </w:rPr>
        <w:t xml:space="preserve">University. </w:t>
      </w:r>
      <w:r w:rsidR="0047246B">
        <w:rPr>
          <w:lang w:val="en-US"/>
        </w:rPr>
        <w:t xml:space="preserve">This comprised those who completed the course, repeated or dropped </w:t>
      </w:r>
      <w:r w:rsidR="00721186">
        <w:rPr>
          <w:lang w:val="en-US"/>
        </w:rPr>
        <w:t xml:space="preserve">out in during the study period. </w:t>
      </w:r>
      <w:r w:rsidR="00A44563">
        <w:rPr>
          <w:lang w:val="en-US"/>
        </w:rPr>
        <w:t xml:space="preserve">The </w:t>
      </w:r>
      <w:r w:rsidR="00AB28E6">
        <w:rPr>
          <w:lang w:val="en-US"/>
        </w:rPr>
        <w:t>Study factored admission c</w:t>
      </w:r>
      <w:r w:rsidR="00BE4794">
        <w:rPr>
          <w:lang w:val="en-US"/>
        </w:rPr>
        <w:t>riteria</w:t>
      </w:r>
      <w:r w:rsidR="00AB28E6">
        <w:rPr>
          <w:lang w:val="en-US"/>
        </w:rPr>
        <w:t xml:space="preserve"> as </w:t>
      </w:r>
      <w:r w:rsidR="00C01F5B">
        <w:rPr>
          <w:lang w:val="en-US"/>
        </w:rPr>
        <w:t>independent variables and</w:t>
      </w:r>
      <w:r w:rsidR="00AB28E6">
        <w:rPr>
          <w:lang w:val="en-US"/>
        </w:rPr>
        <w:t xml:space="preserve"> academic performance </w:t>
      </w:r>
      <w:r w:rsidR="00C01F5B">
        <w:rPr>
          <w:lang w:val="en-US"/>
        </w:rPr>
        <w:t xml:space="preserve">as dependent variable </w:t>
      </w:r>
      <w:r w:rsidR="007B321A">
        <w:rPr>
          <w:lang w:val="en-US"/>
        </w:rPr>
        <w:t>at preclinical and clinical</w:t>
      </w:r>
      <w:r w:rsidR="003C72B1">
        <w:rPr>
          <w:lang w:val="en-US"/>
        </w:rPr>
        <w:t xml:space="preserve"> levels. </w:t>
      </w:r>
      <w:r w:rsidR="00240DF5" w:rsidRPr="00BA4A0A">
        <w:t>Where student admission c</w:t>
      </w:r>
      <w:r w:rsidR="00BE4794">
        <w:t>riteria</w:t>
      </w:r>
      <w:r w:rsidR="00240DF5" w:rsidRPr="00BA4A0A">
        <w:t xml:space="preserve"> were missing</w:t>
      </w:r>
      <w:r w:rsidR="00BE4794">
        <w:t>,</w:t>
      </w:r>
      <w:r w:rsidR="00240DF5" w:rsidRPr="00BA4A0A">
        <w:t xml:space="preserve"> the individual was tracked to provide the missing information, for example age.</w:t>
      </w:r>
    </w:p>
    <w:p w:rsidR="00987576" w:rsidRPr="00BA4A0A" w:rsidRDefault="00987576" w:rsidP="00752E5F">
      <w:pPr>
        <w:pStyle w:val="NoSpacing"/>
        <w:jc w:val="both"/>
      </w:pPr>
    </w:p>
    <w:p w:rsidR="00BA780E" w:rsidRDefault="00E30C30" w:rsidP="00752E5F">
      <w:pPr>
        <w:pStyle w:val="Heading3"/>
        <w:spacing w:before="0" w:after="0" w:line="480" w:lineRule="auto"/>
        <w:jc w:val="both"/>
        <w:rPr>
          <w:rFonts w:ascii="Times New Roman" w:hAnsi="Times New Roman"/>
          <w:sz w:val="24"/>
          <w:szCs w:val="24"/>
        </w:rPr>
      </w:pPr>
      <w:bookmarkStart w:id="156" w:name="_Toc412524359"/>
      <w:bookmarkStart w:id="157" w:name="_Toc411284437"/>
      <w:bookmarkStart w:id="158" w:name="_Toc411197863"/>
      <w:bookmarkStart w:id="159" w:name="_Toc411190765"/>
      <w:bookmarkStart w:id="160" w:name="_Toc410023029"/>
      <w:bookmarkStart w:id="161" w:name="_Toc410019718"/>
      <w:bookmarkStart w:id="162" w:name="_Toc451780540"/>
      <w:bookmarkStart w:id="163" w:name="_Toc451780624"/>
      <w:bookmarkStart w:id="164" w:name="_Toc499268841"/>
      <w:r>
        <w:rPr>
          <w:rFonts w:ascii="Times New Roman" w:hAnsi="Times New Roman"/>
          <w:sz w:val="24"/>
          <w:szCs w:val="24"/>
        </w:rPr>
        <w:t>3</w:t>
      </w:r>
      <w:r w:rsidR="00BA780E">
        <w:rPr>
          <w:rFonts w:ascii="Times New Roman" w:hAnsi="Times New Roman"/>
          <w:sz w:val="24"/>
          <w:szCs w:val="24"/>
        </w:rPr>
        <w:t>.3.2 Exclusion Criteria</w:t>
      </w:r>
      <w:bookmarkEnd w:id="156"/>
      <w:bookmarkEnd w:id="157"/>
      <w:bookmarkEnd w:id="158"/>
      <w:bookmarkEnd w:id="159"/>
      <w:bookmarkEnd w:id="160"/>
      <w:bookmarkEnd w:id="161"/>
      <w:bookmarkEnd w:id="162"/>
      <w:bookmarkEnd w:id="163"/>
      <w:bookmarkEnd w:id="164"/>
    </w:p>
    <w:p w:rsidR="00BA780E" w:rsidRDefault="00BA780E" w:rsidP="00752E5F">
      <w:pPr>
        <w:spacing w:after="0" w:line="480" w:lineRule="auto"/>
        <w:jc w:val="both"/>
      </w:pPr>
      <w:r>
        <w:t xml:space="preserve">The study </w:t>
      </w:r>
      <w:r w:rsidR="00A44563">
        <w:t>excluded</w:t>
      </w:r>
      <w:r>
        <w:t xml:space="preserve"> any student who transferred from another uni</w:t>
      </w:r>
      <w:r w:rsidR="00A44563">
        <w:t xml:space="preserve">versity </w:t>
      </w:r>
      <w:r w:rsidR="00BE4794">
        <w:t>to either</w:t>
      </w:r>
      <w:r w:rsidR="000E4F6C">
        <w:t xml:space="preserve"> study university. Since,</w:t>
      </w:r>
      <w:r w:rsidR="00A44563">
        <w:t xml:space="preserve">upon abstraction </w:t>
      </w:r>
      <w:r>
        <w:t xml:space="preserve">their academic records </w:t>
      </w:r>
      <w:r w:rsidR="00A44563">
        <w:t>were</w:t>
      </w:r>
      <w:r w:rsidR="009D096B">
        <w:t xml:space="preserve">found to be </w:t>
      </w:r>
      <w:r w:rsidR="00A44563">
        <w:t>in</w:t>
      </w:r>
      <w:r>
        <w:t xml:space="preserve">complete. </w:t>
      </w:r>
      <w:r w:rsidR="0047246B">
        <w:t>A</w:t>
      </w:r>
      <w:r w:rsidR="00A44563">
        <w:t>lso a</w:t>
      </w:r>
      <w:r w:rsidR="0047246B">
        <w:t xml:space="preserve">ny student admitted and never took the course </w:t>
      </w:r>
      <w:r w:rsidR="00A44563">
        <w:t>was</w:t>
      </w:r>
      <w:r w:rsidR="0047246B">
        <w:t xml:space="preserve"> excluded. </w:t>
      </w:r>
      <w:r>
        <w:t>Also those with other bachelors before joining MBC</w:t>
      </w:r>
      <w:r w:rsidR="003C72B1">
        <w:t>h</w:t>
      </w:r>
      <w:r>
        <w:t>B program w</w:t>
      </w:r>
      <w:r w:rsidR="00371187">
        <w:t>ere</w:t>
      </w:r>
      <w:r w:rsidR="000E4F6C">
        <w:t xml:space="preserve"> not</w:t>
      </w:r>
      <w:r>
        <w:t xml:space="preserve"> included as their prior knowledge </w:t>
      </w:r>
      <w:r w:rsidR="00371187">
        <w:t xml:space="preserve">could </w:t>
      </w:r>
      <w:r>
        <w:t>influence the constructive learning</w:t>
      </w:r>
      <w:r w:rsidR="00371187">
        <w:t xml:space="preserve"> process</w:t>
      </w:r>
      <w:r>
        <w:t xml:space="preserve">. </w:t>
      </w:r>
    </w:p>
    <w:p w:rsidR="0061106D" w:rsidRDefault="00E30C30" w:rsidP="00752E5F">
      <w:pPr>
        <w:pStyle w:val="Heading2"/>
        <w:spacing w:before="0" w:after="0" w:line="480" w:lineRule="auto"/>
        <w:jc w:val="both"/>
        <w:rPr>
          <w:rFonts w:ascii="Times New Roman" w:hAnsi="Times New Roman"/>
          <w:i w:val="0"/>
          <w:sz w:val="24"/>
          <w:szCs w:val="24"/>
        </w:rPr>
      </w:pPr>
      <w:bookmarkStart w:id="165" w:name="_Toc499268842"/>
      <w:bookmarkStart w:id="166" w:name="_Toc412524360"/>
      <w:bookmarkStart w:id="167" w:name="_Toc411284438"/>
      <w:bookmarkStart w:id="168" w:name="_Toc451780542"/>
      <w:bookmarkStart w:id="169" w:name="_Toc451780626"/>
      <w:r w:rsidRPr="00FA3301">
        <w:rPr>
          <w:rFonts w:ascii="Times New Roman" w:hAnsi="Times New Roman"/>
          <w:i w:val="0"/>
          <w:sz w:val="24"/>
          <w:szCs w:val="24"/>
        </w:rPr>
        <w:t>3</w:t>
      </w:r>
      <w:r w:rsidR="00BA780E" w:rsidRPr="00FA3301">
        <w:rPr>
          <w:rFonts w:ascii="Times New Roman" w:hAnsi="Times New Roman"/>
          <w:i w:val="0"/>
          <w:sz w:val="24"/>
          <w:szCs w:val="24"/>
        </w:rPr>
        <w:t>.4</w:t>
      </w:r>
      <w:r w:rsidR="00DB0CD8" w:rsidRPr="00FA3301">
        <w:rPr>
          <w:rFonts w:ascii="Times New Roman" w:hAnsi="Times New Roman"/>
          <w:i w:val="0"/>
          <w:sz w:val="24"/>
          <w:szCs w:val="24"/>
        </w:rPr>
        <w:t>:</w:t>
      </w:r>
      <w:r w:rsidR="0061106D" w:rsidRPr="00FA3301">
        <w:rPr>
          <w:rFonts w:ascii="Times New Roman" w:hAnsi="Times New Roman"/>
          <w:i w:val="0"/>
          <w:sz w:val="24"/>
          <w:szCs w:val="24"/>
        </w:rPr>
        <w:t>Sample size</w:t>
      </w:r>
      <w:bookmarkEnd w:id="165"/>
    </w:p>
    <w:p w:rsidR="00FA3301" w:rsidRDefault="00240DF5" w:rsidP="00752E5F">
      <w:pPr>
        <w:spacing w:after="0" w:line="480" w:lineRule="auto"/>
        <w:jc w:val="both"/>
      </w:pPr>
      <w:r>
        <w:t xml:space="preserve">The study </w:t>
      </w:r>
      <w:r w:rsidR="007A6441">
        <w:t>include</w:t>
      </w:r>
      <w:r>
        <w:t>d</w:t>
      </w:r>
      <w:r w:rsidR="00FA3301" w:rsidRPr="00723477">
        <w:t xml:space="preserve"> all 28</w:t>
      </w:r>
      <w:r w:rsidR="008775B9">
        <w:t>2</w:t>
      </w:r>
      <w:r>
        <w:t xml:space="preserve">MBChB </w:t>
      </w:r>
      <w:r w:rsidR="00FA3301" w:rsidRPr="00723477">
        <w:t>enrolled students of the three cohort classes of</w:t>
      </w:r>
      <w:r w:rsidR="00FA3301" w:rsidRPr="00760AC5">
        <w:rPr>
          <w:lang w:val="en-US"/>
        </w:rPr>
        <w:t>2007/08, 2008/09 and 2009/10 academic years</w:t>
      </w:r>
      <w:r w:rsidR="00FA3301" w:rsidRPr="00F24548">
        <w:t xml:space="preserve">. </w:t>
      </w:r>
      <w:r w:rsidR="00FA3301">
        <w:t xml:space="preserve">Only 272 </w:t>
      </w:r>
      <w:r w:rsidR="0057660D">
        <w:t xml:space="preserve">medical students’ </w:t>
      </w:r>
      <w:r w:rsidR="00FA3301">
        <w:t xml:space="preserve">records were analysed having met the inclusion criteria, </w:t>
      </w:r>
      <w:r w:rsidR="00FA3301" w:rsidRPr="00E82DD2">
        <w:t>comprised 179</w:t>
      </w:r>
      <w:r w:rsidR="00FA3301">
        <w:t xml:space="preserve"> and </w:t>
      </w:r>
      <w:r w:rsidR="00FA3301" w:rsidRPr="00E82DD2">
        <w:t>93</w:t>
      </w:r>
      <w:r w:rsidR="00FA3301">
        <w:t xml:space="preserve"> for </w:t>
      </w:r>
      <w:r w:rsidR="00FA3301" w:rsidRPr="00E82DD2">
        <w:t>Moi University and Egerton University</w:t>
      </w:r>
      <w:r w:rsidR="00FA3301">
        <w:t xml:space="preserve"> respectively.</w:t>
      </w:r>
    </w:p>
    <w:p w:rsidR="00987576" w:rsidRPr="00FA3301" w:rsidRDefault="00987576" w:rsidP="00752E5F">
      <w:pPr>
        <w:pStyle w:val="NoSpacing"/>
        <w:jc w:val="both"/>
      </w:pPr>
    </w:p>
    <w:p w:rsidR="00BA780E" w:rsidRDefault="0061106D" w:rsidP="00752E5F">
      <w:pPr>
        <w:pStyle w:val="Heading2"/>
        <w:spacing w:before="0" w:after="0" w:line="480" w:lineRule="auto"/>
        <w:jc w:val="both"/>
        <w:rPr>
          <w:rFonts w:ascii="Times New Roman" w:hAnsi="Times New Roman"/>
          <w:i w:val="0"/>
          <w:sz w:val="24"/>
          <w:szCs w:val="24"/>
        </w:rPr>
      </w:pPr>
      <w:bookmarkStart w:id="170" w:name="_Toc499268843"/>
      <w:r>
        <w:rPr>
          <w:rFonts w:ascii="Times New Roman" w:hAnsi="Times New Roman"/>
          <w:i w:val="0"/>
          <w:sz w:val="24"/>
          <w:szCs w:val="24"/>
        </w:rPr>
        <w:lastRenderedPageBreak/>
        <w:t xml:space="preserve">3.5: </w:t>
      </w:r>
      <w:r w:rsidR="00BA780E">
        <w:rPr>
          <w:rFonts w:ascii="Times New Roman" w:hAnsi="Times New Roman"/>
          <w:i w:val="0"/>
          <w:sz w:val="24"/>
          <w:szCs w:val="24"/>
        </w:rPr>
        <w:t>Sampling</w:t>
      </w:r>
      <w:bookmarkEnd w:id="166"/>
      <w:bookmarkEnd w:id="167"/>
      <w:r w:rsidR="00AE1F8C">
        <w:rPr>
          <w:rFonts w:ascii="Times New Roman" w:hAnsi="Times New Roman"/>
          <w:i w:val="0"/>
          <w:sz w:val="24"/>
          <w:szCs w:val="24"/>
        </w:rPr>
        <w:t xml:space="preserve"> Procedures</w:t>
      </w:r>
      <w:bookmarkEnd w:id="168"/>
      <w:bookmarkEnd w:id="169"/>
      <w:bookmarkEnd w:id="170"/>
    </w:p>
    <w:p w:rsidR="00F213F3" w:rsidRPr="00F213F3" w:rsidRDefault="00BA780E" w:rsidP="00F213F3">
      <w:pPr>
        <w:spacing w:line="480" w:lineRule="auto"/>
        <w:jc w:val="both"/>
        <w:rPr>
          <w:bCs/>
          <w:iCs/>
          <w:lang w:val="en-US" w:eastAsia="en-GB"/>
        </w:rPr>
      </w:pPr>
      <w:r>
        <w:rPr>
          <w:lang w:val="en-US"/>
        </w:rPr>
        <w:t xml:space="preserve">The study </w:t>
      </w:r>
      <w:r w:rsidR="00371187">
        <w:rPr>
          <w:lang w:val="en-US"/>
        </w:rPr>
        <w:t xml:space="preserve">utilized purposive sampling </w:t>
      </w:r>
      <w:r w:rsidR="00240DF5">
        <w:rPr>
          <w:lang w:val="en-US"/>
        </w:rPr>
        <w:t>technique</w:t>
      </w:r>
      <w:r w:rsidR="00F116C5">
        <w:rPr>
          <w:lang w:val="en-US"/>
        </w:rPr>
        <w:t xml:space="preserve"> i</w:t>
      </w:r>
      <w:r w:rsidR="00240DF5">
        <w:rPr>
          <w:lang w:val="en-US"/>
        </w:rPr>
        <w:t xml:space="preserve">n </w:t>
      </w:r>
      <w:r w:rsidR="00F116C5">
        <w:rPr>
          <w:lang w:val="en-US"/>
        </w:rPr>
        <w:t xml:space="preserve">selectingMoi and Egerton Universities and sites for data Collection. </w:t>
      </w:r>
      <w:r>
        <w:rPr>
          <w:lang w:val="en-US"/>
        </w:rPr>
        <w:t xml:space="preserve">Fraenkel </w:t>
      </w:r>
      <w:r w:rsidRPr="00F116C5">
        <w:rPr>
          <w:i/>
          <w:lang w:val="en-US"/>
        </w:rPr>
        <w:t>et al</w:t>
      </w:r>
      <w:r w:rsidR="00F116C5" w:rsidRPr="00F116C5">
        <w:rPr>
          <w:i/>
          <w:lang w:val="en-US"/>
        </w:rPr>
        <w:t>,</w:t>
      </w:r>
      <w:r>
        <w:rPr>
          <w:lang w:val="en-US"/>
        </w:rPr>
        <w:t xml:space="preserve"> (2012)</w:t>
      </w:r>
      <w:r w:rsidR="0057660D">
        <w:rPr>
          <w:lang w:val="en-US"/>
        </w:rPr>
        <w:t xml:space="preserve">argues that </w:t>
      </w:r>
      <w:r w:rsidR="00F116C5">
        <w:rPr>
          <w:lang w:val="en-US"/>
        </w:rPr>
        <w:t xml:space="preserve">purposive sampling </w:t>
      </w:r>
      <w:r w:rsidR="0057660D">
        <w:rPr>
          <w:lang w:val="en-US"/>
        </w:rPr>
        <w:t>i</w:t>
      </w:r>
      <w:r w:rsidR="00F116C5">
        <w:rPr>
          <w:lang w:val="en-US"/>
        </w:rPr>
        <w:t xml:space="preserve">s </w:t>
      </w:r>
      <w:r w:rsidR="0057660D">
        <w:rPr>
          <w:lang w:val="en-US"/>
        </w:rPr>
        <w:t xml:space="preserve">appropriate </w:t>
      </w:r>
      <w:r w:rsidR="00751B7B">
        <w:rPr>
          <w:lang w:val="en-US"/>
        </w:rPr>
        <w:t>when the</w:t>
      </w:r>
      <w:r>
        <w:rPr>
          <w:lang w:val="en-US"/>
        </w:rPr>
        <w:t xml:space="preserve"> researcher</w:t>
      </w:r>
      <w:r w:rsidR="00286537">
        <w:rPr>
          <w:lang w:val="en-US"/>
        </w:rPr>
        <w:t>s</w:t>
      </w:r>
      <w:r w:rsidR="0057660D">
        <w:rPr>
          <w:lang w:val="en-US"/>
        </w:rPr>
        <w:t xml:space="preserve">need to </w:t>
      </w:r>
      <w:r>
        <w:rPr>
          <w:lang w:val="en-US"/>
        </w:rPr>
        <w:t xml:space="preserve">use their judgment to select a sample that they believe based on prior information, will provide the data they need. </w:t>
      </w:r>
      <w:r w:rsidRPr="00596C8E">
        <w:rPr>
          <w:color w:val="000000"/>
          <w:lang w:val="en-US"/>
        </w:rPr>
        <w:t xml:space="preserve">There are </w:t>
      </w:r>
      <w:r w:rsidR="00F03339" w:rsidRPr="00596C8E">
        <w:rPr>
          <w:color w:val="000000"/>
          <w:lang w:val="en-US"/>
        </w:rPr>
        <w:t>five</w:t>
      </w:r>
      <w:r w:rsidRPr="00596C8E">
        <w:rPr>
          <w:color w:val="000000"/>
          <w:lang w:val="en-US"/>
        </w:rPr>
        <w:t xml:space="preserve"> publi</w:t>
      </w:r>
      <w:r w:rsidR="00A44563" w:rsidRPr="00596C8E">
        <w:rPr>
          <w:color w:val="000000"/>
          <w:lang w:val="en-US"/>
        </w:rPr>
        <w:t xml:space="preserve">c </w:t>
      </w:r>
      <w:r w:rsidR="00211402" w:rsidRPr="00596C8E">
        <w:rPr>
          <w:color w:val="000000"/>
          <w:lang w:val="en-US"/>
        </w:rPr>
        <w:t>universities (University</w:t>
      </w:r>
      <w:r w:rsidR="00F116C5" w:rsidRPr="00596C8E">
        <w:rPr>
          <w:color w:val="000000"/>
          <w:lang w:val="en-US"/>
        </w:rPr>
        <w:t xml:space="preserve"> of Nairobi, Moi University, Egerton University, Maseno </w:t>
      </w:r>
      <w:r w:rsidR="00F213F3" w:rsidRPr="00596C8E">
        <w:rPr>
          <w:color w:val="000000"/>
          <w:lang w:val="en-US"/>
        </w:rPr>
        <w:t>University</w:t>
      </w:r>
      <w:r w:rsidR="00BB1A56" w:rsidRPr="00596C8E">
        <w:rPr>
          <w:color w:val="000000"/>
          <w:lang w:val="en-US"/>
        </w:rPr>
        <w:t xml:space="preserve">, and Kenyatta University </w:t>
      </w:r>
      <w:r w:rsidR="00BB1A56" w:rsidRPr="00F213F3">
        <w:rPr>
          <w:bCs/>
          <w:iCs/>
          <w:lang w:val="en-US" w:eastAsia="en-GB"/>
        </w:rPr>
        <w:t>(</w:t>
      </w:r>
      <w:hyperlink r:id="rId57" w:history="1">
        <w:r w:rsidR="00BB1A56" w:rsidRPr="00F213F3">
          <w:rPr>
            <w:bCs/>
            <w:iCs/>
            <w:lang w:eastAsia="en-GB"/>
          </w:rPr>
          <w:t>https://medicalboard.co.ke/functions/approved-training-institutions/</w:t>
        </w:r>
      </w:hyperlink>
      <w:r w:rsidR="00BB1A56" w:rsidRPr="00F213F3">
        <w:rPr>
          <w:bCs/>
          <w:iCs/>
          <w:lang w:val="en-US" w:eastAsia="en-GB"/>
        </w:rPr>
        <w:t xml:space="preserve"> retrieved on 13th October, 2017</w:t>
      </w:r>
      <w:r w:rsidR="00F116C5" w:rsidRPr="00F213F3">
        <w:rPr>
          <w:bCs/>
          <w:iCs/>
          <w:lang w:val="en-US" w:eastAsia="en-GB"/>
        </w:rPr>
        <w:t>)</w:t>
      </w:r>
      <w:r w:rsidR="00286537" w:rsidRPr="00F213F3">
        <w:rPr>
          <w:bCs/>
          <w:iCs/>
          <w:lang w:val="en-US" w:eastAsia="en-GB"/>
        </w:rPr>
        <w:t xml:space="preserve">that have </w:t>
      </w:r>
      <w:r w:rsidR="00A44563" w:rsidRPr="00F213F3">
        <w:rPr>
          <w:bCs/>
          <w:iCs/>
          <w:lang w:val="en-US" w:eastAsia="en-GB"/>
        </w:rPr>
        <w:t>medical schools</w:t>
      </w:r>
      <w:r w:rsidR="00286537" w:rsidRPr="00F213F3">
        <w:rPr>
          <w:bCs/>
          <w:iCs/>
          <w:lang w:val="en-US" w:eastAsia="en-GB"/>
        </w:rPr>
        <w:t xml:space="preserve"> in Kenya. </w:t>
      </w:r>
    </w:p>
    <w:p w:rsidR="00F24548" w:rsidRDefault="0057660D" w:rsidP="00F213F3">
      <w:pPr>
        <w:spacing w:line="480" w:lineRule="auto"/>
        <w:jc w:val="both"/>
        <w:rPr>
          <w:lang w:val="en-US"/>
        </w:rPr>
      </w:pPr>
      <w:r w:rsidRPr="00F213F3">
        <w:rPr>
          <w:bCs/>
          <w:iCs/>
          <w:lang w:val="en-US" w:eastAsia="en-GB"/>
        </w:rPr>
        <w:t>T</w:t>
      </w:r>
      <w:r w:rsidR="00F116C5" w:rsidRPr="00F213F3">
        <w:rPr>
          <w:bCs/>
          <w:iCs/>
          <w:lang w:val="en-US" w:eastAsia="en-GB"/>
        </w:rPr>
        <w:t>he researcher purposively</w:t>
      </w:r>
      <w:r w:rsidR="00BA780E" w:rsidRPr="00F213F3">
        <w:rPr>
          <w:bCs/>
          <w:iCs/>
          <w:lang w:val="en-US" w:eastAsia="en-GB"/>
        </w:rPr>
        <w:t xml:space="preserve"> select</w:t>
      </w:r>
      <w:r w:rsidR="00A44563" w:rsidRPr="00F213F3">
        <w:rPr>
          <w:bCs/>
          <w:iCs/>
          <w:lang w:val="en-US" w:eastAsia="en-GB"/>
        </w:rPr>
        <w:t>ed</w:t>
      </w:r>
      <w:r w:rsidR="00F116C5" w:rsidRPr="00F213F3">
        <w:rPr>
          <w:bCs/>
          <w:iCs/>
          <w:lang w:val="en-US" w:eastAsia="en-GB"/>
        </w:rPr>
        <w:t xml:space="preserve">Moi </w:t>
      </w:r>
      <w:r w:rsidR="00BA780E" w:rsidRPr="00F213F3">
        <w:rPr>
          <w:bCs/>
          <w:iCs/>
          <w:lang w:val="en-US" w:eastAsia="en-GB"/>
        </w:rPr>
        <w:t xml:space="preserve">and </w:t>
      </w:r>
      <w:r w:rsidR="00F116C5" w:rsidRPr="00F213F3">
        <w:rPr>
          <w:bCs/>
          <w:iCs/>
          <w:lang w:val="en-US" w:eastAsia="en-GB"/>
        </w:rPr>
        <w:t xml:space="preserve">Egerton </w:t>
      </w:r>
      <w:r w:rsidR="00BA780E" w:rsidRPr="00F213F3">
        <w:rPr>
          <w:bCs/>
          <w:iCs/>
          <w:lang w:val="en-US" w:eastAsia="en-GB"/>
        </w:rPr>
        <w:t xml:space="preserve">universities. </w:t>
      </w:r>
      <w:r w:rsidR="00B75C5D" w:rsidRPr="00F213F3">
        <w:rPr>
          <w:bCs/>
          <w:iCs/>
          <w:lang w:val="en-US" w:eastAsia="en-GB"/>
        </w:rPr>
        <w:t xml:space="preserve">It </w:t>
      </w:r>
      <w:r w:rsidR="007A6441" w:rsidRPr="00F213F3">
        <w:rPr>
          <w:bCs/>
          <w:iCs/>
          <w:lang w:val="en-US" w:eastAsia="en-GB"/>
        </w:rPr>
        <w:t xml:space="preserve">was </w:t>
      </w:r>
      <w:r w:rsidR="00B75C5D" w:rsidRPr="00F213F3">
        <w:rPr>
          <w:bCs/>
          <w:iCs/>
          <w:lang w:val="en-US" w:eastAsia="en-GB"/>
        </w:rPr>
        <w:t>considered</w:t>
      </w:r>
      <w:r w:rsidR="00BA780E" w:rsidRPr="00F213F3">
        <w:rPr>
          <w:bCs/>
          <w:iCs/>
          <w:lang w:val="en-US" w:eastAsia="en-GB"/>
        </w:rPr>
        <w:t xml:space="preserve"> that</w:t>
      </w:r>
      <w:r w:rsidR="00F24548">
        <w:rPr>
          <w:lang w:val="en-US"/>
        </w:rPr>
        <w:t xml:space="preserve">Moi University Medical School is much </w:t>
      </w:r>
      <w:r w:rsidR="00F24548" w:rsidRPr="00723477">
        <w:rPr>
          <w:lang w:val="en-US"/>
        </w:rPr>
        <w:t>older (</w:t>
      </w:r>
      <w:r w:rsidR="00723477">
        <w:rPr>
          <w:lang w:val="en-US"/>
        </w:rPr>
        <w:t>started 1984)</w:t>
      </w:r>
      <w:r w:rsidR="00F116C5">
        <w:rPr>
          <w:lang w:val="en-US"/>
        </w:rPr>
        <w:t xml:space="preserve">and Egerton University started in 2007 </w:t>
      </w:r>
      <w:r w:rsidR="00F24548" w:rsidRPr="00723477">
        <w:rPr>
          <w:lang w:val="en-US"/>
        </w:rPr>
        <w:t>year)</w:t>
      </w:r>
      <w:r w:rsidR="00A44563" w:rsidRPr="00723477">
        <w:rPr>
          <w:lang w:val="en-US"/>
        </w:rPr>
        <w:t xml:space="preserve">. </w:t>
      </w:r>
      <w:r w:rsidR="00F116C5">
        <w:rPr>
          <w:lang w:val="en-US"/>
        </w:rPr>
        <w:t xml:space="preserve">Other studies have been done comparing Moi and Nairobi Universities of which both are older medical schools. This choice </w:t>
      </w:r>
      <w:r w:rsidR="00BF24F5">
        <w:rPr>
          <w:lang w:val="en-US"/>
        </w:rPr>
        <w:t>allowed a</w:t>
      </w:r>
      <w:r w:rsidR="00F116C5">
        <w:rPr>
          <w:lang w:val="en-US"/>
        </w:rPr>
        <w:t xml:space="preserve"> study on an older university and relatively a new one, </w:t>
      </w:r>
      <w:r w:rsidR="00F116C5">
        <w:rPr>
          <w:lang w:val="en-US"/>
        </w:rPr>
        <w:lastRenderedPageBreak/>
        <w:t xml:space="preserve">which </w:t>
      </w:r>
      <w:r w:rsidR="00BF24F5">
        <w:rPr>
          <w:lang w:val="en-US"/>
        </w:rPr>
        <w:t>did</w:t>
      </w:r>
      <w:r w:rsidR="00BE505A">
        <w:rPr>
          <w:lang w:val="en-US"/>
        </w:rPr>
        <w:t xml:space="preserve"> not</w:t>
      </w:r>
      <w:r w:rsidR="00F116C5">
        <w:rPr>
          <w:lang w:val="en-US"/>
        </w:rPr>
        <w:t xml:space="preserve"> have s</w:t>
      </w:r>
      <w:r w:rsidR="00BF24F5">
        <w:rPr>
          <w:lang w:val="en-US"/>
        </w:rPr>
        <w:t xml:space="preserve">imilar </w:t>
      </w:r>
      <w:r w:rsidR="00F116C5">
        <w:rPr>
          <w:lang w:val="en-US"/>
        </w:rPr>
        <w:t>teaching and Learning approaches</w:t>
      </w:r>
      <w:r w:rsidR="00BF24F5">
        <w:rPr>
          <w:lang w:val="en-US"/>
        </w:rPr>
        <w:t xml:space="preserve"> and resource capacit</w:t>
      </w:r>
      <w:r w:rsidR="00BE505A">
        <w:rPr>
          <w:lang w:val="en-US"/>
        </w:rPr>
        <w:t>ies</w:t>
      </w:r>
      <w:r w:rsidR="00211402">
        <w:rPr>
          <w:lang w:val="en-US"/>
        </w:rPr>
        <w:t>.</w:t>
      </w:r>
    </w:p>
    <w:p w:rsidR="00987576" w:rsidRPr="00F24548" w:rsidRDefault="00987576" w:rsidP="00752E5F">
      <w:pPr>
        <w:pStyle w:val="NoSpacing"/>
        <w:jc w:val="both"/>
      </w:pPr>
    </w:p>
    <w:p w:rsidR="0054232B" w:rsidRPr="004E047A" w:rsidRDefault="00E30C30" w:rsidP="00752E5F">
      <w:pPr>
        <w:pStyle w:val="Heading2"/>
        <w:spacing w:before="0" w:after="0" w:line="480" w:lineRule="auto"/>
        <w:jc w:val="both"/>
        <w:rPr>
          <w:rFonts w:ascii="Times New Roman" w:hAnsi="Times New Roman"/>
          <w:i w:val="0"/>
          <w:sz w:val="24"/>
          <w:szCs w:val="24"/>
        </w:rPr>
      </w:pPr>
      <w:bookmarkStart w:id="171" w:name="_Toc451780543"/>
      <w:bookmarkStart w:id="172" w:name="_Toc451780627"/>
      <w:bookmarkStart w:id="173" w:name="_Toc499268844"/>
      <w:bookmarkStart w:id="174" w:name="_Toc412524361"/>
      <w:bookmarkStart w:id="175" w:name="_Toc411284439"/>
      <w:bookmarkStart w:id="176" w:name="_Toc411197865"/>
      <w:bookmarkStart w:id="177" w:name="_Toc411190767"/>
      <w:bookmarkStart w:id="178" w:name="_Toc410023031"/>
      <w:bookmarkStart w:id="179" w:name="_Toc410019720"/>
      <w:r>
        <w:rPr>
          <w:rFonts w:ascii="Times New Roman" w:hAnsi="Times New Roman"/>
          <w:i w:val="0"/>
          <w:sz w:val="24"/>
          <w:szCs w:val="24"/>
        </w:rPr>
        <w:t>3</w:t>
      </w:r>
      <w:r w:rsidR="00BA780E">
        <w:rPr>
          <w:rFonts w:ascii="Times New Roman" w:hAnsi="Times New Roman"/>
          <w:i w:val="0"/>
          <w:sz w:val="24"/>
          <w:szCs w:val="24"/>
        </w:rPr>
        <w:t>.</w:t>
      </w:r>
      <w:r w:rsidR="00FF104E">
        <w:rPr>
          <w:rFonts w:ascii="Times New Roman" w:hAnsi="Times New Roman"/>
          <w:i w:val="0"/>
          <w:sz w:val="24"/>
          <w:szCs w:val="24"/>
        </w:rPr>
        <w:t>6:</w:t>
      </w:r>
      <w:r w:rsidR="0054232B">
        <w:rPr>
          <w:rFonts w:ascii="Times New Roman" w:hAnsi="Times New Roman"/>
          <w:i w:val="0"/>
          <w:sz w:val="24"/>
          <w:szCs w:val="24"/>
        </w:rPr>
        <w:t xml:space="preserve">Data </w:t>
      </w:r>
      <w:r w:rsidR="00F007DC">
        <w:rPr>
          <w:rFonts w:ascii="Times New Roman" w:hAnsi="Times New Roman"/>
          <w:i w:val="0"/>
          <w:sz w:val="24"/>
          <w:szCs w:val="24"/>
        </w:rPr>
        <w:t>collection</w:t>
      </w:r>
      <w:r w:rsidR="0054232B">
        <w:rPr>
          <w:rFonts w:ascii="Times New Roman" w:hAnsi="Times New Roman"/>
          <w:i w:val="0"/>
          <w:sz w:val="24"/>
          <w:szCs w:val="24"/>
        </w:rPr>
        <w:t xml:space="preserve"> Tool</w:t>
      </w:r>
      <w:bookmarkEnd w:id="171"/>
      <w:bookmarkEnd w:id="172"/>
      <w:r w:rsidR="00BE505A">
        <w:rPr>
          <w:rFonts w:ascii="Times New Roman" w:hAnsi="Times New Roman"/>
          <w:i w:val="0"/>
          <w:sz w:val="24"/>
          <w:szCs w:val="24"/>
        </w:rPr>
        <w:t>s</w:t>
      </w:r>
      <w:bookmarkEnd w:id="173"/>
    </w:p>
    <w:p w:rsidR="00CE3CDA" w:rsidRDefault="0054232B" w:rsidP="00752E5F">
      <w:pPr>
        <w:autoSpaceDE w:val="0"/>
        <w:autoSpaceDN w:val="0"/>
        <w:adjustRightInd w:val="0"/>
        <w:spacing w:after="0" w:line="480" w:lineRule="auto"/>
        <w:jc w:val="both"/>
        <w:rPr>
          <w:lang w:eastAsia="en-GB"/>
        </w:rPr>
      </w:pPr>
      <w:r>
        <w:rPr>
          <w:lang w:eastAsia="en-GB"/>
        </w:rPr>
        <w:t xml:space="preserve">The study used </w:t>
      </w:r>
      <w:r w:rsidR="00BF24F5">
        <w:rPr>
          <w:lang w:eastAsia="en-GB"/>
        </w:rPr>
        <w:t xml:space="preserve">the </w:t>
      </w:r>
      <w:r>
        <w:rPr>
          <w:lang w:eastAsia="en-GB"/>
        </w:rPr>
        <w:t>data abstraction method. This method used an</w:t>
      </w:r>
      <w:r w:rsidR="00C96DE3">
        <w:rPr>
          <w:lang w:eastAsia="en-GB"/>
        </w:rPr>
        <w:t xml:space="preserve"> electronic data </w:t>
      </w:r>
      <w:r w:rsidR="0035684F">
        <w:rPr>
          <w:lang w:eastAsia="en-GB"/>
        </w:rPr>
        <w:t xml:space="preserve">abstraction </w:t>
      </w:r>
      <w:r w:rsidR="00C96DE3">
        <w:rPr>
          <w:lang w:eastAsia="en-GB"/>
        </w:rPr>
        <w:t xml:space="preserve">form </w:t>
      </w:r>
      <w:r>
        <w:rPr>
          <w:lang w:eastAsia="en-GB"/>
        </w:rPr>
        <w:t xml:space="preserve">to capture data from admission and examinations office(s).  </w:t>
      </w:r>
      <w:r w:rsidR="00405137">
        <w:rPr>
          <w:lang w:val="en-US" w:eastAsia="en-GB"/>
        </w:rPr>
        <w:t>The</w:t>
      </w:r>
      <w:r w:rsidR="00C96DE3" w:rsidRPr="00C96DE3">
        <w:rPr>
          <w:lang w:val="en-US" w:eastAsia="en-GB"/>
        </w:rPr>
        <w:t xml:space="preserve"> data abstraction form </w:t>
      </w:r>
      <w:r w:rsidR="00405137">
        <w:rPr>
          <w:lang w:val="en-US" w:eastAsia="en-GB"/>
        </w:rPr>
        <w:t xml:space="preserve">was developed from the system used to </w:t>
      </w:r>
      <w:r w:rsidR="00C96DE3" w:rsidRPr="00C96DE3">
        <w:rPr>
          <w:lang w:val="en-US" w:eastAsia="en-GB"/>
        </w:rPr>
        <w:t xml:space="preserve">systematically collect </w:t>
      </w:r>
      <w:r w:rsidR="00F44B43">
        <w:rPr>
          <w:lang w:val="en-US" w:eastAsia="en-GB"/>
        </w:rPr>
        <w:t xml:space="preserve">student bio-data and academic records. </w:t>
      </w:r>
      <w:r w:rsidR="00C96DE3">
        <w:rPr>
          <w:lang w:val="en-US" w:eastAsia="en-GB"/>
        </w:rPr>
        <w:t xml:space="preserve">The </w:t>
      </w:r>
      <w:r w:rsidR="000A2620">
        <w:rPr>
          <w:lang w:val="en-US" w:eastAsia="en-GB"/>
        </w:rPr>
        <w:t>system electronic records contained</w:t>
      </w:r>
      <w:r w:rsidR="00C96DE3">
        <w:rPr>
          <w:lang w:val="en-US" w:eastAsia="en-GB"/>
        </w:rPr>
        <w:t xml:space="preserve"> several data </w:t>
      </w:r>
      <w:r w:rsidR="00BF24F5">
        <w:rPr>
          <w:lang w:val="en-US" w:eastAsia="en-GB"/>
        </w:rPr>
        <w:t>although not all</w:t>
      </w:r>
      <w:r w:rsidR="000A2620">
        <w:rPr>
          <w:lang w:val="en-US" w:eastAsia="en-GB"/>
        </w:rPr>
        <w:t xml:space="preserve"> were</w:t>
      </w:r>
      <w:r w:rsidR="00C96DE3">
        <w:rPr>
          <w:lang w:val="en-US" w:eastAsia="en-GB"/>
        </w:rPr>
        <w:t xml:space="preserve"> needed. </w:t>
      </w:r>
      <w:r w:rsidR="00BF24F5">
        <w:rPr>
          <w:lang w:eastAsia="en-GB"/>
        </w:rPr>
        <w:t xml:space="preserve">The abstraction </w:t>
      </w:r>
      <w:r w:rsidR="00D45F80">
        <w:rPr>
          <w:lang w:eastAsia="en-GB"/>
        </w:rPr>
        <w:t xml:space="preserve">data </w:t>
      </w:r>
      <w:r w:rsidR="00BF24F5">
        <w:rPr>
          <w:lang w:eastAsia="en-GB"/>
        </w:rPr>
        <w:t>sheet was a combination of the section of student’s bio-data</w:t>
      </w:r>
      <w:r w:rsidR="00BE505A">
        <w:rPr>
          <w:lang w:eastAsia="en-GB"/>
        </w:rPr>
        <w:t xml:space="preserve"> including</w:t>
      </w:r>
      <w:r w:rsidR="00C500D0">
        <w:rPr>
          <w:lang w:eastAsia="en-GB"/>
        </w:rPr>
        <w:t xml:space="preserve"> gender,</w:t>
      </w:r>
      <w:r w:rsidR="00BF24F5">
        <w:rPr>
          <w:lang w:eastAsia="en-GB"/>
        </w:rPr>
        <w:t xml:space="preserve"> KCSE </w:t>
      </w:r>
      <w:r w:rsidR="00C500D0">
        <w:rPr>
          <w:lang w:eastAsia="en-GB"/>
        </w:rPr>
        <w:t xml:space="preserve">aggregate </w:t>
      </w:r>
      <w:r w:rsidR="00BF24F5">
        <w:rPr>
          <w:lang w:eastAsia="en-GB"/>
        </w:rPr>
        <w:t>cluster subjects and academic records</w:t>
      </w:r>
      <w:r w:rsidR="00C500D0">
        <w:rPr>
          <w:lang w:eastAsia="en-GB"/>
        </w:rPr>
        <w:t xml:space="preserve"> at preclinical and clinical levels</w:t>
      </w:r>
      <w:r w:rsidR="00BF24F5">
        <w:rPr>
          <w:lang w:eastAsia="en-GB"/>
        </w:rPr>
        <w:t>.The study utilized a</w:t>
      </w:r>
      <w:r w:rsidR="0045381C">
        <w:rPr>
          <w:lang w:eastAsia="en-GB"/>
        </w:rPr>
        <w:t xml:space="preserve">ssistance of </w:t>
      </w:r>
      <w:r w:rsidR="00E82DD2">
        <w:rPr>
          <w:lang w:eastAsia="en-GB"/>
        </w:rPr>
        <w:t>a</w:t>
      </w:r>
      <w:r>
        <w:rPr>
          <w:lang w:eastAsia="en-GB"/>
        </w:rPr>
        <w:t xml:space="preserve"> data abstractor.  </w:t>
      </w:r>
      <w:r w:rsidR="00F2111A">
        <w:rPr>
          <w:lang w:eastAsia="en-GB"/>
        </w:rPr>
        <w:t>Abstraction of student data was achieved through the assistance of data abstractor.</w:t>
      </w:r>
    </w:p>
    <w:p w:rsidR="00987576" w:rsidRDefault="00987576" w:rsidP="00752E5F">
      <w:pPr>
        <w:pStyle w:val="NoSpacing"/>
        <w:jc w:val="both"/>
      </w:pPr>
    </w:p>
    <w:p w:rsidR="00CE3CDA" w:rsidRPr="00CE3CDA" w:rsidRDefault="00CE3CDA" w:rsidP="00752E5F">
      <w:pPr>
        <w:pStyle w:val="Heading2"/>
        <w:spacing w:before="0" w:after="0" w:line="480" w:lineRule="auto"/>
        <w:jc w:val="both"/>
        <w:rPr>
          <w:rFonts w:ascii="Times New Roman" w:hAnsi="Times New Roman"/>
          <w:i w:val="0"/>
          <w:sz w:val="24"/>
          <w:szCs w:val="24"/>
          <w:lang w:eastAsia="en-GB"/>
        </w:rPr>
      </w:pPr>
      <w:bookmarkStart w:id="180" w:name="_Toc499268845"/>
      <w:r w:rsidRPr="00CE3CDA">
        <w:rPr>
          <w:rFonts w:ascii="Times New Roman" w:hAnsi="Times New Roman"/>
          <w:i w:val="0"/>
          <w:sz w:val="24"/>
          <w:szCs w:val="24"/>
          <w:lang w:eastAsia="en-GB"/>
        </w:rPr>
        <w:lastRenderedPageBreak/>
        <w:t>3.7: Pilot Study</w:t>
      </w:r>
      <w:bookmarkEnd w:id="180"/>
    </w:p>
    <w:p w:rsidR="0054232B" w:rsidRDefault="0054232B" w:rsidP="00752E5F">
      <w:pPr>
        <w:autoSpaceDE w:val="0"/>
        <w:autoSpaceDN w:val="0"/>
        <w:adjustRightInd w:val="0"/>
        <w:spacing w:after="0" w:line="480" w:lineRule="auto"/>
        <w:jc w:val="both"/>
        <w:rPr>
          <w:lang w:eastAsia="en-GB"/>
        </w:rPr>
      </w:pPr>
      <w:r>
        <w:rPr>
          <w:lang w:eastAsia="en-GB"/>
        </w:rPr>
        <w:t xml:space="preserve">The data abstraction </w:t>
      </w:r>
      <w:r w:rsidR="00652E3A">
        <w:rPr>
          <w:lang w:eastAsia="en-GB"/>
        </w:rPr>
        <w:t>form</w:t>
      </w:r>
      <w:r>
        <w:rPr>
          <w:lang w:eastAsia="en-GB"/>
        </w:rPr>
        <w:t xml:space="preserve"> was tested at</w:t>
      </w:r>
      <w:r w:rsidR="00CE3CDA">
        <w:rPr>
          <w:lang w:eastAsia="en-GB"/>
        </w:rPr>
        <w:t xml:space="preserve">University </w:t>
      </w:r>
      <w:r w:rsidR="00034A8E">
        <w:rPr>
          <w:lang w:eastAsia="en-GB"/>
        </w:rPr>
        <w:t xml:space="preserve">coded 03 </w:t>
      </w:r>
      <w:r w:rsidR="00CE3CDA">
        <w:rPr>
          <w:lang w:eastAsia="en-GB"/>
        </w:rPr>
        <w:t>(named blinded)</w:t>
      </w:r>
      <w:r w:rsidR="00E82DD2">
        <w:rPr>
          <w:lang w:eastAsia="en-GB"/>
        </w:rPr>
        <w:t>that did not participate in this study. Thereafter the tool was</w:t>
      </w:r>
      <w:r w:rsidR="00034A8E">
        <w:rPr>
          <w:lang w:eastAsia="en-GB"/>
        </w:rPr>
        <w:t>validated</w:t>
      </w:r>
      <w:r>
        <w:rPr>
          <w:lang w:eastAsia="en-GB"/>
        </w:rPr>
        <w:t xml:space="preserve"> accordingly to ensure its reliability and validity</w:t>
      </w:r>
      <w:r w:rsidR="00873953">
        <w:rPr>
          <w:lang w:eastAsia="en-GB"/>
        </w:rPr>
        <w:t>, by aligning it to</w:t>
      </w:r>
      <w:r w:rsidR="0020396A">
        <w:rPr>
          <w:lang w:eastAsia="en-GB"/>
        </w:rPr>
        <w:t xml:space="preserve"> core courses in the Core MBChB Core Curriculum of 2013</w:t>
      </w:r>
      <w:r w:rsidR="00751B7B">
        <w:rPr>
          <w:lang w:eastAsia="en-GB"/>
        </w:rPr>
        <w:t>, aligning them as per Core</w:t>
      </w:r>
      <w:r w:rsidR="00873953">
        <w:rPr>
          <w:lang w:eastAsia="en-GB"/>
        </w:rPr>
        <w:t xml:space="preserve"> Curriculum course titles.</w:t>
      </w:r>
    </w:p>
    <w:p w:rsidR="00987576" w:rsidRDefault="00987576" w:rsidP="00752E5F">
      <w:pPr>
        <w:pStyle w:val="NoSpacing"/>
        <w:jc w:val="both"/>
      </w:pPr>
    </w:p>
    <w:p w:rsidR="00BA780E" w:rsidRDefault="0054232B" w:rsidP="00752E5F">
      <w:pPr>
        <w:pStyle w:val="Heading2"/>
        <w:spacing w:before="0" w:after="0" w:line="480" w:lineRule="auto"/>
        <w:jc w:val="both"/>
        <w:rPr>
          <w:rFonts w:ascii="Times New Roman" w:hAnsi="Times New Roman"/>
          <w:i w:val="0"/>
          <w:sz w:val="24"/>
          <w:szCs w:val="24"/>
          <w:lang w:val="en-US"/>
        </w:rPr>
      </w:pPr>
      <w:bookmarkStart w:id="181" w:name="_Toc412524362"/>
      <w:bookmarkStart w:id="182" w:name="_Toc411284440"/>
      <w:bookmarkStart w:id="183" w:name="_Toc411197866"/>
      <w:bookmarkStart w:id="184" w:name="_Toc411190768"/>
      <w:bookmarkStart w:id="185" w:name="_Toc410023032"/>
      <w:bookmarkStart w:id="186" w:name="_Toc410019721"/>
      <w:bookmarkStart w:id="187" w:name="_Toc451780544"/>
      <w:bookmarkStart w:id="188" w:name="_Toc451780628"/>
      <w:bookmarkStart w:id="189" w:name="_Toc499268846"/>
      <w:r>
        <w:rPr>
          <w:rFonts w:ascii="Times New Roman" w:hAnsi="Times New Roman"/>
          <w:i w:val="0"/>
          <w:sz w:val="24"/>
          <w:szCs w:val="24"/>
        </w:rPr>
        <w:t>3.</w:t>
      </w:r>
      <w:bookmarkEnd w:id="181"/>
      <w:bookmarkEnd w:id="182"/>
      <w:bookmarkEnd w:id="183"/>
      <w:bookmarkEnd w:id="184"/>
      <w:bookmarkEnd w:id="185"/>
      <w:bookmarkEnd w:id="186"/>
      <w:r w:rsidR="00CE3CDA">
        <w:rPr>
          <w:rFonts w:ascii="Times New Roman" w:hAnsi="Times New Roman"/>
          <w:i w:val="0"/>
          <w:sz w:val="24"/>
          <w:szCs w:val="24"/>
        </w:rPr>
        <w:t>8</w:t>
      </w:r>
      <w:r>
        <w:rPr>
          <w:rFonts w:ascii="Times New Roman" w:hAnsi="Times New Roman"/>
          <w:i w:val="0"/>
          <w:sz w:val="24"/>
          <w:szCs w:val="24"/>
        </w:rPr>
        <w:t xml:space="preserve">: </w:t>
      </w:r>
      <w:bookmarkEnd w:id="174"/>
      <w:bookmarkEnd w:id="175"/>
      <w:bookmarkEnd w:id="176"/>
      <w:bookmarkEnd w:id="177"/>
      <w:bookmarkEnd w:id="178"/>
      <w:bookmarkEnd w:id="179"/>
      <w:bookmarkEnd w:id="187"/>
      <w:bookmarkEnd w:id="188"/>
      <w:r w:rsidR="008F7BDA">
        <w:rPr>
          <w:rFonts w:ascii="Times New Roman" w:hAnsi="Times New Roman"/>
          <w:i w:val="0"/>
          <w:sz w:val="24"/>
          <w:szCs w:val="24"/>
        </w:rPr>
        <w:t>C</w:t>
      </w:r>
      <w:r w:rsidR="00EF009E">
        <w:rPr>
          <w:rFonts w:ascii="Times New Roman" w:hAnsi="Times New Roman"/>
          <w:i w:val="0"/>
          <w:sz w:val="24"/>
          <w:szCs w:val="24"/>
        </w:rPr>
        <w:t>onfounding factors</w:t>
      </w:r>
      <w:bookmarkEnd w:id="189"/>
    </w:p>
    <w:p w:rsidR="00713B96" w:rsidRPr="00713B96" w:rsidRDefault="000813B2" w:rsidP="00752E5F">
      <w:pPr>
        <w:spacing w:after="0" w:line="480" w:lineRule="auto"/>
        <w:jc w:val="both"/>
        <w:rPr>
          <w:lang w:val="en-US"/>
        </w:rPr>
      </w:pPr>
      <w:r w:rsidRPr="00713B96">
        <w:t xml:space="preserve">The </w:t>
      </w:r>
      <w:r w:rsidR="003272D8" w:rsidRPr="00713B96">
        <w:t>study</w:t>
      </w:r>
      <w:r w:rsidRPr="00713B96">
        <w:t xml:space="preserve">recognized existence of confounding factors </w:t>
      </w:r>
      <w:r w:rsidR="00E82DD2" w:rsidRPr="00713B96">
        <w:t>as a threat to the study. The</w:t>
      </w:r>
      <w:r w:rsidRPr="00713B96">
        <w:t xml:space="preserve"> two </w:t>
      </w:r>
      <w:r w:rsidR="007C2637" w:rsidRPr="00713B96">
        <w:t>schools</w:t>
      </w:r>
      <w:r w:rsidR="00034A8E">
        <w:t xml:space="preserve">havea </w:t>
      </w:r>
      <w:r w:rsidRPr="00713B96">
        <w:t xml:space="preserve">difference in learning </w:t>
      </w:r>
      <w:r w:rsidR="00EC5E62" w:rsidRPr="00713B96">
        <w:t>environment,</w:t>
      </w:r>
      <w:r w:rsidRPr="00713B96">
        <w:t>teaching and learning approaches. The study employed restriction and matching as strategies for avoiding confounding</w:t>
      </w:r>
      <w:r w:rsidR="00E82DD2" w:rsidRPr="00713B96">
        <w:t xml:space="preserve"> factors</w:t>
      </w:r>
      <w:r w:rsidRPr="00713B96">
        <w:t xml:space="preserve">. </w:t>
      </w:r>
      <w:r w:rsidR="00713B96" w:rsidRPr="00713B96">
        <w:t xml:space="preserve">They </w:t>
      </w:r>
      <w:r w:rsidR="003272D8" w:rsidRPr="00713B96">
        <w:t>ensured that</w:t>
      </w:r>
      <w:r w:rsidR="00713B96" w:rsidRPr="00713B96">
        <w:t xml:space="preserve">study </w:t>
      </w:r>
      <w:r w:rsidR="003272D8" w:rsidRPr="00713B96">
        <w:t xml:space="preserve">sample </w:t>
      </w:r>
      <w:r w:rsidR="00713B96" w:rsidRPr="00713B96">
        <w:t>were</w:t>
      </w:r>
      <w:r w:rsidR="003272D8" w:rsidRPr="00713B96">
        <w:t xml:space="preserve"> of </w:t>
      </w:r>
      <w:r w:rsidR="00EC5E62" w:rsidRPr="00713B96">
        <w:t xml:space="preserve">cohorts </w:t>
      </w:r>
      <w:r w:rsidR="003272D8" w:rsidRPr="00713B96">
        <w:t>of</w:t>
      </w:r>
      <w:r w:rsidR="00034A8E">
        <w:t xml:space="preserve"> the</w:t>
      </w:r>
      <w:r w:rsidR="003272D8" w:rsidRPr="00713B96">
        <w:t>same levels</w:t>
      </w:r>
      <w:r w:rsidR="00EC5E62" w:rsidRPr="00713B96">
        <w:t xml:space="preserve"> across the two </w:t>
      </w:r>
      <w:r w:rsidR="008F7BDA">
        <w:t xml:space="preserve">medical </w:t>
      </w:r>
      <w:r w:rsidR="00EC5E62" w:rsidRPr="00713B96">
        <w:t>schools</w:t>
      </w:r>
      <w:r w:rsidR="00713B96" w:rsidRPr="00713B96">
        <w:t>.</w:t>
      </w:r>
      <w:r w:rsidR="002D4725">
        <w:t>T</w:t>
      </w:r>
      <w:r w:rsidR="00EC5E62" w:rsidRPr="00713B96">
        <w:t xml:space="preserve">he cohorts </w:t>
      </w:r>
      <w:r w:rsidR="003272D8" w:rsidRPr="00713B96">
        <w:t xml:space="preserve">of the same academic years </w:t>
      </w:r>
      <w:r w:rsidR="00EC5E62" w:rsidRPr="00713B96">
        <w:t xml:space="preserve">werematched into three cohorts from each school. This </w:t>
      </w:r>
      <w:r w:rsidR="008F7BDA">
        <w:t>standardized</w:t>
      </w:r>
      <w:r w:rsidR="00EC5E62" w:rsidRPr="00713B96">
        <w:t xml:space="preserve"> confounding factors through the respondents. </w:t>
      </w:r>
      <w:r w:rsidR="00713B96" w:rsidRPr="00713B96">
        <w:t xml:space="preserve">Also the data analysis </w:t>
      </w:r>
      <w:r w:rsidR="00713B96" w:rsidRPr="00713B96">
        <w:lastRenderedPageBreak/>
        <w:t>used linear regression to eliminate confounding effect</w:t>
      </w:r>
      <w:r w:rsidR="00034A8E">
        <w:t>s</w:t>
      </w:r>
      <w:r w:rsidR="00713B96" w:rsidRPr="00713B96">
        <w:t xml:space="preserve">. </w:t>
      </w:r>
      <w:r w:rsidR="00713B96" w:rsidRPr="00713B96">
        <w:rPr>
          <w:lang w:val="en-US"/>
        </w:rPr>
        <w:t xml:space="preserve">The linear regression </w:t>
      </w:r>
      <w:r w:rsidR="008F7BDA" w:rsidRPr="00713B96">
        <w:rPr>
          <w:lang w:val="en-US"/>
        </w:rPr>
        <w:t>analysis examines</w:t>
      </w:r>
      <w:r w:rsidR="00713B96" w:rsidRPr="00713B96">
        <w:rPr>
          <w:lang w:val="en-US"/>
        </w:rPr>
        <w:t xml:space="preserve"> the association between multiple covariates and a numeric outcome. </w:t>
      </w:r>
      <w:r w:rsidR="008F7BDA" w:rsidRPr="00713B96">
        <w:rPr>
          <w:lang w:val="en-US"/>
        </w:rPr>
        <w:t>This model isolates</w:t>
      </w:r>
      <w:r w:rsidR="00713B96" w:rsidRPr="00713B96">
        <w:rPr>
          <w:lang w:val="en-US"/>
        </w:rPr>
        <w:t xml:space="preserve"> the relationship of interest.</w:t>
      </w:r>
    </w:p>
    <w:p w:rsidR="000813B2" w:rsidRPr="002F1FCE" w:rsidRDefault="000813B2" w:rsidP="00752E5F">
      <w:pPr>
        <w:pStyle w:val="Heading2"/>
        <w:spacing w:before="0" w:after="0" w:line="480" w:lineRule="auto"/>
        <w:jc w:val="both"/>
        <w:rPr>
          <w:rFonts w:ascii="Times New Roman" w:hAnsi="Times New Roman"/>
          <w:i w:val="0"/>
          <w:sz w:val="24"/>
          <w:szCs w:val="24"/>
        </w:rPr>
      </w:pPr>
      <w:bookmarkStart w:id="190" w:name="_Toc451780545"/>
      <w:bookmarkStart w:id="191" w:name="_Toc451780629"/>
      <w:bookmarkStart w:id="192" w:name="_Toc499268847"/>
      <w:r w:rsidRPr="000813B2">
        <w:rPr>
          <w:rFonts w:ascii="Times New Roman" w:hAnsi="Times New Roman"/>
          <w:i w:val="0"/>
          <w:sz w:val="24"/>
          <w:szCs w:val="24"/>
        </w:rPr>
        <w:t>3.</w:t>
      </w:r>
      <w:r w:rsidR="00CE3CDA">
        <w:rPr>
          <w:rFonts w:ascii="Times New Roman" w:hAnsi="Times New Roman"/>
          <w:i w:val="0"/>
          <w:sz w:val="24"/>
          <w:szCs w:val="24"/>
        </w:rPr>
        <w:t>9</w:t>
      </w:r>
      <w:r w:rsidRPr="000813B2">
        <w:rPr>
          <w:rFonts w:ascii="Times New Roman" w:hAnsi="Times New Roman"/>
          <w:i w:val="0"/>
          <w:sz w:val="24"/>
          <w:szCs w:val="24"/>
        </w:rPr>
        <w:t xml:space="preserve">: Data </w:t>
      </w:r>
      <w:bookmarkEnd w:id="190"/>
      <w:bookmarkEnd w:id="191"/>
      <w:r w:rsidR="00F007DC">
        <w:rPr>
          <w:rFonts w:ascii="Times New Roman" w:hAnsi="Times New Roman"/>
          <w:i w:val="0"/>
          <w:sz w:val="24"/>
          <w:szCs w:val="24"/>
        </w:rPr>
        <w:t>E</w:t>
      </w:r>
      <w:r w:rsidR="002F1FCE">
        <w:rPr>
          <w:rFonts w:ascii="Times New Roman" w:hAnsi="Times New Roman"/>
          <w:i w:val="0"/>
          <w:sz w:val="24"/>
          <w:szCs w:val="24"/>
        </w:rPr>
        <w:t>ntry</w:t>
      </w:r>
      <w:bookmarkEnd w:id="192"/>
    </w:p>
    <w:p w:rsidR="00BA780E" w:rsidRDefault="00BA780E" w:rsidP="00752E5F">
      <w:pPr>
        <w:autoSpaceDE w:val="0"/>
        <w:autoSpaceDN w:val="0"/>
        <w:adjustRightInd w:val="0"/>
        <w:spacing w:after="0" w:line="480" w:lineRule="auto"/>
        <w:jc w:val="both"/>
        <w:rPr>
          <w:lang w:eastAsia="en-GB"/>
        </w:rPr>
      </w:pPr>
      <w:r>
        <w:rPr>
          <w:lang w:eastAsia="en-GB"/>
        </w:rPr>
        <w:t>The Office</w:t>
      </w:r>
      <w:r w:rsidR="00371187">
        <w:rPr>
          <w:lang w:eastAsia="en-GB"/>
        </w:rPr>
        <w:t>s</w:t>
      </w:r>
      <w:r>
        <w:rPr>
          <w:lang w:eastAsia="en-GB"/>
        </w:rPr>
        <w:t xml:space="preserve"> of </w:t>
      </w:r>
      <w:r w:rsidR="00BA339F">
        <w:rPr>
          <w:lang w:eastAsia="en-GB"/>
        </w:rPr>
        <w:t>A</w:t>
      </w:r>
      <w:r>
        <w:rPr>
          <w:lang w:eastAsia="en-GB"/>
        </w:rPr>
        <w:t>dmissions</w:t>
      </w:r>
      <w:r w:rsidR="00371187">
        <w:rPr>
          <w:lang w:eastAsia="en-GB"/>
        </w:rPr>
        <w:t xml:space="preserve"> and Examinations of</w:t>
      </w:r>
      <w:r>
        <w:rPr>
          <w:lang w:eastAsia="en-GB"/>
        </w:rPr>
        <w:t xml:space="preserve"> both EU and MU </w:t>
      </w:r>
      <w:r w:rsidR="00450DE5">
        <w:rPr>
          <w:lang w:eastAsia="en-GB"/>
        </w:rPr>
        <w:t>maintain</w:t>
      </w:r>
      <w:r>
        <w:rPr>
          <w:lang w:eastAsia="en-GB"/>
        </w:rPr>
        <w:t xml:space="preserve"> records of student admissions requirements and progress report on their performance. Data from </w:t>
      </w:r>
      <w:r w:rsidR="00450DE5">
        <w:rPr>
          <w:lang w:eastAsia="en-GB"/>
        </w:rPr>
        <w:t>these</w:t>
      </w:r>
      <w:r>
        <w:rPr>
          <w:lang w:eastAsia="en-GB"/>
        </w:rPr>
        <w:t xml:space="preserve"> Office</w:t>
      </w:r>
      <w:r w:rsidR="00450DE5">
        <w:rPr>
          <w:lang w:eastAsia="en-GB"/>
        </w:rPr>
        <w:t>swere</w:t>
      </w:r>
      <w:r>
        <w:rPr>
          <w:lang w:eastAsia="en-GB"/>
        </w:rPr>
        <w:t xml:space="preserve"> captured using an </w:t>
      </w:r>
      <w:r w:rsidR="0034107D">
        <w:rPr>
          <w:lang w:eastAsia="en-GB"/>
        </w:rPr>
        <w:t>electronic data sheet document a</w:t>
      </w:r>
      <w:r>
        <w:rPr>
          <w:lang w:eastAsia="en-GB"/>
        </w:rPr>
        <w:t>n</w:t>
      </w:r>
      <w:r w:rsidR="002C2AC0">
        <w:rPr>
          <w:lang w:eastAsia="en-GB"/>
        </w:rPr>
        <w:t xml:space="preserve"> excel</w:t>
      </w:r>
      <w:r w:rsidR="0034107D">
        <w:rPr>
          <w:lang w:eastAsia="en-GB"/>
        </w:rPr>
        <w:t xml:space="preserve"> sheet</w:t>
      </w:r>
      <w:r w:rsidR="002C2AC0">
        <w:rPr>
          <w:lang w:eastAsia="en-GB"/>
        </w:rPr>
        <w:t xml:space="preserve"> then transferred to SPSS</w:t>
      </w:r>
      <w:r w:rsidR="0034107D">
        <w:rPr>
          <w:lang w:eastAsia="en-GB"/>
        </w:rPr>
        <w:t xml:space="preserve"> for analysis</w:t>
      </w:r>
      <w:r w:rsidR="002C2AC0">
        <w:rPr>
          <w:lang w:eastAsia="en-GB"/>
        </w:rPr>
        <w:t>.</w:t>
      </w:r>
      <w:r>
        <w:rPr>
          <w:lang w:eastAsia="en-GB"/>
        </w:rPr>
        <w:t xml:space="preserve"> The abstracted data </w:t>
      </w:r>
      <w:r w:rsidR="00450DE5">
        <w:rPr>
          <w:lang w:eastAsia="en-GB"/>
        </w:rPr>
        <w:t>excluded</w:t>
      </w:r>
      <w:r>
        <w:rPr>
          <w:lang w:eastAsia="en-GB"/>
        </w:rPr>
        <w:t xml:space="preserve"> the students’ names. Cleaning </w:t>
      </w:r>
      <w:r w:rsidR="00450DE5">
        <w:rPr>
          <w:lang w:eastAsia="en-GB"/>
        </w:rPr>
        <w:t>was</w:t>
      </w:r>
      <w:r>
        <w:rPr>
          <w:lang w:eastAsia="en-GB"/>
        </w:rPr>
        <w:t xml:space="preserve"> done to exclude records of the student transferred in and out</w:t>
      </w:r>
      <w:r w:rsidR="00A44563">
        <w:rPr>
          <w:lang w:eastAsia="en-GB"/>
        </w:rPr>
        <w:t xml:space="preserve">. </w:t>
      </w:r>
    </w:p>
    <w:p w:rsidR="00987576" w:rsidRDefault="00987576" w:rsidP="00752E5F">
      <w:pPr>
        <w:pStyle w:val="NoSpacing"/>
        <w:jc w:val="both"/>
      </w:pPr>
    </w:p>
    <w:p w:rsidR="00BA780E" w:rsidRPr="00BF4F0F" w:rsidRDefault="00E30C30" w:rsidP="00752E5F">
      <w:pPr>
        <w:pStyle w:val="Heading2"/>
        <w:spacing w:before="0" w:after="0" w:line="480" w:lineRule="auto"/>
        <w:jc w:val="both"/>
        <w:rPr>
          <w:rFonts w:ascii="Times New Roman" w:hAnsi="Times New Roman"/>
          <w:i w:val="0"/>
          <w:sz w:val="24"/>
          <w:szCs w:val="24"/>
        </w:rPr>
      </w:pPr>
      <w:bookmarkStart w:id="193" w:name="_Toc499268848"/>
      <w:bookmarkStart w:id="194" w:name="_Toc412524363"/>
      <w:bookmarkStart w:id="195" w:name="_Toc411284441"/>
      <w:bookmarkStart w:id="196" w:name="_Toc411197867"/>
      <w:bookmarkStart w:id="197" w:name="_Toc411190769"/>
      <w:bookmarkStart w:id="198" w:name="_Toc410023033"/>
      <w:bookmarkStart w:id="199" w:name="_Toc410019722"/>
      <w:bookmarkStart w:id="200" w:name="_Toc451780546"/>
      <w:bookmarkStart w:id="201" w:name="_Toc451780630"/>
      <w:r>
        <w:rPr>
          <w:rFonts w:ascii="Times New Roman" w:hAnsi="Times New Roman"/>
          <w:i w:val="0"/>
          <w:sz w:val="24"/>
          <w:szCs w:val="24"/>
        </w:rPr>
        <w:t>3</w:t>
      </w:r>
      <w:r w:rsidR="00BA780E">
        <w:rPr>
          <w:rFonts w:ascii="Times New Roman" w:hAnsi="Times New Roman"/>
          <w:i w:val="0"/>
          <w:sz w:val="24"/>
          <w:szCs w:val="24"/>
        </w:rPr>
        <w:t>.</w:t>
      </w:r>
      <w:r w:rsidR="00CE3CDA">
        <w:rPr>
          <w:rFonts w:ascii="Times New Roman" w:hAnsi="Times New Roman"/>
          <w:i w:val="0"/>
          <w:sz w:val="24"/>
          <w:szCs w:val="24"/>
        </w:rPr>
        <w:t>10</w:t>
      </w:r>
      <w:r w:rsidR="000813B2">
        <w:rPr>
          <w:rFonts w:ascii="Times New Roman" w:hAnsi="Times New Roman"/>
          <w:i w:val="0"/>
          <w:sz w:val="24"/>
          <w:szCs w:val="24"/>
        </w:rPr>
        <w:t>:</w:t>
      </w:r>
      <w:r w:rsidR="00BA780E">
        <w:rPr>
          <w:rFonts w:ascii="Times New Roman" w:hAnsi="Times New Roman"/>
          <w:i w:val="0"/>
          <w:sz w:val="24"/>
          <w:szCs w:val="24"/>
        </w:rPr>
        <w:t xml:space="preserve"> Data Management</w:t>
      </w:r>
      <w:bookmarkEnd w:id="193"/>
      <w:bookmarkEnd w:id="194"/>
      <w:bookmarkEnd w:id="195"/>
      <w:bookmarkEnd w:id="196"/>
      <w:bookmarkEnd w:id="197"/>
      <w:bookmarkEnd w:id="198"/>
      <w:bookmarkEnd w:id="199"/>
      <w:bookmarkEnd w:id="200"/>
      <w:bookmarkEnd w:id="201"/>
    </w:p>
    <w:p w:rsidR="00DE12A4" w:rsidRDefault="00765D37" w:rsidP="00752E5F">
      <w:pPr>
        <w:spacing w:after="0" w:line="480" w:lineRule="auto"/>
        <w:jc w:val="both"/>
        <w:rPr>
          <w:lang w:eastAsia="en-GB"/>
        </w:rPr>
      </w:pPr>
      <w:r>
        <w:rPr>
          <w:lang w:eastAsia="en-GB"/>
        </w:rPr>
        <w:t xml:space="preserve">The study </w:t>
      </w:r>
      <w:r w:rsidR="00F67F6C">
        <w:rPr>
          <w:lang w:eastAsia="en-GB"/>
        </w:rPr>
        <w:t xml:space="preserve">captured </w:t>
      </w:r>
      <w:r w:rsidR="002C2AC0">
        <w:rPr>
          <w:lang w:eastAsia="en-GB"/>
        </w:rPr>
        <w:t xml:space="preserve">data on </w:t>
      </w:r>
      <w:r>
        <w:rPr>
          <w:lang w:eastAsia="en-GB"/>
        </w:rPr>
        <w:t>admission characteristics and academic performance</w:t>
      </w:r>
      <w:r w:rsidR="00F67F6C">
        <w:rPr>
          <w:lang w:eastAsia="en-GB"/>
        </w:rPr>
        <w:t xml:space="preserve"> of the medical students</w:t>
      </w:r>
      <w:r>
        <w:rPr>
          <w:lang w:eastAsia="en-GB"/>
        </w:rPr>
        <w:t xml:space="preserve">. </w:t>
      </w:r>
      <w:r w:rsidR="00BA780E" w:rsidRPr="00C22481">
        <w:rPr>
          <w:lang w:eastAsia="en-GB"/>
        </w:rPr>
        <w:t xml:space="preserve">The </w:t>
      </w:r>
      <w:r w:rsidR="001455BC" w:rsidRPr="00C22481">
        <w:t>admission characteristics</w:t>
      </w:r>
      <w:r w:rsidR="001455BC">
        <w:rPr>
          <w:lang w:eastAsia="en-GB"/>
        </w:rPr>
        <w:t xml:space="preserve">were </w:t>
      </w:r>
      <w:r w:rsidR="00BA780E" w:rsidRPr="00C22481">
        <w:rPr>
          <w:lang w:eastAsia="en-GB"/>
        </w:rPr>
        <w:t xml:space="preserve">student’s </w:t>
      </w:r>
      <w:r w:rsidR="00774228" w:rsidRPr="00C22481">
        <w:rPr>
          <w:lang w:eastAsia="en-GB"/>
        </w:rPr>
        <w:lastRenderedPageBreak/>
        <w:t>O-level</w:t>
      </w:r>
      <w:r w:rsidR="00BA780E" w:rsidRPr="00C22481">
        <w:rPr>
          <w:lang w:eastAsia="en-GB"/>
        </w:rPr>
        <w:t xml:space="preserve">grades </w:t>
      </w:r>
      <w:r w:rsidR="009026B8" w:rsidRPr="00C22481">
        <w:rPr>
          <w:lang w:eastAsia="en-GB"/>
        </w:rPr>
        <w:t>(KCSE</w:t>
      </w:r>
      <w:r w:rsidR="001C2114" w:rsidRPr="00C22481">
        <w:rPr>
          <w:lang w:eastAsia="en-GB"/>
        </w:rPr>
        <w:t>)</w:t>
      </w:r>
      <w:r w:rsidR="001C2114">
        <w:rPr>
          <w:lang w:eastAsia="en-GB"/>
        </w:rPr>
        <w:t xml:space="preserve"> (</w:t>
      </w:r>
      <w:r w:rsidR="00BA780E" w:rsidRPr="00C22481">
        <w:rPr>
          <w:lang w:eastAsia="en-GB"/>
        </w:rPr>
        <w:t xml:space="preserve">the five </w:t>
      </w:r>
      <w:r w:rsidR="0010695D" w:rsidRPr="00C22481">
        <w:rPr>
          <w:lang w:eastAsia="en-GB"/>
        </w:rPr>
        <w:t>cluster</w:t>
      </w:r>
      <w:r w:rsidR="00B36D3E">
        <w:rPr>
          <w:lang w:eastAsia="en-GB"/>
        </w:rPr>
        <w:t>subject: - English</w:t>
      </w:r>
      <w:r w:rsidR="00BA780E" w:rsidRPr="00C22481">
        <w:rPr>
          <w:lang w:eastAsia="en-GB"/>
        </w:rPr>
        <w:t>/</w:t>
      </w:r>
      <w:r w:rsidR="00B36D3E" w:rsidRPr="00C22481">
        <w:rPr>
          <w:lang w:eastAsia="en-GB"/>
        </w:rPr>
        <w:t xml:space="preserve">Kiswahili, </w:t>
      </w:r>
      <w:r w:rsidR="00B36D3E">
        <w:rPr>
          <w:lang w:eastAsia="en-GB"/>
        </w:rPr>
        <w:t>Mathematics</w:t>
      </w:r>
      <w:r w:rsidR="00BA780E" w:rsidRPr="00C22481">
        <w:rPr>
          <w:lang w:eastAsia="en-GB"/>
        </w:rPr>
        <w:t xml:space="preserve">, Chemistry, Physic, </w:t>
      </w:r>
      <w:r w:rsidR="00EC5E62">
        <w:rPr>
          <w:lang w:eastAsia="en-GB"/>
        </w:rPr>
        <w:t>Biology and aggregate grade</w:t>
      </w:r>
      <w:r w:rsidR="003C209D">
        <w:rPr>
          <w:lang w:eastAsia="en-GB"/>
        </w:rPr>
        <w:t>,</w:t>
      </w:r>
      <w:r w:rsidR="00BA780E" w:rsidRPr="00C22481">
        <w:rPr>
          <w:lang w:val="en-US"/>
        </w:rPr>
        <w:t xml:space="preserve">sponsorship, </w:t>
      </w:r>
      <w:r w:rsidR="00B85330" w:rsidRPr="00C22481">
        <w:rPr>
          <w:lang w:val="en-US"/>
        </w:rPr>
        <w:t>Gender</w:t>
      </w:r>
      <w:r w:rsidR="00BA780E" w:rsidRPr="00C22481">
        <w:rPr>
          <w:lang w:val="en-US"/>
        </w:rPr>
        <w:t xml:space="preserve">, </w:t>
      </w:r>
      <w:r w:rsidR="00B85330" w:rsidRPr="00C22481">
        <w:rPr>
          <w:lang w:val="en-US"/>
        </w:rPr>
        <w:t>and</w:t>
      </w:r>
      <w:r w:rsidR="00BA780E" w:rsidRPr="00C22481">
        <w:rPr>
          <w:lang w:val="en-US"/>
        </w:rPr>
        <w:t>age</w:t>
      </w:r>
      <w:r w:rsidR="001455BC">
        <w:rPr>
          <w:lang w:val="en-US"/>
        </w:rPr>
        <w:t>.</w:t>
      </w:r>
      <w:r w:rsidR="00774228" w:rsidRPr="00C22481">
        <w:t>These subjects</w:t>
      </w:r>
      <w:r w:rsidR="00C42D1E" w:rsidRPr="00C22481">
        <w:t xml:space="preserve"> were weighted </w:t>
      </w:r>
      <w:r w:rsidR="00B36D3E" w:rsidRPr="00C22481">
        <w:t>A (</w:t>
      </w:r>
      <w:r w:rsidR="00C42D1E" w:rsidRPr="00C22481">
        <w:t xml:space="preserve">1), A-(2), B+(3), </w:t>
      </w:r>
      <w:r w:rsidR="00B36D3E" w:rsidRPr="00C22481">
        <w:t>B (</w:t>
      </w:r>
      <w:r w:rsidR="00C42D1E" w:rsidRPr="00C22481">
        <w:t xml:space="preserve">4), B-(5), C+(6), </w:t>
      </w:r>
      <w:r w:rsidR="00B36D3E" w:rsidRPr="00C22481">
        <w:t>C (</w:t>
      </w:r>
      <w:r w:rsidR="00B36D3E">
        <w:t>7)</w:t>
      </w:r>
      <w:r w:rsidR="005522B8" w:rsidRPr="00C22481">
        <w:t xml:space="preserve">. </w:t>
      </w:r>
      <w:r w:rsidR="00CE54A0">
        <w:t xml:space="preserve">The </w:t>
      </w:r>
      <w:r w:rsidR="00D84FD3" w:rsidRPr="00C22481">
        <w:rPr>
          <w:lang w:eastAsia="en-GB"/>
        </w:rPr>
        <w:t>Academic performance</w:t>
      </w:r>
      <w:r w:rsidR="009765EB" w:rsidRPr="00C22481">
        <w:rPr>
          <w:lang w:eastAsia="en-GB"/>
        </w:rPr>
        <w:t xml:space="preserve"> score</w:t>
      </w:r>
      <w:r w:rsidR="00EC5E62">
        <w:rPr>
          <w:lang w:eastAsia="en-GB"/>
        </w:rPr>
        <w:t>s</w:t>
      </w:r>
      <w:r w:rsidR="003C209D">
        <w:rPr>
          <w:lang w:eastAsia="en-GB"/>
        </w:rPr>
        <w:t xml:space="preserve">were </w:t>
      </w:r>
      <w:r w:rsidR="00CE54A0">
        <w:rPr>
          <w:lang w:eastAsia="en-GB"/>
        </w:rPr>
        <w:t xml:space="preserve">at </w:t>
      </w:r>
      <w:r w:rsidR="003C209D" w:rsidRPr="00C22481">
        <w:rPr>
          <w:lang w:eastAsia="en-GB"/>
        </w:rPr>
        <w:t xml:space="preserve">preclinical and clinical Level examination performance. </w:t>
      </w:r>
      <w:r w:rsidR="00BB528D">
        <w:rPr>
          <w:lang w:eastAsia="en-GB"/>
        </w:rPr>
        <w:t xml:space="preserve">The assessment scores at this levels were entered as raw marks </w:t>
      </w:r>
      <w:r w:rsidR="00737D3C">
        <w:rPr>
          <w:lang w:eastAsia="en-GB"/>
        </w:rPr>
        <w:t xml:space="preserve">as </w:t>
      </w:r>
      <w:r w:rsidR="0034107D">
        <w:rPr>
          <w:lang w:eastAsia="en-GB"/>
        </w:rPr>
        <w:t xml:space="preserve">appeared </w:t>
      </w:r>
      <w:r w:rsidR="00737D3C">
        <w:rPr>
          <w:lang w:eastAsia="en-GB"/>
        </w:rPr>
        <w:t>in the</w:t>
      </w:r>
      <w:r w:rsidR="008E0E65">
        <w:rPr>
          <w:lang w:eastAsia="en-GB"/>
        </w:rPr>
        <w:t xml:space="preserve"> student’s</w:t>
      </w:r>
      <w:r w:rsidR="00BB528D">
        <w:rPr>
          <w:lang w:eastAsia="en-GB"/>
        </w:rPr>
        <w:t xml:space="preserve"> transcript</w:t>
      </w:r>
      <w:r w:rsidR="00737D3C">
        <w:rPr>
          <w:lang w:eastAsia="en-GB"/>
        </w:rPr>
        <w:t xml:space="preserve">. </w:t>
      </w:r>
      <w:r w:rsidR="00AD427C">
        <w:rPr>
          <w:lang w:eastAsia="en-GB"/>
        </w:rPr>
        <w:t xml:space="preserve">The </w:t>
      </w:r>
      <w:r w:rsidR="008E0E65">
        <w:rPr>
          <w:lang w:eastAsia="en-GB"/>
        </w:rPr>
        <w:t xml:space="preserve">coded </w:t>
      </w:r>
      <w:r w:rsidR="00AD427C">
        <w:rPr>
          <w:lang w:eastAsia="en-GB"/>
        </w:rPr>
        <w:t>individual MBChB student details were entered</w:t>
      </w:r>
      <w:r w:rsidR="008E0E65">
        <w:rPr>
          <w:lang w:eastAsia="en-GB"/>
        </w:rPr>
        <w:t>.</w:t>
      </w:r>
      <w:r w:rsidR="00C67D20">
        <w:rPr>
          <w:lang w:eastAsia="en-GB"/>
        </w:rPr>
        <w:t>Sponsorship</w:t>
      </w:r>
      <w:r w:rsidR="00751B7B">
        <w:rPr>
          <w:lang w:eastAsia="en-GB"/>
        </w:rPr>
        <w:t xml:space="preserve"> was code as </w:t>
      </w:r>
      <w:r w:rsidR="00C67D20">
        <w:rPr>
          <w:lang w:eastAsia="en-GB"/>
        </w:rPr>
        <w:t>1</w:t>
      </w:r>
      <w:r w:rsidR="007C2637">
        <w:rPr>
          <w:lang w:eastAsia="en-GB"/>
        </w:rPr>
        <w:t>(KUCCPS</w:t>
      </w:r>
      <w:r w:rsidR="00C67D20">
        <w:rPr>
          <w:lang w:eastAsia="en-GB"/>
        </w:rPr>
        <w:t>) and 2(</w:t>
      </w:r>
      <w:r w:rsidR="008F43A2">
        <w:rPr>
          <w:lang w:eastAsia="en-GB"/>
        </w:rPr>
        <w:t>SSP</w:t>
      </w:r>
      <w:r w:rsidR="00C67D20">
        <w:rPr>
          <w:lang w:eastAsia="en-GB"/>
        </w:rPr>
        <w:t>)</w:t>
      </w:r>
      <w:r w:rsidR="008F43A2">
        <w:rPr>
          <w:lang w:eastAsia="en-GB"/>
        </w:rPr>
        <w:t xml:space="preserve">. </w:t>
      </w:r>
    </w:p>
    <w:p w:rsidR="00987576" w:rsidRPr="00C22481" w:rsidRDefault="00987576" w:rsidP="00752E5F">
      <w:pPr>
        <w:pStyle w:val="NoSpacing"/>
        <w:jc w:val="both"/>
      </w:pPr>
    </w:p>
    <w:p w:rsidR="00573251" w:rsidRPr="00987576" w:rsidRDefault="00573251" w:rsidP="00752E5F">
      <w:pPr>
        <w:pStyle w:val="Heading2"/>
        <w:spacing w:before="0" w:after="0" w:line="480" w:lineRule="auto"/>
        <w:jc w:val="both"/>
        <w:rPr>
          <w:rStyle w:val="allowem"/>
          <w:rFonts w:ascii="Times New Roman" w:hAnsi="Times New Roman"/>
          <w:i w:val="0"/>
          <w:sz w:val="24"/>
        </w:rPr>
      </w:pPr>
      <w:bookmarkStart w:id="202" w:name="_Toc499268849"/>
      <w:r w:rsidRPr="00987576">
        <w:rPr>
          <w:rStyle w:val="allowem"/>
          <w:rFonts w:ascii="Times New Roman" w:hAnsi="Times New Roman"/>
          <w:i w:val="0"/>
          <w:sz w:val="24"/>
        </w:rPr>
        <w:t>3.11: Data analysis</w:t>
      </w:r>
      <w:bookmarkEnd w:id="202"/>
    </w:p>
    <w:p w:rsidR="00BA780E" w:rsidRDefault="00117F3B" w:rsidP="00752E5F">
      <w:pPr>
        <w:spacing w:after="0" w:line="480" w:lineRule="auto"/>
        <w:jc w:val="both"/>
        <w:rPr>
          <w:rFonts w:eastAsia="Times New Roman"/>
          <w:lang w:eastAsia="en-GB"/>
        </w:rPr>
      </w:pPr>
      <w:r>
        <w:rPr>
          <w:lang w:eastAsia="en-GB"/>
        </w:rPr>
        <w:t xml:space="preserve">Analysis was done </w:t>
      </w:r>
      <w:r w:rsidR="008E0E65">
        <w:rPr>
          <w:lang w:eastAsia="en-GB"/>
        </w:rPr>
        <w:t>for</w:t>
      </w:r>
      <w:r w:rsidRPr="00C22481">
        <w:rPr>
          <w:lang w:eastAsia="en-GB"/>
        </w:rPr>
        <w:t>individual course</w:t>
      </w:r>
      <w:r>
        <w:rPr>
          <w:lang w:eastAsia="en-GB"/>
        </w:rPr>
        <w:t xml:space="preserve"> scores</w:t>
      </w:r>
      <w:r w:rsidRPr="00C22481">
        <w:rPr>
          <w:lang w:eastAsia="en-GB"/>
        </w:rPr>
        <w:t xml:space="preserve"> and </w:t>
      </w:r>
      <w:r>
        <w:rPr>
          <w:lang w:eastAsia="en-GB"/>
        </w:rPr>
        <w:t>mean</w:t>
      </w:r>
      <w:r w:rsidRPr="00C22481">
        <w:rPr>
          <w:lang w:eastAsia="en-GB"/>
        </w:rPr>
        <w:t xml:space="preserve"> scores at the completion of each level</w:t>
      </w:r>
      <w:r>
        <w:rPr>
          <w:lang w:eastAsia="en-GB"/>
        </w:rPr>
        <w:t xml:space="preserve"> (preclinical and clinical</w:t>
      </w:r>
      <w:r w:rsidRPr="00C22481">
        <w:rPr>
          <w:lang w:eastAsia="en-GB"/>
        </w:rPr>
        <w:t xml:space="preserve"> examination performance</w:t>
      </w:r>
      <w:r>
        <w:rPr>
          <w:lang w:eastAsia="en-GB"/>
        </w:rPr>
        <w:t>)</w:t>
      </w:r>
      <w:r w:rsidRPr="00C22481">
        <w:rPr>
          <w:lang w:eastAsia="en-GB"/>
        </w:rPr>
        <w:t xml:space="preserve">. </w:t>
      </w:r>
      <w:r w:rsidR="00BA780E" w:rsidRPr="00C22481">
        <w:rPr>
          <w:rStyle w:val="allowem"/>
        </w:rPr>
        <w:t xml:space="preserve">All data captured </w:t>
      </w:r>
      <w:r w:rsidR="000224FE" w:rsidRPr="00C22481">
        <w:rPr>
          <w:rStyle w:val="allowem"/>
        </w:rPr>
        <w:t>w</w:t>
      </w:r>
      <w:r w:rsidR="00B6753D">
        <w:rPr>
          <w:rStyle w:val="allowem"/>
        </w:rPr>
        <w:t>as</w:t>
      </w:r>
      <w:r w:rsidR="00BA780E" w:rsidRPr="00C22481">
        <w:rPr>
          <w:rStyle w:val="allowem"/>
        </w:rPr>
        <w:t xml:space="preserve"> analysed </w:t>
      </w:r>
      <w:r w:rsidR="0010258B">
        <w:rPr>
          <w:rStyle w:val="allowem"/>
        </w:rPr>
        <w:t>with aid of</w:t>
      </w:r>
      <w:r w:rsidR="00BA780E" w:rsidRPr="00C22481">
        <w:rPr>
          <w:rStyle w:val="allowem"/>
        </w:rPr>
        <w:t xml:space="preserve"> SPSS package</w:t>
      </w:r>
      <w:r w:rsidR="00B6753D">
        <w:rPr>
          <w:rStyle w:val="allowem"/>
        </w:rPr>
        <w:t xml:space="preserve"> version 20</w:t>
      </w:r>
      <w:r w:rsidR="00BA780E" w:rsidRPr="00C22481">
        <w:rPr>
          <w:rStyle w:val="allowem"/>
        </w:rPr>
        <w:t xml:space="preserve">.  Data </w:t>
      </w:r>
      <w:r w:rsidR="007B28E3" w:rsidRPr="00C22481">
        <w:rPr>
          <w:rStyle w:val="allowem"/>
        </w:rPr>
        <w:t>analys</w:t>
      </w:r>
      <w:r w:rsidR="007B28E3">
        <w:rPr>
          <w:rStyle w:val="allowem"/>
        </w:rPr>
        <w:t>i</w:t>
      </w:r>
      <w:r w:rsidR="007B28E3" w:rsidRPr="00C22481">
        <w:rPr>
          <w:rStyle w:val="allowem"/>
        </w:rPr>
        <w:t>s was</w:t>
      </w:r>
      <w:r w:rsidR="00BA780E" w:rsidRPr="00C22481">
        <w:rPr>
          <w:rStyle w:val="allowem"/>
        </w:rPr>
        <w:t>done u</w:t>
      </w:r>
      <w:r w:rsidR="0010258B">
        <w:rPr>
          <w:rStyle w:val="allowem"/>
        </w:rPr>
        <w:t>sing</w:t>
      </w:r>
      <w:r w:rsidR="00B6753D">
        <w:rPr>
          <w:rStyle w:val="allowem"/>
        </w:rPr>
        <w:t xml:space="preserve"> a </w:t>
      </w:r>
      <w:r w:rsidR="005F0AB9">
        <w:t xml:space="preserve">t-test </w:t>
      </w:r>
      <w:r w:rsidR="00C710F1">
        <w:t xml:space="preserve">at confidence level of 0.05 </w:t>
      </w:r>
      <w:r w:rsidR="00BA780E" w:rsidRPr="00C22481">
        <w:t xml:space="preserve">and </w:t>
      </w:r>
      <w:r w:rsidR="00BA780E" w:rsidRPr="00C22481">
        <w:rPr>
          <w:rFonts w:eastAsia="Times New Roman"/>
          <w:lang w:eastAsia="en-GB"/>
        </w:rPr>
        <w:t xml:space="preserve">General </w:t>
      </w:r>
      <w:r w:rsidR="00B36D3E" w:rsidRPr="00C22481">
        <w:rPr>
          <w:rFonts w:eastAsia="Times New Roman"/>
          <w:lang w:eastAsia="en-GB"/>
        </w:rPr>
        <w:t>Linear</w:t>
      </w:r>
      <w:r w:rsidR="00BA780E" w:rsidRPr="00C22481">
        <w:rPr>
          <w:rFonts w:eastAsia="Times New Roman"/>
          <w:lang w:eastAsia="en-GB"/>
        </w:rPr>
        <w:t xml:space="preserve"> Model regression analysis.</w:t>
      </w:r>
    </w:p>
    <w:p w:rsidR="00987576" w:rsidRPr="00C22481" w:rsidRDefault="00987576" w:rsidP="00752E5F">
      <w:pPr>
        <w:pStyle w:val="NoSpacing"/>
        <w:jc w:val="both"/>
      </w:pPr>
    </w:p>
    <w:p w:rsidR="0029393C" w:rsidRPr="0029393C" w:rsidRDefault="00C710F1" w:rsidP="00752E5F">
      <w:pPr>
        <w:spacing w:after="0" w:line="480" w:lineRule="auto"/>
        <w:jc w:val="both"/>
        <w:rPr>
          <w:color w:val="000000"/>
        </w:rPr>
      </w:pPr>
      <w:r>
        <w:rPr>
          <w:color w:val="000000"/>
        </w:rPr>
        <w:t>To</w:t>
      </w:r>
      <w:r w:rsidR="00574D83">
        <w:rPr>
          <w:color w:val="000000"/>
        </w:rPr>
        <w:t xml:space="preserve"> test</w:t>
      </w:r>
      <w:r>
        <w:rPr>
          <w:color w:val="000000"/>
        </w:rPr>
        <w:t xml:space="preserve"> for the </w:t>
      </w:r>
      <w:r w:rsidR="00B17CBA">
        <w:rPr>
          <w:color w:val="000000"/>
        </w:rPr>
        <w:t xml:space="preserve">null </w:t>
      </w:r>
      <w:r w:rsidR="00574D83">
        <w:rPr>
          <w:color w:val="000000"/>
        </w:rPr>
        <w:t>hypothesis</w:t>
      </w:r>
      <w:r w:rsidR="00CE54A0">
        <w:rPr>
          <w:color w:val="000000"/>
        </w:rPr>
        <w:t xml:space="preserve"> 1 and 2</w:t>
      </w:r>
      <w:r w:rsidR="00F007DC">
        <w:rPr>
          <w:color w:val="000000"/>
        </w:rPr>
        <w:t>, t</w:t>
      </w:r>
      <w:r w:rsidR="00F007DC" w:rsidRPr="00F007DC">
        <w:rPr>
          <w:color w:val="000000"/>
        </w:rPr>
        <w:t>he Spearman rank-order correlation coefficient (Spearman’s correlation) was used to measure the strength and direction of association that exist</w:t>
      </w:r>
      <w:r w:rsidR="00ED1069">
        <w:rPr>
          <w:color w:val="000000"/>
        </w:rPr>
        <w:t>ed</w:t>
      </w:r>
      <w:r w:rsidR="00F007DC" w:rsidRPr="00F007DC">
        <w:rPr>
          <w:color w:val="000000"/>
        </w:rPr>
        <w:t xml:space="preserve"> between admission grades and performance at preclinical and clinical levels.</w:t>
      </w:r>
      <w:r w:rsidR="00F007DC">
        <w:rPr>
          <w:color w:val="000000"/>
        </w:rPr>
        <w:t>Also linear regression analysis was</w:t>
      </w:r>
      <w:r w:rsidR="00CE54A0">
        <w:rPr>
          <w:color w:val="000000"/>
        </w:rPr>
        <w:t>used</w:t>
      </w:r>
      <w:r w:rsidR="00874B59">
        <w:rPr>
          <w:color w:val="000000"/>
        </w:rPr>
        <w:t xml:space="preserve">. </w:t>
      </w:r>
      <w:r w:rsidR="00D45590">
        <w:rPr>
          <w:color w:val="000000"/>
        </w:rPr>
        <w:t>Its output as</w:t>
      </w:r>
      <w:r w:rsidR="00C67D20">
        <w:rPr>
          <w:bCs/>
          <w:color w:val="000000"/>
        </w:rPr>
        <w:t xml:space="preserve">coefficient </w:t>
      </w:r>
      <w:r w:rsidR="0010258B">
        <w:rPr>
          <w:bCs/>
          <w:color w:val="000000"/>
        </w:rPr>
        <w:t>correlation (</w:t>
      </w:r>
      <w:r w:rsidR="0010258B" w:rsidRPr="0010258B">
        <w:rPr>
          <w:bCs/>
          <w:color w:val="000000"/>
        </w:rPr>
        <w:t>PPMCC, Pearson's</w:t>
      </w:r>
      <w:r w:rsidR="00874B59" w:rsidRPr="008F03A5">
        <w:rPr>
          <w:bCs/>
          <w:i/>
          <w:iCs/>
          <w:color w:val="000000"/>
        </w:rPr>
        <w:t>r</w:t>
      </w:r>
      <w:r w:rsidR="00874B59" w:rsidRPr="008F03A5">
        <w:rPr>
          <w:color w:val="000000"/>
        </w:rPr>
        <w:t xml:space="preserve">) </w:t>
      </w:r>
      <w:r w:rsidR="00C67D20">
        <w:rPr>
          <w:color w:val="000000"/>
        </w:rPr>
        <w:t xml:space="preserve">was </w:t>
      </w:r>
      <w:r w:rsidR="00874B59" w:rsidRPr="008F03A5">
        <w:rPr>
          <w:color w:val="000000"/>
        </w:rPr>
        <w:t>a measure of the line</w:t>
      </w:r>
      <w:r w:rsidR="00874B59" w:rsidRPr="00874B59">
        <w:rPr>
          <w:color w:val="000000"/>
        </w:rPr>
        <w:t xml:space="preserve">ar </w:t>
      </w:r>
      <w:hyperlink r:id="rId58" w:tooltip="Correlation" w:history="1">
        <w:r w:rsidR="00874B59" w:rsidRPr="003C50BD">
          <w:rPr>
            <w:rStyle w:val="Hyperlink"/>
            <w:color w:val="auto"/>
            <w:u w:val="none"/>
          </w:rPr>
          <w:t>correlation</w:t>
        </w:r>
      </w:hyperlink>
      <w:r w:rsidR="00874B59" w:rsidRPr="00874B59">
        <w:rPr>
          <w:color w:val="000000"/>
        </w:rPr>
        <w:t xml:space="preserve"> between two variables </w:t>
      </w:r>
      <w:r w:rsidR="00874B59" w:rsidRPr="00874B59">
        <w:rPr>
          <w:i/>
          <w:iCs/>
          <w:color w:val="000000"/>
        </w:rPr>
        <w:t>X</w:t>
      </w:r>
      <w:r w:rsidR="00874B59" w:rsidRPr="00874B59">
        <w:rPr>
          <w:color w:val="000000"/>
        </w:rPr>
        <w:t xml:space="preserve"> and </w:t>
      </w:r>
      <w:r w:rsidR="00874B59" w:rsidRPr="00874B59">
        <w:rPr>
          <w:i/>
          <w:iCs/>
          <w:color w:val="000000"/>
        </w:rPr>
        <w:t>Y</w:t>
      </w:r>
      <w:r w:rsidR="00874B59" w:rsidRPr="00874B59">
        <w:rPr>
          <w:color w:val="000000"/>
        </w:rPr>
        <w:t xml:space="preserve">, giving a value between +1 and −1 inclusive, where 1 is total positive correlation, 0 </w:t>
      </w:r>
      <w:r w:rsidR="00ED1069">
        <w:rPr>
          <w:color w:val="000000"/>
        </w:rPr>
        <w:t>was</w:t>
      </w:r>
      <w:r w:rsidR="00874B59" w:rsidRPr="00874B59">
        <w:rPr>
          <w:color w:val="000000"/>
        </w:rPr>
        <w:t xml:space="preserve"> no correlation, and −1 </w:t>
      </w:r>
      <w:r w:rsidR="00ED1069">
        <w:rPr>
          <w:color w:val="000000"/>
        </w:rPr>
        <w:t>the</w:t>
      </w:r>
      <w:r w:rsidR="00874B59" w:rsidRPr="00874B59">
        <w:rPr>
          <w:color w:val="000000"/>
        </w:rPr>
        <w:t xml:space="preserve"> total negative correlation. </w:t>
      </w:r>
      <w:r w:rsidR="00ED1069">
        <w:rPr>
          <w:color w:val="000000"/>
        </w:rPr>
        <w:t>Pearson r</w:t>
      </w:r>
      <w:r w:rsidR="00874B59" w:rsidRPr="00874B59">
        <w:rPr>
          <w:color w:val="000000"/>
        </w:rPr>
        <w:t xml:space="preserve"> is widely used in the sciences as a measure of the degree of linear dependence between two variables.</w:t>
      </w:r>
      <w:r w:rsidR="0029393C" w:rsidRPr="0029393C">
        <w:rPr>
          <w:color w:val="000000"/>
        </w:rPr>
        <w:t>Pearson’</w:t>
      </w:r>
      <w:r w:rsidR="005949DB">
        <w:rPr>
          <w:color w:val="000000"/>
        </w:rPr>
        <w:t xml:space="preserve">s </w:t>
      </w:r>
      <w:r w:rsidR="00EC5E62">
        <w:rPr>
          <w:color w:val="000000"/>
        </w:rPr>
        <w:t>r</w:t>
      </w:r>
      <w:r w:rsidR="005949DB">
        <w:rPr>
          <w:color w:val="000000"/>
        </w:rPr>
        <w:t xml:space="preserve"> or correlation coefficients</w:t>
      </w:r>
      <w:r w:rsidR="0029393C" w:rsidRPr="0029393C">
        <w:rPr>
          <w:color w:val="000000"/>
        </w:rPr>
        <w:t>measure the strength of linear relationships</w:t>
      </w:r>
      <w:r w:rsidR="005949DB">
        <w:rPr>
          <w:color w:val="000000"/>
        </w:rPr>
        <w:t xml:space="preserve">. </w:t>
      </w:r>
      <w:r w:rsidR="00F94E37">
        <w:rPr>
          <w:color w:val="000000"/>
        </w:rPr>
        <w:t>Linear regression was i</w:t>
      </w:r>
      <w:r w:rsidR="005949DB" w:rsidRPr="0029393C">
        <w:rPr>
          <w:color w:val="000000"/>
        </w:rPr>
        <w:t>nterpreted</w:t>
      </w:r>
      <w:r w:rsidR="0029393C" w:rsidRPr="0029393C">
        <w:rPr>
          <w:color w:val="000000"/>
        </w:rPr>
        <w:t xml:space="preserve">using the </w:t>
      </w:r>
      <w:r w:rsidR="0029393C" w:rsidRPr="0029393C">
        <w:rPr>
          <w:color w:val="000000"/>
          <w:lang w:val="en-US"/>
        </w:rPr>
        <w:t>scale below</w:t>
      </w:r>
      <w:r w:rsidR="0029393C" w:rsidRPr="0029393C">
        <w:rPr>
          <w:color w:val="000000"/>
        </w:rPr>
        <w:t>:</w:t>
      </w:r>
    </w:p>
    <w:p w:rsidR="0029393C" w:rsidRPr="0029393C" w:rsidRDefault="0029393C" w:rsidP="00752E5F">
      <w:pPr>
        <w:numPr>
          <w:ilvl w:val="0"/>
          <w:numId w:val="5"/>
        </w:numPr>
        <w:spacing w:after="0" w:line="480" w:lineRule="auto"/>
        <w:ind w:left="900" w:hanging="270"/>
        <w:jc w:val="both"/>
        <w:rPr>
          <w:color w:val="000000"/>
        </w:rPr>
      </w:pPr>
      <w:r w:rsidRPr="0029393C">
        <w:rPr>
          <w:color w:val="000000"/>
        </w:rPr>
        <w:t>-1.0 to -0.7 strong negative association</w:t>
      </w:r>
    </w:p>
    <w:p w:rsidR="0029393C" w:rsidRPr="0029393C" w:rsidRDefault="0029393C" w:rsidP="00752E5F">
      <w:pPr>
        <w:numPr>
          <w:ilvl w:val="0"/>
          <w:numId w:val="5"/>
        </w:numPr>
        <w:spacing w:after="0" w:line="480" w:lineRule="auto"/>
        <w:ind w:left="900" w:hanging="270"/>
        <w:jc w:val="both"/>
        <w:rPr>
          <w:color w:val="000000"/>
        </w:rPr>
      </w:pPr>
      <w:r w:rsidRPr="0029393C">
        <w:rPr>
          <w:color w:val="000000"/>
        </w:rPr>
        <w:t>-0.7 to -0.3 negative association</w:t>
      </w:r>
    </w:p>
    <w:p w:rsidR="0029393C" w:rsidRPr="0029393C" w:rsidRDefault="0029393C" w:rsidP="00752E5F">
      <w:pPr>
        <w:numPr>
          <w:ilvl w:val="0"/>
          <w:numId w:val="5"/>
        </w:numPr>
        <w:spacing w:after="0" w:line="480" w:lineRule="auto"/>
        <w:ind w:left="900" w:hanging="270"/>
        <w:jc w:val="both"/>
        <w:rPr>
          <w:color w:val="000000"/>
        </w:rPr>
      </w:pPr>
      <w:r w:rsidRPr="0029393C">
        <w:rPr>
          <w:color w:val="000000"/>
        </w:rPr>
        <w:t xml:space="preserve">-0.3 to +0.3 little or no association </w:t>
      </w:r>
    </w:p>
    <w:p w:rsidR="0029393C" w:rsidRPr="0029393C" w:rsidRDefault="0029393C" w:rsidP="00752E5F">
      <w:pPr>
        <w:numPr>
          <w:ilvl w:val="0"/>
          <w:numId w:val="5"/>
        </w:numPr>
        <w:spacing w:after="0" w:line="480" w:lineRule="auto"/>
        <w:ind w:left="900" w:hanging="270"/>
        <w:jc w:val="both"/>
        <w:rPr>
          <w:color w:val="000000"/>
        </w:rPr>
      </w:pPr>
      <w:r w:rsidRPr="0029393C">
        <w:rPr>
          <w:color w:val="000000"/>
        </w:rPr>
        <w:lastRenderedPageBreak/>
        <w:t>+0.3 to +0.7 positive association</w:t>
      </w:r>
    </w:p>
    <w:p w:rsidR="0029393C" w:rsidRDefault="0029393C" w:rsidP="00752E5F">
      <w:pPr>
        <w:numPr>
          <w:ilvl w:val="0"/>
          <w:numId w:val="5"/>
        </w:numPr>
        <w:spacing w:after="0" w:line="480" w:lineRule="auto"/>
        <w:ind w:left="900" w:hanging="270"/>
        <w:jc w:val="both"/>
        <w:rPr>
          <w:color w:val="000000"/>
        </w:rPr>
      </w:pPr>
      <w:r w:rsidRPr="0029393C">
        <w:rPr>
          <w:color w:val="000000"/>
        </w:rPr>
        <w:t>+0.7 to +1.0 strong positive association</w:t>
      </w:r>
    </w:p>
    <w:p w:rsidR="00987576" w:rsidRDefault="00987576" w:rsidP="00752E5F">
      <w:pPr>
        <w:pStyle w:val="NoSpacing"/>
        <w:jc w:val="both"/>
      </w:pPr>
    </w:p>
    <w:p w:rsidR="00832E19" w:rsidRDefault="00AA632A" w:rsidP="00752E5F">
      <w:pPr>
        <w:spacing w:after="0" w:line="480" w:lineRule="auto"/>
        <w:jc w:val="both"/>
        <w:rPr>
          <w:rFonts w:ascii="TimesNewRomanPS" w:hAnsi="TimesNewRomanPS" w:cs="TimesNewRomanPS"/>
          <w:color w:val="241F1F"/>
          <w:sz w:val="21"/>
          <w:szCs w:val="21"/>
        </w:rPr>
      </w:pPr>
      <w:r>
        <w:rPr>
          <w:color w:val="000000"/>
        </w:rPr>
        <w:t xml:space="preserve">Further analysis on </w:t>
      </w:r>
      <w:r w:rsidR="00F94E37">
        <w:rPr>
          <w:color w:val="000000"/>
        </w:rPr>
        <w:t xml:space="preserve">the </w:t>
      </w:r>
      <w:r>
        <w:rPr>
          <w:color w:val="000000"/>
        </w:rPr>
        <w:t>null hypothesis 1 and 2</w:t>
      </w:r>
      <w:r w:rsidR="0045034D">
        <w:rPr>
          <w:color w:val="000000"/>
        </w:rPr>
        <w:t>,</w:t>
      </w:r>
      <w:r>
        <w:rPr>
          <w:color w:val="000000"/>
        </w:rPr>
        <w:t xml:space="preserve"> a</w:t>
      </w:r>
      <w:r>
        <w:rPr>
          <w:bCs/>
          <w:i/>
          <w:iCs/>
          <w:color w:val="000000"/>
        </w:rPr>
        <w:t>t</w:t>
      </w:r>
      <w:r w:rsidRPr="003C50BD">
        <w:rPr>
          <w:bCs/>
          <w:i/>
          <w:iCs/>
          <w:color w:val="000000"/>
        </w:rPr>
        <w:t>-test</w:t>
      </w:r>
      <w:r>
        <w:rPr>
          <w:bCs/>
          <w:color w:val="000000"/>
        </w:rPr>
        <w:t xml:space="preserve">for </w:t>
      </w:r>
      <w:r w:rsidRPr="003C50BD">
        <w:rPr>
          <w:bCs/>
          <w:color w:val="000000"/>
        </w:rPr>
        <w:t xml:space="preserve">comparison of means through </w:t>
      </w:r>
      <w:r w:rsidR="00B36D3E" w:rsidRPr="003C50BD">
        <w:rPr>
          <w:bCs/>
          <w:color w:val="000000"/>
        </w:rPr>
        <w:t>Independent</w:t>
      </w:r>
      <w:r w:rsidRPr="003C50BD">
        <w:rPr>
          <w:bCs/>
          <w:color w:val="000000"/>
        </w:rPr>
        <w:t xml:space="preserve">-Sample </w:t>
      </w:r>
      <w:r w:rsidR="0045034D">
        <w:rPr>
          <w:bCs/>
          <w:color w:val="000000"/>
        </w:rPr>
        <w:t>t-</w:t>
      </w:r>
      <w:r w:rsidRPr="003C50BD">
        <w:rPr>
          <w:bCs/>
          <w:color w:val="000000"/>
        </w:rPr>
        <w:t>test</w:t>
      </w:r>
      <w:r>
        <w:rPr>
          <w:color w:val="000000"/>
        </w:rPr>
        <w:t>was used.</w:t>
      </w:r>
      <w:r w:rsidR="00832E19">
        <w:rPr>
          <w:lang w:val="en-US"/>
        </w:rPr>
        <w:t>It was used to determine</w:t>
      </w:r>
      <w:r w:rsidR="00EF1826">
        <w:rPr>
          <w:color w:val="000000"/>
        </w:rPr>
        <w:t xml:space="preserve">if any statistical significance </w:t>
      </w:r>
      <w:r w:rsidR="00193E81">
        <w:rPr>
          <w:color w:val="000000"/>
        </w:rPr>
        <w:t>exist</w:t>
      </w:r>
      <w:r w:rsidR="00F94E37">
        <w:rPr>
          <w:color w:val="000000"/>
        </w:rPr>
        <w:t>ed for</w:t>
      </w:r>
      <w:r w:rsidR="00193E81">
        <w:rPr>
          <w:lang w:val="en-US"/>
        </w:rPr>
        <w:t>performance</w:t>
      </w:r>
      <w:r w:rsidR="00193E81">
        <w:rPr>
          <w:color w:val="000000"/>
        </w:rPr>
        <w:t xml:space="preserve"> in preclinical and clinical courses me</w:t>
      </w:r>
      <w:r w:rsidR="00832E19" w:rsidRPr="00FC11D4">
        <w:rPr>
          <w:color w:val="000000"/>
        </w:rPr>
        <w:t xml:space="preserve">ans </w:t>
      </w:r>
      <w:r w:rsidR="00193E81">
        <w:rPr>
          <w:color w:val="000000"/>
        </w:rPr>
        <w:t>for</w:t>
      </w:r>
      <w:r w:rsidR="00832E19" w:rsidRPr="00C22481">
        <w:rPr>
          <w:color w:val="241F1F"/>
        </w:rPr>
        <w:t xml:space="preserve"> sponsorship and gender category. All samples were measured using two-tailed </w:t>
      </w:r>
      <w:r w:rsidR="00832E19" w:rsidRPr="00C22481">
        <w:rPr>
          <w:i/>
          <w:iCs/>
          <w:color w:val="241F1F"/>
        </w:rPr>
        <w:t xml:space="preserve">t </w:t>
      </w:r>
      <w:r w:rsidR="00832E19" w:rsidRPr="00C22481">
        <w:rPr>
          <w:color w:val="241F1F"/>
        </w:rPr>
        <w:t>tests at Significance level analyses of =0.05</w:t>
      </w:r>
      <w:r w:rsidR="00832E19" w:rsidRPr="00C22481">
        <w:rPr>
          <w:rFonts w:ascii="TimesNewRomanPS" w:hAnsi="TimesNewRomanPS" w:cs="TimesNewRomanPS"/>
          <w:color w:val="241F1F"/>
          <w:sz w:val="21"/>
          <w:szCs w:val="21"/>
        </w:rPr>
        <w:t xml:space="preserve">. </w:t>
      </w:r>
    </w:p>
    <w:p w:rsidR="00987576" w:rsidRDefault="00987576" w:rsidP="00752E5F">
      <w:pPr>
        <w:pStyle w:val="NoSpacing"/>
        <w:jc w:val="both"/>
      </w:pPr>
    </w:p>
    <w:p w:rsidR="00130428" w:rsidRDefault="00CE54A0" w:rsidP="00752E5F">
      <w:pPr>
        <w:spacing w:after="0" w:line="480" w:lineRule="auto"/>
        <w:jc w:val="both"/>
        <w:rPr>
          <w:color w:val="000000"/>
        </w:rPr>
      </w:pPr>
      <w:r>
        <w:rPr>
          <w:color w:val="000000"/>
        </w:rPr>
        <w:t xml:space="preserve">To </w:t>
      </w:r>
      <w:r w:rsidR="0029393C">
        <w:rPr>
          <w:color w:val="000000"/>
        </w:rPr>
        <w:t>test null hypothesis 3</w:t>
      </w:r>
      <w:r w:rsidR="00B518AE">
        <w:rPr>
          <w:color w:val="000000"/>
        </w:rPr>
        <w:t>a</w:t>
      </w:r>
      <w:r w:rsidR="00B518AE">
        <w:rPr>
          <w:bCs/>
          <w:i/>
          <w:iCs/>
          <w:color w:val="000000"/>
        </w:rPr>
        <w:t>t</w:t>
      </w:r>
      <w:r w:rsidR="00B518AE" w:rsidRPr="003C50BD">
        <w:rPr>
          <w:bCs/>
          <w:i/>
          <w:iCs/>
          <w:color w:val="000000"/>
        </w:rPr>
        <w:t>-test</w:t>
      </w:r>
      <w:r w:rsidR="00B518AE">
        <w:rPr>
          <w:bCs/>
          <w:color w:val="000000"/>
        </w:rPr>
        <w:t xml:space="preserve">for </w:t>
      </w:r>
      <w:r w:rsidR="00B518AE" w:rsidRPr="003C50BD">
        <w:rPr>
          <w:bCs/>
          <w:color w:val="000000"/>
        </w:rPr>
        <w:t xml:space="preserve">comparison of means through </w:t>
      </w:r>
      <w:r w:rsidR="00F94E37">
        <w:rPr>
          <w:bCs/>
          <w:color w:val="000000"/>
        </w:rPr>
        <w:t xml:space="preserve">the </w:t>
      </w:r>
      <w:r w:rsidR="00B36D3E" w:rsidRPr="003C50BD">
        <w:rPr>
          <w:bCs/>
          <w:color w:val="000000"/>
        </w:rPr>
        <w:t>Independent</w:t>
      </w:r>
      <w:r w:rsidR="00B518AE" w:rsidRPr="003C50BD">
        <w:rPr>
          <w:bCs/>
          <w:color w:val="000000"/>
        </w:rPr>
        <w:t>-Sample T test</w:t>
      </w:r>
      <w:r w:rsidR="00B518AE">
        <w:rPr>
          <w:color w:val="000000"/>
        </w:rPr>
        <w:t xml:space="preserve">was used. </w:t>
      </w:r>
      <w:r w:rsidR="003E3575">
        <w:rPr>
          <w:color w:val="000000"/>
        </w:rPr>
        <w:t xml:space="preserve"> It was to determine if </w:t>
      </w:r>
      <w:r w:rsidR="0045034D">
        <w:rPr>
          <w:color w:val="000000"/>
        </w:rPr>
        <w:t xml:space="preserve">there was </w:t>
      </w:r>
      <w:r w:rsidR="003E3575">
        <w:rPr>
          <w:color w:val="000000"/>
        </w:rPr>
        <w:t>any statistica</w:t>
      </w:r>
      <w:r w:rsidR="0045034D">
        <w:rPr>
          <w:color w:val="000000"/>
        </w:rPr>
        <w:t>l</w:t>
      </w:r>
      <w:r w:rsidR="003E3575">
        <w:rPr>
          <w:color w:val="000000"/>
        </w:rPr>
        <w:t>l</w:t>
      </w:r>
      <w:r w:rsidR="0045034D">
        <w:rPr>
          <w:color w:val="000000"/>
        </w:rPr>
        <w:t>y</w:t>
      </w:r>
      <w:r w:rsidR="003E3575">
        <w:rPr>
          <w:color w:val="000000"/>
        </w:rPr>
        <w:t xml:space="preserve"> significan</w:t>
      </w:r>
      <w:r w:rsidR="0045034D">
        <w:rPr>
          <w:color w:val="000000"/>
        </w:rPr>
        <w:t>t</w:t>
      </w:r>
      <w:r w:rsidR="00342856" w:rsidRPr="00CA227D">
        <w:rPr>
          <w:lang w:val="en-US"/>
        </w:rPr>
        <w:t>gender</w:t>
      </w:r>
      <w:r w:rsidR="00342856">
        <w:rPr>
          <w:lang w:val="en-US"/>
        </w:rPr>
        <w:t xml:space="preserve"> difference</w:t>
      </w:r>
      <w:r w:rsidR="00342856">
        <w:rPr>
          <w:color w:val="000000"/>
        </w:rPr>
        <w:t xml:space="preserve"> in </w:t>
      </w:r>
      <w:r w:rsidR="00016513" w:rsidRPr="00CA227D">
        <w:rPr>
          <w:lang w:val="en-US"/>
        </w:rPr>
        <w:t>performance</w:t>
      </w:r>
      <w:r w:rsidR="00016513">
        <w:rPr>
          <w:lang w:val="en-US"/>
        </w:rPr>
        <w:t xml:space="preserve"> in</w:t>
      </w:r>
      <w:r w:rsidR="00016513" w:rsidRPr="00AB5F1F">
        <w:rPr>
          <w:lang w:val="en-US"/>
        </w:rPr>
        <w:t xml:space="preserve">preclinical and clinical courses </w:t>
      </w:r>
      <w:r w:rsidR="00016513" w:rsidRPr="00CA227D">
        <w:rPr>
          <w:lang w:val="en-US"/>
        </w:rPr>
        <w:t>of medical student</w:t>
      </w:r>
      <w:r w:rsidR="00016513">
        <w:rPr>
          <w:lang w:val="en-US"/>
        </w:rPr>
        <w:t>s</w:t>
      </w:r>
      <w:r w:rsidR="00342856">
        <w:rPr>
          <w:lang w:val="en-US"/>
        </w:rPr>
        <w:t xml:space="preserve">. </w:t>
      </w:r>
      <w:r w:rsidR="00921445">
        <w:rPr>
          <w:color w:val="000000"/>
        </w:rPr>
        <w:t>Further to</w:t>
      </w:r>
      <w:r w:rsidR="003C50BD">
        <w:rPr>
          <w:color w:val="000000"/>
        </w:rPr>
        <w:t xml:space="preserve"> determine if any statistica</w:t>
      </w:r>
      <w:r w:rsidR="0045034D">
        <w:rPr>
          <w:color w:val="000000"/>
        </w:rPr>
        <w:t>lly</w:t>
      </w:r>
      <w:r w:rsidR="003C50BD">
        <w:rPr>
          <w:color w:val="000000"/>
        </w:rPr>
        <w:t xml:space="preserve"> significan</w:t>
      </w:r>
      <w:r w:rsidR="0045034D">
        <w:rPr>
          <w:color w:val="000000"/>
        </w:rPr>
        <w:t>t difference</w:t>
      </w:r>
      <w:r w:rsidR="003C50BD">
        <w:rPr>
          <w:color w:val="000000"/>
        </w:rPr>
        <w:t xml:space="preserve"> exist</w:t>
      </w:r>
      <w:r w:rsidR="00D46B43">
        <w:rPr>
          <w:color w:val="000000"/>
        </w:rPr>
        <w:t>ed</w:t>
      </w:r>
      <w:r w:rsidR="003C50BD">
        <w:rPr>
          <w:color w:val="000000"/>
        </w:rPr>
        <w:t xml:space="preserve"> between preclinical or clinical performance of students with diploma and those without during admission. </w:t>
      </w:r>
      <w:r w:rsidR="00766EBE">
        <w:rPr>
          <w:iCs/>
          <w:color w:val="000000"/>
        </w:rPr>
        <w:t xml:space="preserve">This was done </w:t>
      </w:r>
      <w:r w:rsidR="00766EBE" w:rsidRPr="00FC11D4">
        <w:rPr>
          <w:color w:val="000000"/>
        </w:rPr>
        <w:t xml:space="preserve">to infer </w:t>
      </w:r>
      <w:r w:rsidR="00766EBE">
        <w:rPr>
          <w:color w:val="000000"/>
        </w:rPr>
        <w:t>any</w:t>
      </w:r>
      <w:r w:rsidR="00766EBE" w:rsidRPr="00FC11D4">
        <w:rPr>
          <w:color w:val="000000"/>
        </w:rPr>
        <w:t xml:space="preserve"> differ</w:t>
      </w:r>
      <w:r w:rsidR="00766EBE" w:rsidRPr="00FC11D4">
        <w:rPr>
          <w:color w:val="000000"/>
        </w:rPr>
        <w:lastRenderedPageBreak/>
        <w:t xml:space="preserve">ences exist between the means of two population samples. </w:t>
      </w:r>
      <w:r w:rsidR="002750D2">
        <w:rPr>
          <w:color w:val="000000"/>
        </w:rPr>
        <w:t xml:space="preserve">According to </w:t>
      </w:r>
      <w:r w:rsidR="002750D2" w:rsidRPr="002750D2">
        <w:rPr>
          <w:color w:val="000000"/>
        </w:rPr>
        <w:t xml:space="preserve">Bryman </w:t>
      </w:r>
      <w:r w:rsidR="00751B7B">
        <w:rPr>
          <w:color w:val="000000"/>
        </w:rPr>
        <w:t xml:space="preserve">and </w:t>
      </w:r>
      <w:r w:rsidR="00751B7B" w:rsidRPr="002750D2">
        <w:rPr>
          <w:color w:val="000000"/>
        </w:rPr>
        <w:t>Cramer</w:t>
      </w:r>
      <w:r w:rsidR="002750D2" w:rsidRPr="002750D2">
        <w:rPr>
          <w:color w:val="000000"/>
        </w:rPr>
        <w:t xml:space="preserve"> (2001)</w:t>
      </w:r>
      <w:r w:rsidR="007D7252">
        <w:rPr>
          <w:color w:val="000000"/>
        </w:rPr>
        <w:t>,</w:t>
      </w:r>
      <w:r w:rsidR="0045034D">
        <w:rPr>
          <w:color w:val="000000"/>
        </w:rPr>
        <w:t>i</w:t>
      </w:r>
      <w:r w:rsidR="002750D2">
        <w:rPr>
          <w:color w:val="000000"/>
        </w:rPr>
        <w:t xml:space="preserve">n their </w:t>
      </w:r>
      <w:r w:rsidR="007D7252">
        <w:rPr>
          <w:color w:val="000000"/>
        </w:rPr>
        <w:t>writing</w:t>
      </w:r>
      <w:r w:rsidR="002750D2">
        <w:rPr>
          <w:color w:val="000000"/>
        </w:rPr>
        <w:t xml:space="preserve"> on </w:t>
      </w:r>
      <w:r w:rsidR="002750D2" w:rsidRPr="002750D2">
        <w:rPr>
          <w:color w:val="000000"/>
        </w:rPr>
        <w:t>Qualitative Data Analysis SPSS Release 10</w:t>
      </w:r>
      <w:r w:rsidR="00B36D3E" w:rsidRPr="002750D2">
        <w:rPr>
          <w:bCs/>
          <w:color w:val="000000"/>
        </w:rPr>
        <w:t>Independent</w:t>
      </w:r>
      <w:r w:rsidR="002750D2" w:rsidRPr="002750D2">
        <w:rPr>
          <w:bCs/>
          <w:color w:val="000000"/>
        </w:rPr>
        <w:t>-Sample T test</w:t>
      </w:r>
      <w:r w:rsidR="00267D69" w:rsidRPr="00FC11D4">
        <w:rPr>
          <w:color w:val="000000"/>
        </w:rPr>
        <w:t xml:space="preserve"> determines if the means of two unrelated samples </w:t>
      </w:r>
      <w:r w:rsidR="005330DB" w:rsidRPr="00FC11D4">
        <w:rPr>
          <w:color w:val="000000"/>
        </w:rPr>
        <w:t xml:space="preserve">differ. </w:t>
      </w:r>
    </w:p>
    <w:p w:rsidR="00987576" w:rsidRPr="00FC11D4" w:rsidRDefault="00987576" w:rsidP="00752E5F">
      <w:pPr>
        <w:pStyle w:val="NoSpacing"/>
        <w:jc w:val="both"/>
      </w:pPr>
    </w:p>
    <w:p w:rsidR="00B36D3E" w:rsidRDefault="007C2637" w:rsidP="00752E5F">
      <w:pPr>
        <w:spacing w:after="0" w:line="480" w:lineRule="auto"/>
        <w:ind w:left="720"/>
        <w:jc w:val="both"/>
        <w:rPr>
          <w:color w:val="000000"/>
        </w:rPr>
      </w:pPr>
      <w:r w:rsidRPr="00FC11D4">
        <w:rPr>
          <w:i/>
          <w:color w:val="000000"/>
        </w:rPr>
        <w:t>t =</w:t>
      </w:r>
      <w:r w:rsidR="00E30C30" w:rsidRPr="00FC11D4">
        <w:rPr>
          <w:color w:val="000000"/>
        </w:rPr>
        <w:tab/>
      </w:r>
      <w:r w:rsidR="00130428" w:rsidRPr="0026607F">
        <w:rPr>
          <w:color w:val="000000"/>
        </w:rPr>
        <w:t xml:space="preserve">sample one mean-sample two </w:t>
      </w:r>
      <w:r w:rsidR="00987576" w:rsidRPr="0026607F">
        <w:rPr>
          <w:color w:val="000000"/>
        </w:rPr>
        <w:t>means</w:t>
      </w:r>
    </w:p>
    <w:p w:rsidR="00B36D3E" w:rsidRDefault="00B36D3E" w:rsidP="00752E5F">
      <w:pPr>
        <w:spacing w:after="0" w:line="480" w:lineRule="auto"/>
        <w:ind w:left="720"/>
        <w:jc w:val="both"/>
        <w:rPr>
          <w:color w:val="000000"/>
        </w:rPr>
      </w:pPr>
      <w:r>
        <w:rPr>
          <w:color w:val="000000"/>
          <w:u w:val="single"/>
        </w:rPr>
        <w:t xml:space="preserve">    ___         </w:t>
      </w:r>
      <w:r w:rsidR="00987576">
        <w:rPr>
          <w:color w:val="000000"/>
        </w:rPr>
        <w:t>___________________</w:t>
      </w:r>
    </w:p>
    <w:p w:rsidR="00130428" w:rsidRPr="00FC11D4" w:rsidRDefault="00130428" w:rsidP="00752E5F">
      <w:pPr>
        <w:spacing w:after="0" w:line="480" w:lineRule="auto"/>
        <w:ind w:left="720"/>
        <w:jc w:val="both"/>
        <w:rPr>
          <w:color w:val="000000"/>
        </w:rPr>
      </w:pPr>
      <w:r w:rsidRPr="00FC11D4">
        <w:rPr>
          <w:color w:val="000000"/>
        </w:rPr>
        <w:t>Standard error of the difference in means</w:t>
      </w:r>
    </w:p>
    <w:p w:rsidR="00987576" w:rsidRDefault="00987576" w:rsidP="00752E5F">
      <w:pPr>
        <w:pStyle w:val="NoSpacing"/>
        <w:jc w:val="both"/>
        <w:rPr>
          <w:lang w:val="en-US"/>
        </w:rPr>
      </w:pPr>
    </w:p>
    <w:p w:rsidR="0016417A" w:rsidRDefault="00C31791" w:rsidP="00752E5F">
      <w:pPr>
        <w:spacing w:after="0" w:line="480" w:lineRule="auto"/>
        <w:jc w:val="both"/>
        <w:rPr>
          <w:rFonts w:eastAsia="Times New Roman"/>
          <w:lang w:val="en-US"/>
        </w:rPr>
      </w:pPr>
      <w:r>
        <w:rPr>
          <w:rFonts w:eastAsia="Times New Roman"/>
          <w:lang w:val="en-US"/>
        </w:rPr>
        <w:t xml:space="preserve">The results are presented and discussed in chapter four. </w:t>
      </w:r>
    </w:p>
    <w:p w:rsidR="00987576" w:rsidRDefault="00987576" w:rsidP="00752E5F">
      <w:pPr>
        <w:pStyle w:val="NoSpacing"/>
        <w:jc w:val="both"/>
        <w:rPr>
          <w:lang w:val="en-US"/>
        </w:rPr>
      </w:pPr>
    </w:p>
    <w:p w:rsidR="000C3D65" w:rsidRPr="00987576" w:rsidRDefault="000C3D65" w:rsidP="00752E5F">
      <w:pPr>
        <w:pStyle w:val="Heading2"/>
        <w:spacing w:before="0" w:after="0" w:line="480" w:lineRule="auto"/>
        <w:jc w:val="both"/>
        <w:rPr>
          <w:rFonts w:ascii="Times New Roman" w:hAnsi="Times New Roman"/>
          <w:i w:val="0"/>
          <w:sz w:val="24"/>
        </w:rPr>
      </w:pPr>
      <w:bookmarkStart w:id="203" w:name="_Toc499268850"/>
      <w:r w:rsidRPr="00987576">
        <w:rPr>
          <w:rFonts w:ascii="Times New Roman" w:hAnsi="Times New Roman"/>
          <w:i w:val="0"/>
          <w:sz w:val="24"/>
        </w:rPr>
        <w:t>3.</w:t>
      </w:r>
      <w:r w:rsidR="00B05EC6" w:rsidRPr="00987576">
        <w:rPr>
          <w:rFonts w:ascii="Times New Roman" w:hAnsi="Times New Roman"/>
          <w:i w:val="0"/>
          <w:sz w:val="24"/>
          <w:lang w:val="en-US"/>
        </w:rPr>
        <w:t>12</w:t>
      </w:r>
      <w:r w:rsidRPr="00987576">
        <w:rPr>
          <w:rFonts w:ascii="Times New Roman" w:hAnsi="Times New Roman"/>
          <w:i w:val="0"/>
          <w:sz w:val="24"/>
        </w:rPr>
        <w:t>: Ethical Consideration</w:t>
      </w:r>
      <w:bookmarkEnd w:id="203"/>
    </w:p>
    <w:p w:rsidR="00240DF5" w:rsidRPr="00F007DC" w:rsidRDefault="000C3D65" w:rsidP="00752E5F">
      <w:pPr>
        <w:spacing w:after="0" w:line="480" w:lineRule="auto"/>
        <w:jc w:val="both"/>
        <w:rPr>
          <w:color w:val="241F1F"/>
        </w:rPr>
      </w:pPr>
      <w:r w:rsidRPr="00F007DC">
        <w:rPr>
          <w:color w:val="241F1F"/>
        </w:rPr>
        <w:t xml:space="preserve">This study was approved by </w:t>
      </w:r>
      <w:r w:rsidR="00240DF5" w:rsidRPr="00F007DC">
        <w:rPr>
          <w:color w:val="241F1F"/>
        </w:rPr>
        <w:t>Institutional Research and Ethics Committee (IREC) of Moi University and Moi Teaching and Referral Hospital. Approval Number: 0001417 dated 28</w:t>
      </w:r>
      <w:r w:rsidR="00240DF5" w:rsidRPr="00F007DC">
        <w:rPr>
          <w:color w:val="241F1F"/>
          <w:vertAlign w:val="superscript"/>
        </w:rPr>
        <w:t>th</w:t>
      </w:r>
      <w:r w:rsidR="00240DF5" w:rsidRPr="00F007DC">
        <w:rPr>
          <w:color w:val="241F1F"/>
        </w:rPr>
        <w:t xml:space="preserve"> May, 2015. </w:t>
      </w:r>
      <w:r w:rsidRPr="00F007DC">
        <w:rPr>
          <w:color w:val="241F1F"/>
        </w:rPr>
        <w:t xml:space="preserve">The </w:t>
      </w:r>
      <w:r w:rsidR="00240DF5" w:rsidRPr="00F007DC">
        <w:rPr>
          <w:color w:val="241F1F"/>
        </w:rPr>
        <w:t>Offices of Dean, School of Moi University and Registrar Academic affairs, Egerton University</w:t>
      </w:r>
      <w:r w:rsidRPr="00F007DC">
        <w:rPr>
          <w:color w:val="241F1F"/>
        </w:rPr>
        <w:t xml:space="preserve"> consented for </w:t>
      </w:r>
      <w:r w:rsidRPr="00F007DC">
        <w:rPr>
          <w:color w:val="241F1F"/>
        </w:rPr>
        <w:lastRenderedPageBreak/>
        <w:t xml:space="preserve">data access.Abstracted data </w:t>
      </w:r>
      <w:r w:rsidR="00240DF5" w:rsidRPr="00F007DC">
        <w:rPr>
          <w:color w:val="241F1F"/>
        </w:rPr>
        <w:t>w</w:t>
      </w:r>
      <w:r w:rsidR="007D7252">
        <w:rPr>
          <w:color w:val="241F1F"/>
        </w:rPr>
        <w:t>as</w:t>
      </w:r>
      <w:r w:rsidRPr="00F007DC">
        <w:rPr>
          <w:color w:val="241F1F"/>
        </w:rPr>
        <w:t>captured</w:t>
      </w:r>
      <w:r w:rsidR="00240DF5" w:rsidRPr="00F007DC">
        <w:rPr>
          <w:color w:val="241F1F"/>
        </w:rPr>
        <w:t xml:space="preserve"> without student name</w:t>
      </w:r>
      <w:r w:rsidR="00054699">
        <w:rPr>
          <w:color w:val="241F1F"/>
        </w:rPr>
        <w:t xml:space="preserve"> for confidentiality and protected password in computers. </w:t>
      </w:r>
    </w:p>
    <w:p w:rsidR="00240DF5" w:rsidRPr="00F007DC" w:rsidRDefault="00240DF5" w:rsidP="00752E5F">
      <w:pPr>
        <w:spacing w:after="0" w:line="480" w:lineRule="auto"/>
        <w:jc w:val="both"/>
        <w:rPr>
          <w:color w:val="241F1F"/>
        </w:rPr>
      </w:pPr>
      <w:r w:rsidRPr="00F007DC">
        <w:rPr>
          <w:color w:val="241F1F"/>
        </w:rPr>
        <w:t>The study did not use any animal or human, instead available</w:t>
      </w:r>
      <w:r w:rsidR="00DA58B8">
        <w:rPr>
          <w:color w:val="241F1F"/>
        </w:rPr>
        <w:t xml:space="preserve"> student</w:t>
      </w:r>
      <w:r w:rsidRPr="00F007DC">
        <w:rPr>
          <w:color w:val="241F1F"/>
        </w:rPr>
        <w:t xml:space="preserve"> admission and academic data w</w:t>
      </w:r>
      <w:r w:rsidR="00DA58B8">
        <w:rPr>
          <w:color w:val="241F1F"/>
        </w:rPr>
        <w:t>as</w:t>
      </w:r>
      <w:r w:rsidRPr="00F007DC">
        <w:rPr>
          <w:color w:val="241F1F"/>
        </w:rPr>
        <w:t xml:space="preserve"> used.</w:t>
      </w:r>
    </w:p>
    <w:p w:rsidR="000C3D65" w:rsidRPr="0029393C" w:rsidRDefault="000C3D65" w:rsidP="00752E5F">
      <w:pPr>
        <w:spacing w:after="0" w:line="480" w:lineRule="auto"/>
        <w:jc w:val="both"/>
        <w:rPr>
          <w:rFonts w:ascii="TimesNewRomanPS" w:hAnsi="TimesNewRomanPS" w:cs="TimesNewRomanPS"/>
          <w:color w:val="241F1F"/>
          <w:sz w:val="12"/>
          <w:szCs w:val="12"/>
        </w:rPr>
        <w:sectPr w:rsidR="000C3D65" w:rsidRPr="0029393C" w:rsidSect="004A2121">
          <w:pgSz w:w="11906" w:h="16838" w:code="9"/>
          <w:pgMar w:top="1440" w:right="1440" w:bottom="1440" w:left="2160" w:header="708" w:footer="708" w:gutter="0"/>
          <w:pgNumType w:start="1"/>
          <w:cols w:space="708"/>
          <w:docGrid w:linePitch="360"/>
        </w:sectPr>
      </w:pPr>
    </w:p>
    <w:p w:rsidR="00797408" w:rsidRDefault="00047753" w:rsidP="00C5467D">
      <w:pPr>
        <w:pStyle w:val="Heading1"/>
        <w:spacing w:before="0" w:beforeAutospacing="0" w:after="0" w:afterAutospacing="0" w:line="480" w:lineRule="auto"/>
        <w:jc w:val="center"/>
        <w:rPr>
          <w:sz w:val="24"/>
          <w:szCs w:val="24"/>
        </w:rPr>
      </w:pPr>
      <w:bookmarkStart w:id="204" w:name="_Toc499268851"/>
      <w:bookmarkStart w:id="205" w:name="_Toc444661280"/>
      <w:bookmarkStart w:id="206" w:name="_Toc451780547"/>
      <w:bookmarkStart w:id="207" w:name="_Toc451780631"/>
      <w:r w:rsidRPr="0016417A">
        <w:rPr>
          <w:sz w:val="24"/>
          <w:szCs w:val="24"/>
        </w:rPr>
        <w:lastRenderedPageBreak/>
        <w:t xml:space="preserve">CHAPTER </w:t>
      </w:r>
      <w:r>
        <w:rPr>
          <w:sz w:val="24"/>
          <w:szCs w:val="24"/>
        </w:rPr>
        <w:t>FOUR</w:t>
      </w:r>
      <w:bookmarkEnd w:id="204"/>
    </w:p>
    <w:p w:rsidR="00047753" w:rsidRPr="00E61538" w:rsidRDefault="00047753" w:rsidP="00C5467D">
      <w:pPr>
        <w:pStyle w:val="Heading1"/>
        <w:spacing w:before="0" w:beforeAutospacing="0" w:after="0" w:afterAutospacing="0" w:line="480" w:lineRule="auto"/>
        <w:jc w:val="center"/>
        <w:rPr>
          <w:sz w:val="24"/>
          <w:szCs w:val="24"/>
          <w:lang w:val="en-US"/>
        </w:rPr>
      </w:pPr>
      <w:bookmarkStart w:id="208" w:name="_Toc499268852"/>
      <w:r w:rsidRPr="0016417A">
        <w:rPr>
          <w:sz w:val="24"/>
          <w:szCs w:val="24"/>
        </w:rPr>
        <w:t>RESULTS</w:t>
      </w:r>
      <w:bookmarkEnd w:id="205"/>
      <w:bookmarkEnd w:id="206"/>
      <w:bookmarkEnd w:id="207"/>
      <w:bookmarkEnd w:id="208"/>
    </w:p>
    <w:p w:rsidR="00047753" w:rsidRPr="0016417A" w:rsidRDefault="00047753" w:rsidP="00752E5F">
      <w:pPr>
        <w:pStyle w:val="Heading2"/>
        <w:spacing w:before="0" w:after="0" w:line="480" w:lineRule="auto"/>
        <w:jc w:val="both"/>
        <w:rPr>
          <w:rFonts w:ascii="Times New Roman" w:hAnsi="Times New Roman"/>
          <w:i w:val="0"/>
          <w:sz w:val="24"/>
          <w:szCs w:val="24"/>
        </w:rPr>
      </w:pPr>
      <w:bookmarkStart w:id="209" w:name="_Toc444661281"/>
      <w:bookmarkStart w:id="210" w:name="_Toc451780548"/>
      <w:bookmarkStart w:id="211" w:name="_Toc451780632"/>
      <w:bookmarkStart w:id="212" w:name="_Toc499268853"/>
      <w:r w:rsidRPr="0016417A">
        <w:rPr>
          <w:rFonts w:ascii="Times New Roman" w:hAnsi="Times New Roman"/>
          <w:i w:val="0"/>
          <w:sz w:val="24"/>
          <w:szCs w:val="24"/>
        </w:rPr>
        <w:t>4.0: Introduction</w:t>
      </w:r>
      <w:bookmarkEnd w:id="209"/>
      <w:bookmarkEnd w:id="210"/>
      <w:bookmarkEnd w:id="211"/>
      <w:bookmarkEnd w:id="212"/>
    </w:p>
    <w:p w:rsidR="00047753" w:rsidRDefault="00047753" w:rsidP="00752E5F">
      <w:pPr>
        <w:autoSpaceDE w:val="0"/>
        <w:autoSpaceDN w:val="0"/>
        <w:adjustRightInd w:val="0"/>
        <w:spacing w:after="0" w:line="480" w:lineRule="auto"/>
        <w:jc w:val="both"/>
      </w:pPr>
      <w:r w:rsidRPr="00545E8A">
        <w:t>This chapter present</w:t>
      </w:r>
      <w:r w:rsidR="00AE0F7F">
        <w:t xml:space="preserve">s </w:t>
      </w:r>
      <w:r w:rsidRPr="00545E8A">
        <w:t>the result</w:t>
      </w:r>
      <w:r w:rsidR="00545E8A" w:rsidRPr="00545E8A">
        <w:t xml:space="preserve">s </w:t>
      </w:r>
      <w:r w:rsidR="00A834BD">
        <w:t>of th</w:t>
      </w:r>
      <w:r w:rsidR="006D761B">
        <w:t>e</w:t>
      </w:r>
      <w:r w:rsidR="00A834BD">
        <w:t xml:space="preserve"> study. </w:t>
      </w:r>
      <w:r w:rsidRPr="00545E8A">
        <w:t xml:space="preserve">Quantitative data </w:t>
      </w:r>
      <w:r w:rsidR="0020396A">
        <w:t>was</w:t>
      </w:r>
      <w:r w:rsidR="00AE0F7F">
        <w:rPr>
          <w:shd w:val="clear" w:color="auto" w:fill="FFFFFF"/>
        </w:rPr>
        <w:t>generated</w:t>
      </w:r>
      <w:r w:rsidRPr="00F726F7">
        <w:rPr>
          <w:shd w:val="clear" w:color="auto" w:fill="FFFFFF"/>
        </w:rPr>
        <w:t xml:space="preserve">. </w:t>
      </w:r>
      <w:r>
        <w:t xml:space="preserve">Data analysis was done based on </w:t>
      </w:r>
      <w:r w:rsidR="00D20530">
        <w:t xml:space="preserve">the </w:t>
      </w:r>
      <w:r>
        <w:t xml:space="preserve">study’s specific objectives. </w:t>
      </w:r>
      <w:r w:rsidRPr="0016417A">
        <w:t xml:space="preserve">The </w:t>
      </w:r>
      <w:r>
        <w:t xml:space="preserve">data </w:t>
      </w:r>
      <w:r w:rsidRPr="0016417A">
        <w:t xml:space="preserve">analysis </w:t>
      </w:r>
      <w:r w:rsidR="00545E8A">
        <w:t>was</w:t>
      </w:r>
      <w:r w:rsidRPr="0016417A">
        <w:t xml:space="preserve"> done on c</w:t>
      </w:r>
      <w:r>
        <w:t>orrelation and prediction basis and result</w:t>
      </w:r>
      <w:r w:rsidR="00AE0F7F">
        <w:t>s are</w:t>
      </w:r>
      <w:r>
        <w:t xml:space="preserve"> presented in bars</w:t>
      </w:r>
      <w:r w:rsidR="00545E8A">
        <w:t xml:space="preserve"> graphs,</w:t>
      </w:r>
      <w:r>
        <w:t>and tables.</w:t>
      </w:r>
    </w:p>
    <w:p w:rsidR="000C6FC8" w:rsidRPr="0016417A" w:rsidRDefault="000C6FC8" w:rsidP="00752E5F">
      <w:pPr>
        <w:pStyle w:val="NoSpacing"/>
        <w:jc w:val="both"/>
      </w:pPr>
    </w:p>
    <w:p w:rsidR="00047753" w:rsidRPr="00AE0F7F" w:rsidRDefault="00047753" w:rsidP="00752E5F">
      <w:pPr>
        <w:pStyle w:val="Heading2"/>
        <w:spacing w:before="0" w:after="0" w:line="480" w:lineRule="auto"/>
        <w:jc w:val="both"/>
        <w:rPr>
          <w:rFonts w:ascii="Times New Roman" w:hAnsi="Times New Roman"/>
          <w:i w:val="0"/>
          <w:sz w:val="24"/>
          <w:szCs w:val="24"/>
          <w:lang w:val="en-US"/>
        </w:rPr>
      </w:pPr>
      <w:bookmarkStart w:id="213" w:name="_Toc499268854"/>
      <w:bookmarkStart w:id="214" w:name="_Toc444661282"/>
      <w:bookmarkStart w:id="215" w:name="_Toc451780549"/>
      <w:bookmarkStart w:id="216" w:name="_Toc451780633"/>
      <w:r w:rsidRPr="0016417A">
        <w:rPr>
          <w:rFonts w:ascii="Times New Roman" w:hAnsi="Times New Roman"/>
          <w:i w:val="0"/>
          <w:sz w:val="24"/>
          <w:szCs w:val="24"/>
        </w:rPr>
        <w:t xml:space="preserve">4.1: </w:t>
      </w:r>
      <w:r w:rsidR="007B2871">
        <w:rPr>
          <w:rFonts w:ascii="Times New Roman" w:hAnsi="Times New Roman"/>
          <w:i w:val="0"/>
          <w:sz w:val="24"/>
          <w:szCs w:val="24"/>
        </w:rPr>
        <w:t>C</w:t>
      </w:r>
      <w:r w:rsidRPr="0016417A">
        <w:rPr>
          <w:rFonts w:ascii="Times New Roman" w:hAnsi="Times New Roman"/>
          <w:i w:val="0"/>
          <w:sz w:val="24"/>
          <w:szCs w:val="24"/>
        </w:rPr>
        <w:t xml:space="preserve">haracteristics of </w:t>
      </w:r>
      <w:r w:rsidR="00545E8A">
        <w:rPr>
          <w:rFonts w:ascii="Times New Roman" w:hAnsi="Times New Roman"/>
          <w:i w:val="0"/>
          <w:sz w:val="24"/>
          <w:szCs w:val="24"/>
          <w:lang w:val="en-US"/>
        </w:rPr>
        <w:t xml:space="preserve">the </w:t>
      </w:r>
      <w:r w:rsidR="00AE0F7F">
        <w:rPr>
          <w:rFonts w:ascii="Times New Roman" w:hAnsi="Times New Roman"/>
          <w:i w:val="0"/>
          <w:sz w:val="24"/>
          <w:szCs w:val="24"/>
          <w:lang w:val="en-US"/>
        </w:rPr>
        <w:t xml:space="preserve">Subjects of the </w:t>
      </w:r>
      <w:r w:rsidR="00545E8A">
        <w:rPr>
          <w:rFonts w:ascii="Times New Roman" w:hAnsi="Times New Roman"/>
          <w:i w:val="0"/>
          <w:sz w:val="24"/>
          <w:szCs w:val="24"/>
          <w:lang w:val="en-US"/>
        </w:rPr>
        <w:t>study</w:t>
      </w:r>
      <w:bookmarkEnd w:id="213"/>
      <w:bookmarkEnd w:id="214"/>
      <w:bookmarkEnd w:id="215"/>
      <w:bookmarkEnd w:id="216"/>
    </w:p>
    <w:p w:rsidR="004B6580" w:rsidRDefault="00E37428" w:rsidP="004B6580">
      <w:pPr>
        <w:autoSpaceDE w:val="0"/>
        <w:autoSpaceDN w:val="0"/>
        <w:adjustRightInd w:val="0"/>
        <w:spacing w:after="0" w:line="480" w:lineRule="auto"/>
        <w:jc w:val="both"/>
      </w:pPr>
      <w:r>
        <w:rPr>
          <w:color w:val="241F1F"/>
        </w:rPr>
        <w:t xml:space="preserve">A descriptive analysis of </w:t>
      </w:r>
      <w:r w:rsidR="0076416F">
        <w:t>the</w:t>
      </w:r>
      <w:r w:rsidRPr="0016417A">
        <w:t xml:space="preserve"> total of 272 </w:t>
      </w:r>
      <w:r>
        <w:t>students was done to generate the study sample’</w:t>
      </w:r>
      <w:r w:rsidR="00AE0F7F">
        <w:t>s</w:t>
      </w:r>
      <w:r>
        <w:t xml:space="preserve"> socio-demographic characteristics statistics.</w:t>
      </w:r>
      <w:r w:rsidR="00047753" w:rsidRPr="005D020F">
        <w:t xml:space="preserve">The results are presented in Table </w:t>
      </w:r>
      <w:r w:rsidR="00D22867">
        <w:t>4:</w:t>
      </w:r>
      <w:r w:rsidR="00047753" w:rsidRPr="005D020F">
        <w:t>1.</w:t>
      </w:r>
    </w:p>
    <w:p w:rsidR="004B6580" w:rsidRPr="004B6580" w:rsidRDefault="004B6580" w:rsidP="004B6580">
      <w:pPr>
        <w:autoSpaceDE w:val="0"/>
        <w:autoSpaceDN w:val="0"/>
        <w:adjustRightInd w:val="0"/>
        <w:spacing w:after="0" w:line="480" w:lineRule="auto"/>
        <w:jc w:val="both"/>
      </w:pPr>
      <w:r w:rsidRPr="004B6580">
        <w:t>The results in table 4.1</w:t>
      </w:r>
      <w:r>
        <w:t xml:space="preserve"> below</w:t>
      </w:r>
      <w:r w:rsidRPr="004B6580">
        <w:t xml:space="preserve"> indicate</w:t>
      </w:r>
      <w:r>
        <w:t>d</w:t>
      </w:r>
      <w:r w:rsidRPr="004B6580">
        <w:t xml:space="preserve"> that the study sample in the medical schools comprised 179(66%) Moi university and 93(34%) Egerton University. Most students were in the 17-20 age group on admission, 150(84 %) and </w:t>
      </w:r>
      <w:r w:rsidRPr="004B6580">
        <w:lastRenderedPageBreak/>
        <w:t>80(86%) for Moi and Egerton Universities respectively. Overall Gender composition was 95(35%)) female and 117(65 %) male.  There were 116(65) Male students in Moi University while Egerton University had 61(</w:t>
      </w:r>
      <w:r w:rsidRPr="004B6580">
        <w:rPr>
          <w:lang w:val="en-US"/>
        </w:rPr>
        <w:t xml:space="preserve">66 %). </w:t>
      </w:r>
      <w:r w:rsidRPr="004B6580">
        <w:t>Sponsorship of the MBChB students was in two categories:  government sponsored students103 (38%) while SSP 169(62%) were self (private) sponsored. Self-sponsored students in Moi University were 121(68 %) and 48(52%) in Egerton University.Both medical schools admitted most KCSE candidates with an aggregate grade of A (plain) 121(68%) in Moi University and 35(</w:t>
      </w:r>
      <w:r w:rsidRPr="004B6580">
        <w:rPr>
          <w:lang w:val="en-US"/>
        </w:rPr>
        <w:t>38%) in</w:t>
      </w:r>
      <w:r w:rsidRPr="004B6580">
        <w:t xml:space="preserve"> Egerton University.</w:t>
      </w:r>
    </w:p>
    <w:p w:rsidR="00047753" w:rsidRDefault="00047753" w:rsidP="00752E5F">
      <w:pPr>
        <w:autoSpaceDE w:val="0"/>
        <w:autoSpaceDN w:val="0"/>
        <w:adjustRightInd w:val="0"/>
        <w:spacing w:after="0" w:line="480" w:lineRule="auto"/>
        <w:jc w:val="both"/>
      </w:pPr>
    </w:p>
    <w:p w:rsidR="004B6580" w:rsidRDefault="004B6580" w:rsidP="00752E5F">
      <w:pPr>
        <w:autoSpaceDE w:val="0"/>
        <w:autoSpaceDN w:val="0"/>
        <w:adjustRightInd w:val="0"/>
        <w:spacing w:after="0" w:line="480" w:lineRule="auto"/>
        <w:jc w:val="both"/>
      </w:pPr>
    </w:p>
    <w:p w:rsidR="004B6580" w:rsidRDefault="004B6580" w:rsidP="00752E5F">
      <w:pPr>
        <w:autoSpaceDE w:val="0"/>
        <w:autoSpaceDN w:val="0"/>
        <w:adjustRightInd w:val="0"/>
        <w:spacing w:after="0" w:line="480" w:lineRule="auto"/>
        <w:jc w:val="both"/>
      </w:pPr>
    </w:p>
    <w:p w:rsidR="00047753" w:rsidRPr="00AA5CB2" w:rsidRDefault="0091647A" w:rsidP="00752E5F">
      <w:pPr>
        <w:pStyle w:val="Caption"/>
        <w:jc w:val="both"/>
        <w:rPr>
          <w:sz w:val="24"/>
          <w:szCs w:val="24"/>
          <w:lang w:val="en-US"/>
        </w:rPr>
      </w:pPr>
      <w:bookmarkStart w:id="217" w:name="_Toc499112622"/>
      <w:r w:rsidRPr="00AA5CB2">
        <w:rPr>
          <w:sz w:val="24"/>
          <w:szCs w:val="24"/>
        </w:rPr>
        <w:t xml:space="preserve">Table </w:t>
      </w:r>
      <w:r w:rsidR="00D8311E" w:rsidRPr="00AA5CB2">
        <w:rPr>
          <w:sz w:val="24"/>
          <w:szCs w:val="24"/>
        </w:rPr>
        <w:t>4:</w:t>
      </w:r>
      <w:r w:rsidR="003B664E" w:rsidRPr="00AA5CB2">
        <w:rPr>
          <w:sz w:val="24"/>
          <w:szCs w:val="24"/>
        </w:rPr>
        <w:fldChar w:fldCharType="begin"/>
      </w:r>
      <w:r w:rsidRPr="00AA5CB2">
        <w:rPr>
          <w:sz w:val="24"/>
          <w:szCs w:val="24"/>
        </w:rPr>
        <w:instrText xml:space="preserve"> SEQ Table \* ARABIC </w:instrText>
      </w:r>
      <w:r w:rsidR="003B664E" w:rsidRPr="00AA5CB2">
        <w:rPr>
          <w:sz w:val="24"/>
          <w:szCs w:val="24"/>
        </w:rPr>
        <w:fldChar w:fldCharType="separate"/>
      </w:r>
      <w:r w:rsidR="003F1EEB">
        <w:rPr>
          <w:noProof/>
          <w:sz w:val="24"/>
          <w:szCs w:val="24"/>
        </w:rPr>
        <w:t>1</w:t>
      </w:r>
      <w:r w:rsidR="003B664E" w:rsidRPr="00AA5CB2">
        <w:rPr>
          <w:sz w:val="24"/>
          <w:szCs w:val="24"/>
        </w:rPr>
        <w:fldChar w:fldCharType="end"/>
      </w:r>
      <w:r w:rsidR="007B2871" w:rsidRPr="008D7DA9">
        <w:rPr>
          <w:b w:val="0"/>
          <w:sz w:val="24"/>
          <w:szCs w:val="24"/>
          <w:lang w:val="en-US"/>
        </w:rPr>
        <w:t>Characteristics</w:t>
      </w:r>
      <w:r w:rsidR="00047753" w:rsidRPr="008D7DA9">
        <w:rPr>
          <w:b w:val="0"/>
          <w:sz w:val="24"/>
          <w:szCs w:val="24"/>
          <w:lang w:val="en-US"/>
        </w:rPr>
        <w:t xml:space="preserve"> of </w:t>
      </w:r>
      <w:r w:rsidR="001E7710" w:rsidRPr="008D7DA9">
        <w:rPr>
          <w:b w:val="0"/>
          <w:sz w:val="24"/>
          <w:szCs w:val="24"/>
          <w:lang w:val="en-US"/>
        </w:rPr>
        <w:t xml:space="preserve">the </w:t>
      </w:r>
      <w:r w:rsidR="00BC69F9" w:rsidRPr="008D7DA9">
        <w:rPr>
          <w:b w:val="0"/>
          <w:sz w:val="24"/>
          <w:szCs w:val="24"/>
          <w:lang w:val="en-US"/>
        </w:rPr>
        <w:t xml:space="preserve">Cohorts </w:t>
      </w:r>
      <w:r w:rsidR="00047753" w:rsidRPr="008D7DA9">
        <w:rPr>
          <w:b w:val="0"/>
          <w:sz w:val="24"/>
          <w:szCs w:val="24"/>
          <w:lang w:val="en-US"/>
        </w:rPr>
        <w:t>of MBChB Students</w:t>
      </w:r>
      <w:bookmarkEnd w:id="217"/>
    </w:p>
    <w:tbl>
      <w:tblPr>
        <w:tblW w:w="4758" w:type="pct"/>
        <w:tblBorders>
          <w:top w:val="single" w:sz="4" w:space="0" w:color="auto"/>
        </w:tblBorders>
        <w:tblLook w:val="04A0" w:firstRow="1" w:lastRow="0" w:firstColumn="1" w:lastColumn="0" w:noHBand="0" w:noVBand="1"/>
      </w:tblPr>
      <w:tblGrid>
        <w:gridCol w:w="3223"/>
        <w:gridCol w:w="1390"/>
        <w:gridCol w:w="1096"/>
        <w:gridCol w:w="1114"/>
        <w:gridCol w:w="1234"/>
        <w:gridCol w:w="53"/>
      </w:tblGrid>
      <w:tr w:rsidR="00667206" w:rsidRPr="0016417A" w:rsidTr="004B6580">
        <w:trPr>
          <w:trHeight w:val="197"/>
        </w:trPr>
        <w:tc>
          <w:tcPr>
            <w:tcW w:w="2783" w:type="pct"/>
            <w:gridSpan w:val="2"/>
            <w:shd w:val="clear" w:color="auto" w:fill="auto"/>
            <w:hideMark/>
          </w:tcPr>
          <w:p w:rsidR="00667206" w:rsidRPr="00ED20C4" w:rsidRDefault="00667206" w:rsidP="00752E5F">
            <w:pPr>
              <w:jc w:val="both"/>
            </w:pPr>
            <w:r w:rsidRPr="00ED20C4">
              <w:t>Medical School</w:t>
            </w:r>
            <w:r>
              <w:t xml:space="preserve"> attended (N=272)</w:t>
            </w:r>
          </w:p>
        </w:tc>
        <w:tc>
          <w:tcPr>
            <w:tcW w:w="685" w:type="pct"/>
            <w:shd w:val="clear" w:color="auto" w:fill="auto"/>
            <w:hideMark/>
          </w:tcPr>
          <w:p w:rsidR="00667206" w:rsidRPr="00E37428" w:rsidRDefault="00667206" w:rsidP="004B6580">
            <w:pPr>
              <w:jc w:val="right"/>
            </w:pPr>
            <w:r w:rsidRPr="00E37428">
              <w:t>Moi   %</w:t>
            </w:r>
          </w:p>
        </w:tc>
        <w:tc>
          <w:tcPr>
            <w:tcW w:w="709" w:type="pct"/>
          </w:tcPr>
          <w:p w:rsidR="00667206" w:rsidRPr="00E37428" w:rsidRDefault="00667206" w:rsidP="004B6580">
            <w:pPr>
              <w:spacing w:after="0" w:line="240" w:lineRule="auto"/>
              <w:jc w:val="right"/>
              <w:rPr>
                <w:rFonts w:eastAsia="Times New Roman"/>
                <w:color w:val="000000"/>
                <w:lang w:val="en-US"/>
              </w:rPr>
            </w:pPr>
            <w:r>
              <w:rPr>
                <w:rFonts w:eastAsia="Times New Roman"/>
                <w:color w:val="000000"/>
                <w:lang w:val="en-US"/>
              </w:rPr>
              <w:t>Egerton %</w:t>
            </w:r>
          </w:p>
        </w:tc>
        <w:tc>
          <w:tcPr>
            <w:tcW w:w="823" w:type="pct"/>
            <w:gridSpan w:val="2"/>
          </w:tcPr>
          <w:p w:rsidR="00667206" w:rsidRPr="00E37428" w:rsidRDefault="00667206" w:rsidP="004B6580">
            <w:pPr>
              <w:spacing w:after="0" w:line="240" w:lineRule="auto"/>
              <w:jc w:val="right"/>
              <w:rPr>
                <w:rFonts w:eastAsia="Times New Roman"/>
                <w:color w:val="000000"/>
                <w:lang w:val="en-US"/>
              </w:rPr>
            </w:pPr>
            <w:r w:rsidRPr="00E37428">
              <w:rPr>
                <w:rFonts w:eastAsia="Times New Roman"/>
                <w:color w:val="000000"/>
                <w:lang w:val="en-US"/>
              </w:rPr>
              <w:t xml:space="preserve"> Overall %</w:t>
            </w:r>
          </w:p>
        </w:tc>
      </w:tr>
      <w:tr w:rsidR="00667206" w:rsidRPr="0016417A" w:rsidTr="004B6580">
        <w:trPr>
          <w:gridAfter w:val="1"/>
          <w:wAfter w:w="47" w:type="pct"/>
          <w:trHeight w:val="315"/>
        </w:trPr>
        <w:tc>
          <w:tcPr>
            <w:tcW w:w="2004" w:type="pct"/>
            <w:vMerge w:val="restart"/>
            <w:shd w:val="clear" w:color="auto" w:fill="auto"/>
            <w:hideMark/>
          </w:tcPr>
          <w:p w:rsidR="00667206" w:rsidRPr="00934FC3" w:rsidRDefault="00934FC3" w:rsidP="00752E5F">
            <w:pPr>
              <w:pBdr>
                <w:bottom w:val="single" w:sz="4" w:space="1" w:color="auto"/>
              </w:pBdr>
              <w:jc w:val="both"/>
            </w:pPr>
            <w:r w:rsidRPr="00934FC3">
              <w:rPr>
                <w:lang w:val="en-US"/>
              </w:rPr>
              <w:t xml:space="preserve">2007/08, 2008/09 and 2009/10 </w:t>
            </w:r>
            <w:r w:rsidR="00BC69F9">
              <w:rPr>
                <w:lang w:val="en-US"/>
              </w:rPr>
              <w:t>(Cohorts)</w:t>
            </w:r>
          </w:p>
          <w:p w:rsidR="00667206" w:rsidRPr="00ED20C4" w:rsidRDefault="00B36D3E" w:rsidP="00752E5F">
            <w:pPr>
              <w:jc w:val="both"/>
            </w:pPr>
            <w:r>
              <w:t>Age (</w:t>
            </w:r>
            <w:r w:rsidR="00667206">
              <w:t>Age groups)</w:t>
            </w:r>
          </w:p>
          <w:p w:rsidR="00667206" w:rsidRPr="00ED20C4" w:rsidRDefault="00667206" w:rsidP="00752E5F">
            <w:pPr>
              <w:jc w:val="both"/>
            </w:pPr>
          </w:p>
        </w:tc>
        <w:tc>
          <w:tcPr>
            <w:tcW w:w="779" w:type="pct"/>
            <w:shd w:val="clear" w:color="auto" w:fill="auto"/>
            <w:noWrap/>
            <w:hideMark/>
          </w:tcPr>
          <w:p w:rsidR="00667206" w:rsidRPr="00596C8E" w:rsidRDefault="00667206" w:rsidP="00752E5F">
            <w:pPr>
              <w:jc w:val="both"/>
              <w:rPr>
                <w:color w:val="000000"/>
              </w:rPr>
            </w:pPr>
          </w:p>
          <w:p w:rsidR="00667206" w:rsidRPr="00596C8E" w:rsidRDefault="00667206" w:rsidP="00752E5F">
            <w:pPr>
              <w:jc w:val="both"/>
              <w:rPr>
                <w:color w:val="000000"/>
              </w:rPr>
            </w:pPr>
            <w:r w:rsidRPr="00596C8E">
              <w:rPr>
                <w:color w:val="000000"/>
              </w:rPr>
              <w:lastRenderedPageBreak/>
              <w:t>17 - 20</w:t>
            </w:r>
          </w:p>
        </w:tc>
        <w:tc>
          <w:tcPr>
            <w:tcW w:w="685" w:type="pct"/>
            <w:shd w:val="clear" w:color="auto" w:fill="auto"/>
            <w:noWrap/>
            <w:hideMark/>
          </w:tcPr>
          <w:p w:rsidR="00667206" w:rsidRPr="00596C8E" w:rsidRDefault="00667206" w:rsidP="004B6580">
            <w:pPr>
              <w:pBdr>
                <w:bottom w:val="single" w:sz="4" w:space="1" w:color="auto"/>
              </w:pBdr>
              <w:jc w:val="right"/>
              <w:rPr>
                <w:color w:val="000000"/>
              </w:rPr>
            </w:pPr>
            <w:r w:rsidRPr="00596C8E">
              <w:rPr>
                <w:color w:val="000000"/>
              </w:rPr>
              <w:lastRenderedPageBreak/>
              <w:t>179 (66)</w:t>
            </w:r>
          </w:p>
          <w:p w:rsidR="00667206" w:rsidRPr="00596C8E" w:rsidRDefault="00667206" w:rsidP="004B6580">
            <w:pPr>
              <w:jc w:val="right"/>
              <w:rPr>
                <w:color w:val="000000"/>
              </w:rPr>
            </w:pPr>
            <w:r w:rsidRPr="00596C8E">
              <w:rPr>
                <w:color w:val="000000"/>
              </w:rPr>
              <w:lastRenderedPageBreak/>
              <w:t>150 (84)</w:t>
            </w:r>
          </w:p>
        </w:tc>
        <w:tc>
          <w:tcPr>
            <w:tcW w:w="709" w:type="pct"/>
          </w:tcPr>
          <w:p w:rsidR="00667206" w:rsidRPr="00596C8E" w:rsidRDefault="00667206" w:rsidP="004B6580">
            <w:pPr>
              <w:pBdr>
                <w:bottom w:val="single" w:sz="4" w:space="1" w:color="auto"/>
              </w:pBdr>
              <w:spacing w:after="0" w:line="240" w:lineRule="auto"/>
              <w:jc w:val="right"/>
              <w:rPr>
                <w:rFonts w:eastAsia="Times New Roman"/>
                <w:color w:val="000000"/>
                <w:lang w:val="en-US"/>
              </w:rPr>
            </w:pPr>
            <w:r w:rsidRPr="00596C8E">
              <w:rPr>
                <w:rFonts w:eastAsia="Times New Roman"/>
                <w:color w:val="000000"/>
              </w:rPr>
              <w:lastRenderedPageBreak/>
              <w:t xml:space="preserve">  93 (34)</w:t>
            </w:r>
          </w:p>
          <w:p w:rsidR="00667206" w:rsidRPr="00596C8E" w:rsidRDefault="00667206" w:rsidP="004B6580">
            <w:pPr>
              <w:spacing w:after="0" w:line="240" w:lineRule="auto"/>
              <w:jc w:val="right"/>
              <w:rPr>
                <w:rFonts w:eastAsia="Times New Roman"/>
                <w:color w:val="000000"/>
                <w:lang w:val="en-US"/>
              </w:rPr>
            </w:pPr>
          </w:p>
          <w:p w:rsidR="00667206" w:rsidRPr="00596C8E" w:rsidRDefault="00667206" w:rsidP="004B6580">
            <w:pPr>
              <w:spacing w:after="0" w:line="240" w:lineRule="auto"/>
              <w:jc w:val="right"/>
              <w:rPr>
                <w:rFonts w:eastAsia="Times New Roman"/>
                <w:color w:val="000000"/>
                <w:lang w:val="en-US"/>
              </w:rPr>
            </w:pPr>
            <w:r w:rsidRPr="00596C8E">
              <w:rPr>
                <w:rFonts w:eastAsia="Times New Roman"/>
                <w:color w:val="000000"/>
                <w:lang w:val="en-US"/>
              </w:rPr>
              <w:lastRenderedPageBreak/>
              <w:t>80(86)</w:t>
            </w:r>
          </w:p>
        </w:tc>
        <w:tc>
          <w:tcPr>
            <w:tcW w:w="776" w:type="pct"/>
          </w:tcPr>
          <w:p w:rsidR="00667206" w:rsidRPr="00596C8E" w:rsidRDefault="00667206" w:rsidP="004B6580">
            <w:pPr>
              <w:pBdr>
                <w:bottom w:val="single" w:sz="4" w:space="1" w:color="auto"/>
              </w:pBdr>
              <w:jc w:val="right"/>
              <w:rPr>
                <w:color w:val="000000"/>
              </w:rPr>
            </w:pPr>
            <w:r w:rsidRPr="00596C8E">
              <w:rPr>
                <w:color w:val="000000"/>
              </w:rPr>
              <w:lastRenderedPageBreak/>
              <w:t xml:space="preserve"> 272 (100)</w:t>
            </w:r>
          </w:p>
          <w:p w:rsidR="00667206" w:rsidRPr="00596C8E" w:rsidRDefault="00667206" w:rsidP="004B6580">
            <w:pPr>
              <w:jc w:val="right"/>
              <w:rPr>
                <w:color w:val="000000"/>
              </w:rPr>
            </w:pPr>
            <w:r w:rsidRPr="00596C8E">
              <w:rPr>
                <w:color w:val="000000"/>
              </w:rPr>
              <w:lastRenderedPageBreak/>
              <w:t>230 (85)</w:t>
            </w:r>
          </w:p>
        </w:tc>
      </w:tr>
      <w:tr w:rsidR="00667206" w:rsidRPr="0016417A" w:rsidTr="004B6580">
        <w:trPr>
          <w:gridAfter w:val="1"/>
          <w:wAfter w:w="47" w:type="pct"/>
          <w:trHeight w:val="459"/>
        </w:trPr>
        <w:tc>
          <w:tcPr>
            <w:tcW w:w="2004" w:type="pct"/>
            <w:vMerge/>
            <w:hideMark/>
          </w:tcPr>
          <w:p w:rsidR="00667206" w:rsidRPr="0016417A" w:rsidRDefault="00667206" w:rsidP="00752E5F">
            <w:pPr>
              <w:spacing w:after="0" w:line="240" w:lineRule="auto"/>
              <w:jc w:val="both"/>
              <w:rPr>
                <w:rFonts w:eastAsia="Times New Roman"/>
                <w:b/>
                <w:color w:val="000000"/>
                <w:lang w:val="en-US"/>
              </w:rPr>
            </w:pPr>
          </w:p>
        </w:tc>
        <w:tc>
          <w:tcPr>
            <w:tcW w:w="779" w:type="pct"/>
            <w:shd w:val="clear" w:color="auto" w:fill="auto"/>
            <w:noWrap/>
            <w:hideMark/>
          </w:tcPr>
          <w:p w:rsidR="00667206" w:rsidRPr="00596C8E" w:rsidRDefault="00667206" w:rsidP="00752E5F">
            <w:pPr>
              <w:spacing w:after="0" w:line="240" w:lineRule="auto"/>
              <w:jc w:val="both"/>
              <w:rPr>
                <w:rFonts w:eastAsia="Times New Roman"/>
                <w:color w:val="000000"/>
                <w:lang w:val="en-US"/>
              </w:rPr>
            </w:pPr>
            <w:r w:rsidRPr="00596C8E">
              <w:rPr>
                <w:color w:val="000000"/>
              </w:rPr>
              <w:t>21 - 25</w:t>
            </w:r>
          </w:p>
        </w:tc>
        <w:tc>
          <w:tcPr>
            <w:tcW w:w="685" w:type="pct"/>
            <w:shd w:val="clear" w:color="auto" w:fill="auto"/>
            <w:noWrap/>
            <w:hideMark/>
          </w:tcPr>
          <w:p w:rsidR="00667206" w:rsidRPr="00596C8E" w:rsidRDefault="00667206" w:rsidP="004B6580">
            <w:pPr>
              <w:spacing w:after="0" w:line="240" w:lineRule="auto"/>
              <w:jc w:val="right"/>
              <w:rPr>
                <w:rFonts w:eastAsia="Times New Roman"/>
                <w:color w:val="000000"/>
                <w:lang w:val="en-US"/>
              </w:rPr>
            </w:pPr>
            <w:r w:rsidRPr="00596C8E">
              <w:rPr>
                <w:color w:val="000000"/>
              </w:rPr>
              <w:t>20 (11)</w:t>
            </w:r>
          </w:p>
        </w:tc>
        <w:tc>
          <w:tcPr>
            <w:tcW w:w="709" w:type="pct"/>
          </w:tcPr>
          <w:p w:rsidR="00667206" w:rsidRPr="00596C8E" w:rsidRDefault="00667206" w:rsidP="004B6580">
            <w:pPr>
              <w:spacing w:after="0" w:line="240" w:lineRule="auto"/>
              <w:jc w:val="right"/>
              <w:rPr>
                <w:rFonts w:eastAsia="Times New Roman"/>
                <w:color w:val="000000"/>
                <w:lang w:val="en-US"/>
              </w:rPr>
            </w:pPr>
            <w:r w:rsidRPr="00596C8E">
              <w:rPr>
                <w:rFonts w:eastAsia="Times New Roman"/>
                <w:color w:val="000000"/>
                <w:lang w:val="en-US"/>
              </w:rPr>
              <w:t>6(7)</w:t>
            </w:r>
          </w:p>
        </w:tc>
        <w:tc>
          <w:tcPr>
            <w:tcW w:w="776" w:type="pct"/>
          </w:tcPr>
          <w:p w:rsidR="00667206" w:rsidRPr="00596C8E" w:rsidRDefault="00667206" w:rsidP="004B6580">
            <w:pPr>
              <w:jc w:val="right"/>
              <w:rPr>
                <w:color w:val="000000"/>
              </w:rPr>
            </w:pPr>
            <w:r w:rsidRPr="00596C8E">
              <w:rPr>
                <w:color w:val="000000"/>
              </w:rPr>
              <w:t>26(10)</w:t>
            </w:r>
          </w:p>
        </w:tc>
      </w:tr>
      <w:tr w:rsidR="00667206" w:rsidRPr="0016417A" w:rsidTr="004B6580">
        <w:trPr>
          <w:gridAfter w:val="1"/>
          <w:wAfter w:w="47" w:type="pct"/>
          <w:trHeight w:val="315"/>
        </w:trPr>
        <w:tc>
          <w:tcPr>
            <w:tcW w:w="2004" w:type="pct"/>
            <w:vMerge/>
            <w:tcBorders>
              <w:bottom w:val="nil"/>
            </w:tcBorders>
            <w:hideMark/>
          </w:tcPr>
          <w:p w:rsidR="00667206" w:rsidRPr="0016417A" w:rsidRDefault="00667206" w:rsidP="00752E5F">
            <w:pPr>
              <w:spacing w:after="0" w:line="240" w:lineRule="auto"/>
              <w:jc w:val="both"/>
              <w:rPr>
                <w:rFonts w:eastAsia="Times New Roman"/>
                <w:b/>
                <w:color w:val="000000"/>
                <w:lang w:val="en-US"/>
              </w:rPr>
            </w:pPr>
          </w:p>
        </w:tc>
        <w:tc>
          <w:tcPr>
            <w:tcW w:w="779" w:type="pct"/>
            <w:tcBorders>
              <w:bottom w:val="nil"/>
            </w:tcBorders>
            <w:shd w:val="clear" w:color="auto" w:fill="auto"/>
            <w:noWrap/>
            <w:hideMark/>
          </w:tcPr>
          <w:p w:rsidR="00667206" w:rsidRPr="00596C8E" w:rsidRDefault="00667206" w:rsidP="00752E5F">
            <w:pPr>
              <w:spacing w:line="240" w:lineRule="auto"/>
              <w:jc w:val="both"/>
              <w:rPr>
                <w:rFonts w:eastAsia="Times New Roman"/>
                <w:color w:val="000000"/>
                <w:lang w:val="en-US"/>
              </w:rPr>
            </w:pPr>
            <w:r w:rsidRPr="00596C8E">
              <w:rPr>
                <w:color w:val="000000"/>
              </w:rPr>
              <w:t>26 – 30</w:t>
            </w:r>
          </w:p>
        </w:tc>
        <w:tc>
          <w:tcPr>
            <w:tcW w:w="685" w:type="pct"/>
            <w:tcBorders>
              <w:bottom w:val="nil"/>
            </w:tcBorders>
            <w:shd w:val="clear" w:color="auto" w:fill="auto"/>
            <w:noWrap/>
            <w:hideMark/>
          </w:tcPr>
          <w:p w:rsidR="00667206" w:rsidRPr="00596C8E" w:rsidRDefault="00667206" w:rsidP="004B6580">
            <w:pPr>
              <w:spacing w:after="0" w:line="240" w:lineRule="auto"/>
              <w:jc w:val="right"/>
              <w:rPr>
                <w:rFonts w:eastAsia="Times New Roman"/>
                <w:color w:val="000000"/>
                <w:lang w:val="en-US"/>
              </w:rPr>
            </w:pPr>
            <w:r w:rsidRPr="00596C8E">
              <w:rPr>
                <w:color w:val="000000"/>
              </w:rPr>
              <w:t>4(2)</w:t>
            </w:r>
          </w:p>
        </w:tc>
        <w:tc>
          <w:tcPr>
            <w:tcW w:w="709" w:type="pct"/>
            <w:tcBorders>
              <w:bottom w:val="nil"/>
            </w:tcBorders>
          </w:tcPr>
          <w:p w:rsidR="00667206" w:rsidRPr="00596C8E" w:rsidRDefault="00667206" w:rsidP="004B6580">
            <w:pPr>
              <w:spacing w:after="0" w:line="240" w:lineRule="auto"/>
              <w:jc w:val="right"/>
              <w:rPr>
                <w:rFonts w:eastAsia="Times New Roman"/>
                <w:color w:val="000000"/>
                <w:lang w:val="en-US"/>
              </w:rPr>
            </w:pPr>
            <w:r w:rsidRPr="00596C8E">
              <w:rPr>
                <w:rFonts w:eastAsia="Times New Roman"/>
                <w:color w:val="000000"/>
                <w:lang w:val="en-US"/>
              </w:rPr>
              <w:t>7(8)</w:t>
            </w:r>
          </w:p>
        </w:tc>
        <w:tc>
          <w:tcPr>
            <w:tcW w:w="776" w:type="pct"/>
            <w:tcBorders>
              <w:bottom w:val="nil"/>
            </w:tcBorders>
          </w:tcPr>
          <w:p w:rsidR="00667206" w:rsidRPr="00596C8E" w:rsidRDefault="00667206" w:rsidP="004B6580">
            <w:pPr>
              <w:jc w:val="right"/>
              <w:rPr>
                <w:color w:val="000000"/>
              </w:rPr>
            </w:pPr>
            <w:r w:rsidRPr="00596C8E">
              <w:rPr>
                <w:color w:val="000000"/>
              </w:rPr>
              <w:t>11(4)</w:t>
            </w:r>
          </w:p>
        </w:tc>
      </w:tr>
      <w:tr w:rsidR="00667206" w:rsidRPr="0016417A" w:rsidTr="004B6580">
        <w:trPr>
          <w:gridAfter w:val="1"/>
          <w:wAfter w:w="47" w:type="pct"/>
          <w:trHeight w:val="315"/>
        </w:trPr>
        <w:tc>
          <w:tcPr>
            <w:tcW w:w="2004" w:type="pct"/>
            <w:tcBorders>
              <w:top w:val="nil"/>
              <w:bottom w:val="single" w:sz="4" w:space="0" w:color="auto"/>
            </w:tcBorders>
          </w:tcPr>
          <w:p w:rsidR="00667206" w:rsidRPr="0016417A" w:rsidRDefault="00667206" w:rsidP="00752E5F">
            <w:pPr>
              <w:spacing w:after="0" w:line="240" w:lineRule="auto"/>
              <w:jc w:val="both"/>
              <w:rPr>
                <w:rFonts w:eastAsia="Times New Roman"/>
                <w:b/>
                <w:color w:val="000000"/>
                <w:lang w:val="en-US"/>
              </w:rPr>
            </w:pPr>
          </w:p>
        </w:tc>
        <w:tc>
          <w:tcPr>
            <w:tcW w:w="779" w:type="pct"/>
            <w:tcBorders>
              <w:top w:val="nil"/>
              <w:bottom w:val="single" w:sz="4" w:space="0" w:color="auto"/>
            </w:tcBorders>
            <w:shd w:val="clear" w:color="auto" w:fill="auto"/>
            <w:noWrap/>
          </w:tcPr>
          <w:p w:rsidR="00667206" w:rsidRPr="00596C8E" w:rsidRDefault="00667206" w:rsidP="00752E5F">
            <w:pPr>
              <w:spacing w:line="240" w:lineRule="auto"/>
              <w:jc w:val="both"/>
              <w:rPr>
                <w:color w:val="000000"/>
              </w:rPr>
            </w:pPr>
            <w:r w:rsidRPr="00596C8E">
              <w:rPr>
                <w:color w:val="000000"/>
              </w:rPr>
              <w:t>31 - 35</w:t>
            </w:r>
          </w:p>
        </w:tc>
        <w:tc>
          <w:tcPr>
            <w:tcW w:w="685" w:type="pct"/>
            <w:tcBorders>
              <w:top w:val="nil"/>
              <w:bottom w:val="single" w:sz="4" w:space="0" w:color="auto"/>
            </w:tcBorders>
            <w:shd w:val="clear" w:color="auto" w:fill="auto"/>
            <w:noWrap/>
          </w:tcPr>
          <w:p w:rsidR="00667206" w:rsidRPr="00596C8E" w:rsidRDefault="00667206" w:rsidP="004B6580">
            <w:pPr>
              <w:spacing w:after="0" w:line="240" w:lineRule="auto"/>
              <w:jc w:val="right"/>
              <w:rPr>
                <w:color w:val="000000"/>
              </w:rPr>
            </w:pPr>
            <w:r w:rsidRPr="00596C8E">
              <w:rPr>
                <w:color w:val="000000"/>
              </w:rPr>
              <w:t>5(3)</w:t>
            </w:r>
          </w:p>
        </w:tc>
        <w:tc>
          <w:tcPr>
            <w:tcW w:w="709" w:type="pct"/>
            <w:tcBorders>
              <w:top w:val="nil"/>
              <w:bottom w:val="single" w:sz="4" w:space="0" w:color="auto"/>
            </w:tcBorders>
          </w:tcPr>
          <w:p w:rsidR="00667206" w:rsidRPr="00596C8E" w:rsidRDefault="00667206" w:rsidP="004B6580">
            <w:pPr>
              <w:spacing w:after="0" w:line="240" w:lineRule="auto"/>
              <w:jc w:val="right"/>
              <w:rPr>
                <w:rFonts w:eastAsia="Times New Roman"/>
                <w:color w:val="000000"/>
                <w:lang w:val="en-US"/>
              </w:rPr>
            </w:pPr>
            <w:r w:rsidRPr="00596C8E">
              <w:rPr>
                <w:rFonts w:eastAsia="Times New Roman"/>
                <w:color w:val="000000"/>
                <w:lang w:val="en-US"/>
              </w:rPr>
              <w:t>0(0)</w:t>
            </w:r>
          </w:p>
        </w:tc>
        <w:tc>
          <w:tcPr>
            <w:tcW w:w="776" w:type="pct"/>
            <w:tcBorders>
              <w:top w:val="nil"/>
              <w:bottom w:val="single" w:sz="4" w:space="0" w:color="auto"/>
            </w:tcBorders>
          </w:tcPr>
          <w:p w:rsidR="00667206" w:rsidRPr="00596C8E" w:rsidRDefault="00667206" w:rsidP="004B6580">
            <w:pPr>
              <w:jc w:val="right"/>
              <w:rPr>
                <w:color w:val="000000"/>
              </w:rPr>
            </w:pPr>
            <w:r w:rsidRPr="00596C8E">
              <w:rPr>
                <w:color w:val="000000"/>
              </w:rPr>
              <w:t>5(2)</w:t>
            </w:r>
          </w:p>
        </w:tc>
      </w:tr>
      <w:tr w:rsidR="00667206" w:rsidRPr="0016417A" w:rsidTr="004B6580">
        <w:trPr>
          <w:gridAfter w:val="1"/>
          <w:wAfter w:w="47" w:type="pct"/>
          <w:trHeight w:val="315"/>
        </w:trPr>
        <w:tc>
          <w:tcPr>
            <w:tcW w:w="2004" w:type="pct"/>
            <w:vMerge w:val="restart"/>
            <w:tcBorders>
              <w:top w:val="single" w:sz="4" w:space="0" w:color="auto"/>
            </w:tcBorders>
            <w:shd w:val="clear" w:color="auto" w:fill="auto"/>
            <w:hideMark/>
          </w:tcPr>
          <w:p w:rsidR="00667206" w:rsidRPr="00ED20C4" w:rsidRDefault="00667206" w:rsidP="00752E5F">
            <w:pPr>
              <w:jc w:val="both"/>
            </w:pPr>
            <w:r w:rsidRPr="00ED20C4">
              <w:t>Gender</w:t>
            </w:r>
          </w:p>
          <w:p w:rsidR="00667206" w:rsidRPr="00ED20C4" w:rsidRDefault="00667206" w:rsidP="00752E5F">
            <w:pPr>
              <w:jc w:val="both"/>
            </w:pPr>
          </w:p>
        </w:tc>
        <w:tc>
          <w:tcPr>
            <w:tcW w:w="779" w:type="pct"/>
            <w:tcBorders>
              <w:top w:val="single" w:sz="4" w:space="0" w:color="auto"/>
            </w:tcBorders>
            <w:shd w:val="clear" w:color="auto" w:fill="auto"/>
            <w:hideMark/>
          </w:tcPr>
          <w:p w:rsidR="00667206" w:rsidRPr="00ED20C4" w:rsidRDefault="00667206" w:rsidP="00752E5F">
            <w:pPr>
              <w:jc w:val="both"/>
            </w:pPr>
            <w:r w:rsidRPr="00ED20C4">
              <w:t>Male</w:t>
            </w:r>
          </w:p>
        </w:tc>
        <w:tc>
          <w:tcPr>
            <w:tcW w:w="685" w:type="pct"/>
            <w:tcBorders>
              <w:top w:val="single" w:sz="4" w:space="0" w:color="auto"/>
            </w:tcBorders>
            <w:shd w:val="clear" w:color="auto" w:fill="auto"/>
            <w:noWrap/>
            <w:hideMark/>
          </w:tcPr>
          <w:p w:rsidR="00667206" w:rsidRPr="00ED20C4" w:rsidRDefault="00667206" w:rsidP="004B6580">
            <w:pPr>
              <w:jc w:val="right"/>
            </w:pPr>
            <w:r>
              <w:t>116 (65)</w:t>
            </w:r>
          </w:p>
        </w:tc>
        <w:tc>
          <w:tcPr>
            <w:tcW w:w="709" w:type="pct"/>
            <w:tcBorders>
              <w:top w:val="single" w:sz="4" w:space="0" w:color="auto"/>
            </w:tcBorders>
          </w:tcPr>
          <w:p w:rsidR="00667206" w:rsidRPr="0016417A" w:rsidRDefault="00667206" w:rsidP="004B6580">
            <w:pPr>
              <w:spacing w:after="0" w:line="240" w:lineRule="auto"/>
              <w:jc w:val="right"/>
              <w:rPr>
                <w:rFonts w:eastAsia="Times New Roman"/>
                <w:color w:val="000000"/>
                <w:lang w:val="en-US"/>
              </w:rPr>
            </w:pPr>
            <w:r>
              <w:rPr>
                <w:rFonts w:eastAsia="Times New Roman"/>
                <w:color w:val="000000"/>
                <w:lang w:val="en-US"/>
              </w:rPr>
              <w:t>61(66)</w:t>
            </w:r>
          </w:p>
        </w:tc>
        <w:tc>
          <w:tcPr>
            <w:tcW w:w="776" w:type="pct"/>
            <w:tcBorders>
              <w:top w:val="single" w:sz="4" w:space="0" w:color="auto"/>
            </w:tcBorders>
          </w:tcPr>
          <w:p w:rsidR="00667206" w:rsidRPr="004D24FB" w:rsidRDefault="00667206" w:rsidP="004B6580">
            <w:pPr>
              <w:jc w:val="right"/>
            </w:pPr>
            <w:r>
              <w:t xml:space="preserve"> 117 (</w:t>
            </w:r>
            <w:r w:rsidRPr="004D24FB">
              <w:t>65</w:t>
            </w:r>
            <w:r>
              <w:t>)</w:t>
            </w:r>
          </w:p>
        </w:tc>
      </w:tr>
      <w:tr w:rsidR="00667206" w:rsidRPr="0016417A" w:rsidTr="004B6580">
        <w:trPr>
          <w:gridAfter w:val="1"/>
          <w:wAfter w:w="47" w:type="pct"/>
          <w:trHeight w:val="315"/>
        </w:trPr>
        <w:tc>
          <w:tcPr>
            <w:tcW w:w="2004" w:type="pct"/>
            <w:vMerge/>
            <w:tcBorders>
              <w:top w:val="nil"/>
              <w:bottom w:val="single" w:sz="4" w:space="0" w:color="auto"/>
            </w:tcBorders>
            <w:hideMark/>
          </w:tcPr>
          <w:p w:rsidR="00667206" w:rsidRPr="0016417A" w:rsidRDefault="00667206" w:rsidP="00752E5F">
            <w:pPr>
              <w:spacing w:after="0" w:line="240" w:lineRule="auto"/>
              <w:jc w:val="both"/>
              <w:rPr>
                <w:rFonts w:eastAsia="Times New Roman"/>
                <w:b/>
                <w:color w:val="000000"/>
                <w:lang w:val="en-US"/>
              </w:rPr>
            </w:pPr>
          </w:p>
        </w:tc>
        <w:tc>
          <w:tcPr>
            <w:tcW w:w="779" w:type="pct"/>
            <w:tcBorders>
              <w:top w:val="nil"/>
              <w:bottom w:val="single" w:sz="4" w:space="0" w:color="auto"/>
            </w:tcBorders>
            <w:shd w:val="clear" w:color="auto" w:fill="auto"/>
            <w:hideMark/>
          </w:tcPr>
          <w:p w:rsidR="00667206" w:rsidRPr="0016417A" w:rsidRDefault="00667206" w:rsidP="00752E5F">
            <w:pPr>
              <w:spacing w:line="240" w:lineRule="auto"/>
              <w:jc w:val="both"/>
              <w:rPr>
                <w:rFonts w:eastAsia="Times New Roman"/>
                <w:color w:val="000000"/>
                <w:lang w:val="en-US"/>
              </w:rPr>
            </w:pPr>
            <w:r w:rsidRPr="00ED20C4">
              <w:t>Female</w:t>
            </w:r>
          </w:p>
        </w:tc>
        <w:tc>
          <w:tcPr>
            <w:tcW w:w="685" w:type="pct"/>
            <w:tcBorders>
              <w:top w:val="nil"/>
              <w:bottom w:val="single" w:sz="4" w:space="0" w:color="auto"/>
            </w:tcBorders>
            <w:shd w:val="clear" w:color="auto" w:fill="auto"/>
            <w:noWrap/>
            <w:hideMark/>
          </w:tcPr>
          <w:p w:rsidR="00667206" w:rsidRPr="0016417A" w:rsidRDefault="00667206" w:rsidP="004B6580">
            <w:pPr>
              <w:spacing w:after="0" w:line="240" w:lineRule="auto"/>
              <w:jc w:val="right"/>
              <w:rPr>
                <w:rFonts w:eastAsia="Times New Roman"/>
                <w:color w:val="000000"/>
                <w:lang w:val="en-US"/>
              </w:rPr>
            </w:pPr>
            <w:r>
              <w:t>63 (35)</w:t>
            </w:r>
          </w:p>
        </w:tc>
        <w:tc>
          <w:tcPr>
            <w:tcW w:w="709" w:type="pct"/>
            <w:tcBorders>
              <w:top w:val="nil"/>
              <w:bottom w:val="single" w:sz="4" w:space="0" w:color="auto"/>
            </w:tcBorders>
          </w:tcPr>
          <w:p w:rsidR="00667206" w:rsidRPr="0016417A" w:rsidRDefault="00667206" w:rsidP="004B6580">
            <w:pPr>
              <w:spacing w:after="0" w:line="240" w:lineRule="auto"/>
              <w:jc w:val="right"/>
              <w:rPr>
                <w:rFonts w:eastAsia="Times New Roman"/>
                <w:color w:val="000000"/>
                <w:lang w:val="en-US"/>
              </w:rPr>
            </w:pPr>
            <w:r>
              <w:rPr>
                <w:rFonts w:eastAsia="Times New Roman"/>
                <w:color w:val="000000"/>
                <w:lang w:val="en-US"/>
              </w:rPr>
              <w:t>32(34)</w:t>
            </w:r>
          </w:p>
        </w:tc>
        <w:tc>
          <w:tcPr>
            <w:tcW w:w="776" w:type="pct"/>
            <w:tcBorders>
              <w:top w:val="nil"/>
              <w:bottom w:val="single" w:sz="4" w:space="0" w:color="auto"/>
            </w:tcBorders>
          </w:tcPr>
          <w:p w:rsidR="00667206" w:rsidRPr="004D24FB" w:rsidRDefault="00667206" w:rsidP="004B6580">
            <w:pPr>
              <w:jc w:val="right"/>
            </w:pPr>
            <w:r>
              <w:t>9</w:t>
            </w:r>
            <w:r w:rsidRPr="004D24FB">
              <w:t>5</w:t>
            </w:r>
            <w:r>
              <w:t>(35)</w:t>
            </w:r>
          </w:p>
        </w:tc>
      </w:tr>
      <w:tr w:rsidR="00667206" w:rsidRPr="0016417A" w:rsidTr="004B6580">
        <w:trPr>
          <w:gridAfter w:val="1"/>
          <w:wAfter w:w="47" w:type="pct"/>
          <w:trHeight w:val="315"/>
        </w:trPr>
        <w:tc>
          <w:tcPr>
            <w:tcW w:w="2783" w:type="pct"/>
            <w:gridSpan w:val="2"/>
            <w:vMerge w:val="restart"/>
            <w:tcBorders>
              <w:top w:val="single" w:sz="4" w:space="0" w:color="auto"/>
            </w:tcBorders>
            <w:shd w:val="clear" w:color="auto" w:fill="auto"/>
            <w:hideMark/>
          </w:tcPr>
          <w:p w:rsidR="00667206" w:rsidRPr="00ED20C4" w:rsidRDefault="00667206" w:rsidP="00752E5F">
            <w:pPr>
              <w:jc w:val="both"/>
            </w:pPr>
            <w:r w:rsidRPr="00ED20C4">
              <w:t xml:space="preserve">Sponsor Government </w:t>
            </w:r>
          </w:p>
          <w:p w:rsidR="00667206" w:rsidRPr="00ED20C4" w:rsidRDefault="00667206" w:rsidP="00752E5F">
            <w:pPr>
              <w:jc w:val="both"/>
            </w:pPr>
            <w:r w:rsidRPr="00ED20C4">
              <w:t>Self-Sponsored</w:t>
            </w:r>
          </w:p>
        </w:tc>
        <w:tc>
          <w:tcPr>
            <w:tcW w:w="685" w:type="pct"/>
            <w:tcBorders>
              <w:top w:val="single" w:sz="4" w:space="0" w:color="auto"/>
            </w:tcBorders>
            <w:shd w:val="clear" w:color="auto" w:fill="auto"/>
            <w:noWrap/>
            <w:hideMark/>
          </w:tcPr>
          <w:p w:rsidR="00667206" w:rsidRPr="00ED20C4" w:rsidRDefault="00667206" w:rsidP="004B6580">
            <w:pPr>
              <w:jc w:val="right"/>
            </w:pPr>
            <w:r>
              <w:t>58 (32)</w:t>
            </w:r>
          </w:p>
        </w:tc>
        <w:tc>
          <w:tcPr>
            <w:tcW w:w="709" w:type="pct"/>
            <w:tcBorders>
              <w:top w:val="single" w:sz="4" w:space="0" w:color="auto"/>
            </w:tcBorders>
          </w:tcPr>
          <w:p w:rsidR="00667206" w:rsidRPr="0016417A" w:rsidRDefault="00667206" w:rsidP="004B6580">
            <w:pPr>
              <w:spacing w:after="0" w:line="240" w:lineRule="auto"/>
              <w:jc w:val="right"/>
              <w:rPr>
                <w:rFonts w:eastAsia="Times New Roman"/>
                <w:color w:val="000000"/>
                <w:lang w:val="en-US"/>
              </w:rPr>
            </w:pPr>
            <w:r>
              <w:rPr>
                <w:rFonts w:eastAsia="Times New Roman"/>
                <w:color w:val="000000"/>
                <w:lang w:val="en-US"/>
              </w:rPr>
              <w:t>45(48)</w:t>
            </w:r>
          </w:p>
        </w:tc>
        <w:tc>
          <w:tcPr>
            <w:tcW w:w="776" w:type="pct"/>
            <w:tcBorders>
              <w:top w:val="single" w:sz="4" w:space="0" w:color="auto"/>
            </w:tcBorders>
          </w:tcPr>
          <w:p w:rsidR="00667206" w:rsidRPr="004D24FB" w:rsidRDefault="00667206" w:rsidP="004B6580">
            <w:pPr>
              <w:jc w:val="right"/>
            </w:pPr>
            <w:r>
              <w:t xml:space="preserve"> 103 (</w:t>
            </w:r>
            <w:r w:rsidRPr="004D24FB">
              <w:t>38</w:t>
            </w:r>
            <w:r>
              <w:t>)</w:t>
            </w:r>
          </w:p>
        </w:tc>
      </w:tr>
      <w:tr w:rsidR="00667206" w:rsidRPr="0016417A" w:rsidTr="004B6580">
        <w:trPr>
          <w:gridAfter w:val="1"/>
          <w:wAfter w:w="47" w:type="pct"/>
          <w:trHeight w:val="504"/>
        </w:trPr>
        <w:tc>
          <w:tcPr>
            <w:tcW w:w="2783" w:type="pct"/>
            <w:gridSpan w:val="2"/>
            <w:vMerge/>
            <w:tcBorders>
              <w:top w:val="nil"/>
              <w:bottom w:val="single" w:sz="4" w:space="0" w:color="auto"/>
            </w:tcBorders>
            <w:hideMark/>
          </w:tcPr>
          <w:p w:rsidR="00667206" w:rsidRPr="0016417A" w:rsidRDefault="00667206" w:rsidP="00752E5F">
            <w:pPr>
              <w:spacing w:line="240" w:lineRule="auto"/>
              <w:jc w:val="both"/>
              <w:rPr>
                <w:rFonts w:eastAsia="Times New Roman"/>
                <w:color w:val="000000"/>
                <w:lang w:val="en-US"/>
              </w:rPr>
            </w:pPr>
          </w:p>
        </w:tc>
        <w:tc>
          <w:tcPr>
            <w:tcW w:w="685" w:type="pct"/>
            <w:tcBorders>
              <w:top w:val="nil"/>
              <w:bottom w:val="single" w:sz="4" w:space="0" w:color="auto"/>
            </w:tcBorders>
            <w:shd w:val="clear" w:color="auto" w:fill="auto"/>
            <w:noWrap/>
            <w:hideMark/>
          </w:tcPr>
          <w:p w:rsidR="00667206" w:rsidRPr="0016417A" w:rsidRDefault="00667206" w:rsidP="004B6580">
            <w:pPr>
              <w:spacing w:after="0" w:line="240" w:lineRule="auto"/>
              <w:jc w:val="right"/>
              <w:rPr>
                <w:rFonts w:eastAsia="Times New Roman"/>
                <w:color w:val="000000"/>
                <w:lang w:val="en-US"/>
              </w:rPr>
            </w:pPr>
            <w:r>
              <w:t>121 (68)</w:t>
            </w:r>
          </w:p>
        </w:tc>
        <w:tc>
          <w:tcPr>
            <w:tcW w:w="709" w:type="pct"/>
            <w:tcBorders>
              <w:top w:val="nil"/>
              <w:bottom w:val="single" w:sz="4" w:space="0" w:color="auto"/>
            </w:tcBorders>
          </w:tcPr>
          <w:p w:rsidR="00667206" w:rsidRPr="0016417A" w:rsidRDefault="00667206" w:rsidP="004B6580">
            <w:pPr>
              <w:spacing w:after="0" w:line="240" w:lineRule="auto"/>
              <w:jc w:val="right"/>
              <w:rPr>
                <w:rFonts w:eastAsia="Times New Roman"/>
                <w:color w:val="000000"/>
                <w:lang w:val="en-US"/>
              </w:rPr>
            </w:pPr>
            <w:r>
              <w:rPr>
                <w:rFonts w:eastAsia="Times New Roman"/>
                <w:color w:val="000000"/>
                <w:lang w:val="en-US"/>
              </w:rPr>
              <w:t>48 (52)</w:t>
            </w:r>
          </w:p>
        </w:tc>
        <w:tc>
          <w:tcPr>
            <w:tcW w:w="776" w:type="pct"/>
            <w:tcBorders>
              <w:top w:val="nil"/>
              <w:bottom w:val="single" w:sz="4" w:space="0" w:color="auto"/>
            </w:tcBorders>
          </w:tcPr>
          <w:p w:rsidR="00667206" w:rsidRPr="004D24FB" w:rsidRDefault="00667206" w:rsidP="004B6580">
            <w:pPr>
              <w:jc w:val="right"/>
            </w:pPr>
            <w:r>
              <w:t>169 (</w:t>
            </w:r>
            <w:r w:rsidRPr="004D24FB">
              <w:t>62</w:t>
            </w:r>
            <w:r>
              <w:t>)</w:t>
            </w:r>
          </w:p>
        </w:tc>
      </w:tr>
      <w:tr w:rsidR="00667206" w:rsidRPr="0016417A" w:rsidTr="004B6580">
        <w:trPr>
          <w:gridAfter w:val="1"/>
          <w:wAfter w:w="47" w:type="pct"/>
          <w:trHeight w:val="315"/>
        </w:trPr>
        <w:tc>
          <w:tcPr>
            <w:tcW w:w="2004" w:type="pct"/>
            <w:vMerge w:val="restart"/>
            <w:tcBorders>
              <w:top w:val="single" w:sz="4" w:space="0" w:color="auto"/>
            </w:tcBorders>
            <w:shd w:val="clear" w:color="auto" w:fill="auto"/>
            <w:hideMark/>
          </w:tcPr>
          <w:p w:rsidR="00667206" w:rsidRPr="00ED20C4" w:rsidRDefault="00667206" w:rsidP="00752E5F">
            <w:pPr>
              <w:jc w:val="both"/>
            </w:pPr>
            <w:r w:rsidRPr="00ED20C4">
              <w:t xml:space="preserve">KCSE </w:t>
            </w:r>
            <w:r>
              <w:t xml:space="preserve">Aggregate </w:t>
            </w:r>
            <w:r w:rsidRPr="00ED20C4">
              <w:t xml:space="preserve">grade </w:t>
            </w:r>
            <w:r>
              <w:t>on</w:t>
            </w:r>
            <w:r w:rsidRPr="00ED20C4">
              <w:t xml:space="preserve"> admission</w:t>
            </w:r>
          </w:p>
          <w:p w:rsidR="00667206" w:rsidRPr="00ED20C4" w:rsidRDefault="00667206" w:rsidP="00752E5F">
            <w:pPr>
              <w:jc w:val="both"/>
            </w:pPr>
          </w:p>
        </w:tc>
        <w:tc>
          <w:tcPr>
            <w:tcW w:w="779" w:type="pct"/>
            <w:tcBorders>
              <w:top w:val="single" w:sz="4" w:space="0" w:color="auto"/>
            </w:tcBorders>
            <w:shd w:val="clear" w:color="auto" w:fill="auto"/>
            <w:hideMark/>
          </w:tcPr>
          <w:p w:rsidR="00667206" w:rsidRPr="00ED20C4" w:rsidRDefault="00667206" w:rsidP="00752E5F">
            <w:pPr>
              <w:jc w:val="both"/>
            </w:pPr>
            <w:r w:rsidRPr="00ED20C4">
              <w:t>A</w:t>
            </w:r>
          </w:p>
        </w:tc>
        <w:tc>
          <w:tcPr>
            <w:tcW w:w="685" w:type="pct"/>
            <w:tcBorders>
              <w:top w:val="single" w:sz="4" w:space="0" w:color="auto"/>
            </w:tcBorders>
            <w:shd w:val="clear" w:color="auto" w:fill="auto"/>
            <w:noWrap/>
            <w:hideMark/>
          </w:tcPr>
          <w:p w:rsidR="00667206" w:rsidRPr="004A1D51" w:rsidRDefault="00667206" w:rsidP="004B6580">
            <w:pPr>
              <w:jc w:val="right"/>
            </w:pPr>
            <w:r w:rsidRPr="004A1D51">
              <w:t>121 (68)</w:t>
            </w:r>
          </w:p>
        </w:tc>
        <w:tc>
          <w:tcPr>
            <w:tcW w:w="709" w:type="pct"/>
            <w:tcBorders>
              <w:top w:val="single" w:sz="4" w:space="0" w:color="auto"/>
            </w:tcBorders>
          </w:tcPr>
          <w:p w:rsidR="00667206" w:rsidRPr="004A1D51" w:rsidRDefault="00667206" w:rsidP="004B6580">
            <w:pPr>
              <w:spacing w:after="0" w:line="240" w:lineRule="auto"/>
              <w:jc w:val="right"/>
              <w:rPr>
                <w:rFonts w:eastAsia="Times New Roman"/>
                <w:lang w:val="en-US"/>
              </w:rPr>
            </w:pPr>
            <w:r w:rsidRPr="004A1D51">
              <w:rPr>
                <w:rFonts w:eastAsia="Times New Roman"/>
                <w:lang w:val="en-US"/>
              </w:rPr>
              <w:t>35 (38)</w:t>
            </w:r>
          </w:p>
        </w:tc>
        <w:tc>
          <w:tcPr>
            <w:tcW w:w="776" w:type="pct"/>
            <w:tcBorders>
              <w:top w:val="single" w:sz="4" w:space="0" w:color="auto"/>
            </w:tcBorders>
          </w:tcPr>
          <w:p w:rsidR="00667206" w:rsidRPr="004A1D51" w:rsidRDefault="00667206" w:rsidP="004B6580">
            <w:pPr>
              <w:jc w:val="right"/>
            </w:pPr>
            <w:r w:rsidRPr="004A1D51">
              <w:t>156 (57)</w:t>
            </w:r>
          </w:p>
        </w:tc>
      </w:tr>
      <w:tr w:rsidR="00667206" w:rsidRPr="0016417A" w:rsidTr="004B6580">
        <w:trPr>
          <w:gridAfter w:val="1"/>
          <w:wAfter w:w="47" w:type="pct"/>
          <w:trHeight w:val="315"/>
        </w:trPr>
        <w:tc>
          <w:tcPr>
            <w:tcW w:w="2004" w:type="pct"/>
            <w:vMerge/>
            <w:tcBorders>
              <w:top w:val="nil"/>
            </w:tcBorders>
            <w:hideMark/>
          </w:tcPr>
          <w:p w:rsidR="00667206" w:rsidRPr="0016417A" w:rsidRDefault="00667206" w:rsidP="00752E5F">
            <w:pPr>
              <w:spacing w:after="0" w:line="240" w:lineRule="auto"/>
              <w:jc w:val="both"/>
              <w:rPr>
                <w:rFonts w:eastAsia="Times New Roman"/>
                <w:b/>
                <w:color w:val="000000"/>
                <w:lang w:val="en-US"/>
              </w:rPr>
            </w:pPr>
          </w:p>
        </w:tc>
        <w:tc>
          <w:tcPr>
            <w:tcW w:w="779" w:type="pct"/>
            <w:tcBorders>
              <w:top w:val="nil"/>
            </w:tcBorders>
            <w:shd w:val="clear" w:color="auto" w:fill="auto"/>
            <w:hideMark/>
          </w:tcPr>
          <w:p w:rsidR="00667206" w:rsidRPr="0016417A" w:rsidRDefault="00667206" w:rsidP="00752E5F">
            <w:pPr>
              <w:spacing w:after="0" w:line="240" w:lineRule="auto"/>
              <w:jc w:val="both"/>
              <w:rPr>
                <w:rFonts w:eastAsia="Times New Roman"/>
                <w:color w:val="000000"/>
                <w:lang w:val="en-US"/>
              </w:rPr>
            </w:pPr>
            <w:r w:rsidRPr="00ED20C4">
              <w:t>A-</w:t>
            </w:r>
          </w:p>
        </w:tc>
        <w:tc>
          <w:tcPr>
            <w:tcW w:w="685" w:type="pct"/>
            <w:tcBorders>
              <w:top w:val="nil"/>
            </w:tcBorders>
            <w:shd w:val="clear" w:color="auto" w:fill="auto"/>
            <w:noWrap/>
            <w:hideMark/>
          </w:tcPr>
          <w:p w:rsidR="00667206" w:rsidRPr="004A1D51" w:rsidRDefault="00667206" w:rsidP="004B6580">
            <w:pPr>
              <w:spacing w:after="0" w:line="240" w:lineRule="auto"/>
              <w:jc w:val="right"/>
              <w:rPr>
                <w:rFonts w:eastAsia="Times New Roman"/>
                <w:lang w:val="en-US"/>
              </w:rPr>
            </w:pPr>
            <w:r w:rsidRPr="004A1D51">
              <w:t xml:space="preserve"> 42 (24)</w:t>
            </w:r>
          </w:p>
        </w:tc>
        <w:tc>
          <w:tcPr>
            <w:tcW w:w="709" w:type="pct"/>
            <w:tcBorders>
              <w:top w:val="nil"/>
            </w:tcBorders>
          </w:tcPr>
          <w:p w:rsidR="00667206" w:rsidRPr="004A1D51" w:rsidRDefault="00667206" w:rsidP="004B6580">
            <w:pPr>
              <w:spacing w:after="0" w:line="240" w:lineRule="auto"/>
              <w:jc w:val="right"/>
              <w:rPr>
                <w:rFonts w:eastAsia="Times New Roman"/>
                <w:lang w:val="en-US"/>
              </w:rPr>
            </w:pPr>
            <w:r w:rsidRPr="004A1D51">
              <w:rPr>
                <w:rFonts w:eastAsia="Times New Roman"/>
                <w:lang w:val="en-US"/>
              </w:rPr>
              <w:t xml:space="preserve"> 20 (22)</w:t>
            </w:r>
          </w:p>
        </w:tc>
        <w:tc>
          <w:tcPr>
            <w:tcW w:w="776" w:type="pct"/>
            <w:tcBorders>
              <w:top w:val="nil"/>
            </w:tcBorders>
          </w:tcPr>
          <w:p w:rsidR="00667206" w:rsidRPr="004A1D51" w:rsidRDefault="00667206" w:rsidP="004B6580">
            <w:pPr>
              <w:jc w:val="right"/>
            </w:pPr>
            <w:r w:rsidRPr="004A1D51">
              <w:t xml:space="preserve"> 62 (23)</w:t>
            </w:r>
          </w:p>
        </w:tc>
      </w:tr>
      <w:tr w:rsidR="00667206" w:rsidRPr="0016417A" w:rsidTr="004B6580">
        <w:trPr>
          <w:gridAfter w:val="1"/>
          <w:wAfter w:w="47" w:type="pct"/>
          <w:trHeight w:val="315"/>
        </w:trPr>
        <w:tc>
          <w:tcPr>
            <w:tcW w:w="2004" w:type="pct"/>
            <w:vMerge/>
            <w:tcBorders>
              <w:top w:val="nil"/>
            </w:tcBorders>
            <w:hideMark/>
          </w:tcPr>
          <w:p w:rsidR="00667206" w:rsidRPr="0016417A" w:rsidRDefault="00667206" w:rsidP="00752E5F">
            <w:pPr>
              <w:spacing w:after="0" w:line="240" w:lineRule="auto"/>
              <w:jc w:val="both"/>
              <w:rPr>
                <w:rFonts w:eastAsia="Times New Roman"/>
                <w:b/>
                <w:color w:val="000000"/>
                <w:lang w:val="en-US"/>
              </w:rPr>
            </w:pPr>
          </w:p>
        </w:tc>
        <w:tc>
          <w:tcPr>
            <w:tcW w:w="779" w:type="pct"/>
            <w:tcBorders>
              <w:top w:val="nil"/>
            </w:tcBorders>
            <w:shd w:val="clear" w:color="auto" w:fill="auto"/>
            <w:hideMark/>
          </w:tcPr>
          <w:p w:rsidR="00667206" w:rsidRPr="0016417A" w:rsidRDefault="00667206" w:rsidP="00752E5F">
            <w:pPr>
              <w:spacing w:after="0" w:line="240" w:lineRule="auto"/>
              <w:jc w:val="both"/>
              <w:rPr>
                <w:rFonts w:eastAsia="Times New Roman"/>
                <w:color w:val="000000"/>
                <w:lang w:val="en-US"/>
              </w:rPr>
            </w:pPr>
            <w:r w:rsidRPr="00ED20C4">
              <w:t>B+</w:t>
            </w:r>
          </w:p>
        </w:tc>
        <w:tc>
          <w:tcPr>
            <w:tcW w:w="685" w:type="pct"/>
            <w:tcBorders>
              <w:top w:val="nil"/>
            </w:tcBorders>
            <w:shd w:val="clear" w:color="auto" w:fill="auto"/>
            <w:noWrap/>
            <w:hideMark/>
          </w:tcPr>
          <w:p w:rsidR="00667206" w:rsidRPr="004A1D51" w:rsidRDefault="00667206" w:rsidP="004B6580">
            <w:pPr>
              <w:spacing w:after="0" w:line="240" w:lineRule="auto"/>
              <w:jc w:val="right"/>
              <w:rPr>
                <w:rFonts w:eastAsia="Times New Roman"/>
                <w:lang w:val="en-US"/>
              </w:rPr>
            </w:pPr>
            <w:r w:rsidRPr="004A1D51">
              <w:t>6(3)</w:t>
            </w:r>
          </w:p>
        </w:tc>
        <w:tc>
          <w:tcPr>
            <w:tcW w:w="709" w:type="pct"/>
            <w:tcBorders>
              <w:top w:val="nil"/>
            </w:tcBorders>
          </w:tcPr>
          <w:p w:rsidR="00667206" w:rsidRPr="004A1D51" w:rsidRDefault="00667206" w:rsidP="004B6580">
            <w:pPr>
              <w:spacing w:after="0" w:line="240" w:lineRule="auto"/>
              <w:jc w:val="right"/>
              <w:rPr>
                <w:rFonts w:eastAsia="Times New Roman"/>
                <w:lang w:val="en-US"/>
              </w:rPr>
            </w:pPr>
            <w:r w:rsidRPr="004A1D51">
              <w:rPr>
                <w:rFonts w:eastAsia="Times New Roman"/>
                <w:lang w:val="en-US"/>
              </w:rPr>
              <w:t>11(12)</w:t>
            </w:r>
          </w:p>
        </w:tc>
        <w:tc>
          <w:tcPr>
            <w:tcW w:w="776" w:type="pct"/>
            <w:tcBorders>
              <w:top w:val="nil"/>
            </w:tcBorders>
          </w:tcPr>
          <w:p w:rsidR="00667206" w:rsidRPr="004A1D51" w:rsidRDefault="00667206" w:rsidP="004B6580">
            <w:pPr>
              <w:jc w:val="right"/>
            </w:pPr>
            <w:r w:rsidRPr="004A1D51">
              <w:t>17(6)</w:t>
            </w:r>
          </w:p>
        </w:tc>
      </w:tr>
      <w:tr w:rsidR="00667206" w:rsidRPr="0016417A" w:rsidTr="004B6580">
        <w:trPr>
          <w:gridAfter w:val="1"/>
          <w:wAfter w:w="47" w:type="pct"/>
          <w:trHeight w:val="315"/>
        </w:trPr>
        <w:tc>
          <w:tcPr>
            <w:tcW w:w="2004" w:type="pct"/>
            <w:vMerge/>
            <w:tcBorders>
              <w:top w:val="nil"/>
            </w:tcBorders>
            <w:hideMark/>
          </w:tcPr>
          <w:p w:rsidR="00667206" w:rsidRPr="0016417A" w:rsidRDefault="00667206" w:rsidP="00752E5F">
            <w:pPr>
              <w:spacing w:after="0" w:line="240" w:lineRule="auto"/>
              <w:jc w:val="both"/>
              <w:rPr>
                <w:rFonts w:eastAsia="Times New Roman"/>
                <w:b/>
                <w:color w:val="000000"/>
                <w:lang w:val="en-US"/>
              </w:rPr>
            </w:pPr>
          </w:p>
        </w:tc>
        <w:tc>
          <w:tcPr>
            <w:tcW w:w="779" w:type="pct"/>
            <w:tcBorders>
              <w:top w:val="nil"/>
            </w:tcBorders>
            <w:shd w:val="clear" w:color="auto" w:fill="auto"/>
            <w:hideMark/>
          </w:tcPr>
          <w:p w:rsidR="00667206" w:rsidRPr="0016417A" w:rsidRDefault="00667206" w:rsidP="00752E5F">
            <w:pPr>
              <w:spacing w:after="0" w:line="240" w:lineRule="auto"/>
              <w:jc w:val="both"/>
              <w:rPr>
                <w:rFonts w:eastAsia="Times New Roman"/>
                <w:color w:val="000000"/>
                <w:lang w:val="en-US"/>
              </w:rPr>
            </w:pPr>
            <w:r w:rsidRPr="00ED20C4">
              <w:t>B</w:t>
            </w:r>
          </w:p>
        </w:tc>
        <w:tc>
          <w:tcPr>
            <w:tcW w:w="685" w:type="pct"/>
            <w:tcBorders>
              <w:top w:val="nil"/>
            </w:tcBorders>
            <w:shd w:val="clear" w:color="auto" w:fill="auto"/>
            <w:noWrap/>
            <w:hideMark/>
          </w:tcPr>
          <w:p w:rsidR="00667206" w:rsidRPr="004A1D51" w:rsidRDefault="00667206" w:rsidP="004B6580">
            <w:pPr>
              <w:spacing w:after="0" w:line="240" w:lineRule="auto"/>
              <w:jc w:val="right"/>
              <w:rPr>
                <w:rFonts w:eastAsia="Times New Roman"/>
                <w:lang w:val="en-US"/>
              </w:rPr>
            </w:pPr>
            <w:r w:rsidRPr="004A1D51">
              <w:t>2(1)</w:t>
            </w:r>
          </w:p>
        </w:tc>
        <w:tc>
          <w:tcPr>
            <w:tcW w:w="709" w:type="pct"/>
            <w:tcBorders>
              <w:top w:val="nil"/>
            </w:tcBorders>
          </w:tcPr>
          <w:p w:rsidR="00667206" w:rsidRPr="004A1D51" w:rsidRDefault="00667206" w:rsidP="004B6580">
            <w:pPr>
              <w:spacing w:after="0" w:line="240" w:lineRule="auto"/>
              <w:jc w:val="right"/>
              <w:rPr>
                <w:rFonts w:eastAsia="Times New Roman"/>
                <w:lang w:val="en-US"/>
              </w:rPr>
            </w:pPr>
            <w:r w:rsidRPr="004A1D51">
              <w:rPr>
                <w:rFonts w:eastAsia="Times New Roman"/>
                <w:lang w:val="en-US"/>
              </w:rPr>
              <w:t>6(7)</w:t>
            </w:r>
          </w:p>
        </w:tc>
        <w:tc>
          <w:tcPr>
            <w:tcW w:w="776" w:type="pct"/>
            <w:tcBorders>
              <w:top w:val="nil"/>
            </w:tcBorders>
          </w:tcPr>
          <w:p w:rsidR="00667206" w:rsidRPr="004A1D51" w:rsidRDefault="00667206" w:rsidP="004B6580">
            <w:pPr>
              <w:jc w:val="right"/>
            </w:pPr>
            <w:r w:rsidRPr="004A1D51">
              <w:t>8(3)</w:t>
            </w:r>
          </w:p>
        </w:tc>
      </w:tr>
      <w:tr w:rsidR="00667206" w:rsidRPr="0016417A" w:rsidTr="004B6580">
        <w:trPr>
          <w:gridAfter w:val="1"/>
          <w:wAfter w:w="47" w:type="pct"/>
          <w:trHeight w:val="315"/>
        </w:trPr>
        <w:tc>
          <w:tcPr>
            <w:tcW w:w="2004" w:type="pct"/>
            <w:vMerge/>
            <w:tcBorders>
              <w:top w:val="nil"/>
            </w:tcBorders>
            <w:hideMark/>
          </w:tcPr>
          <w:p w:rsidR="00667206" w:rsidRPr="0016417A" w:rsidRDefault="00667206" w:rsidP="00752E5F">
            <w:pPr>
              <w:spacing w:after="0" w:line="240" w:lineRule="auto"/>
              <w:jc w:val="both"/>
              <w:rPr>
                <w:rFonts w:eastAsia="Times New Roman"/>
                <w:b/>
                <w:color w:val="000000"/>
                <w:lang w:val="en-US"/>
              </w:rPr>
            </w:pPr>
          </w:p>
        </w:tc>
        <w:tc>
          <w:tcPr>
            <w:tcW w:w="779" w:type="pct"/>
            <w:tcBorders>
              <w:top w:val="nil"/>
            </w:tcBorders>
            <w:shd w:val="clear" w:color="auto" w:fill="auto"/>
            <w:hideMark/>
          </w:tcPr>
          <w:p w:rsidR="00667206" w:rsidRPr="0016417A" w:rsidRDefault="00667206" w:rsidP="00752E5F">
            <w:pPr>
              <w:spacing w:after="0" w:line="240" w:lineRule="auto"/>
              <w:jc w:val="both"/>
              <w:rPr>
                <w:rFonts w:eastAsia="Times New Roman"/>
                <w:color w:val="000000"/>
                <w:lang w:val="en-US"/>
              </w:rPr>
            </w:pPr>
            <w:r w:rsidRPr="00ED20C4">
              <w:t>B-</w:t>
            </w:r>
          </w:p>
        </w:tc>
        <w:tc>
          <w:tcPr>
            <w:tcW w:w="685" w:type="pct"/>
            <w:tcBorders>
              <w:top w:val="nil"/>
            </w:tcBorders>
            <w:shd w:val="clear" w:color="auto" w:fill="auto"/>
            <w:noWrap/>
            <w:hideMark/>
          </w:tcPr>
          <w:p w:rsidR="00667206" w:rsidRPr="004A1D51" w:rsidRDefault="00667206" w:rsidP="004B6580">
            <w:pPr>
              <w:spacing w:after="0" w:line="240" w:lineRule="auto"/>
              <w:jc w:val="right"/>
              <w:rPr>
                <w:rFonts w:eastAsia="Times New Roman"/>
                <w:lang w:val="en-US"/>
              </w:rPr>
            </w:pPr>
            <w:r w:rsidRPr="004A1D51">
              <w:t>3(2)</w:t>
            </w:r>
          </w:p>
        </w:tc>
        <w:tc>
          <w:tcPr>
            <w:tcW w:w="709" w:type="pct"/>
            <w:tcBorders>
              <w:top w:val="nil"/>
            </w:tcBorders>
          </w:tcPr>
          <w:p w:rsidR="00667206" w:rsidRPr="004A1D51" w:rsidRDefault="00667206" w:rsidP="004B6580">
            <w:pPr>
              <w:spacing w:after="0" w:line="240" w:lineRule="auto"/>
              <w:jc w:val="right"/>
              <w:rPr>
                <w:rFonts w:eastAsia="Times New Roman"/>
                <w:lang w:val="en-US"/>
              </w:rPr>
            </w:pPr>
            <w:r w:rsidRPr="004A1D51">
              <w:rPr>
                <w:rFonts w:eastAsia="Times New Roman"/>
                <w:lang w:val="en-US"/>
              </w:rPr>
              <w:t>3(3)</w:t>
            </w:r>
          </w:p>
        </w:tc>
        <w:tc>
          <w:tcPr>
            <w:tcW w:w="776" w:type="pct"/>
            <w:tcBorders>
              <w:top w:val="nil"/>
            </w:tcBorders>
          </w:tcPr>
          <w:p w:rsidR="00667206" w:rsidRPr="004A1D51" w:rsidRDefault="00667206" w:rsidP="004B6580">
            <w:pPr>
              <w:jc w:val="right"/>
            </w:pPr>
            <w:r w:rsidRPr="004A1D51">
              <w:t>6(2)</w:t>
            </w:r>
          </w:p>
        </w:tc>
      </w:tr>
      <w:tr w:rsidR="00667206" w:rsidRPr="0016417A" w:rsidTr="004B6580">
        <w:trPr>
          <w:gridAfter w:val="1"/>
          <w:wAfter w:w="47" w:type="pct"/>
          <w:trHeight w:val="144"/>
        </w:trPr>
        <w:tc>
          <w:tcPr>
            <w:tcW w:w="2004" w:type="pct"/>
            <w:vMerge/>
            <w:tcBorders>
              <w:top w:val="nil"/>
            </w:tcBorders>
            <w:hideMark/>
          </w:tcPr>
          <w:p w:rsidR="00667206" w:rsidRPr="0016417A" w:rsidRDefault="00667206" w:rsidP="00752E5F">
            <w:pPr>
              <w:spacing w:after="0" w:line="240" w:lineRule="auto"/>
              <w:jc w:val="both"/>
              <w:rPr>
                <w:rFonts w:eastAsia="Times New Roman"/>
                <w:b/>
                <w:color w:val="000000"/>
                <w:lang w:val="en-US"/>
              </w:rPr>
            </w:pPr>
          </w:p>
        </w:tc>
        <w:tc>
          <w:tcPr>
            <w:tcW w:w="779" w:type="pct"/>
            <w:tcBorders>
              <w:top w:val="nil"/>
            </w:tcBorders>
            <w:shd w:val="clear" w:color="auto" w:fill="auto"/>
            <w:hideMark/>
          </w:tcPr>
          <w:p w:rsidR="00667206" w:rsidRPr="0016417A" w:rsidRDefault="00667206" w:rsidP="00752E5F">
            <w:pPr>
              <w:spacing w:after="0" w:line="240" w:lineRule="auto"/>
              <w:jc w:val="both"/>
              <w:rPr>
                <w:rFonts w:eastAsia="Times New Roman"/>
                <w:color w:val="000000"/>
                <w:lang w:val="en-US"/>
              </w:rPr>
            </w:pPr>
            <w:r w:rsidRPr="00ED20C4">
              <w:t>C+</w:t>
            </w:r>
          </w:p>
        </w:tc>
        <w:tc>
          <w:tcPr>
            <w:tcW w:w="685" w:type="pct"/>
            <w:tcBorders>
              <w:top w:val="nil"/>
            </w:tcBorders>
            <w:shd w:val="clear" w:color="auto" w:fill="auto"/>
            <w:noWrap/>
            <w:hideMark/>
          </w:tcPr>
          <w:p w:rsidR="00667206" w:rsidRPr="004A1D51" w:rsidRDefault="00667206" w:rsidP="004B6580">
            <w:pPr>
              <w:spacing w:after="0" w:line="240" w:lineRule="auto"/>
              <w:jc w:val="right"/>
              <w:rPr>
                <w:rFonts w:eastAsia="Times New Roman"/>
                <w:lang w:val="en-US"/>
              </w:rPr>
            </w:pPr>
            <w:r>
              <w:t>3</w:t>
            </w:r>
            <w:r w:rsidRPr="004A1D51">
              <w:t>(</w:t>
            </w:r>
            <w:r>
              <w:t>2</w:t>
            </w:r>
            <w:r w:rsidRPr="004A1D51">
              <w:t>)</w:t>
            </w:r>
          </w:p>
        </w:tc>
        <w:tc>
          <w:tcPr>
            <w:tcW w:w="709" w:type="pct"/>
            <w:tcBorders>
              <w:top w:val="nil"/>
            </w:tcBorders>
          </w:tcPr>
          <w:p w:rsidR="00667206" w:rsidRPr="004A1D51" w:rsidRDefault="00667206" w:rsidP="004B6580">
            <w:pPr>
              <w:spacing w:after="0" w:line="240" w:lineRule="auto"/>
              <w:jc w:val="right"/>
              <w:rPr>
                <w:rFonts w:eastAsia="Times New Roman"/>
                <w:lang w:val="en-US"/>
              </w:rPr>
            </w:pPr>
            <w:r w:rsidRPr="004A1D51">
              <w:rPr>
                <w:rFonts w:eastAsia="Times New Roman"/>
                <w:lang w:val="en-US"/>
              </w:rPr>
              <w:t>0(0)</w:t>
            </w:r>
          </w:p>
        </w:tc>
        <w:tc>
          <w:tcPr>
            <w:tcW w:w="776" w:type="pct"/>
            <w:tcBorders>
              <w:top w:val="nil"/>
            </w:tcBorders>
          </w:tcPr>
          <w:p w:rsidR="00667206" w:rsidRPr="004A1D51" w:rsidRDefault="00667206" w:rsidP="004B6580">
            <w:pPr>
              <w:jc w:val="right"/>
            </w:pPr>
            <w:r>
              <w:t>3</w:t>
            </w:r>
            <w:r w:rsidRPr="004A1D51">
              <w:t>(1)</w:t>
            </w:r>
          </w:p>
        </w:tc>
      </w:tr>
      <w:tr w:rsidR="00667206" w:rsidRPr="0016417A" w:rsidTr="004B6580">
        <w:trPr>
          <w:gridAfter w:val="1"/>
          <w:wAfter w:w="47" w:type="pct"/>
          <w:trHeight w:val="315"/>
        </w:trPr>
        <w:tc>
          <w:tcPr>
            <w:tcW w:w="2004" w:type="pct"/>
            <w:vMerge/>
            <w:tcBorders>
              <w:top w:val="nil"/>
              <w:bottom w:val="single" w:sz="4" w:space="0" w:color="auto"/>
            </w:tcBorders>
            <w:hideMark/>
          </w:tcPr>
          <w:p w:rsidR="00667206" w:rsidRPr="0016417A" w:rsidRDefault="00667206" w:rsidP="00752E5F">
            <w:pPr>
              <w:spacing w:after="0" w:line="240" w:lineRule="auto"/>
              <w:jc w:val="both"/>
              <w:rPr>
                <w:rFonts w:eastAsia="Times New Roman"/>
                <w:b/>
                <w:color w:val="000000"/>
                <w:lang w:val="en-US"/>
              </w:rPr>
            </w:pPr>
          </w:p>
        </w:tc>
        <w:tc>
          <w:tcPr>
            <w:tcW w:w="779" w:type="pct"/>
            <w:tcBorders>
              <w:top w:val="nil"/>
              <w:bottom w:val="single" w:sz="4" w:space="0" w:color="auto"/>
            </w:tcBorders>
            <w:shd w:val="clear" w:color="auto" w:fill="auto"/>
            <w:hideMark/>
          </w:tcPr>
          <w:p w:rsidR="00667206" w:rsidRPr="0016417A" w:rsidRDefault="00667206" w:rsidP="00752E5F">
            <w:pPr>
              <w:spacing w:line="240" w:lineRule="auto"/>
              <w:jc w:val="both"/>
              <w:rPr>
                <w:rFonts w:eastAsia="Times New Roman"/>
                <w:color w:val="000000"/>
                <w:lang w:val="en-US"/>
              </w:rPr>
            </w:pPr>
            <w:r>
              <w:t>99(Missing)</w:t>
            </w:r>
          </w:p>
        </w:tc>
        <w:tc>
          <w:tcPr>
            <w:tcW w:w="685" w:type="pct"/>
            <w:tcBorders>
              <w:top w:val="nil"/>
              <w:bottom w:val="single" w:sz="4" w:space="0" w:color="auto"/>
            </w:tcBorders>
            <w:shd w:val="clear" w:color="auto" w:fill="auto"/>
            <w:noWrap/>
            <w:hideMark/>
          </w:tcPr>
          <w:p w:rsidR="00667206" w:rsidRPr="004A1D51" w:rsidRDefault="00667206" w:rsidP="004B6580">
            <w:pPr>
              <w:spacing w:after="0" w:line="240" w:lineRule="auto"/>
              <w:jc w:val="right"/>
              <w:rPr>
                <w:rFonts w:eastAsia="Times New Roman"/>
                <w:lang w:val="en-US"/>
              </w:rPr>
            </w:pPr>
            <w:r w:rsidRPr="004A1D51">
              <w:rPr>
                <w:rFonts w:eastAsia="Times New Roman"/>
                <w:lang w:val="en-US"/>
              </w:rPr>
              <w:t>2(1)</w:t>
            </w:r>
          </w:p>
        </w:tc>
        <w:tc>
          <w:tcPr>
            <w:tcW w:w="709" w:type="pct"/>
            <w:tcBorders>
              <w:top w:val="nil"/>
              <w:bottom w:val="single" w:sz="4" w:space="0" w:color="auto"/>
            </w:tcBorders>
          </w:tcPr>
          <w:p w:rsidR="00667206" w:rsidRPr="004A1D51" w:rsidRDefault="00667206" w:rsidP="004B6580">
            <w:pPr>
              <w:spacing w:after="0" w:line="240" w:lineRule="auto"/>
              <w:jc w:val="right"/>
              <w:rPr>
                <w:rFonts w:eastAsia="Times New Roman"/>
                <w:lang w:val="en-US"/>
              </w:rPr>
            </w:pPr>
            <w:r w:rsidRPr="004A1D51">
              <w:rPr>
                <w:rFonts w:eastAsia="Times New Roman"/>
              </w:rPr>
              <w:t>18(19)</w:t>
            </w:r>
          </w:p>
        </w:tc>
        <w:tc>
          <w:tcPr>
            <w:tcW w:w="776" w:type="pct"/>
            <w:tcBorders>
              <w:top w:val="nil"/>
              <w:bottom w:val="single" w:sz="4" w:space="0" w:color="auto"/>
            </w:tcBorders>
          </w:tcPr>
          <w:p w:rsidR="00667206" w:rsidRPr="004A1D51" w:rsidRDefault="00667206" w:rsidP="004B6580">
            <w:pPr>
              <w:jc w:val="right"/>
            </w:pPr>
            <w:r w:rsidRPr="004A1D51">
              <w:t>20(7)</w:t>
            </w:r>
          </w:p>
        </w:tc>
      </w:tr>
      <w:tr w:rsidR="00667206" w:rsidRPr="0016417A" w:rsidTr="004B6580">
        <w:trPr>
          <w:gridAfter w:val="1"/>
          <w:wAfter w:w="47" w:type="pct"/>
          <w:trHeight w:val="315"/>
        </w:trPr>
        <w:tc>
          <w:tcPr>
            <w:tcW w:w="2004" w:type="pct"/>
            <w:vMerge w:val="restart"/>
            <w:tcBorders>
              <w:top w:val="single" w:sz="4" w:space="0" w:color="auto"/>
            </w:tcBorders>
            <w:shd w:val="clear" w:color="auto" w:fill="auto"/>
            <w:hideMark/>
          </w:tcPr>
          <w:p w:rsidR="00667206" w:rsidRPr="00ED20C4" w:rsidRDefault="00667206" w:rsidP="00752E5F">
            <w:pPr>
              <w:jc w:val="both"/>
            </w:pPr>
            <w:r w:rsidRPr="00ED20C4">
              <w:t>Dipl</w:t>
            </w:r>
            <w:r>
              <w:t xml:space="preserve">oma attained before admission? </w:t>
            </w:r>
          </w:p>
        </w:tc>
        <w:tc>
          <w:tcPr>
            <w:tcW w:w="779" w:type="pct"/>
            <w:tcBorders>
              <w:top w:val="single" w:sz="4" w:space="0" w:color="auto"/>
            </w:tcBorders>
            <w:shd w:val="clear" w:color="auto" w:fill="auto"/>
            <w:hideMark/>
          </w:tcPr>
          <w:p w:rsidR="00667206" w:rsidRPr="00ED20C4" w:rsidRDefault="00667206" w:rsidP="00752E5F">
            <w:pPr>
              <w:jc w:val="both"/>
            </w:pPr>
            <w:r w:rsidRPr="00ED20C4">
              <w:t>Yes</w:t>
            </w:r>
          </w:p>
        </w:tc>
        <w:tc>
          <w:tcPr>
            <w:tcW w:w="685" w:type="pct"/>
            <w:tcBorders>
              <w:top w:val="single" w:sz="4" w:space="0" w:color="auto"/>
            </w:tcBorders>
            <w:shd w:val="clear" w:color="auto" w:fill="auto"/>
            <w:noWrap/>
            <w:hideMark/>
          </w:tcPr>
          <w:p w:rsidR="00667206" w:rsidRPr="00596589" w:rsidRDefault="00667206" w:rsidP="004B6580">
            <w:pPr>
              <w:jc w:val="right"/>
            </w:pPr>
            <w:r>
              <w:t>7(4)</w:t>
            </w:r>
          </w:p>
        </w:tc>
        <w:tc>
          <w:tcPr>
            <w:tcW w:w="709" w:type="pct"/>
            <w:tcBorders>
              <w:top w:val="single" w:sz="4" w:space="0" w:color="auto"/>
            </w:tcBorders>
          </w:tcPr>
          <w:p w:rsidR="00667206" w:rsidRPr="00596589" w:rsidRDefault="00667206" w:rsidP="004B6580">
            <w:pPr>
              <w:jc w:val="right"/>
            </w:pPr>
            <w:r>
              <w:t>11(12)</w:t>
            </w:r>
          </w:p>
        </w:tc>
        <w:tc>
          <w:tcPr>
            <w:tcW w:w="776" w:type="pct"/>
            <w:tcBorders>
              <w:top w:val="single" w:sz="4" w:space="0" w:color="auto"/>
            </w:tcBorders>
          </w:tcPr>
          <w:p w:rsidR="00667206" w:rsidRPr="00596589" w:rsidRDefault="00667206" w:rsidP="004B6580">
            <w:pPr>
              <w:jc w:val="right"/>
            </w:pPr>
            <w:r>
              <w:t>18(7)</w:t>
            </w:r>
          </w:p>
        </w:tc>
      </w:tr>
      <w:tr w:rsidR="00667206" w:rsidRPr="0016417A" w:rsidTr="004B6580">
        <w:trPr>
          <w:gridAfter w:val="1"/>
          <w:wAfter w:w="47" w:type="pct"/>
          <w:trHeight w:val="360"/>
        </w:trPr>
        <w:tc>
          <w:tcPr>
            <w:tcW w:w="2004" w:type="pct"/>
            <w:vMerge/>
            <w:tcBorders>
              <w:top w:val="nil"/>
              <w:bottom w:val="single" w:sz="4" w:space="0" w:color="auto"/>
            </w:tcBorders>
            <w:hideMark/>
          </w:tcPr>
          <w:p w:rsidR="00667206" w:rsidRPr="0016417A" w:rsidRDefault="00667206" w:rsidP="00752E5F">
            <w:pPr>
              <w:spacing w:after="0" w:line="240" w:lineRule="auto"/>
              <w:jc w:val="both"/>
              <w:rPr>
                <w:rFonts w:eastAsia="Times New Roman"/>
                <w:b/>
                <w:color w:val="000000"/>
                <w:lang w:val="en-US"/>
              </w:rPr>
            </w:pPr>
          </w:p>
        </w:tc>
        <w:tc>
          <w:tcPr>
            <w:tcW w:w="779" w:type="pct"/>
            <w:tcBorders>
              <w:top w:val="nil"/>
              <w:bottom w:val="single" w:sz="4" w:space="0" w:color="auto"/>
            </w:tcBorders>
            <w:shd w:val="clear" w:color="auto" w:fill="auto"/>
            <w:hideMark/>
          </w:tcPr>
          <w:p w:rsidR="00667206" w:rsidRPr="0016417A" w:rsidRDefault="00667206" w:rsidP="00752E5F">
            <w:pPr>
              <w:spacing w:line="240" w:lineRule="auto"/>
              <w:jc w:val="both"/>
              <w:rPr>
                <w:rFonts w:eastAsia="Times New Roman"/>
                <w:color w:val="000000"/>
                <w:lang w:val="en-US"/>
              </w:rPr>
            </w:pPr>
            <w:r w:rsidRPr="00ED20C4">
              <w:t>No</w:t>
            </w:r>
          </w:p>
        </w:tc>
        <w:tc>
          <w:tcPr>
            <w:tcW w:w="685" w:type="pct"/>
            <w:tcBorders>
              <w:top w:val="nil"/>
              <w:bottom w:val="single" w:sz="4" w:space="0" w:color="auto"/>
            </w:tcBorders>
            <w:shd w:val="clear" w:color="auto" w:fill="auto"/>
            <w:noWrap/>
            <w:hideMark/>
          </w:tcPr>
          <w:p w:rsidR="00667206" w:rsidRPr="00596589" w:rsidRDefault="00667206" w:rsidP="004B6580">
            <w:pPr>
              <w:jc w:val="right"/>
            </w:pPr>
            <w:r>
              <w:t xml:space="preserve"> 172 (96)</w:t>
            </w:r>
          </w:p>
        </w:tc>
        <w:tc>
          <w:tcPr>
            <w:tcW w:w="709" w:type="pct"/>
            <w:tcBorders>
              <w:top w:val="nil"/>
              <w:bottom w:val="single" w:sz="4" w:space="0" w:color="auto"/>
            </w:tcBorders>
          </w:tcPr>
          <w:p w:rsidR="00667206" w:rsidRPr="00596589" w:rsidRDefault="00667206" w:rsidP="004B6580">
            <w:pPr>
              <w:jc w:val="right"/>
            </w:pPr>
            <w:r>
              <w:t>82(88)</w:t>
            </w:r>
          </w:p>
        </w:tc>
        <w:tc>
          <w:tcPr>
            <w:tcW w:w="776" w:type="pct"/>
            <w:tcBorders>
              <w:top w:val="nil"/>
              <w:bottom w:val="single" w:sz="4" w:space="0" w:color="auto"/>
            </w:tcBorders>
          </w:tcPr>
          <w:p w:rsidR="00667206" w:rsidRDefault="00667206" w:rsidP="004B6580">
            <w:pPr>
              <w:jc w:val="right"/>
            </w:pPr>
            <w:r>
              <w:t>254 (93)</w:t>
            </w:r>
          </w:p>
        </w:tc>
      </w:tr>
      <w:tr w:rsidR="00667206" w:rsidRPr="0016417A" w:rsidTr="004B6580">
        <w:trPr>
          <w:gridAfter w:val="1"/>
          <w:wAfter w:w="47" w:type="pct"/>
          <w:trHeight w:val="345"/>
        </w:trPr>
        <w:tc>
          <w:tcPr>
            <w:tcW w:w="2004" w:type="pct"/>
            <w:vMerge w:val="restart"/>
            <w:tcBorders>
              <w:top w:val="single" w:sz="4" w:space="0" w:color="auto"/>
            </w:tcBorders>
            <w:shd w:val="clear" w:color="auto" w:fill="auto"/>
            <w:hideMark/>
          </w:tcPr>
          <w:p w:rsidR="00667206" w:rsidRPr="00ED20C4" w:rsidRDefault="00667206" w:rsidP="00752E5F">
            <w:pPr>
              <w:jc w:val="both"/>
            </w:pPr>
            <w:r w:rsidRPr="00ED20C4">
              <w:t>Progression ability at medical school?</w:t>
            </w:r>
          </w:p>
          <w:p w:rsidR="00667206" w:rsidRPr="00ED20C4" w:rsidRDefault="00667206" w:rsidP="00752E5F">
            <w:pPr>
              <w:jc w:val="both"/>
            </w:pPr>
          </w:p>
        </w:tc>
        <w:tc>
          <w:tcPr>
            <w:tcW w:w="779" w:type="pct"/>
            <w:tcBorders>
              <w:top w:val="single" w:sz="4" w:space="0" w:color="auto"/>
            </w:tcBorders>
            <w:shd w:val="clear" w:color="auto" w:fill="auto"/>
            <w:hideMark/>
          </w:tcPr>
          <w:p w:rsidR="00667206" w:rsidRPr="00ED20C4" w:rsidRDefault="00667206" w:rsidP="00752E5F">
            <w:pPr>
              <w:jc w:val="both"/>
            </w:pPr>
            <w:r w:rsidRPr="00ED20C4">
              <w:t>Repeated</w:t>
            </w:r>
          </w:p>
        </w:tc>
        <w:tc>
          <w:tcPr>
            <w:tcW w:w="685" w:type="pct"/>
            <w:tcBorders>
              <w:top w:val="single" w:sz="4" w:space="0" w:color="auto"/>
            </w:tcBorders>
            <w:shd w:val="clear" w:color="auto" w:fill="auto"/>
            <w:noWrap/>
            <w:hideMark/>
          </w:tcPr>
          <w:p w:rsidR="00667206" w:rsidRPr="00ED20C4" w:rsidRDefault="00667206" w:rsidP="004B6580">
            <w:pPr>
              <w:jc w:val="right"/>
            </w:pPr>
            <w:r>
              <w:t>22(12)</w:t>
            </w:r>
          </w:p>
        </w:tc>
        <w:tc>
          <w:tcPr>
            <w:tcW w:w="709" w:type="pct"/>
            <w:tcBorders>
              <w:top w:val="single" w:sz="4" w:space="0" w:color="auto"/>
            </w:tcBorders>
          </w:tcPr>
          <w:p w:rsidR="00667206" w:rsidRPr="0016417A" w:rsidRDefault="00667206" w:rsidP="004B6580">
            <w:pPr>
              <w:spacing w:after="0" w:line="240" w:lineRule="auto"/>
              <w:jc w:val="right"/>
              <w:rPr>
                <w:rFonts w:eastAsia="Times New Roman"/>
                <w:color w:val="000000"/>
                <w:lang w:val="en-US"/>
              </w:rPr>
            </w:pPr>
            <w:r>
              <w:rPr>
                <w:rFonts w:eastAsia="Times New Roman"/>
                <w:color w:val="000000"/>
                <w:lang w:val="en-US"/>
              </w:rPr>
              <w:t>15(16)</w:t>
            </w:r>
          </w:p>
        </w:tc>
        <w:tc>
          <w:tcPr>
            <w:tcW w:w="776" w:type="pct"/>
            <w:tcBorders>
              <w:top w:val="single" w:sz="4" w:space="0" w:color="auto"/>
            </w:tcBorders>
          </w:tcPr>
          <w:p w:rsidR="00667206" w:rsidRPr="004E1506" w:rsidRDefault="00667206" w:rsidP="004B6580">
            <w:pPr>
              <w:jc w:val="right"/>
            </w:pPr>
            <w:r>
              <w:t>37(14)</w:t>
            </w:r>
          </w:p>
        </w:tc>
      </w:tr>
      <w:tr w:rsidR="00667206" w:rsidRPr="0016417A" w:rsidTr="004B6580">
        <w:trPr>
          <w:gridAfter w:val="1"/>
          <w:wAfter w:w="47" w:type="pct"/>
          <w:trHeight w:val="315"/>
        </w:trPr>
        <w:tc>
          <w:tcPr>
            <w:tcW w:w="2004" w:type="pct"/>
            <w:vMerge/>
            <w:tcBorders>
              <w:top w:val="nil"/>
            </w:tcBorders>
            <w:hideMark/>
          </w:tcPr>
          <w:p w:rsidR="00667206" w:rsidRPr="0016417A" w:rsidRDefault="00667206" w:rsidP="00752E5F">
            <w:pPr>
              <w:spacing w:after="0" w:line="240" w:lineRule="auto"/>
              <w:jc w:val="both"/>
              <w:rPr>
                <w:rFonts w:eastAsia="Times New Roman"/>
                <w:color w:val="000000"/>
                <w:lang w:val="en-US"/>
              </w:rPr>
            </w:pPr>
          </w:p>
        </w:tc>
        <w:tc>
          <w:tcPr>
            <w:tcW w:w="779" w:type="pct"/>
            <w:tcBorders>
              <w:top w:val="nil"/>
            </w:tcBorders>
            <w:shd w:val="clear" w:color="auto" w:fill="auto"/>
            <w:hideMark/>
          </w:tcPr>
          <w:p w:rsidR="00667206" w:rsidRPr="0016417A" w:rsidRDefault="00667206" w:rsidP="00752E5F">
            <w:pPr>
              <w:spacing w:after="0" w:line="240" w:lineRule="auto"/>
              <w:jc w:val="both"/>
              <w:rPr>
                <w:rFonts w:eastAsia="Times New Roman"/>
                <w:color w:val="000000"/>
                <w:lang w:val="en-US"/>
              </w:rPr>
            </w:pPr>
            <w:r w:rsidRPr="00ED20C4">
              <w:t>Dropped</w:t>
            </w:r>
            <w:r>
              <w:t xml:space="preserve"> out</w:t>
            </w:r>
          </w:p>
        </w:tc>
        <w:tc>
          <w:tcPr>
            <w:tcW w:w="685" w:type="pct"/>
            <w:tcBorders>
              <w:top w:val="nil"/>
            </w:tcBorders>
            <w:shd w:val="clear" w:color="auto" w:fill="auto"/>
            <w:noWrap/>
            <w:hideMark/>
          </w:tcPr>
          <w:p w:rsidR="00667206" w:rsidRPr="0016417A" w:rsidRDefault="00667206" w:rsidP="004B6580">
            <w:pPr>
              <w:spacing w:after="0" w:line="240" w:lineRule="auto"/>
              <w:jc w:val="right"/>
              <w:rPr>
                <w:rFonts w:eastAsia="Times New Roman"/>
                <w:color w:val="000000"/>
                <w:lang w:val="en-US"/>
              </w:rPr>
            </w:pPr>
            <w:r>
              <w:t>3(2)</w:t>
            </w:r>
          </w:p>
        </w:tc>
        <w:tc>
          <w:tcPr>
            <w:tcW w:w="709" w:type="pct"/>
            <w:tcBorders>
              <w:top w:val="nil"/>
            </w:tcBorders>
          </w:tcPr>
          <w:p w:rsidR="00667206" w:rsidRPr="0016417A" w:rsidRDefault="00667206" w:rsidP="004B6580">
            <w:pPr>
              <w:spacing w:after="0" w:line="240" w:lineRule="auto"/>
              <w:jc w:val="right"/>
              <w:rPr>
                <w:rFonts w:eastAsia="Times New Roman"/>
                <w:color w:val="000000"/>
                <w:lang w:val="en-US"/>
              </w:rPr>
            </w:pPr>
            <w:r>
              <w:rPr>
                <w:rFonts w:eastAsia="Times New Roman"/>
                <w:color w:val="000000"/>
                <w:lang w:val="en-US"/>
              </w:rPr>
              <w:t>2(2)</w:t>
            </w:r>
          </w:p>
        </w:tc>
        <w:tc>
          <w:tcPr>
            <w:tcW w:w="776" w:type="pct"/>
            <w:tcBorders>
              <w:top w:val="nil"/>
            </w:tcBorders>
          </w:tcPr>
          <w:p w:rsidR="00667206" w:rsidRPr="004E1506" w:rsidRDefault="00667206" w:rsidP="004B6580">
            <w:pPr>
              <w:jc w:val="right"/>
            </w:pPr>
            <w:r>
              <w:t>5(2)</w:t>
            </w:r>
          </w:p>
        </w:tc>
      </w:tr>
      <w:tr w:rsidR="00667206" w:rsidRPr="0016417A" w:rsidTr="004B6580">
        <w:trPr>
          <w:gridAfter w:val="1"/>
          <w:wAfter w:w="47" w:type="pct"/>
          <w:trHeight w:val="300"/>
        </w:trPr>
        <w:tc>
          <w:tcPr>
            <w:tcW w:w="2004" w:type="pct"/>
            <w:vMerge/>
            <w:tcBorders>
              <w:top w:val="nil"/>
              <w:bottom w:val="single" w:sz="4" w:space="0" w:color="auto"/>
            </w:tcBorders>
            <w:hideMark/>
          </w:tcPr>
          <w:p w:rsidR="00667206" w:rsidRPr="0016417A" w:rsidRDefault="00667206" w:rsidP="00752E5F">
            <w:pPr>
              <w:spacing w:after="0" w:line="240" w:lineRule="auto"/>
              <w:jc w:val="both"/>
              <w:rPr>
                <w:rFonts w:eastAsia="Times New Roman"/>
                <w:color w:val="000000"/>
                <w:lang w:val="en-US"/>
              </w:rPr>
            </w:pPr>
          </w:p>
        </w:tc>
        <w:tc>
          <w:tcPr>
            <w:tcW w:w="779" w:type="pct"/>
            <w:tcBorders>
              <w:top w:val="nil"/>
              <w:bottom w:val="single" w:sz="4" w:space="0" w:color="auto"/>
            </w:tcBorders>
            <w:shd w:val="clear" w:color="auto" w:fill="auto"/>
            <w:hideMark/>
          </w:tcPr>
          <w:p w:rsidR="00667206" w:rsidRPr="0016417A" w:rsidRDefault="00667206" w:rsidP="00752E5F">
            <w:pPr>
              <w:spacing w:after="0" w:line="240" w:lineRule="auto"/>
              <w:jc w:val="both"/>
              <w:rPr>
                <w:rFonts w:eastAsia="Times New Roman"/>
                <w:color w:val="000000"/>
                <w:lang w:val="en-US"/>
              </w:rPr>
            </w:pPr>
            <w:r w:rsidRPr="00ED20C4">
              <w:t>Completed</w:t>
            </w:r>
          </w:p>
        </w:tc>
        <w:tc>
          <w:tcPr>
            <w:tcW w:w="685" w:type="pct"/>
            <w:tcBorders>
              <w:top w:val="nil"/>
              <w:bottom w:val="single" w:sz="4" w:space="0" w:color="auto"/>
            </w:tcBorders>
            <w:shd w:val="clear" w:color="auto" w:fill="auto"/>
            <w:noWrap/>
            <w:hideMark/>
          </w:tcPr>
          <w:p w:rsidR="00667206" w:rsidRPr="0016417A" w:rsidRDefault="00667206" w:rsidP="004B6580">
            <w:pPr>
              <w:spacing w:after="0" w:line="240" w:lineRule="auto"/>
              <w:jc w:val="right"/>
              <w:rPr>
                <w:rFonts w:eastAsia="Times New Roman"/>
                <w:color w:val="000000"/>
                <w:lang w:val="en-US"/>
              </w:rPr>
            </w:pPr>
            <w:r>
              <w:t>154 (</w:t>
            </w:r>
            <w:r w:rsidRPr="00ED20C4">
              <w:t>86</w:t>
            </w:r>
            <w:r>
              <w:t>)</w:t>
            </w:r>
          </w:p>
        </w:tc>
        <w:tc>
          <w:tcPr>
            <w:tcW w:w="709" w:type="pct"/>
            <w:tcBorders>
              <w:top w:val="nil"/>
              <w:bottom w:val="single" w:sz="4" w:space="0" w:color="auto"/>
            </w:tcBorders>
          </w:tcPr>
          <w:p w:rsidR="00667206" w:rsidRDefault="009401F3" w:rsidP="004B6580">
            <w:pPr>
              <w:spacing w:after="0" w:line="240" w:lineRule="auto"/>
              <w:jc w:val="right"/>
              <w:rPr>
                <w:rFonts w:eastAsia="Times New Roman"/>
                <w:color w:val="000000"/>
                <w:lang w:val="en-US"/>
              </w:rPr>
            </w:pPr>
            <w:r>
              <w:rPr>
                <w:rFonts w:eastAsia="Times New Roman"/>
                <w:color w:val="000000"/>
                <w:lang w:val="en-US"/>
              </w:rPr>
              <w:t>76(82)</w:t>
            </w:r>
          </w:p>
        </w:tc>
        <w:tc>
          <w:tcPr>
            <w:tcW w:w="776" w:type="pct"/>
            <w:tcBorders>
              <w:top w:val="nil"/>
              <w:bottom w:val="single" w:sz="4" w:space="0" w:color="auto"/>
            </w:tcBorders>
          </w:tcPr>
          <w:p w:rsidR="00667206" w:rsidRDefault="00667206" w:rsidP="004B6580">
            <w:pPr>
              <w:jc w:val="right"/>
            </w:pPr>
            <w:r>
              <w:t>230 (85)</w:t>
            </w:r>
          </w:p>
        </w:tc>
      </w:tr>
    </w:tbl>
    <w:p w:rsidR="00AA5CB2" w:rsidRDefault="00AA5CB2" w:rsidP="00752E5F">
      <w:pPr>
        <w:autoSpaceDE w:val="0"/>
        <w:autoSpaceDN w:val="0"/>
        <w:adjustRightInd w:val="0"/>
        <w:spacing w:after="0" w:line="480" w:lineRule="auto"/>
        <w:jc w:val="both"/>
      </w:pPr>
    </w:p>
    <w:p w:rsidR="00AA5CB2" w:rsidRDefault="00AA5CB2" w:rsidP="00752E5F">
      <w:pPr>
        <w:pStyle w:val="NoSpacing"/>
        <w:jc w:val="both"/>
      </w:pPr>
    </w:p>
    <w:p w:rsidR="004B6580" w:rsidRPr="0016417A" w:rsidRDefault="004B6580" w:rsidP="00752E5F">
      <w:pPr>
        <w:pStyle w:val="NoSpacing"/>
        <w:jc w:val="both"/>
      </w:pPr>
    </w:p>
    <w:p w:rsidR="004D577B" w:rsidRDefault="005B35C2" w:rsidP="00752E5F">
      <w:pPr>
        <w:spacing w:after="0" w:line="480" w:lineRule="auto"/>
        <w:jc w:val="both"/>
      </w:pPr>
      <w:r>
        <w:t xml:space="preserve">Students </w:t>
      </w:r>
      <w:r w:rsidR="00667206">
        <w:t xml:space="preserve">joining medical schools with a diploma qualification </w:t>
      </w:r>
      <w:r w:rsidR="00EF1C8A">
        <w:t xml:space="preserve">accounted 7(4%) </w:t>
      </w:r>
      <w:r w:rsidR="00771C7A">
        <w:t>for</w:t>
      </w:r>
      <w:r w:rsidR="00C67D20">
        <w:t xml:space="preserve"> Moi</w:t>
      </w:r>
      <w:r>
        <w:t xml:space="preserve"> University and </w:t>
      </w:r>
      <w:r w:rsidR="009401F3">
        <w:t>11(</w:t>
      </w:r>
      <w:r>
        <w:t>12 %</w:t>
      </w:r>
      <w:r w:rsidR="004A1D51">
        <w:t xml:space="preserve">) </w:t>
      </w:r>
      <w:r w:rsidR="00667206">
        <w:t>in</w:t>
      </w:r>
      <w:r>
        <w:t xml:space="preserve"> Egerton University</w:t>
      </w:r>
      <w:r w:rsidR="00DA75B4">
        <w:t xml:space="preserve"> admissions</w:t>
      </w:r>
      <w:r>
        <w:t xml:space="preserve">. </w:t>
      </w:r>
      <w:r w:rsidR="00EF28B1">
        <w:t>S</w:t>
      </w:r>
      <w:r w:rsidR="00EF28B1" w:rsidRPr="0016417A">
        <w:t>tudent completion rate among the 272 MBC</w:t>
      </w:r>
      <w:r w:rsidR="007B2AF5">
        <w:t>h</w:t>
      </w:r>
      <w:r w:rsidR="00EF28B1" w:rsidRPr="0016417A">
        <w:t>B students admitted to the two medica</w:t>
      </w:r>
      <w:r w:rsidR="00EF28B1">
        <w:t xml:space="preserve">l schools was 230(85 %).  </w:t>
      </w:r>
      <w:r w:rsidR="00C67D20">
        <w:t xml:space="preserve">Completion rate was </w:t>
      </w:r>
      <w:r w:rsidR="00EF28B1">
        <w:t>154(</w:t>
      </w:r>
      <w:r w:rsidR="00C67D20">
        <w:t>86%</w:t>
      </w:r>
      <w:r w:rsidR="00EF28B1">
        <w:t>)</w:t>
      </w:r>
      <w:r w:rsidR="00C67D20">
        <w:t xml:space="preserve"> and </w:t>
      </w:r>
      <w:r w:rsidR="00EF28B1">
        <w:t>76(</w:t>
      </w:r>
      <w:r w:rsidR="00C67D20">
        <w:t>82%</w:t>
      </w:r>
      <w:r w:rsidR="00EF28B1">
        <w:t>)</w:t>
      </w:r>
      <w:r w:rsidR="00771C7A">
        <w:t>for</w:t>
      </w:r>
      <w:r w:rsidR="00C67D20">
        <w:t xml:space="preserve"> Moi and Egerton Universities respectively. </w:t>
      </w:r>
    </w:p>
    <w:p w:rsidR="00223419" w:rsidRDefault="00223419" w:rsidP="00752E5F">
      <w:pPr>
        <w:spacing w:after="0" w:line="480" w:lineRule="auto"/>
        <w:jc w:val="both"/>
      </w:pPr>
      <w:r w:rsidRPr="00223419">
        <w:t xml:space="preserve">Among the 272 MBChB students, </w:t>
      </w:r>
      <w:r>
        <w:t>37</w:t>
      </w:r>
      <w:r w:rsidRPr="00223419">
        <w:t>(</w:t>
      </w:r>
      <w:r>
        <w:t>1</w:t>
      </w:r>
      <w:r w:rsidRPr="00223419">
        <w:t>4%) repeated an academic year during their course of studies, of which 1</w:t>
      </w:r>
      <w:r>
        <w:t>5(16</w:t>
      </w:r>
      <w:r w:rsidRPr="00223419">
        <w:t xml:space="preserve">% were </w:t>
      </w:r>
      <w:r>
        <w:t>Moi University</w:t>
      </w:r>
      <w:r w:rsidRPr="00223419">
        <w:t xml:space="preserve"> students and </w:t>
      </w:r>
      <w:r>
        <w:t>22(</w:t>
      </w:r>
      <w:r w:rsidRPr="00223419">
        <w:t>1</w:t>
      </w:r>
      <w:r>
        <w:t>2</w:t>
      </w:r>
      <w:r w:rsidRPr="00223419">
        <w:t>%</w:t>
      </w:r>
      <w:r>
        <w:t>)</w:t>
      </w:r>
      <w:r w:rsidRPr="00223419">
        <w:t xml:space="preserve"> were </w:t>
      </w:r>
      <w:r>
        <w:t>Egerton University</w:t>
      </w:r>
      <w:r w:rsidRPr="00223419">
        <w:t xml:space="preserve"> students.  Non completion rate (repeat and drop outs) were 2</w:t>
      </w:r>
      <w:r>
        <w:t>5</w:t>
      </w:r>
      <w:r w:rsidRPr="00223419">
        <w:t xml:space="preserve"> (14 %) in Moi University and 17 (18%) in Egerton University.</w:t>
      </w:r>
    </w:p>
    <w:p w:rsidR="00047753" w:rsidRPr="00431937" w:rsidRDefault="00047753" w:rsidP="00752E5F">
      <w:pPr>
        <w:pStyle w:val="Heading3"/>
        <w:spacing w:before="0" w:after="0" w:line="480" w:lineRule="auto"/>
        <w:jc w:val="both"/>
        <w:rPr>
          <w:rFonts w:ascii="Times New Roman" w:hAnsi="Times New Roman"/>
          <w:sz w:val="24"/>
          <w:szCs w:val="24"/>
          <w:lang w:val="en-US"/>
        </w:rPr>
      </w:pPr>
      <w:bookmarkStart w:id="218" w:name="_Toc451780550"/>
      <w:bookmarkStart w:id="219" w:name="_Toc451780634"/>
      <w:bookmarkStart w:id="220" w:name="_Toc499268855"/>
      <w:r w:rsidRPr="0054020B">
        <w:rPr>
          <w:rFonts w:ascii="Times New Roman" w:hAnsi="Times New Roman"/>
          <w:sz w:val="24"/>
          <w:szCs w:val="24"/>
        </w:rPr>
        <w:lastRenderedPageBreak/>
        <w:t xml:space="preserve">4.1.1: </w:t>
      </w:r>
      <w:r w:rsidR="005A23C5">
        <w:rPr>
          <w:rFonts w:ascii="Times New Roman" w:hAnsi="Times New Roman"/>
          <w:sz w:val="24"/>
          <w:szCs w:val="24"/>
        </w:rPr>
        <w:t xml:space="preserve">Gender based </w:t>
      </w:r>
      <w:r w:rsidR="000C3EA8" w:rsidRPr="0054020B">
        <w:rPr>
          <w:rFonts w:ascii="Times New Roman" w:hAnsi="Times New Roman"/>
          <w:sz w:val="24"/>
          <w:szCs w:val="24"/>
        </w:rPr>
        <w:t>Students’</w:t>
      </w:r>
      <w:r w:rsidRPr="0054020B">
        <w:rPr>
          <w:rFonts w:ascii="Times New Roman" w:hAnsi="Times New Roman"/>
          <w:sz w:val="24"/>
          <w:szCs w:val="24"/>
        </w:rPr>
        <w:t xml:space="preserve">KCSE grades </w:t>
      </w:r>
      <w:bookmarkEnd w:id="218"/>
      <w:bookmarkEnd w:id="219"/>
      <w:r w:rsidR="00431937">
        <w:rPr>
          <w:rFonts w:ascii="Times New Roman" w:hAnsi="Times New Roman"/>
          <w:sz w:val="24"/>
          <w:szCs w:val="24"/>
          <w:lang w:val="en-US"/>
        </w:rPr>
        <w:t>on admission</w:t>
      </w:r>
      <w:bookmarkEnd w:id="220"/>
    </w:p>
    <w:p w:rsidR="008C1FBC" w:rsidRDefault="008731F8" w:rsidP="00752E5F">
      <w:pPr>
        <w:autoSpaceDE w:val="0"/>
        <w:autoSpaceDN w:val="0"/>
        <w:adjustRightInd w:val="0"/>
        <w:spacing w:after="0" w:line="480" w:lineRule="auto"/>
        <w:jc w:val="both"/>
      </w:pPr>
      <w:r>
        <w:rPr>
          <w:lang w:val="en-US"/>
        </w:rPr>
        <w:t xml:space="preserve">Gender </w:t>
      </w:r>
      <w:r w:rsidR="002756F2">
        <w:rPr>
          <w:lang w:val="en-US"/>
        </w:rPr>
        <w:t>based analysis</w:t>
      </w:r>
      <w:r w:rsidR="00582B87">
        <w:rPr>
          <w:lang w:val="en-US"/>
        </w:rPr>
        <w:t xml:space="preserve"> of the 272 students</w:t>
      </w:r>
      <w:r w:rsidR="00047753">
        <w:rPr>
          <w:lang w:val="en-US"/>
        </w:rPr>
        <w:t xml:space="preserve"> on distribution of their KCSE </w:t>
      </w:r>
      <w:r w:rsidR="00E23384">
        <w:rPr>
          <w:lang w:val="en-US"/>
        </w:rPr>
        <w:t xml:space="preserve">aggregate </w:t>
      </w:r>
      <w:r w:rsidR="00047753">
        <w:rPr>
          <w:lang w:val="en-US"/>
        </w:rPr>
        <w:t xml:space="preserve">grades was carried out. The </w:t>
      </w:r>
      <w:r w:rsidR="00047753">
        <w:t xml:space="preserve">results are </w:t>
      </w:r>
      <w:r>
        <w:t>shown</w:t>
      </w:r>
      <w:r w:rsidR="00047753">
        <w:t xml:space="preserve"> in table </w:t>
      </w:r>
      <w:r>
        <w:t>4.</w:t>
      </w:r>
      <w:r w:rsidR="00047753">
        <w:t>2.</w:t>
      </w:r>
    </w:p>
    <w:p w:rsidR="00047753" w:rsidRPr="00AA5CB2" w:rsidRDefault="009713E1" w:rsidP="00752E5F">
      <w:pPr>
        <w:pStyle w:val="Caption"/>
        <w:jc w:val="both"/>
        <w:rPr>
          <w:sz w:val="24"/>
          <w:szCs w:val="24"/>
          <w:lang w:val="en-US"/>
        </w:rPr>
      </w:pPr>
      <w:bookmarkStart w:id="221" w:name="_Toc499112623"/>
      <w:r w:rsidRPr="00AA5CB2">
        <w:rPr>
          <w:sz w:val="24"/>
          <w:szCs w:val="24"/>
        </w:rPr>
        <w:t>Table 4.</w:t>
      </w:r>
      <w:r w:rsidR="003B664E" w:rsidRPr="00AA5CB2">
        <w:rPr>
          <w:sz w:val="24"/>
          <w:szCs w:val="24"/>
        </w:rPr>
        <w:fldChar w:fldCharType="begin"/>
      </w:r>
      <w:r w:rsidRPr="00AA5CB2">
        <w:rPr>
          <w:sz w:val="24"/>
          <w:szCs w:val="24"/>
        </w:rPr>
        <w:instrText xml:space="preserve"> SEQ Table \* ARABIC </w:instrText>
      </w:r>
      <w:r w:rsidR="003B664E" w:rsidRPr="00AA5CB2">
        <w:rPr>
          <w:sz w:val="24"/>
          <w:szCs w:val="24"/>
        </w:rPr>
        <w:fldChar w:fldCharType="separate"/>
      </w:r>
      <w:r w:rsidR="003F1EEB">
        <w:rPr>
          <w:noProof/>
          <w:sz w:val="24"/>
          <w:szCs w:val="24"/>
        </w:rPr>
        <w:t>2</w:t>
      </w:r>
      <w:r w:rsidR="003B664E" w:rsidRPr="00AA5CB2">
        <w:rPr>
          <w:sz w:val="24"/>
          <w:szCs w:val="24"/>
        </w:rPr>
        <w:fldChar w:fldCharType="end"/>
      </w:r>
      <w:r w:rsidR="00431937" w:rsidRPr="00AA5CB2">
        <w:rPr>
          <w:sz w:val="24"/>
          <w:szCs w:val="24"/>
        </w:rPr>
        <w:t xml:space="preserve">: </w:t>
      </w:r>
      <w:r w:rsidR="00431937" w:rsidRPr="008D7DA9">
        <w:rPr>
          <w:b w:val="0"/>
          <w:bCs w:val="0"/>
          <w:sz w:val="24"/>
          <w:szCs w:val="24"/>
          <w:lang w:val="en-US"/>
        </w:rPr>
        <w:t>KCSE admission grades by Gender</w:t>
      </w:r>
      <w:bookmarkEnd w:id="221"/>
    </w:p>
    <w:tbl>
      <w:tblPr>
        <w:tblW w:w="4889" w:type="pct"/>
        <w:tblInd w:w="108" w:type="dxa"/>
        <w:tblBorders>
          <w:top w:val="single" w:sz="4" w:space="0" w:color="auto"/>
          <w:bottom w:val="single" w:sz="4" w:space="0" w:color="auto"/>
        </w:tblBorders>
        <w:tblLayout w:type="fixed"/>
        <w:tblLook w:val="04A0" w:firstRow="1" w:lastRow="0" w:firstColumn="1" w:lastColumn="0" w:noHBand="0" w:noVBand="1"/>
      </w:tblPr>
      <w:tblGrid>
        <w:gridCol w:w="1276"/>
        <w:gridCol w:w="851"/>
        <w:gridCol w:w="992"/>
        <w:gridCol w:w="853"/>
        <w:gridCol w:w="992"/>
        <w:gridCol w:w="850"/>
        <w:gridCol w:w="992"/>
        <w:gridCol w:w="850"/>
        <w:gridCol w:w="677"/>
      </w:tblGrid>
      <w:tr w:rsidR="009603C4" w:rsidRPr="00B108AA" w:rsidTr="004B6580">
        <w:trPr>
          <w:trHeight w:val="330"/>
        </w:trPr>
        <w:tc>
          <w:tcPr>
            <w:tcW w:w="766" w:type="pct"/>
          </w:tcPr>
          <w:p w:rsidR="00942333" w:rsidRPr="00B108AA" w:rsidRDefault="00942333" w:rsidP="00752E5F">
            <w:pPr>
              <w:autoSpaceDE w:val="0"/>
              <w:autoSpaceDN w:val="0"/>
              <w:adjustRightInd w:val="0"/>
              <w:spacing w:after="0" w:line="480" w:lineRule="auto"/>
              <w:jc w:val="both"/>
            </w:pPr>
          </w:p>
        </w:tc>
        <w:tc>
          <w:tcPr>
            <w:tcW w:w="1106" w:type="pct"/>
            <w:gridSpan w:val="2"/>
            <w:tcBorders>
              <w:top w:val="single" w:sz="4" w:space="0" w:color="auto"/>
              <w:bottom w:val="single" w:sz="4" w:space="0" w:color="auto"/>
            </w:tcBorders>
            <w:vAlign w:val="center"/>
            <w:hideMark/>
          </w:tcPr>
          <w:p w:rsidR="00942333" w:rsidRPr="00B108AA" w:rsidRDefault="00942333" w:rsidP="00752E5F">
            <w:pPr>
              <w:autoSpaceDE w:val="0"/>
              <w:autoSpaceDN w:val="0"/>
              <w:adjustRightInd w:val="0"/>
              <w:spacing w:after="0" w:line="480" w:lineRule="auto"/>
              <w:jc w:val="both"/>
            </w:pPr>
            <w:r w:rsidRPr="00B108AA">
              <w:t>KCSE grade</w:t>
            </w:r>
          </w:p>
        </w:tc>
        <w:tc>
          <w:tcPr>
            <w:tcW w:w="512" w:type="pct"/>
            <w:tcBorders>
              <w:top w:val="single" w:sz="4" w:space="0" w:color="auto"/>
              <w:bottom w:val="single" w:sz="4" w:space="0" w:color="auto"/>
            </w:tcBorders>
            <w:shd w:val="clear" w:color="000000" w:fill="FFFFFF"/>
            <w:vAlign w:val="center"/>
            <w:hideMark/>
          </w:tcPr>
          <w:p w:rsidR="00942333" w:rsidRPr="00B108AA" w:rsidRDefault="00942333" w:rsidP="00752E5F">
            <w:pPr>
              <w:autoSpaceDE w:val="0"/>
              <w:autoSpaceDN w:val="0"/>
              <w:adjustRightInd w:val="0"/>
              <w:spacing w:after="0" w:line="480" w:lineRule="auto"/>
              <w:jc w:val="both"/>
            </w:pPr>
            <w:r w:rsidRPr="00B108AA">
              <w:t>A</w:t>
            </w:r>
          </w:p>
        </w:tc>
        <w:tc>
          <w:tcPr>
            <w:tcW w:w="595" w:type="pct"/>
            <w:tcBorders>
              <w:top w:val="single" w:sz="4" w:space="0" w:color="auto"/>
              <w:bottom w:val="single" w:sz="4" w:space="0" w:color="auto"/>
            </w:tcBorders>
            <w:shd w:val="clear" w:color="000000" w:fill="FFFFFF"/>
            <w:vAlign w:val="center"/>
            <w:hideMark/>
          </w:tcPr>
          <w:p w:rsidR="00942333" w:rsidRPr="00B108AA" w:rsidRDefault="00942333" w:rsidP="00752E5F">
            <w:pPr>
              <w:autoSpaceDE w:val="0"/>
              <w:autoSpaceDN w:val="0"/>
              <w:adjustRightInd w:val="0"/>
              <w:spacing w:after="0" w:line="480" w:lineRule="auto"/>
              <w:jc w:val="both"/>
            </w:pPr>
            <w:r w:rsidRPr="00B108AA">
              <w:t>A-</w:t>
            </w:r>
          </w:p>
        </w:tc>
        <w:tc>
          <w:tcPr>
            <w:tcW w:w="510" w:type="pct"/>
            <w:tcBorders>
              <w:top w:val="single" w:sz="4" w:space="0" w:color="auto"/>
              <w:bottom w:val="single" w:sz="4" w:space="0" w:color="auto"/>
            </w:tcBorders>
            <w:shd w:val="clear" w:color="000000" w:fill="FFFFFF"/>
            <w:vAlign w:val="center"/>
            <w:hideMark/>
          </w:tcPr>
          <w:p w:rsidR="00942333" w:rsidRPr="00B108AA" w:rsidRDefault="00942333" w:rsidP="00752E5F">
            <w:pPr>
              <w:autoSpaceDE w:val="0"/>
              <w:autoSpaceDN w:val="0"/>
              <w:adjustRightInd w:val="0"/>
              <w:spacing w:after="0" w:line="480" w:lineRule="auto"/>
              <w:jc w:val="both"/>
            </w:pPr>
            <w:r w:rsidRPr="00B108AA">
              <w:t>B+</w:t>
            </w:r>
          </w:p>
        </w:tc>
        <w:tc>
          <w:tcPr>
            <w:tcW w:w="595" w:type="pct"/>
            <w:tcBorders>
              <w:top w:val="single" w:sz="4" w:space="0" w:color="auto"/>
              <w:bottom w:val="single" w:sz="4" w:space="0" w:color="auto"/>
            </w:tcBorders>
            <w:shd w:val="clear" w:color="000000" w:fill="FFFFFF"/>
            <w:vAlign w:val="center"/>
          </w:tcPr>
          <w:p w:rsidR="00942333" w:rsidRPr="00B108AA" w:rsidRDefault="00942333" w:rsidP="00752E5F">
            <w:pPr>
              <w:autoSpaceDE w:val="0"/>
              <w:autoSpaceDN w:val="0"/>
              <w:adjustRightInd w:val="0"/>
              <w:spacing w:after="0" w:line="480" w:lineRule="auto"/>
              <w:jc w:val="both"/>
            </w:pPr>
            <w:r w:rsidRPr="00B108AA">
              <w:t>B</w:t>
            </w:r>
          </w:p>
        </w:tc>
        <w:tc>
          <w:tcPr>
            <w:tcW w:w="510" w:type="pct"/>
            <w:tcBorders>
              <w:top w:val="single" w:sz="4" w:space="0" w:color="auto"/>
              <w:bottom w:val="single" w:sz="4" w:space="0" w:color="auto"/>
            </w:tcBorders>
            <w:shd w:val="clear" w:color="000000" w:fill="FFFFFF"/>
          </w:tcPr>
          <w:p w:rsidR="00942333" w:rsidRPr="00B108AA" w:rsidRDefault="00942333" w:rsidP="00752E5F">
            <w:pPr>
              <w:autoSpaceDE w:val="0"/>
              <w:autoSpaceDN w:val="0"/>
              <w:adjustRightInd w:val="0"/>
              <w:spacing w:after="0" w:line="480" w:lineRule="auto"/>
              <w:jc w:val="both"/>
            </w:pPr>
            <w:r w:rsidRPr="00B108AA">
              <w:t>B-</w:t>
            </w:r>
          </w:p>
        </w:tc>
        <w:tc>
          <w:tcPr>
            <w:tcW w:w="406" w:type="pct"/>
            <w:tcBorders>
              <w:top w:val="single" w:sz="4" w:space="0" w:color="auto"/>
              <w:bottom w:val="single" w:sz="4" w:space="0" w:color="auto"/>
            </w:tcBorders>
            <w:shd w:val="clear" w:color="000000" w:fill="FFFFFF"/>
          </w:tcPr>
          <w:p w:rsidR="00942333" w:rsidRPr="00B108AA" w:rsidRDefault="00942333" w:rsidP="00752E5F">
            <w:pPr>
              <w:autoSpaceDE w:val="0"/>
              <w:autoSpaceDN w:val="0"/>
              <w:adjustRightInd w:val="0"/>
              <w:spacing w:after="0" w:line="480" w:lineRule="auto"/>
              <w:jc w:val="both"/>
            </w:pPr>
            <w:r w:rsidRPr="00B108AA">
              <w:t>C+</w:t>
            </w:r>
          </w:p>
        </w:tc>
      </w:tr>
      <w:tr w:rsidR="00051324" w:rsidRPr="00B108AA" w:rsidTr="004B6580">
        <w:trPr>
          <w:cantSplit/>
          <w:trHeight w:val="323"/>
        </w:trPr>
        <w:tc>
          <w:tcPr>
            <w:tcW w:w="766" w:type="pct"/>
            <w:vMerge w:val="restart"/>
            <w:shd w:val="clear" w:color="000000" w:fill="FFFFFF"/>
            <w:vAlign w:val="center"/>
            <w:hideMark/>
          </w:tcPr>
          <w:p w:rsidR="00942333" w:rsidRDefault="00942333" w:rsidP="00752E5F">
            <w:pPr>
              <w:autoSpaceDE w:val="0"/>
              <w:autoSpaceDN w:val="0"/>
              <w:adjustRightInd w:val="0"/>
              <w:spacing w:after="0" w:line="480" w:lineRule="auto"/>
              <w:jc w:val="both"/>
            </w:pPr>
          </w:p>
          <w:p w:rsidR="00942333" w:rsidRPr="00B108AA" w:rsidRDefault="00942333" w:rsidP="00752E5F">
            <w:pPr>
              <w:autoSpaceDE w:val="0"/>
              <w:autoSpaceDN w:val="0"/>
              <w:adjustRightInd w:val="0"/>
              <w:spacing w:after="0" w:line="480" w:lineRule="auto"/>
              <w:jc w:val="both"/>
            </w:pPr>
            <w:r w:rsidRPr="00B108AA">
              <w:t>Gender</w:t>
            </w:r>
            <w:r>
              <w:t xml:space="preserve"> %</w:t>
            </w:r>
          </w:p>
        </w:tc>
        <w:tc>
          <w:tcPr>
            <w:tcW w:w="511" w:type="pct"/>
            <w:vMerge w:val="restart"/>
            <w:tcBorders>
              <w:top w:val="single" w:sz="4" w:space="0" w:color="auto"/>
            </w:tcBorders>
            <w:shd w:val="clear" w:color="000000" w:fill="FFFFFF"/>
          </w:tcPr>
          <w:p w:rsidR="00942333" w:rsidRPr="00B108AA" w:rsidRDefault="00942333" w:rsidP="00752E5F">
            <w:pPr>
              <w:autoSpaceDE w:val="0"/>
              <w:autoSpaceDN w:val="0"/>
              <w:adjustRightInd w:val="0"/>
              <w:spacing w:after="0" w:line="480" w:lineRule="auto"/>
              <w:jc w:val="both"/>
            </w:pPr>
            <w:r w:rsidRPr="00B108AA">
              <w:t>MU</w:t>
            </w:r>
          </w:p>
        </w:tc>
        <w:tc>
          <w:tcPr>
            <w:tcW w:w="595" w:type="pct"/>
            <w:tcBorders>
              <w:top w:val="single" w:sz="4" w:space="0" w:color="auto"/>
            </w:tcBorders>
            <w:shd w:val="clear" w:color="000000" w:fill="FFFFFF"/>
            <w:vAlign w:val="center"/>
            <w:hideMark/>
          </w:tcPr>
          <w:p w:rsidR="00942333" w:rsidRPr="00B108AA" w:rsidRDefault="00942333" w:rsidP="00752E5F">
            <w:pPr>
              <w:autoSpaceDE w:val="0"/>
              <w:autoSpaceDN w:val="0"/>
              <w:adjustRightInd w:val="0"/>
              <w:spacing w:after="0" w:line="480" w:lineRule="auto"/>
              <w:jc w:val="both"/>
            </w:pPr>
            <w:r w:rsidRPr="00B108AA">
              <w:t xml:space="preserve">Male </w:t>
            </w:r>
          </w:p>
        </w:tc>
        <w:tc>
          <w:tcPr>
            <w:tcW w:w="512" w:type="pct"/>
            <w:tcBorders>
              <w:top w:val="single" w:sz="4" w:space="0" w:color="auto"/>
            </w:tcBorders>
            <w:shd w:val="clear" w:color="000000" w:fill="FFFFFF"/>
            <w:vAlign w:val="center"/>
            <w:hideMark/>
          </w:tcPr>
          <w:p w:rsidR="00942333" w:rsidRPr="00B108AA" w:rsidRDefault="00942333" w:rsidP="00752E5F">
            <w:pPr>
              <w:autoSpaceDE w:val="0"/>
              <w:autoSpaceDN w:val="0"/>
              <w:adjustRightInd w:val="0"/>
              <w:spacing w:after="0" w:line="480" w:lineRule="auto"/>
              <w:jc w:val="both"/>
            </w:pPr>
            <w:r w:rsidRPr="00B108AA">
              <w:t>72</w:t>
            </w:r>
          </w:p>
        </w:tc>
        <w:tc>
          <w:tcPr>
            <w:tcW w:w="595" w:type="pct"/>
            <w:tcBorders>
              <w:top w:val="single" w:sz="4" w:space="0" w:color="auto"/>
            </w:tcBorders>
            <w:shd w:val="clear" w:color="000000" w:fill="FFFFFF"/>
            <w:vAlign w:val="center"/>
            <w:hideMark/>
          </w:tcPr>
          <w:p w:rsidR="00942333" w:rsidRPr="00B108AA" w:rsidRDefault="00942333" w:rsidP="00752E5F">
            <w:pPr>
              <w:autoSpaceDE w:val="0"/>
              <w:autoSpaceDN w:val="0"/>
              <w:adjustRightInd w:val="0"/>
              <w:spacing w:after="0" w:line="480" w:lineRule="auto"/>
              <w:jc w:val="both"/>
            </w:pPr>
            <w:r w:rsidRPr="00B108AA">
              <w:t>20</w:t>
            </w:r>
          </w:p>
        </w:tc>
        <w:tc>
          <w:tcPr>
            <w:tcW w:w="510" w:type="pct"/>
            <w:tcBorders>
              <w:top w:val="single" w:sz="4" w:space="0" w:color="auto"/>
            </w:tcBorders>
            <w:shd w:val="clear" w:color="000000" w:fill="FFFFFF"/>
            <w:vAlign w:val="center"/>
            <w:hideMark/>
          </w:tcPr>
          <w:p w:rsidR="00942333" w:rsidRPr="00B108AA" w:rsidRDefault="00942333" w:rsidP="00752E5F">
            <w:pPr>
              <w:autoSpaceDE w:val="0"/>
              <w:autoSpaceDN w:val="0"/>
              <w:adjustRightInd w:val="0"/>
              <w:spacing w:after="0" w:line="480" w:lineRule="auto"/>
              <w:jc w:val="both"/>
            </w:pPr>
            <w:r w:rsidRPr="00B108AA">
              <w:t>4</w:t>
            </w:r>
          </w:p>
        </w:tc>
        <w:tc>
          <w:tcPr>
            <w:tcW w:w="595" w:type="pct"/>
            <w:tcBorders>
              <w:top w:val="single" w:sz="4" w:space="0" w:color="auto"/>
            </w:tcBorders>
            <w:shd w:val="clear" w:color="000000" w:fill="FFFFFF"/>
            <w:vAlign w:val="center"/>
          </w:tcPr>
          <w:p w:rsidR="00942333" w:rsidRPr="00B108AA" w:rsidRDefault="00942333" w:rsidP="00752E5F">
            <w:pPr>
              <w:autoSpaceDE w:val="0"/>
              <w:autoSpaceDN w:val="0"/>
              <w:adjustRightInd w:val="0"/>
              <w:spacing w:after="0" w:line="480" w:lineRule="auto"/>
              <w:jc w:val="both"/>
            </w:pPr>
            <w:r w:rsidRPr="00B108AA">
              <w:t>2</w:t>
            </w:r>
          </w:p>
        </w:tc>
        <w:tc>
          <w:tcPr>
            <w:tcW w:w="510" w:type="pct"/>
            <w:tcBorders>
              <w:top w:val="single" w:sz="4" w:space="0" w:color="auto"/>
            </w:tcBorders>
            <w:shd w:val="clear" w:color="000000" w:fill="FFFFFF"/>
            <w:vAlign w:val="center"/>
          </w:tcPr>
          <w:p w:rsidR="00942333" w:rsidRPr="00B108AA" w:rsidRDefault="00942333" w:rsidP="00752E5F">
            <w:pPr>
              <w:autoSpaceDE w:val="0"/>
              <w:autoSpaceDN w:val="0"/>
              <w:adjustRightInd w:val="0"/>
              <w:spacing w:after="0" w:line="480" w:lineRule="auto"/>
              <w:jc w:val="both"/>
            </w:pPr>
            <w:r w:rsidRPr="00B108AA">
              <w:t>1</w:t>
            </w:r>
          </w:p>
        </w:tc>
        <w:tc>
          <w:tcPr>
            <w:tcW w:w="406" w:type="pct"/>
            <w:tcBorders>
              <w:top w:val="single" w:sz="4" w:space="0" w:color="auto"/>
            </w:tcBorders>
            <w:shd w:val="clear" w:color="000000" w:fill="FFFFFF"/>
            <w:vAlign w:val="center"/>
          </w:tcPr>
          <w:p w:rsidR="00942333" w:rsidRPr="00B108AA" w:rsidRDefault="00942333" w:rsidP="00752E5F">
            <w:pPr>
              <w:autoSpaceDE w:val="0"/>
              <w:autoSpaceDN w:val="0"/>
              <w:adjustRightInd w:val="0"/>
              <w:spacing w:after="0" w:line="480" w:lineRule="auto"/>
              <w:jc w:val="both"/>
            </w:pPr>
            <w:r w:rsidRPr="00B108AA">
              <w:t>2</w:t>
            </w:r>
          </w:p>
        </w:tc>
      </w:tr>
      <w:tr w:rsidR="00051324" w:rsidRPr="00B108AA" w:rsidTr="004B6580">
        <w:trPr>
          <w:trHeight w:val="404"/>
        </w:trPr>
        <w:tc>
          <w:tcPr>
            <w:tcW w:w="766" w:type="pct"/>
            <w:vMerge/>
            <w:vAlign w:val="center"/>
            <w:hideMark/>
          </w:tcPr>
          <w:p w:rsidR="00942333" w:rsidRPr="00B108AA" w:rsidRDefault="00942333" w:rsidP="00752E5F">
            <w:pPr>
              <w:autoSpaceDE w:val="0"/>
              <w:autoSpaceDN w:val="0"/>
              <w:adjustRightInd w:val="0"/>
              <w:spacing w:after="0" w:line="480" w:lineRule="auto"/>
              <w:jc w:val="both"/>
            </w:pPr>
          </w:p>
        </w:tc>
        <w:tc>
          <w:tcPr>
            <w:tcW w:w="511" w:type="pct"/>
            <w:vMerge/>
            <w:tcBorders>
              <w:bottom w:val="single" w:sz="4" w:space="0" w:color="auto"/>
            </w:tcBorders>
            <w:shd w:val="clear" w:color="000000" w:fill="FFFFFF"/>
          </w:tcPr>
          <w:p w:rsidR="00942333" w:rsidRPr="00B108AA" w:rsidRDefault="00942333" w:rsidP="00752E5F">
            <w:pPr>
              <w:autoSpaceDE w:val="0"/>
              <w:autoSpaceDN w:val="0"/>
              <w:adjustRightInd w:val="0"/>
              <w:spacing w:after="0" w:line="480" w:lineRule="auto"/>
              <w:jc w:val="both"/>
            </w:pPr>
          </w:p>
        </w:tc>
        <w:tc>
          <w:tcPr>
            <w:tcW w:w="595" w:type="pct"/>
            <w:tcBorders>
              <w:bottom w:val="single" w:sz="4" w:space="0" w:color="auto"/>
            </w:tcBorders>
            <w:shd w:val="clear" w:color="000000" w:fill="FFFFFF"/>
            <w:vAlign w:val="center"/>
            <w:hideMark/>
          </w:tcPr>
          <w:p w:rsidR="00942333" w:rsidRPr="00B108AA" w:rsidRDefault="00942333" w:rsidP="00752E5F">
            <w:pPr>
              <w:autoSpaceDE w:val="0"/>
              <w:autoSpaceDN w:val="0"/>
              <w:adjustRightInd w:val="0"/>
              <w:spacing w:after="0" w:line="480" w:lineRule="auto"/>
              <w:jc w:val="both"/>
            </w:pPr>
            <w:r w:rsidRPr="00B108AA">
              <w:t xml:space="preserve">Female </w:t>
            </w:r>
          </w:p>
        </w:tc>
        <w:tc>
          <w:tcPr>
            <w:tcW w:w="512" w:type="pct"/>
            <w:tcBorders>
              <w:bottom w:val="single" w:sz="4" w:space="0" w:color="auto"/>
            </w:tcBorders>
            <w:shd w:val="clear" w:color="000000" w:fill="FFFFFF"/>
            <w:vAlign w:val="center"/>
            <w:hideMark/>
          </w:tcPr>
          <w:p w:rsidR="00942333" w:rsidRPr="00B108AA" w:rsidRDefault="00942333" w:rsidP="00752E5F">
            <w:pPr>
              <w:autoSpaceDE w:val="0"/>
              <w:autoSpaceDN w:val="0"/>
              <w:adjustRightInd w:val="0"/>
              <w:spacing w:after="0" w:line="480" w:lineRule="auto"/>
              <w:jc w:val="both"/>
            </w:pPr>
            <w:r w:rsidRPr="00B108AA">
              <w:t>63</w:t>
            </w:r>
          </w:p>
        </w:tc>
        <w:tc>
          <w:tcPr>
            <w:tcW w:w="595" w:type="pct"/>
            <w:tcBorders>
              <w:bottom w:val="single" w:sz="4" w:space="0" w:color="auto"/>
            </w:tcBorders>
            <w:shd w:val="clear" w:color="000000" w:fill="FFFFFF"/>
            <w:vAlign w:val="center"/>
            <w:hideMark/>
          </w:tcPr>
          <w:p w:rsidR="00942333" w:rsidRPr="00B108AA" w:rsidRDefault="00942333" w:rsidP="00752E5F">
            <w:pPr>
              <w:autoSpaceDE w:val="0"/>
              <w:autoSpaceDN w:val="0"/>
              <w:adjustRightInd w:val="0"/>
              <w:spacing w:after="0" w:line="480" w:lineRule="auto"/>
              <w:jc w:val="both"/>
            </w:pPr>
            <w:r w:rsidRPr="00B108AA">
              <w:t>31</w:t>
            </w:r>
          </w:p>
        </w:tc>
        <w:tc>
          <w:tcPr>
            <w:tcW w:w="510" w:type="pct"/>
            <w:tcBorders>
              <w:bottom w:val="single" w:sz="4" w:space="0" w:color="auto"/>
            </w:tcBorders>
            <w:shd w:val="clear" w:color="000000" w:fill="FFFFFF"/>
            <w:vAlign w:val="center"/>
            <w:hideMark/>
          </w:tcPr>
          <w:p w:rsidR="00942333" w:rsidRPr="00B108AA" w:rsidRDefault="00942333" w:rsidP="00752E5F">
            <w:pPr>
              <w:autoSpaceDE w:val="0"/>
              <w:autoSpaceDN w:val="0"/>
              <w:adjustRightInd w:val="0"/>
              <w:spacing w:after="0" w:line="480" w:lineRule="auto"/>
              <w:jc w:val="both"/>
            </w:pPr>
            <w:r w:rsidRPr="00B108AA">
              <w:t>2</w:t>
            </w:r>
          </w:p>
        </w:tc>
        <w:tc>
          <w:tcPr>
            <w:tcW w:w="595" w:type="pct"/>
            <w:tcBorders>
              <w:bottom w:val="single" w:sz="4" w:space="0" w:color="auto"/>
            </w:tcBorders>
            <w:shd w:val="clear" w:color="000000" w:fill="FFFFFF"/>
            <w:vAlign w:val="center"/>
          </w:tcPr>
          <w:p w:rsidR="00942333" w:rsidRPr="00B108AA" w:rsidRDefault="00942333" w:rsidP="00752E5F">
            <w:pPr>
              <w:autoSpaceDE w:val="0"/>
              <w:autoSpaceDN w:val="0"/>
              <w:adjustRightInd w:val="0"/>
              <w:spacing w:after="0" w:line="480" w:lineRule="auto"/>
              <w:jc w:val="both"/>
            </w:pPr>
            <w:r w:rsidRPr="00B108AA">
              <w:t>0</w:t>
            </w:r>
          </w:p>
        </w:tc>
        <w:tc>
          <w:tcPr>
            <w:tcW w:w="510" w:type="pct"/>
            <w:tcBorders>
              <w:bottom w:val="single" w:sz="4" w:space="0" w:color="auto"/>
            </w:tcBorders>
            <w:shd w:val="clear" w:color="000000" w:fill="FFFFFF"/>
            <w:vAlign w:val="center"/>
          </w:tcPr>
          <w:p w:rsidR="00942333" w:rsidRPr="00B108AA" w:rsidRDefault="00942333" w:rsidP="00752E5F">
            <w:pPr>
              <w:autoSpaceDE w:val="0"/>
              <w:autoSpaceDN w:val="0"/>
              <w:adjustRightInd w:val="0"/>
              <w:spacing w:after="0" w:line="480" w:lineRule="auto"/>
              <w:jc w:val="both"/>
            </w:pPr>
            <w:r w:rsidRPr="00B108AA">
              <w:t>3</w:t>
            </w:r>
          </w:p>
        </w:tc>
        <w:tc>
          <w:tcPr>
            <w:tcW w:w="406" w:type="pct"/>
            <w:tcBorders>
              <w:bottom w:val="single" w:sz="4" w:space="0" w:color="auto"/>
            </w:tcBorders>
            <w:shd w:val="clear" w:color="000000" w:fill="FFFFFF"/>
            <w:vAlign w:val="center"/>
          </w:tcPr>
          <w:p w:rsidR="00942333" w:rsidRPr="00B108AA" w:rsidRDefault="00942333" w:rsidP="00752E5F">
            <w:pPr>
              <w:autoSpaceDE w:val="0"/>
              <w:autoSpaceDN w:val="0"/>
              <w:adjustRightInd w:val="0"/>
              <w:spacing w:after="0" w:line="480" w:lineRule="auto"/>
              <w:jc w:val="both"/>
            </w:pPr>
            <w:r w:rsidRPr="00B108AA">
              <w:t>2</w:t>
            </w:r>
          </w:p>
        </w:tc>
      </w:tr>
      <w:tr w:rsidR="00051324" w:rsidRPr="00B108AA" w:rsidTr="004B6580">
        <w:trPr>
          <w:trHeight w:val="404"/>
        </w:trPr>
        <w:tc>
          <w:tcPr>
            <w:tcW w:w="766" w:type="pct"/>
            <w:vMerge/>
            <w:vAlign w:val="center"/>
            <w:hideMark/>
          </w:tcPr>
          <w:p w:rsidR="00942333" w:rsidRPr="00B108AA" w:rsidRDefault="00942333" w:rsidP="00752E5F">
            <w:pPr>
              <w:autoSpaceDE w:val="0"/>
              <w:autoSpaceDN w:val="0"/>
              <w:adjustRightInd w:val="0"/>
              <w:spacing w:after="0" w:line="480" w:lineRule="auto"/>
              <w:jc w:val="both"/>
            </w:pPr>
          </w:p>
        </w:tc>
        <w:tc>
          <w:tcPr>
            <w:tcW w:w="511" w:type="pct"/>
            <w:vMerge w:val="restart"/>
            <w:tcBorders>
              <w:top w:val="single" w:sz="4" w:space="0" w:color="auto"/>
              <w:bottom w:val="nil"/>
            </w:tcBorders>
            <w:shd w:val="clear" w:color="000000" w:fill="FFFFFF"/>
          </w:tcPr>
          <w:p w:rsidR="00942333" w:rsidRPr="00B108AA" w:rsidRDefault="00942333" w:rsidP="00752E5F">
            <w:pPr>
              <w:autoSpaceDE w:val="0"/>
              <w:autoSpaceDN w:val="0"/>
              <w:adjustRightInd w:val="0"/>
              <w:spacing w:after="0" w:line="480" w:lineRule="auto"/>
              <w:jc w:val="both"/>
            </w:pPr>
            <w:r w:rsidRPr="00B108AA">
              <w:t>EU</w:t>
            </w:r>
          </w:p>
        </w:tc>
        <w:tc>
          <w:tcPr>
            <w:tcW w:w="595" w:type="pct"/>
            <w:tcBorders>
              <w:top w:val="single" w:sz="4" w:space="0" w:color="auto"/>
              <w:bottom w:val="nil"/>
            </w:tcBorders>
            <w:shd w:val="clear" w:color="000000" w:fill="FFFFFF"/>
            <w:vAlign w:val="center"/>
            <w:hideMark/>
          </w:tcPr>
          <w:p w:rsidR="00942333" w:rsidRPr="00B108AA" w:rsidRDefault="00942333" w:rsidP="00752E5F">
            <w:pPr>
              <w:autoSpaceDE w:val="0"/>
              <w:autoSpaceDN w:val="0"/>
              <w:adjustRightInd w:val="0"/>
              <w:spacing w:after="0" w:line="480" w:lineRule="auto"/>
              <w:jc w:val="both"/>
            </w:pPr>
            <w:r w:rsidRPr="00B108AA">
              <w:t xml:space="preserve">Male </w:t>
            </w:r>
          </w:p>
        </w:tc>
        <w:tc>
          <w:tcPr>
            <w:tcW w:w="512" w:type="pct"/>
            <w:tcBorders>
              <w:top w:val="single" w:sz="4" w:space="0" w:color="auto"/>
              <w:bottom w:val="nil"/>
            </w:tcBorders>
            <w:shd w:val="clear" w:color="000000" w:fill="FFFFFF"/>
            <w:hideMark/>
          </w:tcPr>
          <w:p w:rsidR="00942333" w:rsidRPr="00B108AA" w:rsidRDefault="00942333" w:rsidP="00752E5F">
            <w:pPr>
              <w:autoSpaceDE w:val="0"/>
              <w:autoSpaceDN w:val="0"/>
              <w:adjustRightInd w:val="0"/>
              <w:spacing w:after="0" w:line="480" w:lineRule="auto"/>
              <w:jc w:val="both"/>
            </w:pPr>
            <w:r w:rsidRPr="00B108AA">
              <w:t>50</w:t>
            </w:r>
          </w:p>
        </w:tc>
        <w:tc>
          <w:tcPr>
            <w:tcW w:w="595" w:type="pct"/>
            <w:tcBorders>
              <w:top w:val="single" w:sz="4" w:space="0" w:color="auto"/>
              <w:bottom w:val="nil"/>
            </w:tcBorders>
            <w:shd w:val="clear" w:color="000000" w:fill="FFFFFF"/>
            <w:hideMark/>
          </w:tcPr>
          <w:p w:rsidR="00942333" w:rsidRPr="00B108AA" w:rsidRDefault="00942333" w:rsidP="00752E5F">
            <w:pPr>
              <w:autoSpaceDE w:val="0"/>
              <w:autoSpaceDN w:val="0"/>
              <w:adjustRightInd w:val="0"/>
              <w:spacing w:after="0" w:line="480" w:lineRule="auto"/>
              <w:jc w:val="both"/>
            </w:pPr>
            <w:r w:rsidRPr="00B108AA">
              <w:t>25</w:t>
            </w:r>
          </w:p>
        </w:tc>
        <w:tc>
          <w:tcPr>
            <w:tcW w:w="510" w:type="pct"/>
            <w:tcBorders>
              <w:top w:val="single" w:sz="4" w:space="0" w:color="auto"/>
              <w:bottom w:val="nil"/>
            </w:tcBorders>
            <w:shd w:val="clear" w:color="000000" w:fill="FFFFFF"/>
            <w:hideMark/>
          </w:tcPr>
          <w:p w:rsidR="00942333" w:rsidRPr="00B108AA" w:rsidRDefault="00942333" w:rsidP="00752E5F">
            <w:pPr>
              <w:autoSpaceDE w:val="0"/>
              <w:autoSpaceDN w:val="0"/>
              <w:adjustRightInd w:val="0"/>
              <w:spacing w:after="0" w:line="480" w:lineRule="auto"/>
              <w:jc w:val="both"/>
            </w:pPr>
            <w:r w:rsidRPr="00B108AA">
              <w:t>14</w:t>
            </w:r>
          </w:p>
        </w:tc>
        <w:tc>
          <w:tcPr>
            <w:tcW w:w="595" w:type="pct"/>
            <w:tcBorders>
              <w:top w:val="single" w:sz="4" w:space="0" w:color="auto"/>
              <w:bottom w:val="nil"/>
            </w:tcBorders>
            <w:shd w:val="clear" w:color="000000" w:fill="FFFFFF"/>
          </w:tcPr>
          <w:p w:rsidR="00942333" w:rsidRPr="00B108AA" w:rsidRDefault="00942333" w:rsidP="00752E5F">
            <w:pPr>
              <w:autoSpaceDE w:val="0"/>
              <w:autoSpaceDN w:val="0"/>
              <w:adjustRightInd w:val="0"/>
              <w:spacing w:after="0" w:line="480" w:lineRule="auto"/>
              <w:jc w:val="both"/>
            </w:pPr>
            <w:r w:rsidRPr="00B108AA">
              <w:t>6</w:t>
            </w:r>
          </w:p>
        </w:tc>
        <w:tc>
          <w:tcPr>
            <w:tcW w:w="510" w:type="pct"/>
            <w:tcBorders>
              <w:top w:val="single" w:sz="4" w:space="0" w:color="auto"/>
              <w:bottom w:val="nil"/>
            </w:tcBorders>
            <w:shd w:val="clear" w:color="000000" w:fill="FFFFFF"/>
          </w:tcPr>
          <w:p w:rsidR="00942333" w:rsidRPr="00B108AA" w:rsidRDefault="00942333" w:rsidP="00752E5F">
            <w:pPr>
              <w:autoSpaceDE w:val="0"/>
              <w:autoSpaceDN w:val="0"/>
              <w:adjustRightInd w:val="0"/>
              <w:spacing w:after="0" w:line="480" w:lineRule="auto"/>
              <w:jc w:val="both"/>
            </w:pPr>
            <w:r w:rsidRPr="00B108AA">
              <w:t>6</w:t>
            </w:r>
          </w:p>
        </w:tc>
        <w:tc>
          <w:tcPr>
            <w:tcW w:w="406" w:type="pct"/>
            <w:tcBorders>
              <w:top w:val="single" w:sz="4" w:space="0" w:color="auto"/>
              <w:bottom w:val="nil"/>
            </w:tcBorders>
            <w:shd w:val="clear" w:color="000000" w:fill="FFFFFF"/>
          </w:tcPr>
          <w:p w:rsidR="00942333" w:rsidRPr="00B108AA" w:rsidRDefault="00942333" w:rsidP="00752E5F">
            <w:pPr>
              <w:autoSpaceDE w:val="0"/>
              <w:autoSpaceDN w:val="0"/>
              <w:adjustRightInd w:val="0"/>
              <w:spacing w:after="0" w:line="480" w:lineRule="auto"/>
              <w:jc w:val="both"/>
            </w:pPr>
            <w:r w:rsidRPr="00B108AA">
              <w:t>0</w:t>
            </w:r>
          </w:p>
        </w:tc>
      </w:tr>
      <w:tr w:rsidR="00051324" w:rsidRPr="00B108AA" w:rsidTr="004B6580">
        <w:trPr>
          <w:trHeight w:val="404"/>
        </w:trPr>
        <w:tc>
          <w:tcPr>
            <w:tcW w:w="766" w:type="pct"/>
            <w:vMerge/>
            <w:vAlign w:val="center"/>
            <w:hideMark/>
          </w:tcPr>
          <w:p w:rsidR="00942333" w:rsidRPr="00B108AA" w:rsidRDefault="00942333" w:rsidP="00752E5F">
            <w:pPr>
              <w:autoSpaceDE w:val="0"/>
              <w:autoSpaceDN w:val="0"/>
              <w:adjustRightInd w:val="0"/>
              <w:spacing w:after="0" w:line="480" w:lineRule="auto"/>
              <w:jc w:val="both"/>
            </w:pPr>
          </w:p>
        </w:tc>
        <w:tc>
          <w:tcPr>
            <w:tcW w:w="511" w:type="pct"/>
            <w:vMerge/>
            <w:tcBorders>
              <w:top w:val="nil"/>
            </w:tcBorders>
            <w:shd w:val="clear" w:color="000000" w:fill="FFFFFF"/>
          </w:tcPr>
          <w:p w:rsidR="00942333" w:rsidRPr="00B108AA" w:rsidRDefault="00942333" w:rsidP="00752E5F">
            <w:pPr>
              <w:autoSpaceDE w:val="0"/>
              <w:autoSpaceDN w:val="0"/>
              <w:adjustRightInd w:val="0"/>
              <w:spacing w:after="0" w:line="480" w:lineRule="auto"/>
              <w:jc w:val="both"/>
            </w:pPr>
          </w:p>
        </w:tc>
        <w:tc>
          <w:tcPr>
            <w:tcW w:w="595" w:type="pct"/>
            <w:tcBorders>
              <w:top w:val="nil"/>
              <w:bottom w:val="single" w:sz="4" w:space="0" w:color="auto"/>
            </w:tcBorders>
            <w:shd w:val="clear" w:color="000000" w:fill="FFFFFF"/>
            <w:vAlign w:val="center"/>
            <w:hideMark/>
          </w:tcPr>
          <w:p w:rsidR="00942333" w:rsidRPr="00B108AA" w:rsidRDefault="00942333" w:rsidP="00752E5F">
            <w:pPr>
              <w:autoSpaceDE w:val="0"/>
              <w:autoSpaceDN w:val="0"/>
              <w:adjustRightInd w:val="0"/>
              <w:spacing w:after="0" w:line="480" w:lineRule="auto"/>
              <w:jc w:val="both"/>
            </w:pPr>
            <w:r w:rsidRPr="00B108AA">
              <w:t xml:space="preserve">Female </w:t>
            </w:r>
          </w:p>
        </w:tc>
        <w:tc>
          <w:tcPr>
            <w:tcW w:w="512" w:type="pct"/>
            <w:tcBorders>
              <w:top w:val="nil"/>
              <w:bottom w:val="single" w:sz="4" w:space="0" w:color="auto"/>
            </w:tcBorders>
            <w:shd w:val="clear" w:color="000000" w:fill="FFFFFF"/>
            <w:hideMark/>
          </w:tcPr>
          <w:p w:rsidR="00942333" w:rsidRPr="00B108AA" w:rsidRDefault="00942333" w:rsidP="00752E5F">
            <w:pPr>
              <w:autoSpaceDE w:val="0"/>
              <w:autoSpaceDN w:val="0"/>
              <w:adjustRightInd w:val="0"/>
              <w:spacing w:after="0" w:line="480" w:lineRule="auto"/>
              <w:jc w:val="both"/>
            </w:pPr>
            <w:r w:rsidRPr="00B108AA">
              <w:t>42</w:t>
            </w:r>
          </w:p>
        </w:tc>
        <w:tc>
          <w:tcPr>
            <w:tcW w:w="595" w:type="pct"/>
            <w:tcBorders>
              <w:top w:val="nil"/>
              <w:bottom w:val="single" w:sz="4" w:space="0" w:color="auto"/>
            </w:tcBorders>
            <w:shd w:val="clear" w:color="000000" w:fill="FFFFFF"/>
            <w:hideMark/>
          </w:tcPr>
          <w:p w:rsidR="00942333" w:rsidRPr="00B108AA" w:rsidRDefault="00942333" w:rsidP="00752E5F">
            <w:pPr>
              <w:autoSpaceDE w:val="0"/>
              <w:autoSpaceDN w:val="0"/>
              <w:adjustRightInd w:val="0"/>
              <w:spacing w:after="0" w:line="480" w:lineRule="auto"/>
              <w:jc w:val="both"/>
            </w:pPr>
            <w:r w:rsidRPr="00B108AA">
              <w:t>31</w:t>
            </w:r>
          </w:p>
        </w:tc>
        <w:tc>
          <w:tcPr>
            <w:tcW w:w="510" w:type="pct"/>
            <w:tcBorders>
              <w:top w:val="nil"/>
              <w:bottom w:val="single" w:sz="4" w:space="0" w:color="auto"/>
            </w:tcBorders>
            <w:shd w:val="clear" w:color="000000" w:fill="FFFFFF"/>
            <w:hideMark/>
          </w:tcPr>
          <w:p w:rsidR="00942333" w:rsidRPr="00B108AA" w:rsidRDefault="00942333" w:rsidP="00752E5F">
            <w:pPr>
              <w:autoSpaceDE w:val="0"/>
              <w:autoSpaceDN w:val="0"/>
              <w:adjustRightInd w:val="0"/>
              <w:spacing w:after="0" w:line="480" w:lineRule="auto"/>
              <w:jc w:val="both"/>
            </w:pPr>
            <w:r w:rsidRPr="00B108AA">
              <w:t>15</w:t>
            </w:r>
          </w:p>
        </w:tc>
        <w:tc>
          <w:tcPr>
            <w:tcW w:w="595" w:type="pct"/>
            <w:tcBorders>
              <w:top w:val="nil"/>
              <w:bottom w:val="single" w:sz="4" w:space="0" w:color="auto"/>
            </w:tcBorders>
            <w:shd w:val="clear" w:color="000000" w:fill="FFFFFF"/>
          </w:tcPr>
          <w:p w:rsidR="00942333" w:rsidRPr="00B108AA" w:rsidRDefault="00942333" w:rsidP="00752E5F">
            <w:pPr>
              <w:autoSpaceDE w:val="0"/>
              <w:autoSpaceDN w:val="0"/>
              <w:adjustRightInd w:val="0"/>
              <w:spacing w:after="0" w:line="480" w:lineRule="auto"/>
              <w:jc w:val="both"/>
            </w:pPr>
            <w:r w:rsidRPr="00B108AA">
              <w:t>10</w:t>
            </w:r>
          </w:p>
        </w:tc>
        <w:tc>
          <w:tcPr>
            <w:tcW w:w="510" w:type="pct"/>
            <w:tcBorders>
              <w:top w:val="nil"/>
              <w:bottom w:val="single" w:sz="4" w:space="0" w:color="auto"/>
            </w:tcBorders>
            <w:shd w:val="clear" w:color="000000" w:fill="FFFFFF"/>
          </w:tcPr>
          <w:p w:rsidR="00942333" w:rsidRPr="00B108AA" w:rsidRDefault="00942333" w:rsidP="00752E5F">
            <w:pPr>
              <w:autoSpaceDE w:val="0"/>
              <w:autoSpaceDN w:val="0"/>
              <w:adjustRightInd w:val="0"/>
              <w:spacing w:after="0" w:line="480" w:lineRule="auto"/>
              <w:jc w:val="both"/>
            </w:pPr>
            <w:r w:rsidRPr="00B108AA">
              <w:t>0</w:t>
            </w:r>
          </w:p>
        </w:tc>
        <w:tc>
          <w:tcPr>
            <w:tcW w:w="406" w:type="pct"/>
            <w:tcBorders>
              <w:top w:val="nil"/>
              <w:bottom w:val="single" w:sz="4" w:space="0" w:color="auto"/>
            </w:tcBorders>
            <w:shd w:val="clear" w:color="000000" w:fill="FFFFFF"/>
          </w:tcPr>
          <w:p w:rsidR="00942333" w:rsidRPr="00B108AA" w:rsidRDefault="00942333" w:rsidP="00752E5F">
            <w:pPr>
              <w:autoSpaceDE w:val="0"/>
              <w:autoSpaceDN w:val="0"/>
              <w:adjustRightInd w:val="0"/>
              <w:spacing w:after="0" w:line="480" w:lineRule="auto"/>
              <w:jc w:val="both"/>
            </w:pPr>
            <w:r w:rsidRPr="00B108AA">
              <w:t>0</w:t>
            </w:r>
          </w:p>
        </w:tc>
      </w:tr>
    </w:tbl>
    <w:p w:rsidR="00047753" w:rsidRPr="001953EC" w:rsidRDefault="00047753" w:rsidP="00752E5F">
      <w:pPr>
        <w:autoSpaceDE w:val="0"/>
        <w:autoSpaceDN w:val="0"/>
        <w:adjustRightInd w:val="0"/>
        <w:spacing w:after="0" w:line="480" w:lineRule="auto"/>
        <w:jc w:val="both"/>
      </w:pPr>
    </w:p>
    <w:p w:rsidR="00047753" w:rsidRDefault="00047753" w:rsidP="00752E5F">
      <w:pPr>
        <w:autoSpaceDE w:val="0"/>
        <w:autoSpaceDN w:val="0"/>
        <w:adjustRightInd w:val="0"/>
        <w:spacing w:after="0" w:line="480" w:lineRule="auto"/>
        <w:jc w:val="both"/>
        <w:rPr>
          <w:lang w:val="en-US"/>
        </w:rPr>
      </w:pPr>
      <w:r>
        <w:rPr>
          <w:lang w:val="en-US"/>
        </w:rPr>
        <w:t xml:space="preserve">Results in table </w:t>
      </w:r>
      <w:r w:rsidR="002756F2">
        <w:rPr>
          <w:lang w:val="en-US"/>
        </w:rPr>
        <w:t>4.</w:t>
      </w:r>
      <w:r w:rsidR="009713E1">
        <w:rPr>
          <w:lang w:val="en-US"/>
        </w:rPr>
        <w:t>2</w:t>
      </w:r>
      <w:r>
        <w:rPr>
          <w:lang w:val="en-US"/>
        </w:rPr>
        <w:t xml:space="preserve"> indicate that </w:t>
      </w:r>
      <w:r w:rsidR="00247AD5">
        <w:rPr>
          <w:lang w:val="en-US"/>
        </w:rPr>
        <w:t xml:space="preserve">on </w:t>
      </w:r>
      <w:r>
        <w:rPr>
          <w:lang w:val="en-US"/>
        </w:rPr>
        <w:t xml:space="preserve">admission across the KCSE </w:t>
      </w:r>
      <w:r w:rsidR="00247AD5">
        <w:rPr>
          <w:lang w:val="en-US"/>
        </w:rPr>
        <w:t xml:space="preserve">aggregate </w:t>
      </w:r>
      <w:r>
        <w:rPr>
          <w:lang w:val="en-US"/>
        </w:rPr>
        <w:t>grades were</w:t>
      </w:r>
      <w:r w:rsidR="00247AD5">
        <w:rPr>
          <w:lang w:val="en-US"/>
        </w:rPr>
        <w:t>;</w:t>
      </w:r>
      <w:r>
        <w:rPr>
          <w:lang w:val="en-US"/>
        </w:rPr>
        <w:t xml:space="preserve"> grade A (62%), grade A-(25%), grade B+ (7%), grade B (</w:t>
      </w:r>
      <w:r w:rsidR="001953EC">
        <w:rPr>
          <w:lang w:val="en-US"/>
        </w:rPr>
        <w:t>2.5</w:t>
      </w:r>
      <w:r w:rsidR="00247AD5">
        <w:rPr>
          <w:lang w:val="en-US"/>
        </w:rPr>
        <w:t xml:space="preserve">%), grade B-(2%)and </w:t>
      </w:r>
      <w:r>
        <w:rPr>
          <w:lang w:val="en-US"/>
        </w:rPr>
        <w:t>grade C+ (1</w:t>
      </w:r>
      <w:r w:rsidR="00B36D3E">
        <w:rPr>
          <w:lang w:val="en-US"/>
        </w:rPr>
        <w:t>%).</w:t>
      </w:r>
      <w:r>
        <w:rPr>
          <w:lang w:val="en-US"/>
        </w:rPr>
        <w:t xml:space="preserve">The </w:t>
      </w:r>
      <w:r w:rsidR="00247AD5">
        <w:rPr>
          <w:lang w:val="en-US"/>
        </w:rPr>
        <w:t>majority KCSE aggregate on admission was</w:t>
      </w:r>
      <w:r w:rsidR="0089563E">
        <w:rPr>
          <w:lang w:val="en-US"/>
        </w:rPr>
        <w:t>; grade</w:t>
      </w:r>
      <w:r>
        <w:rPr>
          <w:lang w:val="en-US"/>
        </w:rPr>
        <w:t xml:space="preserve"> A (62%) and grade A-(minus) (25%).  The female students were fewer in all grades. Lowest grades </w:t>
      </w:r>
      <w:r w:rsidR="0089563E">
        <w:rPr>
          <w:lang w:val="en-US"/>
        </w:rPr>
        <w:t>of C</w:t>
      </w:r>
      <w:r>
        <w:rPr>
          <w:lang w:val="en-US"/>
        </w:rPr>
        <w:t>+</w:t>
      </w:r>
      <w:r w:rsidR="00247AD5">
        <w:rPr>
          <w:lang w:val="en-US"/>
        </w:rPr>
        <w:t xml:space="preserve"> and C were the </w:t>
      </w:r>
      <w:r w:rsidR="0089563E">
        <w:rPr>
          <w:lang w:val="en-US"/>
        </w:rPr>
        <w:t>mature en</w:t>
      </w:r>
      <w:r w:rsidR="00D54FBB">
        <w:rPr>
          <w:lang w:val="en-US"/>
        </w:rPr>
        <w:t>try students admitted with</w:t>
      </w:r>
      <w:r w:rsidR="0089563E">
        <w:rPr>
          <w:lang w:val="en-US"/>
        </w:rPr>
        <w:t xml:space="preserve"> diploma in clinical medicine. </w:t>
      </w:r>
    </w:p>
    <w:p w:rsidR="00AA5CB2" w:rsidRPr="00685449" w:rsidRDefault="00AA5CB2" w:rsidP="00752E5F">
      <w:pPr>
        <w:pStyle w:val="NoSpacing"/>
        <w:jc w:val="both"/>
        <w:rPr>
          <w:lang w:val="en-US"/>
        </w:rPr>
      </w:pPr>
    </w:p>
    <w:p w:rsidR="00047753" w:rsidRPr="00247AD5" w:rsidRDefault="00047753" w:rsidP="00752E5F">
      <w:pPr>
        <w:pStyle w:val="Heading3"/>
        <w:spacing w:before="0" w:after="0" w:line="480" w:lineRule="auto"/>
        <w:jc w:val="both"/>
        <w:rPr>
          <w:rFonts w:ascii="Times New Roman" w:hAnsi="Times New Roman"/>
          <w:sz w:val="24"/>
          <w:szCs w:val="24"/>
          <w:lang w:val="en-US"/>
        </w:rPr>
      </w:pPr>
      <w:bookmarkStart w:id="222" w:name="_Toc451780552"/>
      <w:bookmarkStart w:id="223" w:name="_Toc451780636"/>
      <w:bookmarkStart w:id="224" w:name="_Toc499268856"/>
      <w:r w:rsidRPr="0054020B">
        <w:rPr>
          <w:rFonts w:ascii="Times New Roman" w:hAnsi="Times New Roman"/>
          <w:sz w:val="24"/>
          <w:szCs w:val="24"/>
        </w:rPr>
        <w:t>4.1</w:t>
      </w:r>
      <w:r w:rsidR="002756F2">
        <w:rPr>
          <w:rFonts w:ascii="Times New Roman" w:hAnsi="Times New Roman"/>
          <w:sz w:val="24"/>
          <w:szCs w:val="24"/>
          <w:lang w:val="en-US"/>
        </w:rPr>
        <w:t>.3</w:t>
      </w:r>
      <w:r w:rsidRPr="0054020B">
        <w:rPr>
          <w:rFonts w:ascii="Times New Roman" w:hAnsi="Times New Roman"/>
          <w:sz w:val="24"/>
          <w:szCs w:val="24"/>
        </w:rPr>
        <w:t xml:space="preserve">: </w:t>
      </w:r>
      <w:r w:rsidR="00247AD5">
        <w:rPr>
          <w:rFonts w:ascii="Times New Roman" w:hAnsi="Times New Roman"/>
          <w:sz w:val="24"/>
          <w:szCs w:val="24"/>
          <w:lang w:val="en-US"/>
        </w:rPr>
        <w:t>P</w:t>
      </w:r>
      <w:r w:rsidR="00247AD5" w:rsidRPr="0054020B">
        <w:rPr>
          <w:rFonts w:ascii="Times New Roman" w:hAnsi="Times New Roman"/>
          <w:sz w:val="24"/>
          <w:szCs w:val="24"/>
        </w:rPr>
        <w:t xml:space="preserve">erformance </w:t>
      </w:r>
      <w:r w:rsidR="00247AD5">
        <w:rPr>
          <w:rFonts w:ascii="Times New Roman" w:hAnsi="Times New Roman"/>
          <w:sz w:val="24"/>
          <w:szCs w:val="24"/>
          <w:lang w:val="en-US"/>
        </w:rPr>
        <w:t xml:space="preserve">in </w:t>
      </w:r>
      <w:r w:rsidRPr="0054020B">
        <w:rPr>
          <w:rFonts w:ascii="Times New Roman" w:hAnsi="Times New Roman"/>
          <w:sz w:val="24"/>
          <w:szCs w:val="24"/>
        </w:rPr>
        <w:t xml:space="preserve">Preclinical </w:t>
      </w:r>
      <w:bookmarkEnd w:id="222"/>
      <w:bookmarkEnd w:id="223"/>
      <w:r w:rsidR="00247AD5">
        <w:rPr>
          <w:rFonts w:ascii="Times New Roman" w:hAnsi="Times New Roman"/>
          <w:sz w:val="24"/>
          <w:szCs w:val="24"/>
          <w:lang w:val="en-US"/>
        </w:rPr>
        <w:t>Courses</w:t>
      </w:r>
      <w:bookmarkEnd w:id="224"/>
    </w:p>
    <w:p w:rsidR="00047753" w:rsidRDefault="00CD77B4" w:rsidP="00752E5F">
      <w:pPr>
        <w:autoSpaceDE w:val="0"/>
        <w:autoSpaceDN w:val="0"/>
        <w:adjustRightInd w:val="0"/>
        <w:spacing w:after="0" w:line="480" w:lineRule="auto"/>
        <w:jc w:val="both"/>
        <w:rPr>
          <w:noProof/>
          <w:lang w:val="en-US"/>
        </w:rPr>
      </w:pPr>
      <w:r>
        <w:t>The s</w:t>
      </w:r>
      <w:r w:rsidR="00575A24">
        <w:t>cores</w:t>
      </w:r>
      <w:r w:rsidR="00047753">
        <w:t xml:space="preserve"> distribution of students’ performance </w:t>
      </w:r>
      <w:r w:rsidR="00575A24">
        <w:t xml:space="preserve">in </w:t>
      </w:r>
      <w:r w:rsidR="00047753">
        <w:t>preclinical courses</w:t>
      </w:r>
      <w:r w:rsidR="001953EC">
        <w:t xml:space="preserve"> was plotted on a</w:t>
      </w:r>
      <w:r w:rsidR="00047753">
        <w:t xml:space="preserve"> graphical presentation </w:t>
      </w:r>
      <w:r w:rsidR="00680A0E">
        <w:t xml:space="preserve">of the preclinical means scores </w:t>
      </w:r>
      <w:r w:rsidR="001953EC">
        <w:t>and</w:t>
      </w:r>
      <w:r w:rsidR="00680A0E">
        <w:t xml:space="preserve"> displayed </w:t>
      </w:r>
      <w:r w:rsidR="007F41F5">
        <w:t>using</w:t>
      </w:r>
      <w:r w:rsidR="00047753">
        <w:t xml:space="preserve"> a histogram with normal curve </w:t>
      </w:r>
      <w:r w:rsidR="00A92A63">
        <w:t>distribution</w:t>
      </w:r>
      <w:r w:rsidR="00A92A63" w:rsidRPr="00A92A63">
        <w:rPr>
          <w:bCs/>
          <w:i/>
        </w:rPr>
        <w:t xml:space="preserve"> (see Appendix II</w:t>
      </w:r>
      <w:r w:rsidR="00A92A63" w:rsidRPr="00A92A63">
        <w:rPr>
          <w:bCs/>
        </w:rPr>
        <w:t>).</w:t>
      </w:r>
      <w:r w:rsidR="00047753">
        <w:t xml:space="preserve"> The results are </w:t>
      </w:r>
      <w:r w:rsidR="001953EC">
        <w:t>show</w:t>
      </w:r>
      <w:r w:rsidR="00862B9D">
        <w:t>n</w:t>
      </w:r>
      <w:r w:rsidR="00047753">
        <w:t xml:space="preserve"> in figure </w:t>
      </w:r>
      <w:r w:rsidR="00CA1B16">
        <w:t>4.</w:t>
      </w:r>
      <w:r w:rsidR="004862AF">
        <w:t>3</w:t>
      </w:r>
      <w:r w:rsidR="00575A24">
        <w:t>.</w:t>
      </w:r>
    </w:p>
    <w:p w:rsidR="00EE6691" w:rsidRDefault="00FF1286" w:rsidP="00752E5F">
      <w:pPr>
        <w:jc w:val="both"/>
        <w:rPr>
          <w:noProof/>
          <w:lang w:val="en-US"/>
        </w:rPr>
      </w:pPr>
      <w:r>
        <w:rPr>
          <w:noProof/>
          <w:lang/>
        </w:rPr>
        <w:lastRenderedPageBreak/>
        <w:drawing>
          <wp:inline distT="0" distB="0" distL="0" distR="0">
            <wp:extent cx="5515610" cy="461581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15610" cy="4615815"/>
                    </a:xfrm>
                    <a:prstGeom prst="rect">
                      <a:avLst/>
                    </a:prstGeom>
                    <a:noFill/>
                    <a:ln>
                      <a:noFill/>
                    </a:ln>
                  </pic:spPr>
                </pic:pic>
              </a:graphicData>
            </a:graphic>
          </wp:inline>
        </w:drawing>
      </w:r>
    </w:p>
    <w:tbl>
      <w:tblPr>
        <w:tblW w:w="7650" w:type="dxa"/>
        <w:jc w:val="center"/>
        <w:tblBorders>
          <w:top w:val="single" w:sz="4" w:space="0" w:color="auto"/>
          <w:bottom w:val="single" w:sz="4" w:space="0" w:color="auto"/>
        </w:tblBorders>
        <w:tblLook w:val="04A0" w:firstRow="1" w:lastRow="0" w:firstColumn="1" w:lastColumn="0" w:noHBand="0" w:noVBand="1"/>
      </w:tblPr>
      <w:tblGrid>
        <w:gridCol w:w="665"/>
        <w:gridCol w:w="806"/>
        <w:gridCol w:w="950"/>
        <w:gridCol w:w="816"/>
        <w:gridCol w:w="1163"/>
        <w:gridCol w:w="857"/>
        <w:gridCol w:w="1177"/>
        <w:gridCol w:w="1216"/>
      </w:tblGrid>
      <w:tr w:rsidR="00F54748" w:rsidRPr="00755463" w:rsidTr="00B0055D">
        <w:trPr>
          <w:trHeight w:val="660"/>
          <w:jc w:val="center"/>
        </w:trPr>
        <w:tc>
          <w:tcPr>
            <w:tcW w:w="665" w:type="dxa"/>
            <w:shd w:val="clear" w:color="000000" w:fill="FFFFFF"/>
            <w:vAlign w:val="bottom"/>
            <w:hideMark/>
          </w:tcPr>
          <w:p w:rsidR="00F54748" w:rsidRPr="00755463" w:rsidRDefault="00F54748" w:rsidP="00752E5F">
            <w:pPr>
              <w:spacing w:after="0" w:line="240" w:lineRule="auto"/>
              <w:jc w:val="both"/>
              <w:rPr>
                <w:rFonts w:eastAsia="Times New Roman"/>
                <w:color w:val="000000"/>
                <w:lang w:eastAsia="en-GB"/>
              </w:rPr>
            </w:pPr>
            <w:r w:rsidRPr="00755463">
              <w:rPr>
                <w:rFonts w:eastAsia="Times New Roman"/>
                <w:color w:val="000000"/>
                <w:lang w:val="en-US" w:eastAsia="en-GB"/>
              </w:rPr>
              <w:t>N</w:t>
            </w:r>
          </w:p>
        </w:tc>
        <w:tc>
          <w:tcPr>
            <w:tcW w:w="806" w:type="dxa"/>
            <w:shd w:val="clear" w:color="000000" w:fill="FFFFFF"/>
            <w:vAlign w:val="bottom"/>
            <w:hideMark/>
          </w:tcPr>
          <w:p w:rsidR="00F54748" w:rsidRPr="00755463" w:rsidRDefault="00F54748" w:rsidP="00752E5F">
            <w:pPr>
              <w:spacing w:after="0" w:line="240" w:lineRule="auto"/>
              <w:jc w:val="both"/>
              <w:rPr>
                <w:rFonts w:eastAsia="Times New Roman"/>
                <w:color w:val="000000"/>
                <w:lang w:eastAsia="en-GB"/>
              </w:rPr>
            </w:pPr>
            <w:r w:rsidRPr="00755463">
              <w:rPr>
                <w:rFonts w:eastAsia="Times New Roman"/>
                <w:color w:val="000000"/>
                <w:lang w:val="en-US" w:eastAsia="en-GB"/>
              </w:rPr>
              <w:t>Mean</w:t>
            </w:r>
          </w:p>
        </w:tc>
        <w:tc>
          <w:tcPr>
            <w:tcW w:w="950" w:type="dxa"/>
            <w:shd w:val="clear" w:color="000000" w:fill="FFFFFF"/>
            <w:vAlign w:val="bottom"/>
            <w:hideMark/>
          </w:tcPr>
          <w:p w:rsidR="00F54748" w:rsidRPr="00755463" w:rsidRDefault="00F54748" w:rsidP="00752E5F">
            <w:pPr>
              <w:spacing w:after="0" w:line="240" w:lineRule="auto"/>
              <w:jc w:val="both"/>
              <w:rPr>
                <w:rFonts w:eastAsia="Times New Roman"/>
                <w:color w:val="000000"/>
                <w:lang w:eastAsia="en-GB"/>
              </w:rPr>
            </w:pPr>
            <w:r w:rsidRPr="00755463">
              <w:rPr>
                <w:rFonts w:eastAsia="Times New Roman"/>
                <w:color w:val="000000"/>
                <w:lang w:val="en-US" w:eastAsia="en-GB"/>
              </w:rPr>
              <w:t>Median</w:t>
            </w:r>
          </w:p>
        </w:tc>
        <w:tc>
          <w:tcPr>
            <w:tcW w:w="816" w:type="dxa"/>
            <w:shd w:val="clear" w:color="000000" w:fill="FFFFFF"/>
            <w:vAlign w:val="bottom"/>
            <w:hideMark/>
          </w:tcPr>
          <w:p w:rsidR="00F54748" w:rsidRPr="00755463" w:rsidRDefault="00F54748" w:rsidP="00752E5F">
            <w:pPr>
              <w:spacing w:after="0" w:line="240" w:lineRule="auto"/>
              <w:jc w:val="both"/>
              <w:rPr>
                <w:rFonts w:eastAsia="Times New Roman"/>
                <w:color w:val="000000"/>
                <w:lang w:eastAsia="en-GB"/>
              </w:rPr>
            </w:pPr>
            <w:r w:rsidRPr="00755463">
              <w:rPr>
                <w:rFonts w:eastAsia="Times New Roman"/>
                <w:color w:val="000000"/>
                <w:lang w:val="en-US" w:eastAsia="en-GB"/>
              </w:rPr>
              <w:t>Mode</w:t>
            </w:r>
          </w:p>
        </w:tc>
        <w:tc>
          <w:tcPr>
            <w:tcW w:w="1163" w:type="dxa"/>
            <w:shd w:val="clear" w:color="000000" w:fill="FFFFFF"/>
            <w:vAlign w:val="bottom"/>
            <w:hideMark/>
          </w:tcPr>
          <w:p w:rsidR="00F54748" w:rsidRPr="00755463" w:rsidRDefault="00F54748" w:rsidP="00752E5F">
            <w:pPr>
              <w:spacing w:after="0" w:line="240" w:lineRule="auto"/>
              <w:jc w:val="both"/>
              <w:rPr>
                <w:rFonts w:eastAsia="Times New Roman"/>
                <w:color w:val="000000"/>
                <w:lang w:eastAsia="en-GB"/>
              </w:rPr>
            </w:pPr>
            <w:r w:rsidRPr="00755463">
              <w:rPr>
                <w:rFonts w:eastAsia="Times New Roman"/>
                <w:color w:val="000000"/>
                <w:lang w:val="en-US" w:eastAsia="en-GB"/>
              </w:rPr>
              <w:t>Skewness</w:t>
            </w:r>
          </w:p>
        </w:tc>
        <w:tc>
          <w:tcPr>
            <w:tcW w:w="857" w:type="dxa"/>
            <w:shd w:val="clear" w:color="000000" w:fill="FFFFFF"/>
            <w:vAlign w:val="bottom"/>
            <w:hideMark/>
          </w:tcPr>
          <w:p w:rsidR="00F54748" w:rsidRPr="00755463" w:rsidRDefault="00F54748" w:rsidP="00752E5F">
            <w:pPr>
              <w:spacing w:after="0" w:line="240" w:lineRule="auto"/>
              <w:jc w:val="both"/>
              <w:rPr>
                <w:rFonts w:eastAsia="Times New Roman"/>
                <w:color w:val="000000"/>
                <w:lang w:eastAsia="en-GB"/>
              </w:rPr>
            </w:pPr>
            <w:r w:rsidRPr="00755463">
              <w:rPr>
                <w:rFonts w:eastAsia="Times New Roman"/>
                <w:color w:val="000000"/>
                <w:lang w:val="en-US" w:eastAsia="en-GB"/>
              </w:rPr>
              <w:t>Range</w:t>
            </w:r>
          </w:p>
        </w:tc>
        <w:tc>
          <w:tcPr>
            <w:tcW w:w="1177" w:type="dxa"/>
            <w:shd w:val="clear" w:color="000000" w:fill="FFFFFF"/>
            <w:vAlign w:val="bottom"/>
            <w:hideMark/>
          </w:tcPr>
          <w:p w:rsidR="00F54748" w:rsidRPr="00755463" w:rsidRDefault="00F54748" w:rsidP="00752E5F">
            <w:pPr>
              <w:spacing w:after="0" w:line="240" w:lineRule="auto"/>
              <w:jc w:val="both"/>
              <w:rPr>
                <w:rFonts w:eastAsia="Times New Roman"/>
                <w:color w:val="000000"/>
                <w:lang w:eastAsia="en-GB"/>
              </w:rPr>
            </w:pPr>
            <w:r w:rsidRPr="00755463">
              <w:rPr>
                <w:rFonts w:eastAsia="Times New Roman"/>
                <w:color w:val="000000"/>
                <w:lang w:val="en-US" w:eastAsia="en-GB"/>
              </w:rPr>
              <w:t>Minimum</w:t>
            </w:r>
          </w:p>
        </w:tc>
        <w:tc>
          <w:tcPr>
            <w:tcW w:w="1216" w:type="dxa"/>
            <w:shd w:val="clear" w:color="000000" w:fill="FFFFFF"/>
            <w:vAlign w:val="bottom"/>
            <w:hideMark/>
          </w:tcPr>
          <w:p w:rsidR="00F54748" w:rsidRPr="00755463" w:rsidRDefault="00F54748" w:rsidP="00752E5F">
            <w:pPr>
              <w:spacing w:after="0" w:line="240" w:lineRule="auto"/>
              <w:jc w:val="both"/>
              <w:rPr>
                <w:rFonts w:eastAsia="Times New Roman"/>
                <w:color w:val="000000"/>
                <w:lang w:eastAsia="en-GB"/>
              </w:rPr>
            </w:pPr>
            <w:r w:rsidRPr="00755463">
              <w:rPr>
                <w:rFonts w:eastAsia="Times New Roman"/>
                <w:color w:val="000000"/>
                <w:lang w:val="en-US" w:eastAsia="en-GB"/>
              </w:rPr>
              <w:t>Maximum</w:t>
            </w:r>
          </w:p>
        </w:tc>
      </w:tr>
      <w:tr w:rsidR="00F54748" w:rsidRPr="00755463" w:rsidTr="00B0055D">
        <w:trPr>
          <w:trHeight w:val="345"/>
          <w:jc w:val="center"/>
        </w:trPr>
        <w:tc>
          <w:tcPr>
            <w:tcW w:w="665" w:type="dxa"/>
            <w:shd w:val="clear" w:color="000000" w:fill="FFFFFF"/>
            <w:vAlign w:val="bottom"/>
            <w:hideMark/>
          </w:tcPr>
          <w:p w:rsidR="00F54748" w:rsidRPr="00755463" w:rsidRDefault="00F54748" w:rsidP="00752E5F">
            <w:pPr>
              <w:spacing w:after="0" w:line="240" w:lineRule="auto"/>
              <w:jc w:val="both"/>
              <w:rPr>
                <w:rFonts w:eastAsia="Times New Roman"/>
                <w:color w:val="000000"/>
                <w:lang w:eastAsia="en-GB"/>
              </w:rPr>
            </w:pPr>
            <w:r w:rsidRPr="00755463">
              <w:rPr>
                <w:rFonts w:eastAsia="Times New Roman"/>
                <w:color w:val="000000"/>
                <w:lang w:val="en-US" w:eastAsia="en-GB"/>
              </w:rPr>
              <w:t>272</w:t>
            </w:r>
          </w:p>
        </w:tc>
        <w:tc>
          <w:tcPr>
            <w:tcW w:w="806" w:type="dxa"/>
            <w:shd w:val="clear" w:color="000000" w:fill="FFFFFF"/>
            <w:vAlign w:val="bottom"/>
            <w:hideMark/>
          </w:tcPr>
          <w:p w:rsidR="00F54748" w:rsidRPr="00755463" w:rsidRDefault="00F54748" w:rsidP="00752E5F">
            <w:pPr>
              <w:spacing w:after="0" w:line="240" w:lineRule="auto"/>
              <w:jc w:val="both"/>
              <w:rPr>
                <w:rFonts w:eastAsia="Times New Roman"/>
                <w:color w:val="000000"/>
                <w:lang w:eastAsia="en-GB"/>
              </w:rPr>
            </w:pPr>
            <w:r w:rsidRPr="00755463">
              <w:rPr>
                <w:rFonts w:eastAsia="Times New Roman"/>
                <w:color w:val="000000"/>
                <w:lang w:val="en-US" w:eastAsia="en-GB"/>
              </w:rPr>
              <w:t>62.54</w:t>
            </w:r>
          </w:p>
        </w:tc>
        <w:tc>
          <w:tcPr>
            <w:tcW w:w="950" w:type="dxa"/>
            <w:shd w:val="clear" w:color="000000" w:fill="FFFFFF"/>
            <w:vAlign w:val="bottom"/>
            <w:hideMark/>
          </w:tcPr>
          <w:p w:rsidR="00F54748" w:rsidRPr="00755463" w:rsidRDefault="00F54748" w:rsidP="00752E5F">
            <w:pPr>
              <w:spacing w:after="0" w:line="240" w:lineRule="auto"/>
              <w:jc w:val="both"/>
              <w:rPr>
                <w:rFonts w:eastAsia="Times New Roman"/>
                <w:color w:val="000000"/>
                <w:lang w:eastAsia="en-GB"/>
              </w:rPr>
            </w:pPr>
            <w:r w:rsidRPr="00755463">
              <w:rPr>
                <w:rFonts w:eastAsia="Times New Roman"/>
                <w:color w:val="000000"/>
                <w:lang w:val="en-US" w:eastAsia="en-GB"/>
              </w:rPr>
              <w:t>62</w:t>
            </w:r>
          </w:p>
        </w:tc>
        <w:tc>
          <w:tcPr>
            <w:tcW w:w="816" w:type="dxa"/>
            <w:shd w:val="clear" w:color="000000" w:fill="FFFFFF"/>
            <w:vAlign w:val="bottom"/>
            <w:hideMark/>
          </w:tcPr>
          <w:p w:rsidR="00F54748" w:rsidRPr="00755463" w:rsidRDefault="00F54748" w:rsidP="00752E5F">
            <w:pPr>
              <w:spacing w:after="0" w:line="240" w:lineRule="auto"/>
              <w:jc w:val="both"/>
              <w:rPr>
                <w:rFonts w:eastAsia="Times New Roman"/>
                <w:color w:val="000000"/>
                <w:lang w:eastAsia="en-GB"/>
              </w:rPr>
            </w:pPr>
            <w:r w:rsidRPr="00755463">
              <w:rPr>
                <w:rFonts w:eastAsia="Times New Roman"/>
                <w:color w:val="000000"/>
                <w:lang w:val="en-US" w:eastAsia="en-GB"/>
              </w:rPr>
              <w:t>63</w:t>
            </w:r>
          </w:p>
        </w:tc>
        <w:tc>
          <w:tcPr>
            <w:tcW w:w="1163" w:type="dxa"/>
            <w:shd w:val="clear" w:color="000000" w:fill="FFFFFF"/>
            <w:vAlign w:val="bottom"/>
            <w:hideMark/>
          </w:tcPr>
          <w:p w:rsidR="00F54748" w:rsidRPr="00755463" w:rsidRDefault="00F54748" w:rsidP="00752E5F">
            <w:pPr>
              <w:spacing w:after="0" w:line="240" w:lineRule="auto"/>
              <w:jc w:val="both"/>
              <w:rPr>
                <w:rFonts w:eastAsia="Times New Roman"/>
                <w:color w:val="000000"/>
                <w:lang w:eastAsia="en-GB"/>
              </w:rPr>
            </w:pPr>
            <w:r w:rsidRPr="00755463">
              <w:rPr>
                <w:rFonts w:eastAsia="Times New Roman"/>
                <w:color w:val="000000"/>
                <w:lang w:val="en-US" w:eastAsia="en-GB"/>
              </w:rPr>
              <w:t>0.118</w:t>
            </w:r>
          </w:p>
        </w:tc>
        <w:tc>
          <w:tcPr>
            <w:tcW w:w="857" w:type="dxa"/>
            <w:shd w:val="clear" w:color="000000" w:fill="FFFFFF"/>
            <w:vAlign w:val="bottom"/>
            <w:hideMark/>
          </w:tcPr>
          <w:p w:rsidR="00F54748" w:rsidRPr="00755463" w:rsidRDefault="00F54748" w:rsidP="00752E5F">
            <w:pPr>
              <w:spacing w:after="0" w:line="240" w:lineRule="auto"/>
              <w:jc w:val="both"/>
              <w:rPr>
                <w:rFonts w:eastAsia="Times New Roman"/>
                <w:color w:val="000000"/>
                <w:lang w:eastAsia="en-GB"/>
              </w:rPr>
            </w:pPr>
            <w:r w:rsidRPr="00755463">
              <w:rPr>
                <w:rFonts w:eastAsia="Times New Roman"/>
                <w:color w:val="000000"/>
                <w:lang w:val="en-US" w:eastAsia="en-GB"/>
              </w:rPr>
              <w:t>32</w:t>
            </w:r>
          </w:p>
        </w:tc>
        <w:tc>
          <w:tcPr>
            <w:tcW w:w="1177" w:type="dxa"/>
            <w:shd w:val="clear" w:color="000000" w:fill="FFFFFF"/>
            <w:vAlign w:val="bottom"/>
            <w:hideMark/>
          </w:tcPr>
          <w:p w:rsidR="00F54748" w:rsidRPr="00755463" w:rsidRDefault="00F54748" w:rsidP="00752E5F">
            <w:pPr>
              <w:spacing w:after="0" w:line="240" w:lineRule="auto"/>
              <w:jc w:val="both"/>
              <w:rPr>
                <w:rFonts w:eastAsia="Times New Roman"/>
                <w:color w:val="000000"/>
                <w:lang w:eastAsia="en-GB"/>
              </w:rPr>
            </w:pPr>
            <w:r w:rsidRPr="00755463">
              <w:rPr>
                <w:rFonts w:eastAsia="Times New Roman"/>
                <w:color w:val="000000"/>
                <w:lang w:val="en-US" w:eastAsia="en-GB"/>
              </w:rPr>
              <w:t>47</w:t>
            </w:r>
          </w:p>
        </w:tc>
        <w:tc>
          <w:tcPr>
            <w:tcW w:w="1216" w:type="dxa"/>
            <w:shd w:val="clear" w:color="000000" w:fill="FFFFFF"/>
            <w:vAlign w:val="bottom"/>
            <w:hideMark/>
          </w:tcPr>
          <w:p w:rsidR="00F54748" w:rsidRPr="00755463" w:rsidRDefault="00F54748" w:rsidP="00752E5F">
            <w:pPr>
              <w:spacing w:after="0" w:line="240" w:lineRule="auto"/>
              <w:jc w:val="both"/>
              <w:rPr>
                <w:rFonts w:eastAsia="Times New Roman"/>
                <w:color w:val="000000"/>
                <w:lang w:eastAsia="en-GB"/>
              </w:rPr>
            </w:pPr>
            <w:r w:rsidRPr="00755463">
              <w:rPr>
                <w:rFonts w:eastAsia="Times New Roman"/>
                <w:color w:val="000000"/>
                <w:lang w:val="en-US" w:eastAsia="en-GB"/>
              </w:rPr>
              <w:t>79</w:t>
            </w:r>
          </w:p>
        </w:tc>
      </w:tr>
    </w:tbl>
    <w:p w:rsidR="00DA0153" w:rsidRDefault="00DA0153" w:rsidP="00752E5F">
      <w:pPr>
        <w:pStyle w:val="Caption"/>
        <w:jc w:val="both"/>
        <w:rPr>
          <w:bCs w:val="0"/>
          <w:sz w:val="24"/>
          <w:szCs w:val="24"/>
        </w:rPr>
      </w:pPr>
    </w:p>
    <w:p w:rsidR="002442B7" w:rsidRPr="004B6580" w:rsidRDefault="00C5467D" w:rsidP="00C5467D">
      <w:pPr>
        <w:pStyle w:val="Caption"/>
        <w:rPr>
          <w:b w:val="0"/>
          <w:i/>
          <w:sz w:val="24"/>
          <w:szCs w:val="24"/>
        </w:rPr>
      </w:pPr>
      <w:bookmarkStart w:id="225" w:name="_Toc499112831"/>
      <w:r w:rsidRPr="004B6580">
        <w:rPr>
          <w:sz w:val="24"/>
          <w:szCs w:val="24"/>
        </w:rPr>
        <w:t>Figure 4.</w:t>
      </w:r>
      <w:r w:rsidR="003B664E" w:rsidRPr="004B6580">
        <w:rPr>
          <w:sz w:val="24"/>
          <w:szCs w:val="24"/>
        </w:rPr>
        <w:fldChar w:fldCharType="begin"/>
      </w:r>
      <w:r w:rsidRPr="004B6580">
        <w:rPr>
          <w:sz w:val="24"/>
          <w:szCs w:val="24"/>
        </w:rPr>
        <w:instrText xml:space="preserve"> SEQ Figure \* ARABIC </w:instrText>
      </w:r>
      <w:r w:rsidR="003B664E" w:rsidRPr="004B6580">
        <w:rPr>
          <w:sz w:val="24"/>
          <w:szCs w:val="24"/>
        </w:rPr>
        <w:fldChar w:fldCharType="separate"/>
      </w:r>
      <w:r w:rsidR="003F1EEB">
        <w:rPr>
          <w:noProof/>
          <w:sz w:val="24"/>
          <w:szCs w:val="24"/>
        </w:rPr>
        <w:t>3</w:t>
      </w:r>
      <w:r w:rsidR="003B664E" w:rsidRPr="004B6580">
        <w:rPr>
          <w:sz w:val="24"/>
          <w:szCs w:val="24"/>
        </w:rPr>
        <w:fldChar w:fldCharType="end"/>
      </w:r>
      <w:r w:rsidRPr="004B6580">
        <w:rPr>
          <w:b w:val="0"/>
          <w:i/>
          <w:sz w:val="24"/>
          <w:szCs w:val="24"/>
        </w:rPr>
        <w:t>:</w:t>
      </w:r>
      <w:r w:rsidR="002442B7" w:rsidRPr="004B6580">
        <w:rPr>
          <w:b w:val="0"/>
          <w:i/>
          <w:sz w:val="24"/>
          <w:szCs w:val="24"/>
        </w:rPr>
        <w:t>Histogram showing preclinical performance at Medical school</w:t>
      </w:r>
      <w:bookmarkEnd w:id="225"/>
    </w:p>
    <w:p w:rsidR="00AA5CB2" w:rsidRDefault="00AA5CB2" w:rsidP="00752E5F">
      <w:pPr>
        <w:pStyle w:val="NoSpacing"/>
        <w:jc w:val="both"/>
      </w:pPr>
    </w:p>
    <w:p w:rsidR="009F03ED" w:rsidRDefault="009F03ED" w:rsidP="00752E5F">
      <w:pPr>
        <w:autoSpaceDE w:val="0"/>
        <w:autoSpaceDN w:val="0"/>
        <w:adjustRightInd w:val="0"/>
        <w:spacing w:after="0" w:line="480" w:lineRule="auto"/>
        <w:jc w:val="both"/>
        <w:rPr>
          <w:bCs/>
        </w:rPr>
      </w:pPr>
      <w:r w:rsidRPr="009F03ED">
        <w:rPr>
          <w:bCs/>
        </w:rPr>
        <w:lastRenderedPageBreak/>
        <w:t>Result in figure</w:t>
      </w:r>
      <w:r w:rsidR="007C2637">
        <w:rPr>
          <w:bCs/>
        </w:rPr>
        <w:t xml:space="preserve"> 4.</w:t>
      </w:r>
      <w:r w:rsidR="004862AF">
        <w:rPr>
          <w:bCs/>
        </w:rPr>
        <w:t>3</w:t>
      </w:r>
      <w:r w:rsidRPr="009F03ED">
        <w:rPr>
          <w:bCs/>
        </w:rPr>
        <w:t xml:space="preserve"> indicate that 272 students’</w:t>
      </w:r>
      <w:r w:rsidR="00B108AA">
        <w:rPr>
          <w:bCs/>
        </w:rPr>
        <w:t xml:space="preserve"> performance in preclinical</w:t>
      </w:r>
      <w:r w:rsidRPr="009F03ED">
        <w:rPr>
          <w:bCs/>
        </w:rPr>
        <w:t xml:space="preserve"> courses </w:t>
      </w:r>
      <w:r w:rsidR="00FA6E75">
        <w:rPr>
          <w:bCs/>
        </w:rPr>
        <w:t xml:space="preserve">had </w:t>
      </w:r>
      <w:r w:rsidR="00B108AA">
        <w:rPr>
          <w:bCs/>
        </w:rPr>
        <w:t xml:space="preserve">a </w:t>
      </w:r>
      <w:r w:rsidR="00FA6E75">
        <w:rPr>
          <w:bCs/>
        </w:rPr>
        <w:t xml:space="preserve">mean= </w:t>
      </w:r>
      <w:r>
        <w:rPr>
          <w:bCs/>
        </w:rPr>
        <w:t xml:space="preserve">62.54, mode </w:t>
      </w:r>
      <w:r w:rsidR="00FA6E75">
        <w:rPr>
          <w:bCs/>
        </w:rPr>
        <w:t xml:space="preserve">= </w:t>
      </w:r>
      <w:r>
        <w:rPr>
          <w:bCs/>
        </w:rPr>
        <w:t>63, median</w:t>
      </w:r>
      <w:r w:rsidR="00FA6E75">
        <w:rPr>
          <w:bCs/>
        </w:rPr>
        <w:t xml:space="preserve"> =</w:t>
      </w:r>
      <w:r>
        <w:rPr>
          <w:bCs/>
        </w:rPr>
        <w:t>62</w:t>
      </w:r>
      <w:r w:rsidRPr="009F03ED">
        <w:rPr>
          <w:bCs/>
        </w:rPr>
        <w:t xml:space="preserve"> and SD = 5.555</w:t>
      </w:r>
      <w:r w:rsidR="00B108AA">
        <w:rPr>
          <w:bCs/>
        </w:rPr>
        <w:t>. These were</w:t>
      </w:r>
      <w:r w:rsidR="00FA6E75">
        <w:rPr>
          <w:bCs/>
        </w:rPr>
        <w:t xml:space="preserve"> on a normal distribution curve. </w:t>
      </w:r>
      <w:r w:rsidRPr="009F03ED">
        <w:rPr>
          <w:bCs/>
        </w:rPr>
        <w:t xml:space="preserve">Those </w:t>
      </w:r>
      <w:r w:rsidR="00B108AA">
        <w:rPr>
          <w:bCs/>
        </w:rPr>
        <w:t>who</w:t>
      </w:r>
      <w:r w:rsidRPr="009F03ED">
        <w:rPr>
          <w:bCs/>
        </w:rPr>
        <w:t xml:space="preserve">scored less and above the mean score </w:t>
      </w:r>
      <w:r>
        <w:rPr>
          <w:bCs/>
        </w:rPr>
        <w:t>are equally spread</w:t>
      </w:r>
    </w:p>
    <w:p w:rsidR="00AA5CB2" w:rsidRPr="009F03ED" w:rsidRDefault="00AA5CB2" w:rsidP="00752E5F">
      <w:pPr>
        <w:pStyle w:val="NoSpacing"/>
        <w:jc w:val="both"/>
      </w:pPr>
    </w:p>
    <w:p w:rsidR="00575A24" w:rsidRPr="00B108AA" w:rsidRDefault="00575A24" w:rsidP="00752E5F">
      <w:pPr>
        <w:pStyle w:val="Heading3"/>
        <w:spacing w:before="0" w:after="0" w:line="480" w:lineRule="auto"/>
        <w:jc w:val="both"/>
        <w:rPr>
          <w:rFonts w:ascii="Times New Roman" w:hAnsi="Times New Roman"/>
          <w:sz w:val="24"/>
          <w:szCs w:val="24"/>
          <w:lang w:val="en-US"/>
        </w:rPr>
      </w:pPr>
      <w:bookmarkStart w:id="226" w:name="_Toc499268857"/>
      <w:r w:rsidRPr="005908F8">
        <w:rPr>
          <w:rFonts w:ascii="Times New Roman" w:hAnsi="Times New Roman"/>
          <w:sz w:val="24"/>
          <w:szCs w:val="24"/>
        </w:rPr>
        <w:t xml:space="preserve">4.1.3: </w:t>
      </w:r>
      <w:r w:rsidR="00244247" w:rsidRPr="005908F8">
        <w:rPr>
          <w:rFonts w:ascii="Times New Roman" w:hAnsi="Times New Roman"/>
          <w:sz w:val="24"/>
          <w:szCs w:val="24"/>
        </w:rPr>
        <w:t>P</w:t>
      </w:r>
      <w:r w:rsidR="00B108AA">
        <w:rPr>
          <w:rFonts w:ascii="Times New Roman" w:hAnsi="Times New Roman"/>
          <w:sz w:val="24"/>
          <w:szCs w:val="24"/>
          <w:lang w:val="en-US"/>
        </w:rPr>
        <w:t xml:space="preserve">erformance in </w:t>
      </w:r>
      <w:r w:rsidR="000C0803">
        <w:rPr>
          <w:rFonts w:ascii="Times New Roman" w:hAnsi="Times New Roman"/>
          <w:sz w:val="24"/>
          <w:szCs w:val="24"/>
          <w:lang w:val="en-US"/>
        </w:rPr>
        <w:t>C</w:t>
      </w:r>
      <w:r w:rsidR="00244247" w:rsidRPr="005908F8">
        <w:rPr>
          <w:rFonts w:ascii="Times New Roman" w:hAnsi="Times New Roman"/>
          <w:sz w:val="24"/>
          <w:szCs w:val="24"/>
        </w:rPr>
        <w:t xml:space="preserve">linical </w:t>
      </w:r>
      <w:r w:rsidR="00B108AA">
        <w:rPr>
          <w:rFonts w:ascii="Times New Roman" w:hAnsi="Times New Roman"/>
          <w:sz w:val="24"/>
          <w:szCs w:val="24"/>
          <w:lang w:val="en-US"/>
        </w:rPr>
        <w:t>Courses</w:t>
      </w:r>
      <w:bookmarkEnd w:id="226"/>
    </w:p>
    <w:p w:rsidR="00575A24" w:rsidRDefault="00575A24" w:rsidP="00752E5F">
      <w:pPr>
        <w:autoSpaceDE w:val="0"/>
        <w:autoSpaceDN w:val="0"/>
        <w:adjustRightInd w:val="0"/>
        <w:spacing w:after="0" w:line="480" w:lineRule="auto"/>
        <w:jc w:val="both"/>
        <w:rPr>
          <w:bCs/>
        </w:rPr>
      </w:pPr>
      <w:r w:rsidRPr="00575A24">
        <w:rPr>
          <w:bCs/>
        </w:rPr>
        <w:t>Th</w:t>
      </w:r>
      <w:r w:rsidR="00CD77B4">
        <w:rPr>
          <w:bCs/>
        </w:rPr>
        <w:t>e</w:t>
      </w:r>
      <w:r w:rsidRPr="00575A24">
        <w:rPr>
          <w:bCs/>
        </w:rPr>
        <w:t xml:space="preserve"> scores distribution of students’ performance in clinical courses</w:t>
      </w:r>
      <w:r w:rsidR="001953EC">
        <w:rPr>
          <w:bCs/>
        </w:rPr>
        <w:t xml:space="preserve"> were plotted on a</w:t>
      </w:r>
      <w:r w:rsidRPr="00575A24">
        <w:rPr>
          <w:bCs/>
        </w:rPr>
        <w:t xml:space="preserve"> gr</w:t>
      </w:r>
      <w:r w:rsidR="000C0803">
        <w:rPr>
          <w:bCs/>
        </w:rPr>
        <w:t>aphical presentation of the clinical mean</w:t>
      </w:r>
      <w:r w:rsidR="00A92A63" w:rsidRPr="00575A24">
        <w:rPr>
          <w:bCs/>
        </w:rPr>
        <w:t>scores</w:t>
      </w:r>
      <w:r w:rsidRPr="00575A24">
        <w:rPr>
          <w:bCs/>
        </w:rPr>
        <w:t xml:space="preserve">were displayed on a histogram with normal curve </w:t>
      </w:r>
      <w:r w:rsidR="00A92A63" w:rsidRPr="00575A24">
        <w:rPr>
          <w:bCs/>
        </w:rPr>
        <w:t>distribution</w:t>
      </w:r>
      <w:r w:rsidR="00A92A63" w:rsidRPr="00575A24">
        <w:rPr>
          <w:bCs/>
          <w:i/>
        </w:rPr>
        <w:t xml:space="preserve"> (see</w:t>
      </w:r>
      <w:r w:rsidRPr="00575A24">
        <w:rPr>
          <w:bCs/>
          <w:i/>
        </w:rPr>
        <w:t xml:space="preserve"> Appendix II</w:t>
      </w:r>
      <w:r>
        <w:rPr>
          <w:bCs/>
        </w:rPr>
        <w:t xml:space="preserve">). </w:t>
      </w:r>
      <w:r w:rsidRPr="00575A24">
        <w:rPr>
          <w:bCs/>
        </w:rPr>
        <w:t>The r</w:t>
      </w:r>
      <w:r w:rsidR="00781C92">
        <w:rPr>
          <w:bCs/>
        </w:rPr>
        <w:t xml:space="preserve">esults are </w:t>
      </w:r>
      <w:r w:rsidR="001953EC">
        <w:rPr>
          <w:bCs/>
        </w:rPr>
        <w:t>show</w:t>
      </w:r>
      <w:r w:rsidR="000C0803">
        <w:rPr>
          <w:bCs/>
        </w:rPr>
        <w:t>n</w:t>
      </w:r>
      <w:r w:rsidR="00781C92">
        <w:rPr>
          <w:bCs/>
        </w:rPr>
        <w:t xml:space="preserve"> in figure 4.</w:t>
      </w:r>
      <w:r w:rsidR="004862AF">
        <w:rPr>
          <w:bCs/>
        </w:rPr>
        <w:t>4</w:t>
      </w:r>
      <w:r>
        <w:rPr>
          <w:bCs/>
        </w:rPr>
        <w:t>.</w:t>
      </w:r>
    </w:p>
    <w:p w:rsidR="00AA5CB2" w:rsidRPr="00575A24" w:rsidRDefault="00AA5CB2" w:rsidP="00752E5F">
      <w:pPr>
        <w:pStyle w:val="NoSpacing"/>
        <w:jc w:val="both"/>
      </w:pPr>
    </w:p>
    <w:p w:rsidR="00047753" w:rsidRDefault="00FF1286" w:rsidP="00752E5F">
      <w:pPr>
        <w:autoSpaceDE w:val="0"/>
        <w:autoSpaceDN w:val="0"/>
        <w:adjustRightInd w:val="0"/>
        <w:spacing w:after="0" w:line="480" w:lineRule="auto"/>
        <w:jc w:val="both"/>
      </w:pPr>
      <w:r>
        <w:rPr>
          <w:noProof/>
          <w:lang/>
        </w:rPr>
        <w:lastRenderedPageBreak/>
        <w:drawing>
          <wp:inline distT="0" distB="0" distL="0" distR="0">
            <wp:extent cx="6066790" cy="50653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66790" cy="5065395"/>
                    </a:xfrm>
                    <a:prstGeom prst="rect">
                      <a:avLst/>
                    </a:prstGeom>
                    <a:noFill/>
                    <a:ln>
                      <a:noFill/>
                    </a:ln>
                  </pic:spPr>
                </pic:pic>
              </a:graphicData>
            </a:graphic>
          </wp:inline>
        </w:drawing>
      </w:r>
    </w:p>
    <w:tbl>
      <w:tblPr>
        <w:tblW w:w="8640" w:type="dxa"/>
        <w:jc w:val="center"/>
        <w:tblBorders>
          <w:top w:val="single" w:sz="4" w:space="0" w:color="auto"/>
          <w:bottom w:val="single" w:sz="4" w:space="0" w:color="auto"/>
        </w:tblBorders>
        <w:tblLook w:val="04A0" w:firstRow="1" w:lastRow="0" w:firstColumn="1" w:lastColumn="0" w:noHBand="0" w:noVBand="1"/>
      </w:tblPr>
      <w:tblGrid>
        <w:gridCol w:w="665"/>
        <w:gridCol w:w="990"/>
        <w:gridCol w:w="806"/>
        <w:gridCol w:w="950"/>
        <w:gridCol w:w="816"/>
        <w:gridCol w:w="1163"/>
        <w:gridCol w:w="857"/>
        <w:gridCol w:w="1177"/>
        <w:gridCol w:w="1216"/>
      </w:tblGrid>
      <w:tr w:rsidR="00B0055D" w:rsidRPr="00B0055D" w:rsidTr="002F03E5">
        <w:trPr>
          <w:trHeight w:val="660"/>
          <w:jc w:val="center"/>
        </w:trPr>
        <w:tc>
          <w:tcPr>
            <w:tcW w:w="916" w:type="dxa"/>
            <w:shd w:val="clear" w:color="000000" w:fill="FFFFFF"/>
            <w:vAlign w:val="bottom"/>
            <w:hideMark/>
          </w:tcPr>
          <w:p w:rsidR="00B0055D" w:rsidRPr="00B0055D" w:rsidRDefault="00B0055D" w:rsidP="00752E5F">
            <w:pPr>
              <w:spacing w:after="0" w:line="240" w:lineRule="auto"/>
              <w:jc w:val="both"/>
              <w:rPr>
                <w:rFonts w:eastAsia="Times New Roman"/>
                <w:color w:val="000000"/>
                <w:lang w:eastAsia="en-GB"/>
              </w:rPr>
            </w:pPr>
            <w:r w:rsidRPr="00B0055D">
              <w:rPr>
                <w:rFonts w:eastAsia="Times New Roman"/>
                <w:color w:val="000000"/>
                <w:lang w:val="en-US" w:eastAsia="en-GB"/>
              </w:rPr>
              <w:t>N</w:t>
            </w:r>
          </w:p>
        </w:tc>
        <w:tc>
          <w:tcPr>
            <w:tcW w:w="948" w:type="dxa"/>
            <w:shd w:val="clear" w:color="000000" w:fill="FFFFFF"/>
            <w:vAlign w:val="bottom"/>
            <w:hideMark/>
          </w:tcPr>
          <w:p w:rsidR="00B0055D" w:rsidRPr="00B0055D" w:rsidRDefault="00B0055D" w:rsidP="00752E5F">
            <w:pPr>
              <w:spacing w:after="0" w:line="240" w:lineRule="auto"/>
              <w:jc w:val="both"/>
              <w:rPr>
                <w:rFonts w:eastAsia="Times New Roman"/>
                <w:color w:val="000000"/>
                <w:lang w:eastAsia="en-GB"/>
              </w:rPr>
            </w:pPr>
            <w:r w:rsidRPr="00B0055D">
              <w:rPr>
                <w:rFonts w:eastAsia="Times New Roman"/>
                <w:color w:val="000000"/>
                <w:lang w:val="en-US" w:eastAsia="en-GB"/>
              </w:rPr>
              <w:t>Missing</w:t>
            </w:r>
          </w:p>
        </w:tc>
        <w:tc>
          <w:tcPr>
            <w:tcW w:w="930" w:type="dxa"/>
            <w:shd w:val="clear" w:color="000000" w:fill="FFFFFF"/>
            <w:vAlign w:val="bottom"/>
            <w:hideMark/>
          </w:tcPr>
          <w:p w:rsidR="00B0055D" w:rsidRPr="00B0055D" w:rsidRDefault="00B0055D" w:rsidP="00752E5F">
            <w:pPr>
              <w:spacing w:after="0" w:line="240" w:lineRule="auto"/>
              <w:jc w:val="both"/>
              <w:rPr>
                <w:rFonts w:eastAsia="Times New Roman"/>
                <w:color w:val="000000"/>
                <w:lang w:eastAsia="en-GB"/>
              </w:rPr>
            </w:pPr>
            <w:r w:rsidRPr="00B0055D">
              <w:rPr>
                <w:rFonts w:eastAsia="Times New Roman"/>
                <w:color w:val="000000"/>
                <w:lang w:val="en-US" w:eastAsia="en-GB"/>
              </w:rPr>
              <w:t>Mean</w:t>
            </w:r>
          </w:p>
        </w:tc>
        <w:tc>
          <w:tcPr>
            <w:tcW w:w="945" w:type="dxa"/>
            <w:shd w:val="clear" w:color="000000" w:fill="FFFFFF"/>
            <w:vAlign w:val="bottom"/>
            <w:hideMark/>
          </w:tcPr>
          <w:p w:rsidR="00B0055D" w:rsidRPr="00B0055D" w:rsidRDefault="00B0055D" w:rsidP="00752E5F">
            <w:pPr>
              <w:spacing w:after="0" w:line="240" w:lineRule="auto"/>
              <w:jc w:val="both"/>
              <w:rPr>
                <w:rFonts w:eastAsia="Times New Roman"/>
                <w:color w:val="000000"/>
                <w:lang w:eastAsia="en-GB"/>
              </w:rPr>
            </w:pPr>
            <w:r w:rsidRPr="00B0055D">
              <w:rPr>
                <w:rFonts w:eastAsia="Times New Roman"/>
                <w:color w:val="000000"/>
                <w:lang w:val="en-US" w:eastAsia="en-GB"/>
              </w:rPr>
              <w:t>Median</w:t>
            </w:r>
          </w:p>
        </w:tc>
        <w:tc>
          <w:tcPr>
            <w:tcW w:w="931" w:type="dxa"/>
            <w:shd w:val="clear" w:color="000000" w:fill="FFFFFF"/>
            <w:vAlign w:val="bottom"/>
            <w:hideMark/>
          </w:tcPr>
          <w:p w:rsidR="00B0055D" w:rsidRPr="00B0055D" w:rsidRDefault="00B0055D" w:rsidP="00752E5F">
            <w:pPr>
              <w:spacing w:after="0" w:line="240" w:lineRule="auto"/>
              <w:jc w:val="both"/>
              <w:rPr>
                <w:rFonts w:eastAsia="Times New Roman"/>
                <w:color w:val="000000"/>
                <w:lang w:eastAsia="en-GB"/>
              </w:rPr>
            </w:pPr>
            <w:r w:rsidRPr="00B0055D">
              <w:rPr>
                <w:rFonts w:eastAsia="Times New Roman"/>
                <w:color w:val="000000"/>
                <w:lang w:val="en-US" w:eastAsia="en-GB"/>
              </w:rPr>
              <w:t>Mode</w:t>
            </w:r>
          </w:p>
        </w:tc>
        <w:tc>
          <w:tcPr>
            <w:tcW w:w="989" w:type="dxa"/>
            <w:shd w:val="clear" w:color="000000" w:fill="FFFFFF"/>
            <w:vAlign w:val="bottom"/>
            <w:hideMark/>
          </w:tcPr>
          <w:p w:rsidR="00B0055D" w:rsidRPr="00B0055D" w:rsidRDefault="00B0055D" w:rsidP="00752E5F">
            <w:pPr>
              <w:spacing w:after="0" w:line="240" w:lineRule="auto"/>
              <w:jc w:val="both"/>
              <w:rPr>
                <w:rFonts w:eastAsia="Times New Roman"/>
                <w:color w:val="000000"/>
                <w:lang w:eastAsia="en-GB"/>
              </w:rPr>
            </w:pPr>
            <w:r w:rsidRPr="00B0055D">
              <w:rPr>
                <w:rFonts w:eastAsia="Times New Roman"/>
                <w:color w:val="000000"/>
                <w:lang w:val="en-US" w:eastAsia="en-GB"/>
              </w:rPr>
              <w:t>Skewness</w:t>
            </w:r>
          </w:p>
        </w:tc>
        <w:tc>
          <w:tcPr>
            <w:tcW w:w="936" w:type="dxa"/>
            <w:shd w:val="clear" w:color="000000" w:fill="FFFFFF"/>
            <w:vAlign w:val="bottom"/>
            <w:hideMark/>
          </w:tcPr>
          <w:p w:rsidR="00B0055D" w:rsidRPr="00B0055D" w:rsidRDefault="00B0055D" w:rsidP="00752E5F">
            <w:pPr>
              <w:spacing w:after="0" w:line="240" w:lineRule="auto"/>
              <w:jc w:val="both"/>
              <w:rPr>
                <w:rFonts w:eastAsia="Times New Roman"/>
                <w:color w:val="000000"/>
                <w:lang w:eastAsia="en-GB"/>
              </w:rPr>
            </w:pPr>
            <w:r w:rsidRPr="00B0055D">
              <w:rPr>
                <w:rFonts w:eastAsia="Times New Roman"/>
                <w:color w:val="000000"/>
                <w:lang w:val="en-US" w:eastAsia="en-GB"/>
              </w:rPr>
              <w:t>Range</w:t>
            </w:r>
          </w:p>
        </w:tc>
        <w:tc>
          <w:tcPr>
            <w:tcW w:w="1003" w:type="dxa"/>
            <w:shd w:val="clear" w:color="000000" w:fill="FFFFFF"/>
            <w:vAlign w:val="bottom"/>
            <w:hideMark/>
          </w:tcPr>
          <w:p w:rsidR="00B0055D" w:rsidRPr="00B0055D" w:rsidRDefault="00B0055D" w:rsidP="00752E5F">
            <w:pPr>
              <w:spacing w:after="0" w:line="240" w:lineRule="auto"/>
              <w:jc w:val="both"/>
              <w:rPr>
                <w:rFonts w:eastAsia="Times New Roman"/>
                <w:color w:val="000000"/>
                <w:lang w:eastAsia="en-GB"/>
              </w:rPr>
            </w:pPr>
            <w:r w:rsidRPr="00B0055D">
              <w:rPr>
                <w:rFonts w:eastAsia="Times New Roman"/>
                <w:color w:val="000000"/>
                <w:lang w:val="en-US" w:eastAsia="en-GB"/>
              </w:rPr>
              <w:t>Minimum</w:t>
            </w:r>
          </w:p>
        </w:tc>
        <w:tc>
          <w:tcPr>
            <w:tcW w:w="1042" w:type="dxa"/>
            <w:shd w:val="clear" w:color="000000" w:fill="FFFFFF"/>
            <w:vAlign w:val="bottom"/>
            <w:hideMark/>
          </w:tcPr>
          <w:p w:rsidR="00B0055D" w:rsidRPr="00B0055D" w:rsidRDefault="00B0055D" w:rsidP="00752E5F">
            <w:pPr>
              <w:spacing w:after="0" w:line="240" w:lineRule="auto"/>
              <w:jc w:val="both"/>
              <w:rPr>
                <w:rFonts w:eastAsia="Times New Roman"/>
                <w:color w:val="000000"/>
                <w:lang w:eastAsia="en-GB"/>
              </w:rPr>
            </w:pPr>
            <w:r w:rsidRPr="00B0055D">
              <w:rPr>
                <w:rFonts w:eastAsia="Times New Roman"/>
                <w:color w:val="000000"/>
                <w:lang w:val="en-US" w:eastAsia="en-GB"/>
              </w:rPr>
              <w:t>Maximum</w:t>
            </w:r>
          </w:p>
        </w:tc>
      </w:tr>
      <w:tr w:rsidR="00B0055D" w:rsidRPr="00B0055D" w:rsidTr="002F03E5">
        <w:trPr>
          <w:trHeight w:val="345"/>
          <w:jc w:val="center"/>
        </w:trPr>
        <w:tc>
          <w:tcPr>
            <w:tcW w:w="916" w:type="dxa"/>
            <w:shd w:val="clear" w:color="000000" w:fill="FFFFFF"/>
            <w:vAlign w:val="bottom"/>
            <w:hideMark/>
          </w:tcPr>
          <w:p w:rsidR="00B0055D" w:rsidRPr="00B0055D" w:rsidRDefault="00B0055D" w:rsidP="00752E5F">
            <w:pPr>
              <w:spacing w:after="0" w:line="240" w:lineRule="auto"/>
              <w:jc w:val="both"/>
              <w:rPr>
                <w:rFonts w:eastAsia="Times New Roman"/>
                <w:color w:val="000000"/>
                <w:lang w:eastAsia="en-GB"/>
              </w:rPr>
            </w:pPr>
            <w:r w:rsidRPr="00B0055D">
              <w:rPr>
                <w:rFonts w:eastAsia="Times New Roman"/>
                <w:color w:val="000000"/>
                <w:lang w:val="en-US" w:eastAsia="en-GB"/>
              </w:rPr>
              <w:t>246</w:t>
            </w:r>
          </w:p>
        </w:tc>
        <w:tc>
          <w:tcPr>
            <w:tcW w:w="948" w:type="dxa"/>
            <w:shd w:val="clear" w:color="000000" w:fill="FFFFFF"/>
            <w:vAlign w:val="bottom"/>
            <w:hideMark/>
          </w:tcPr>
          <w:p w:rsidR="00B0055D" w:rsidRPr="00B0055D" w:rsidRDefault="00B0055D" w:rsidP="00752E5F">
            <w:pPr>
              <w:spacing w:after="0" w:line="240" w:lineRule="auto"/>
              <w:jc w:val="both"/>
              <w:rPr>
                <w:rFonts w:eastAsia="Times New Roman"/>
                <w:color w:val="000000"/>
                <w:lang w:eastAsia="en-GB"/>
              </w:rPr>
            </w:pPr>
            <w:r w:rsidRPr="00B0055D">
              <w:rPr>
                <w:rFonts w:eastAsia="Times New Roman"/>
                <w:color w:val="000000"/>
                <w:lang w:val="en-US" w:eastAsia="en-GB"/>
              </w:rPr>
              <w:t>26</w:t>
            </w:r>
          </w:p>
        </w:tc>
        <w:tc>
          <w:tcPr>
            <w:tcW w:w="930" w:type="dxa"/>
            <w:shd w:val="clear" w:color="000000" w:fill="FFFFFF"/>
            <w:vAlign w:val="bottom"/>
            <w:hideMark/>
          </w:tcPr>
          <w:p w:rsidR="00B0055D" w:rsidRPr="00B0055D" w:rsidRDefault="00B0055D" w:rsidP="00752E5F">
            <w:pPr>
              <w:spacing w:after="0" w:line="240" w:lineRule="auto"/>
              <w:jc w:val="both"/>
              <w:rPr>
                <w:rFonts w:eastAsia="Times New Roman"/>
                <w:color w:val="000000"/>
                <w:lang w:eastAsia="en-GB"/>
              </w:rPr>
            </w:pPr>
            <w:r w:rsidRPr="00B0055D">
              <w:rPr>
                <w:rFonts w:eastAsia="Times New Roman"/>
                <w:color w:val="000000"/>
                <w:lang w:val="en-US" w:eastAsia="en-GB"/>
              </w:rPr>
              <w:t>63.29</w:t>
            </w:r>
          </w:p>
        </w:tc>
        <w:tc>
          <w:tcPr>
            <w:tcW w:w="945" w:type="dxa"/>
            <w:shd w:val="clear" w:color="000000" w:fill="FFFFFF"/>
            <w:vAlign w:val="bottom"/>
            <w:hideMark/>
          </w:tcPr>
          <w:p w:rsidR="00B0055D" w:rsidRPr="00B0055D" w:rsidRDefault="00B0055D" w:rsidP="00752E5F">
            <w:pPr>
              <w:spacing w:after="0" w:line="240" w:lineRule="auto"/>
              <w:jc w:val="both"/>
              <w:rPr>
                <w:rFonts w:eastAsia="Times New Roman"/>
                <w:color w:val="000000"/>
                <w:lang w:eastAsia="en-GB"/>
              </w:rPr>
            </w:pPr>
            <w:r w:rsidRPr="00B0055D">
              <w:rPr>
                <w:rFonts w:eastAsia="Times New Roman"/>
                <w:color w:val="000000"/>
                <w:lang w:val="en-US" w:eastAsia="en-GB"/>
              </w:rPr>
              <w:t>63</w:t>
            </w:r>
          </w:p>
        </w:tc>
        <w:tc>
          <w:tcPr>
            <w:tcW w:w="931" w:type="dxa"/>
            <w:shd w:val="clear" w:color="000000" w:fill="FFFFFF"/>
            <w:vAlign w:val="bottom"/>
            <w:hideMark/>
          </w:tcPr>
          <w:p w:rsidR="00B0055D" w:rsidRPr="00B0055D" w:rsidRDefault="00B0055D" w:rsidP="00752E5F">
            <w:pPr>
              <w:spacing w:after="0" w:line="240" w:lineRule="auto"/>
              <w:jc w:val="both"/>
              <w:rPr>
                <w:rFonts w:eastAsia="Times New Roman"/>
                <w:color w:val="000000"/>
                <w:lang w:eastAsia="en-GB"/>
              </w:rPr>
            </w:pPr>
            <w:r w:rsidRPr="00B0055D">
              <w:rPr>
                <w:rFonts w:eastAsia="Times New Roman"/>
                <w:color w:val="000000"/>
                <w:lang w:val="en-US" w:eastAsia="en-GB"/>
              </w:rPr>
              <w:t>64</w:t>
            </w:r>
          </w:p>
        </w:tc>
        <w:tc>
          <w:tcPr>
            <w:tcW w:w="989" w:type="dxa"/>
            <w:shd w:val="clear" w:color="000000" w:fill="FFFFFF"/>
            <w:vAlign w:val="bottom"/>
            <w:hideMark/>
          </w:tcPr>
          <w:p w:rsidR="00B0055D" w:rsidRPr="00B0055D" w:rsidRDefault="00B0055D" w:rsidP="00752E5F">
            <w:pPr>
              <w:spacing w:after="0" w:line="240" w:lineRule="auto"/>
              <w:jc w:val="both"/>
              <w:rPr>
                <w:rFonts w:eastAsia="Times New Roman"/>
                <w:color w:val="000000"/>
                <w:lang w:eastAsia="en-GB"/>
              </w:rPr>
            </w:pPr>
            <w:r w:rsidRPr="00B0055D">
              <w:rPr>
                <w:rFonts w:eastAsia="Times New Roman"/>
                <w:color w:val="000000"/>
                <w:lang w:val="en-US" w:eastAsia="en-GB"/>
              </w:rPr>
              <w:t>0.375</w:t>
            </w:r>
          </w:p>
        </w:tc>
        <w:tc>
          <w:tcPr>
            <w:tcW w:w="936" w:type="dxa"/>
            <w:shd w:val="clear" w:color="000000" w:fill="FFFFFF"/>
            <w:vAlign w:val="bottom"/>
            <w:hideMark/>
          </w:tcPr>
          <w:p w:rsidR="00B0055D" w:rsidRPr="00B0055D" w:rsidRDefault="00B0055D" w:rsidP="00752E5F">
            <w:pPr>
              <w:spacing w:after="0" w:line="240" w:lineRule="auto"/>
              <w:jc w:val="both"/>
              <w:rPr>
                <w:rFonts w:eastAsia="Times New Roman"/>
                <w:color w:val="000000"/>
                <w:lang w:eastAsia="en-GB"/>
              </w:rPr>
            </w:pPr>
            <w:r w:rsidRPr="00B0055D">
              <w:rPr>
                <w:rFonts w:eastAsia="Times New Roman"/>
                <w:color w:val="000000"/>
                <w:lang w:val="en-US" w:eastAsia="en-GB"/>
              </w:rPr>
              <w:t>27</w:t>
            </w:r>
          </w:p>
        </w:tc>
        <w:tc>
          <w:tcPr>
            <w:tcW w:w="1003" w:type="dxa"/>
            <w:shd w:val="clear" w:color="000000" w:fill="FFFFFF"/>
            <w:vAlign w:val="bottom"/>
            <w:hideMark/>
          </w:tcPr>
          <w:p w:rsidR="00B0055D" w:rsidRPr="00B0055D" w:rsidRDefault="00B0055D" w:rsidP="00752E5F">
            <w:pPr>
              <w:spacing w:after="0" w:line="240" w:lineRule="auto"/>
              <w:jc w:val="both"/>
              <w:rPr>
                <w:rFonts w:eastAsia="Times New Roman"/>
                <w:color w:val="000000"/>
                <w:lang w:eastAsia="en-GB"/>
              </w:rPr>
            </w:pPr>
            <w:r w:rsidRPr="00B0055D">
              <w:rPr>
                <w:rFonts w:eastAsia="Times New Roman"/>
                <w:color w:val="000000"/>
                <w:lang w:val="en-US" w:eastAsia="en-GB"/>
              </w:rPr>
              <w:t>51</w:t>
            </w:r>
          </w:p>
        </w:tc>
        <w:tc>
          <w:tcPr>
            <w:tcW w:w="1042" w:type="dxa"/>
            <w:shd w:val="clear" w:color="000000" w:fill="FFFFFF"/>
            <w:vAlign w:val="bottom"/>
            <w:hideMark/>
          </w:tcPr>
          <w:p w:rsidR="00B0055D" w:rsidRPr="00B0055D" w:rsidRDefault="00B0055D" w:rsidP="00752E5F">
            <w:pPr>
              <w:spacing w:after="0" w:line="240" w:lineRule="auto"/>
              <w:jc w:val="both"/>
              <w:rPr>
                <w:rFonts w:eastAsia="Times New Roman"/>
                <w:color w:val="000000"/>
                <w:lang w:eastAsia="en-GB"/>
              </w:rPr>
            </w:pPr>
            <w:r w:rsidRPr="00B0055D">
              <w:rPr>
                <w:rFonts w:eastAsia="Times New Roman"/>
                <w:color w:val="000000"/>
                <w:lang w:val="en-US" w:eastAsia="en-GB"/>
              </w:rPr>
              <w:t>78</w:t>
            </w:r>
          </w:p>
        </w:tc>
      </w:tr>
    </w:tbl>
    <w:p w:rsidR="00DA0153" w:rsidRDefault="00DA0153" w:rsidP="00752E5F">
      <w:pPr>
        <w:pStyle w:val="Caption"/>
        <w:jc w:val="both"/>
        <w:rPr>
          <w:sz w:val="24"/>
          <w:szCs w:val="24"/>
        </w:rPr>
      </w:pPr>
    </w:p>
    <w:p w:rsidR="00047753" w:rsidRPr="004B6580" w:rsidRDefault="004862AF" w:rsidP="004862AF">
      <w:pPr>
        <w:pStyle w:val="Caption"/>
        <w:rPr>
          <w:b w:val="0"/>
          <w:i/>
          <w:sz w:val="24"/>
          <w:szCs w:val="24"/>
        </w:rPr>
      </w:pPr>
      <w:bookmarkStart w:id="227" w:name="_Toc499112832"/>
      <w:r w:rsidRPr="004B6580">
        <w:rPr>
          <w:sz w:val="24"/>
          <w:szCs w:val="24"/>
        </w:rPr>
        <w:t xml:space="preserve">Figure </w:t>
      </w:r>
      <w:r w:rsidR="003B664E" w:rsidRPr="004B6580">
        <w:rPr>
          <w:sz w:val="24"/>
          <w:szCs w:val="24"/>
        </w:rPr>
        <w:fldChar w:fldCharType="begin"/>
      </w:r>
      <w:r w:rsidRPr="004B6580">
        <w:rPr>
          <w:sz w:val="24"/>
          <w:szCs w:val="24"/>
        </w:rPr>
        <w:instrText xml:space="preserve"> SEQ Figure \* ARABIC </w:instrText>
      </w:r>
      <w:r w:rsidR="003B664E" w:rsidRPr="004B6580">
        <w:rPr>
          <w:sz w:val="24"/>
          <w:szCs w:val="24"/>
        </w:rPr>
        <w:fldChar w:fldCharType="separate"/>
      </w:r>
      <w:r w:rsidR="003F1EEB">
        <w:rPr>
          <w:noProof/>
          <w:sz w:val="24"/>
          <w:szCs w:val="24"/>
        </w:rPr>
        <w:t>4</w:t>
      </w:r>
      <w:r w:rsidR="003B664E" w:rsidRPr="004B6580">
        <w:rPr>
          <w:sz w:val="24"/>
          <w:szCs w:val="24"/>
        </w:rPr>
        <w:fldChar w:fldCharType="end"/>
      </w:r>
      <w:r w:rsidRPr="004B6580">
        <w:rPr>
          <w:sz w:val="24"/>
          <w:szCs w:val="24"/>
        </w:rPr>
        <w:t>.4:</w:t>
      </w:r>
      <w:r w:rsidR="002F03E5" w:rsidRPr="004B6580">
        <w:rPr>
          <w:b w:val="0"/>
          <w:bCs w:val="0"/>
          <w:i/>
          <w:sz w:val="24"/>
          <w:szCs w:val="24"/>
        </w:rPr>
        <w:t>Histogram showing performance means</w:t>
      </w:r>
      <w:r w:rsidR="000C0803" w:rsidRPr="004B6580">
        <w:rPr>
          <w:b w:val="0"/>
          <w:i/>
          <w:sz w:val="24"/>
          <w:szCs w:val="24"/>
        </w:rPr>
        <w:t xml:space="preserve"> scores in Clinical courses</w:t>
      </w:r>
      <w:bookmarkEnd w:id="227"/>
    </w:p>
    <w:p w:rsidR="00AA5CB2" w:rsidRDefault="00AA5CB2" w:rsidP="00752E5F">
      <w:pPr>
        <w:pStyle w:val="NoSpacing"/>
        <w:jc w:val="both"/>
      </w:pPr>
    </w:p>
    <w:p w:rsidR="00047753" w:rsidRDefault="00047753" w:rsidP="00752E5F">
      <w:pPr>
        <w:autoSpaceDE w:val="0"/>
        <w:autoSpaceDN w:val="0"/>
        <w:adjustRightInd w:val="0"/>
        <w:spacing w:after="0" w:line="480" w:lineRule="auto"/>
        <w:jc w:val="both"/>
      </w:pPr>
      <w:r w:rsidRPr="00537366">
        <w:t xml:space="preserve">Result </w:t>
      </w:r>
      <w:r>
        <w:t xml:space="preserve">in figure </w:t>
      </w:r>
      <w:r w:rsidR="000C0803">
        <w:t>4.</w:t>
      </w:r>
      <w:r w:rsidR="004862AF">
        <w:t>4</w:t>
      </w:r>
      <w:r>
        <w:t xml:space="preserve"> indicate</w:t>
      </w:r>
      <w:r w:rsidRPr="00537366">
        <w:t xml:space="preserve"> that 246 student</w:t>
      </w:r>
      <w:r w:rsidR="000C0803">
        <w:t>shad a mean score of 63.29</w:t>
      </w:r>
      <w:r w:rsidR="00EB4E0D">
        <w:t>%</w:t>
      </w:r>
      <w:r w:rsidR="000C0803">
        <w:t xml:space="preserve"> in clinical scores</w:t>
      </w:r>
      <w:r w:rsidR="00FA6E75">
        <w:t>, mode = 64, median =60</w:t>
      </w:r>
      <w:r w:rsidR="00FA6E75" w:rsidRPr="00537366">
        <w:t>and SD =4.894</w:t>
      </w:r>
      <w:r w:rsidR="000C0803">
        <w:t>. These</w:t>
      </w:r>
      <w:r w:rsidRPr="00537366">
        <w:t xml:space="preserve">were </w:t>
      </w:r>
      <w:r w:rsidR="00FA6E75">
        <w:t xml:space="preserve">on a </w:t>
      </w:r>
      <w:r w:rsidRPr="00537366">
        <w:t>normal distribu</w:t>
      </w:r>
      <w:r w:rsidR="00FA6E75">
        <w:t>tion curve.</w:t>
      </w:r>
      <w:r>
        <w:t xml:space="preserve">Those who scored </w:t>
      </w:r>
      <w:r w:rsidRPr="00537366">
        <w:t xml:space="preserve">less and above the mean score </w:t>
      </w:r>
      <w:r>
        <w:t>are equally spread</w:t>
      </w:r>
      <w:r w:rsidR="009F03ED">
        <w:t xml:space="preserve">. </w:t>
      </w:r>
    </w:p>
    <w:p w:rsidR="003D16AC" w:rsidRPr="005908F8" w:rsidRDefault="003D16AC" w:rsidP="00752E5F">
      <w:pPr>
        <w:pStyle w:val="Heading3"/>
        <w:jc w:val="both"/>
        <w:rPr>
          <w:rFonts w:ascii="Times New Roman" w:hAnsi="Times New Roman"/>
          <w:sz w:val="24"/>
          <w:szCs w:val="24"/>
        </w:rPr>
      </w:pPr>
      <w:bookmarkStart w:id="228" w:name="_Toc499268858"/>
      <w:r w:rsidRPr="005908F8">
        <w:rPr>
          <w:rFonts w:ascii="Times New Roman" w:hAnsi="Times New Roman"/>
          <w:sz w:val="24"/>
          <w:szCs w:val="24"/>
        </w:rPr>
        <w:t>4.1.</w:t>
      </w:r>
      <w:r w:rsidRPr="005908F8">
        <w:rPr>
          <w:rFonts w:ascii="Times New Roman" w:hAnsi="Times New Roman"/>
          <w:sz w:val="24"/>
          <w:szCs w:val="24"/>
          <w:lang w:val="en-US"/>
        </w:rPr>
        <w:t>5</w:t>
      </w:r>
      <w:r w:rsidRPr="005908F8">
        <w:rPr>
          <w:rFonts w:ascii="Times New Roman" w:hAnsi="Times New Roman"/>
          <w:sz w:val="24"/>
          <w:szCs w:val="24"/>
        </w:rPr>
        <w:t>: Student progression</w:t>
      </w:r>
      <w:bookmarkEnd w:id="228"/>
    </w:p>
    <w:p w:rsidR="00047753" w:rsidRDefault="003D16AC" w:rsidP="00752E5F">
      <w:pPr>
        <w:autoSpaceDE w:val="0"/>
        <w:autoSpaceDN w:val="0"/>
        <w:adjustRightInd w:val="0"/>
        <w:spacing w:after="0" w:line="480" w:lineRule="auto"/>
        <w:jc w:val="both"/>
      </w:pPr>
      <w:r w:rsidRPr="003D16AC">
        <w:t>The study aimed at determining the spread of the scores of repeaters, drop-outs and those who completed. An analysis and subsequent display was done on graphical presentation using Box</w:t>
      </w:r>
      <w:r w:rsidR="00047753" w:rsidRPr="00122968">
        <w:t>plots</w:t>
      </w:r>
      <w:r w:rsidR="00047753">
        <w:t xml:space="preserve">.The results are </w:t>
      </w:r>
      <w:r w:rsidR="0072299A">
        <w:t>shown</w:t>
      </w:r>
      <w:r w:rsidR="00047753">
        <w:t xml:space="preserve"> in</w:t>
      </w:r>
      <w:r w:rsidR="00D8385D">
        <w:t xml:space="preserve"> table 4.</w:t>
      </w:r>
      <w:r w:rsidR="009713E1">
        <w:t>3</w:t>
      </w:r>
      <w:r w:rsidR="00D8385D">
        <w:t xml:space="preserve"> and</w:t>
      </w:r>
      <w:r w:rsidR="00047753">
        <w:t xml:space="preserve"> figure </w:t>
      </w:r>
      <w:r w:rsidR="006354FA">
        <w:t>4.4</w:t>
      </w:r>
      <w:r w:rsidR="00047753">
        <w:t xml:space="preserve">. </w:t>
      </w:r>
    </w:p>
    <w:p w:rsidR="00AA5CB2" w:rsidRDefault="00AA5CB2" w:rsidP="00752E5F">
      <w:pPr>
        <w:pStyle w:val="NoSpacing"/>
        <w:jc w:val="both"/>
      </w:pPr>
    </w:p>
    <w:p w:rsidR="00D8385D" w:rsidRPr="00AA5CB2" w:rsidRDefault="009713E1" w:rsidP="00752E5F">
      <w:pPr>
        <w:pStyle w:val="Caption"/>
        <w:jc w:val="both"/>
        <w:rPr>
          <w:sz w:val="24"/>
          <w:szCs w:val="24"/>
          <w:lang w:val="en-US"/>
        </w:rPr>
      </w:pPr>
      <w:bookmarkStart w:id="229" w:name="_Toc499112624"/>
      <w:r w:rsidRPr="00AA5CB2">
        <w:rPr>
          <w:sz w:val="24"/>
          <w:szCs w:val="24"/>
        </w:rPr>
        <w:t>Table 4.</w:t>
      </w:r>
      <w:r w:rsidR="003B664E" w:rsidRPr="00AA5CB2">
        <w:rPr>
          <w:sz w:val="24"/>
          <w:szCs w:val="24"/>
        </w:rPr>
        <w:fldChar w:fldCharType="begin"/>
      </w:r>
      <w:r w:rsidRPr="00AA5CB2">
        <w:rPr>
          <w:sz w:val="24"/>
          <w:szCs w:val="24"/>
        </w:rPr>
        <w:instrText xml:space="preserve"> SEQ Table \* ARABIC </w:instrText>
      </w:r>
      <w:r w:rsidR="003B664E" w:rsidRPr="00AA5CB2">
        <w:rPr>
          <w:sz w:val="24"/>
          <w:szCs w:val="24"/>
        </w:rPr>
        <w:fldChar w:fldCharType="separate"/>
      </w:r>
      <w:r w:rsidR="003F1EEB">
        <w:rPr>
          <w:noProof/>
          <w:sz w:val="24"/>
          <w:szCs w:val="24"/>
        </w:rPr>
        <w:t>3</w:t>
      </w:r>
      <w:r w:rsidR="003B664E" w:rsidRPr="00AA5CB2">
        <w:rPr>
          <w:sz w:val="24"/>
          <w:szCs w:val="24"/>
        </w:rPr>
        <w:fldChar w:fldCharType="end"/>
      </w:r>
      <w:r w:rsidR="00533145">
        <w:rPr>
          <w:sz w:val="24"/>
          <w:szCs w:val="24"/>
        </w:rPr>
        <w:t xml:space="preserve">: </w:t>
      </w:r>
      <w:r w:rsidR="00533145" w:rsidRPr="008D7DA9">
        <w:rPr>
          <w:b w:val="0"/>
          <w:sz w:val="24"/>
          <w:szCs w:val="24"/>
        </w:rPr>
        <w:t>Student</w:t>
      </w:r>
      <w:r w:rsidR="00D8385D" w:rsidRPr="008D7DA9">
        <w:rPr>
          <w:b w:val="0"/>
          <w:sz w:val="24"/>
          <w:szCs w:val="24"/>
        </w:rPr>
        <w:t xml:space="preserve"> Progression based on </w:t>
      </w:r>
      <w:r w:rsidR="00F12AE8" w:rsidRPr="008D7DA9">
        <w:rPr>
          <w:b w:val="0"/>
          <w:sz w:val="24"/>
          <w:szCs w:val="24"/>
        </w:rPr>
        <w:t>sponsorship</w:t>
      </w:r>
      <w:bookmarkEnd w:id="229"/>
    </w:p>
    <w:p w:rsidR="00B55B1F" w:rsidRPr="00B55B1F" w:rsidRDefault="00B55B1F" w:rsidP="00752E5F">
      <w:pPr>
        <w:autoSpaceDE w:val="0"/>
        <w:autoSpaceDN w:val="0"/>
        <w:adjustRightInd w:val="0"/>
        <w:spacing w:after="0" w:line="240" w:lineRule="auto"/>
        <w:jc w:val="both"/>
        <w:rPr>
          <w:lang w:val="en-US"/>
        </w:rPr>
      </w:pPr>
    </w:p>
    <w:tbl>
      <w:tblPr>
        <w:tblW w:w="8473"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450"/>
        <w:gridCol w:w="3240"/>
        <w:gridCol w:w="1260"/>
        <w:gridCol w:w="1260"/>
        <w:gridCol w:w="1233"/>
        <w:gridCol w:w="1030"/>
      </w:tblGrid>
      <w:tr w:rsidR="005B55AD" w:rsidRPr="00431937" w:rsidTr="00431937">
        <w:trPr>
          <w:cantSplit/>
        </w:trPr>
        <w:tc>
          <w:tcPr>
            <w:tcW w:w="3690" w:type="dxa"/>
            <w:gridSpan w:val="2"/>
            <w:vMerge w:val="restart"/>
            <w:shd w:val="clear" w:color="auto" w:fill="FFFFFF"/>
          </w:tcPr>
          <w:p w:rsidR="005B55AD" w:rsidRPr="00B55B1F" w:rsidRDefault="00431937" w:rsidP="00752E5F">
            <w:pPr>
              <w:autoSpaceDE w:val="0"/>
              <w:autoSpaceDN w:val="0"/>
              <w:adjustRightInd w:val="0"/>
              <w:spacing w:after="0" w:line="480" w:lineRule="auto"/>
              <w:ind w:left="60" w:right="60"/>
              <w:jc w:val="both"/>
              <w:rPr>
                <w:color w:val="000000"/>
                <w:lang w:val="en-US"/>
              </w:rPr>
            </w:pPr>
            <w:r w:rsidRPr="00B55B1F">
              <w:rPr>
                <w:color w:val="000000"/>
                <w:lang w:val="en-US"/>
              </w:rPr>
              <w:t>sponsor</w:t>
            </w:r>
          </w:p>
        </w:tc>
        <w:tc>
          <w:tcPr>
            <w:tcW w:w="3753" w:type="dxa"/>
            <w:gridSpan w:val="3"/>
            <w:tcBorders>
              <w:top w:val="single" w:sz="4" w:space="0" w:color="auto"/>
              <w:bottom w:val="nil"/>
            </w:tcBorders>
            <w:shd w:val="clear" w:color="auto" w:fill="FFFFFF"/>
          </w:tcPr>
          <w:p w:rsidR="005B55AD" w:rsidRPr="00B55B1F" w:rsidRDefault="005B55AD" w:rsidP="00752E5F">
            <w:pPr>
              <w:autoSpaceDE w:val="0"/>
              <w:autoSpaceDN w:val="0"/>
              <w:adjustRightInd w:val="0"/>
              <w:spacing w:after="0" w:line="480" w:lineRule="auto"/>
              <w:ind w:left="60" w:right="60"/>
              <w:jc w:val="both"/>
              <w:rPr>
                <w:color w:val="000000"/>
                <w:lang w:val="en-US"/>
              </w:rPr>
            </w:pPr>
            <w:r w:rsidRPr="00B55B1F">
              <w:rPr>
                <w:color w:val="000000"/>
                <w:lang w:val="en-US"/>
              </w:rPr>
              <w:t>EVER REPEATED</w:t>
            </w:r>
          </w:p>
        </w:tc>
        <w:tc>
          <w:tcPr>
            <w:tcW w:w="1030" w:type="dxa"/>
            <w:tcBorders>
              <w:top w:val="single" w:sz="4" w:space="0" w:color="auto"/>
              <w:bottom w:val="nil"/>
            </w:tcBorders>
            <w:shd w:val="clear" w:color="auto" w:fill="FFFFFF"/>
          </w:tcPr>
          <w:p w:rsidR="005B55AD" w:rsidRPr="00431937" w:rsidRDefault="005B55AD" w:rsidP="00752E5F">
            <w:pPr>
              <w:autoSpaceDE w:val="0"/>
              <w:autoSpaceDN w:val="0"/>
              <w:adjustRightInd w:val="0"/>
              <w:spacing w:after="0" w:line="480" w:lineRule="auto"/>
              <w:ind w:left="60" w:right="60"/>
              <w:jc w:val="both"/>
              <w:rPr>
                <w:color w:val="000000"/>
                <w:lang w:val="en-US"/>
              </w:rPr>
            </w:pPr>
          </w:p>
        </w:tc>
      </w:tr>
      <w:tr w:rsidR="005B55AD" w:rsidRPr="00431937" w:rsidTr="00431937">
        <w:trPr>
          <w:cantSplit/>
        </w:trPr>
        <w:tc>
          <w:tcPr>
            <w:tcW w:w="3690" w:type="dxa"/>
            <w:gridSpan w:val="2"/>
            <w:vMerge/>
            <w:shd w:val="clear" w:color="auto" w:fill="FFFFFF"/>
          </w:tcPr>
          <w:p w:rsidR="005B55AD" w:rsidRPr="00B55B1F" w:rsidRDefault="005B55AD" w:rsidP="00752E5F">
            <w:pPr>
              <w:autoSpaceDE w:val="0"/>
              <w:autoSpaceDN w:val="0"/>
              <w:adjustRightInd w:val="0"/>
              <w:spacing w:after="0" w:line="480" w:lineRule="auto"/>
              <w:jc w:val="both"/>
              <w:rPr>
                <w:color w:val="000000"/>
                <w:lang w:val="en-US"/>
              </w:rPr>
            </w:pPr>
          </w:p>
        </w:tc>
        <w:tc>
          <w:tcPr>
            <w:tcW w:w="1260" w:type="dxa"/>
            <w:tcBorders>
              <w:top w:val="nil"/>
              <w:bottom w:val="single" w:sz="4" w:space="0" w:color="auto"/>
            </w:tcBorders>
            <w:shd w:val="clear" w:color="auto" w:fill="FFFFFF"/>
          </w:tcPr>
          <w:p w:rsidR="005B55AD" w:rsidRPr="00B55B1F" w:rsidRDefault="005B55AD" w:rsidP="00752E5F">
            <w:pPr>
              <w:autoSpaceDE w:val="0"/>
              <w:autoSpaceDN w:val="0"/>
              <w:adjustRightInd w:val="0"/>
              <w:spacing w:after="0" w:line="480" w:lineRule="auto"/>
              <w:ind w:left="60" w:right="60"/>
              <w:jc w:val="both"/>
              <w:rPr>
                <w:color w:val="000000"/>
                <w:lang w:val="en-US"/>
              </w:rPr>
            </w:pPr>
            <w:r w:rsidRPr="00B55B1F">
              <w:rPr>
                <w:color w:val="000000"/>
                <w:lang w:val="en-US"/>
              </w:rPr>
              <w:t>Repeated</w:t>
            </w:r>
          </w:p>
        </w:tc>
        <w:tc>
          <w:tcPr>
            <w:tcW w:w="1260" w:type="dxa"/>
            <w:tcBorders>
              <w:top w:val="nil"/>
              <w:bottom w:val="single" w:sz="4" w:space="0" w:color="auto"/>
            </w:tcBorders>
            <w:shd w:val="clear" w:color="auto" w:fill="FFFFFF"/>
          </w:tcPr>
          <w:p w:rsidR="005B55AD" w:rsidRPr="00B55B1F" w:rsidRDefault="005B55AD" w:rsidP="00752E5F">
            <w:pPr>
              <w:autoSpaceDE w:val="0"/>
              <w:autoSpaceDN w:val="0"/>
              <w:adjustRightInd w:val="0"/>
              <w:spacing w:after="0" w:line="480" w:lineRule="auto"/>
              <w:ind w:left="60" w:right="60"/>
              <w:jc w:val="both"/>
              <w:rPr>
                <w:color w:val="000000"/>
                <w:lang w:val="en-US"/>
              </w:rPr>
            </w:pPr>
            <w:r w:rsidRPr="00B55B1F">
              <w:rPr>
                <w:color w:val="000000"/>
                <w:lang w:val="en-US"/>
              </w:rPr>
              <w:t>Dropped</w:t>
            </w:r>
          </w:p>
        </w:tc>
        <w:tc>
          <w:tcPr>
            <w:tcW w:w="1233" w:type="dxa"/>
            <w:tcBorders>
              <w:top w:val="nil"/>
              <w:bottom w:val="single" w:sz="4" w:space="0" w:color="auto"/>
            </w:tcBorders>
            <w:shd w:val="clear" w:color="auto" w:fill="FFFFFF"/>
          </w:tcPr>
          <w:p w:rsidR="005B55AD" w:rsidRPr="00B55B1F" w:rsidRDefault="005B55AD" w:rsidP="00752E5F">
            <w:pPr>
              <w:autoSpaceDE w:val="0"/>
              <w:autoSpaceDN w:val="0"/>
              <w:adjustRightInd w:val="0"/>
              <w:spacing w:after="0" w:line="480" w:lineRule="auto"/>
              <w:ind w:left="60" w:right="60"/>
              <w:jc w:val="both"/>
              <w:rPr>
                <w:color w:val="000000"/>
                <w:lang w:val="en-US"/>
              </w:rPr>
            </w:pPr>
            <w:r w:rsidRPr="00B55B1F">
              <w:rPr>
                <w:color w:val="000000"/>
                <w:lang w:val="en-US"/>
              </w:rPr>
              <w:t>Completed</w:t>
            </w:r>
          </w:p>
        </w:tc>
        <w:tc>
          <w:tcPr>
            <w:tcW w:w="1030" w:type="dxa"/>
            <w:tcBorders>
              <w:top w:val="nil"/>
              <w:bottom w:val="single" w:sz="4" w:space="0" w:color="auto"/>
            </w:tcBorders>
            <w:shd w:val="clear" w:color="auto" w:fill="FFFFFF"/>
          </w:tcPr>
          <w:p w:rsidR="005B55AD" w:rsidRPr="00431937" w:rsidRDefault="005B55AD" w:rsidP="00752E5F">
            <w:pPr>
              <w:autoSpaceDE w:val="0"/>
              <w:autoSpaceDN w:val="0"/>
              <w:adjustRightInd w:val="0"/>
              <w:spacing w:after="0" w:line="480" w:lineRule="auto"/>
              <w:jc w:val="both"/>
              <w:rPr>
                <w:color w:val="000000"/>
                <w:lang w:val="en-US"/>
              </w:rPr>
            </w:pPr>
            <w:r w:rsidRPr="00B55B1F">
              <w:rPr>
                <w:color w:val="000000"/>
                <w:lang w:val="en-US"/>
              </w:rPr>
              <w:t>Total</w:t>
            </w:r>
          </w:p>
        </w:tc>
      </w:tr>
      <w:tr w:rsidR="00A44B02" w:rsidRPr="00431937" w:rsidTr="00431937">
        <w:trPr>
          <w:cantSplit/>
        </w:trPr>
        <w:tc>
          <w:tcPr>
            <w:tcW w:w="450" w:type="dxa"/>
            <w:vMerge w:val="restart"/>
            <w:shd w:val="clear" w:color="auto" w:fill="FFFFFF"/>
            <w:vAlign w:val="center"/>
          </w:tcPr>
          <w:p w:rsidR="00A44B02" w:rsidRPr="00B55B1F" w:rsidRDefault="00A44B02" w:rsidP="00752E5F">
            <w:pPr>
              <w:autoSpaceDE w:val="0"/>
              <w:autoSpaceDN w:val="0"/>
              <w:adjustRightInd w:val="0"/>
              <w:spacing w:after="0" w:line="480" w:lineRule="auto"/>
              <w:ind w:left="60" w:right="60"/>
              <w:jc w:val="both"/>
              <w:rPr>
                <w:color w:val="000000"/>
                <w:lang w:val="en-US"/>
              </w:rPr>
            </w:pPr>
          </w:p>
        </w:tc>
        <w:tc>
          <w:tcPr>
            <w:tcW w:w="3240" w:type="dxa"/>
            <w:shd w:val="clear" w:color="auto" w:fill="FFFFFF"/>
            <w:vAlign w:val="center"/>
          </w:tcPr>
          <w:p w:rsidR="00A44B02" w:rsidRPr="00B55B1F" w:rsidRDefault="00A44B02" w:rsidP="00752E5F">
            <w:pPr>
              <w:autoSpaceDE w:val="0"/>
              <w:autoSpaceDN w:val="0"/>
              <w:adjustRightInd w:val="0"/>
              <w:spacing w:after="0" w:line="480" w:lineRule="auto"/>
              <w:ind w:left="60" w:right="60"/>
              <w:jc w:val="both"/>
              <w:rPr>
                <w:color w:val="000000"/>
                <w:lang w:val="en-US"/>
              </w:rPr>
            </w:pPr>
            <w:r w:rsidRPr="00B55B1F">
              <w:rPr>
                <w:color w:val="000000"/>
                <w:lang w:val="en-US"/>
              </w:rPr>
              <w:t>Government Sponsored</w:t>
            </w:r>
          </w:p>
        </w:tc>
        <w:tc>
          <w:tcPr>
            <w:tcW w:w="1260" w:type="dxa"/>
            <w:tcBorders>
              <w:top w:val="single" w:sz="4" w:space="0" w:color="auto"/>
            </w:tcBorders>
            <w:shd w:val="clear" w:color="auto" w:fill="FFFFFF"/>
            <w:vAlign w:val="center"/>
          </w:tcPr>
          <w:p w:rsidR="00A44B02" w:rsidRPr="00B55B1F" w:rsidRDefault="00A44B02" w:rsidP="00752E5F">
            <w:pPr>
              <w:autoSpaceDE w:val="0"/>
              <w:autoSpaceDN w:val="0"/>
              <w:adjustRightInd w:val="0"/>
              <w:spacing w:after="0" w:line="480" w:lineRule="auto"/>
              <w:ind w:left="60" w:right="60"/>
              <w:jc w:val="both"/>
              <w:rPr>
                <w:color w:val="000000"/>
                <w:lang w:val="en-US"/>
              </w:rPr>
            </w:pPr>
            <w:r w:rsidRPr="00B55B1F">
              <w:rPr>
                <w:color w:val="000000"/>
                <w:lang w:val="en-US"/>
              </w:rPr>
              <w:t>10</w:t>
            </w:r>
            <w:r w:rsidRPr="00431937">
              <w:rPr>
                <w:color w:val="000000"/>
                <w:lang w:val="en-US"/>
              </w:rPr>
              <w:t>(</w:t>
            </w:r>
            <w:r w:rsidRPr="00B55B1F">
              <w:rPr>
                <w:color w:val="000000"/>
                <w:lang w:val="en-US"/>
              </w:rPr>
              <w:t>27</w:t>
            </w:r>
            <w:r w:rsidRPr="00431937">
              <w:rPr>
                <w:color w:val="000000"/>
                <w:lang w:val="en-US"/>
              </w:rPr>
              <w:t>)</w:t>
            </w:r>
          </w:p>
        </w:tc>
        <w:tc>
          <w:tcPr>
            <w:tcW w:w="1260" w:type="dxa"/>
            <w:tcBorders>
              <w:top w:val="single" w:sz="4" w:space="0" w:color="auto"/>
            </w:tcBorders>
            <w:shd w:val="clear" w:color="auto" w:fill="FFFFFF"/>
            <w:vAlign w:val="center"/>
          </w:tcPr>
          <w:p w:rsidR="00A44B02" w:rsidRPr="00B55B1F" w:rsidRDefault="00A44B02" w:rsidP="00752E5F">
            <w:pPr>
              <w:autoSpaceDE w:val="0"/>
              <w:autoSpaceDN w:val="0"/>
              <w:adjustRightInd w:val="0"/>
              <w:spacing w:after="0" w:line="480" w:lineRule="auto"/>
              <w:ind w:left="60" w:right="60"/>
              <w:jc w:val="both"/>
              <w:rPr>
                <w:color w:val="000000"/>
                <w:lang w:val="en-US"/>
              </w:rPr>
            </w:pPr>
            <w:r w:rsidRPr="00B55B1F">
              <w:rPr>
                <w:color w:val="000000"/>
                <w:lang w:val="en-US"/>
              </w:rPr>
              <w:t>2</w:t>
            </w:r>
            <w:r w:rsidRPr="00431937">
              <w:rPr>
                <w:color w:val="000000"/>
                <w:lang w:val="en-US"/>
              </w:rPr>
              <w:t>(40)</w:t>
            </w:r>
          </w:p>
        </w:tc>
        <w:tc>
          <w:tcPr>
            <w:tcW w:w="1233" w:type="dxa"/>
            <w:tcBorders>
              <w:top w:val="single" w:sz="4" w:space="0" w:color="auto"/>
            </w:tcBorders>
            <w:shd w:val="clear" w:color="auto" w:fill="FFFFFF"/>
            <w:vAlign w:val="center"/>
          </w:tcPr>
          <w:p w:rsidR="00A44B02" w:rsidRPr="00B55B1F" w:rsidRDefault="00A44B02" w:rsidP="00752E5F">
            <w:pPr>
              <w:autoSpaceDE w:val="0"/>
              <w:autoSpaceDN w:val="0"/>
              <w:adjustRightInd w:val="0"/>
              <w:spacing w:after="0" w:line="480" w:lineRule="auto"/>
              <w:ind w:left="60" w:right="60"/>
              <w:jc w:val="both"/>
              <w:rPr>
                <w:color w:val="000000"/>
                <w:lang w:val="en-US"/>
              </w:rPr>
            </w:pPr>
            <w:r w:rsidRPr="00B55B1F">
              <w:rPr>
                <w:color w:val="000000"/>
                <w:lang w:val="en-US"/>
              </w:rPr>
              <w:t>91</w:t>
            </w:r>
            <w:r w:rsidRPr="00431937">
              <w:rPr>
                <w:color w:val="000000"/>
                <w:lang w:val="en-US"/>
              </w:rPr>
              <w:t>(40)</w:t>
            </w:r>
          </w:p>
        </w:tc>
        <w:tc>
          <w:tcPr>
            <w:tcW w:w="1030" w:type="dxa"/>
            <w:tcBorders>
              <w:top w:val="single" w:sz="4" w:space="0" w:color="auto"/>
            </w:tcBorders>
            <w:shd w:val="clear" w:color="auto" w:fill="FFFFFF"/>
            <w:vAlign w:val="center"/>
          </w:tcPr>
          <w:p w:rsidR="00A44B02" w:rsidRPr="00B55B1F" w:rsidRDefault="00A44B02" w:rsidP="00752E5F">
            <w:pPr>
              <w:autoSpaceDE w:val="0"/>
              <w:autoSpaceDN w:val="0"/>
              <w:adjustRightInd w:val="0"/>
              <w:spacing w:after="0" w:line="480" w:lineRule="auto"/>
              <w:ind w:left="60" w:right="60"/>
              <w:jc w:val="both"/>
              <w:rPr>
                <w:color w:val="000000"/>
                <w:lang w:val="en-US"/>
              </w:rPr>
            </w:pPr>
            <w:r w:rsidRPr="00B55B1F">
              <w:rPr>
                <w:color w:val="000000"/>
                <w:lang w:val="en-US"/>
              </w:rPr>
              <w:t>103</w:t>
            </w:r>
            <w:r w:rsidRPr="00431937">
              <w:rPr>
                <w:color w:val="000000"/>
                <w:lang w:val="en-US"/>
              </w:rPr>
              <w:t>(38)</w:t>
            </w:r>
          </w:p>
        </w:tc>
      </w:tr>
      <w:tr w:rsidR="00A44B02" w:rsidRPr="00431937" w:rsidTr="00431937">
        <w:trPr>
          <w:cantSplit/>
        </w:trPr>
        <w:tc>
          <w:tcPr>
            <w:tcW w:w="450" w:type="dxa"/>
            <w:vMerge/>
            <w:shd w:val="clear" w:color="auto" w:fill="FFFFFF"/>
            <w:vAlign w:val="center"/>
          </w:tcPr>
          <w:p w:rsidR="00A44B02" w:rsidRPr="00B55B1F" w:rsidRDefault="00A44B02" w:rsidP="00752E5F">
            <w:pPr>
              <w:autoSpaceDE w:val="0"/>
              <w:autoSpaceDN w:val="0"/>
              <w:adjustRightInd w:val="0"/>
              <w:spacing w:after="0" w:line="480" w:lineRule="auto"/>
              <w:jc w:val="both"/>
              <w:rPr>
                <w:color w:val="000000"/>
                <w:lang w:val="en-US"/>
              </w:rPr>
            </w:pPr>
          </w:p>
        </w:tc>
        <w:tc>
          <w:tcPr>
            <w:tcW w:w="3240" w:type="dxa"/>
            <w:shd w:val="clear" w:color="auto" w:fill="FFFFFF"/>
            <w:vAlign w:val="center"/>
          </w:tcPr>
          <w:p w:rsidR="00A44B02" w:rsidRPr="00B55B1F" w:rsidRDefault="00A44B02" w:rsidP="00752E5F">
            <w:pPr>
              <w:autoSpaceDE w:val="0"/>
              <w:autoSpaceDN w:val="0"/>
              <w:adjustRightInd w:val="0"/>
              <w:spacing w:after="0" w:line="480" w:lineRule="auto"/>
              <w:ind w:left="60" w:right="60"/>
              <w:jc w:val="both"/>
              <w:rPr>
                <w:color w:val="000000"/>
                <w:lang w:val="en-US"/>
              </w:rPr>
            </w:pPr>
            <w:r w:rsidRPr="00431937">
              <w:rPr>
                <w:color w:val="000000"/>
                <w:lang w:val="en-US"/>
              </w:rPr>
              <w:t>Self-Sponsored</w:t>
            </w:r>
          </w:p>
        </w:tc>
        <w:tc>
          <w:tcPr>
            <w:tcW w:w="1260" w:type="dxa"/>
            <w:shd w:val="clear" w:color="auto" w:fill="FFFFFF"/>
            <w:vAlign w:val="center"/>
          </w:tcPr>
          <w:p w:rsidR="00A44B02" w:rsidRPr="00B55B1F" w:rsidRDefault="00A44B02" w:rsidP="00752E5F">
            <w:pPr>
              <w:autoSpaceDE w:val="0"/>
              <w:autoSpaceDN w:val="0"/>
              <w:adjustRightInd w:val="0"/>
              <w:spacing w:after="0" w:line="480" w:lineRule="auto"/>
              <w:ind w:left="60" w:right="60"/>
              <w:jc w:val="both"/>
              <w:rPr>
                <w:color w:val="000000"/>
                <w:lang w:val="en-US"/>
              </w:rPr>
            </w:pPr>
            <w:r w:rsidRPr="00B55B1F">
              <w:rPr>
                <w:color w:val="000000"/>
                <w:lang w:val="en-US"/>
              </w:rPr>
              <w:t>27</w:t>
            </w:r>
            <w:r w:rsidRPr="00431937">
              <w:rPr>
                <w:color w:val="000000"/>
                <w:lang w:val="en-US"/>
              </w:rPr>
              <w:t>(</w:t>
            </w:r>
            <w:r w:rsidRPr="00B55B1F">
              <w:rPr>
                <w:color w:val="000000"/>
                <w:lang w:val="en-US"/>
              </w:rPr>
              <w:t>73</w:t>
            </w:r>
            <w:r w:rsidRPr="00431937">
              <w:rPr>
                <w:color w:val="000000"/>
                <w:lang w:val="en-US"/>
              </w:rPr>
              <w:t>)</w:t>
            </w:r>
          </w:p>
        </w:tc>
        <w:tc>
          <w:tcPr>
            <w:tcW w:w="1260" w:type="dxa"/>
            <w:shd w:val="clear" w:color="auto" w:fill="FFFFFF"/>
            <w:vAlign w:val="center"/>
          </w:tcPr>
          <w:p w:rsidR="00A44B02" w:rsidRPr="00B55B1F" w:rsidRDefault="00A44B02" w:rsidP="00752E5F">
            <w:pPr>
              <w:autoSpaceDE w:val="0"/>
              <w:autoSpaceDN w:val="0"/>
              <w:adjustRightInd w:val="0"/>
              <w:spacing w:after="0" w:line="480" w:lineRule="auto"/>
              <w:ind w:left="60" w:right="60"/>
              <w:jc w:val="both"/>
              <w:rPr>
                <w:color w:val="000000"/>
                <w:lang w:val="en-US"/>
              </w:rPr>
            </w:pPr>
            <w:r w:rsidRPr="00B55B1F">
              <w:rPr>
                <w:color w:val="000000"/>
                <w:lang w:val="en-US"/>
              </w:rPr>
              <w:t>3</w:t>
            </w:r>
            <w:r w:rsidRPr="00431937">
              <w:rPr>
                <w:color w:val="000000"/>
                <w:lang w:val="en-US"/>
              </w:rPr>
              <w:t>(60)</w:t>
            </w:r>
          </w:p>
        </w:tc>
        <w:tc>
          <w:tcPr>
            <w:tcW w:w="1233" w:type="dxa"/>
            <w:shd w:val="clear" w:color="auto" w:fill="FFFFFF"/>
            <w:vAlign w:val="center"/>
          </w:tcPr>
          <w:p w:rsidR="00A44B02" w:rsidRPr="00B55B1F" w:rsidRDefault="00A44B02" w:rsidP="00752E5F">
            <w:pPr>
              <w:autoSpaceDE w:val="0"/>
              <w:autoSpaceDN w:val="0"/>
              <w:adjustRightInd w:val="0"/>
              <w:spacing w:after="0" w:line="480" w:lineRule="auto"/>
              <w:ind w:left="60" w:right="60"/>
              <w:jc w:val="both"/>
              <w:rPr>
                <w:color w:val="000000"/>
                <w:lang w:val="en-US"/>
              </w:rPr>
            </w:pPr>
            <w:r w:rsidRPr="00B55B1F">
              <w:rPr>
                <w:color w:val="000000"/>
                <w:lang w:val="en-US"/>
              </w:rPr>
              <w:t>139</w:t>
            </w:r>
            <w:r w:rsidRPr="00431937">
              <w:rPr>
                <w:color w:val="000000"/>
                <w:lang w:val="en-US"/>
              </w:rPr>
              <w:t>(60)</w:t>
            </w:r>
          </w:p>
        </w:tc>
        <w:tc>
          <w:tcPr>
            <w:tcW w:w="1030" w:type="dxa"/>
            <w:shd w:val="clear" w:color="auto" w:fill="FFFFFF"/>
            <w:vAlign w:val="center"/>
          </w:tcPr>
          <w:p w:rsidR="00A44B02" w:rsidRPr="00B55B1F" w:rsidRDefault="00A44B02" w:rsidP="00752E5F">
            <w:pPr>
              <w:autoSpaceDE w:val="0"/>
              <w:autoSpaceDN w:val="0"/>
              <w:adjustRightInd w:val="0"/>
              <w:spacing w:after="0" w:line="480" w:lineRule="auto"/>
              <w:ind w:left="60" w:right="60"/>
              <w:jc w:val="both"/>
              <w:rPr>
                <w:color w:val="000000"/>
                <w:lang w:val="en-US"/>
              </w:rPr>
            </w:pPr>
            <w:r w:rsidRPr="00B55B1F">
              <w:rPr>
                <w:color w:val="000000"/>
                <w:lang w:val="en-US"/>
              </w:rPr>
              <w:t>169</w:t>
            </w:r>
            <w:r w:rsidRPr="00431937">
              <w:rPr>
                <w:color w:val="000000"/>
                <w:lang w:val="en-US"/>
              </w:rPr>
              <w:t>(62)</w:t>
            </w:r>
          </w:p>
        </w:tc>
      </w:tr>
      <w:tr w:rsidR="00A44B02" w:rsidRPr="00431937" w:rsidTr="00431937">
        <w:trPr>
          <w:cantSplit/>
        </w:trPr>
        <w:tc>
          <w:tcPr>
            <w:tcW w:w="3690" w:type="dxa"/>
            <w:gridSpan w:val="2"/>
            <w:shd w:val="clear" w:color="auto" w:fill="FFFFFF"/>
            <w:vAlign w:val="center"/>
          </w:tcPr>
          <w:p w:rsidR="00A44B02" w:rsidRPr="00B55B1F" w:rsidRDefault="00A44B02" w:rsidP="00752E5F">
            <w:pPr>
              <w:autoSpaceDE w:val="0"/>
              <w:autoSpaceDN w:val="0"/>
              <w:adjustRightInd w:val="0"/>
              <w:spacing w:after="0" w:line="480" w:lineRule="auto"/>
              <w:ind w:left="60" w:right="60"/>
              <w:jc w:val="both"/>
              <w:rPr>
                <w:color w:val="000000"/>
                <w:lang w:val="en-US"/>
              </w:rPr>
            </w:pPr>
            <w:r w:rsidRPr="00B55B1F">
              <w:rPr>
                <w:color w:val="000000"/>
                <w:lang w:val="en-US"/>
              </w:rPr>
              <w:lastRenderedPageBreak/>
              <w:t>Total</w:t>
            </w:r>
          </w:p>
        </w:tc>
        <w:tc>
          <w:tcPr>
            <w:tcW w:w="1260" w:type="dxa"/>
            <w:shd w:val="clear" w:color="auto" w:fill="FFFFFF"/>
            <w:vAlign w:val="center"/>
          </w:tcPr>
          <w:p w:rsidR="00A44B02" w:rsidRPr="00B55B1F" w:rsidRDefault="00A44B02" w:rsidP="00752E5F">
            <w:pPr>
              <w:autoSpaceDE w:val="0"/>
              <w:autoSpaceDN w:val="0"/>
              <w:adjustRightInd w:val="0"/>
              <w:spacing w:after="0" w:line="480" w:lineRule="auto"/>
              <w:ind w:left="60" w:right="60"/>
              <w:jc w:val="both"/>
              <w:rPr>
                <w:color w:val="000000"/>
                <w:lang w:val="en-US"/>
              </w:rPr>
            </w:pPr>
            <w:r w:rsidRPr="00B55B1F">
              <w:rPr>
                <w:color w:val="000000"/>
                <w:lang w:val="en-US"/>
              </w:rPr>
              <w:t>37</w:t>
            </w:r>
            <w:r w:rsidRPr="00431937">
              <w:rPr>
                <w:color w:val="000000"/>
                <w:lang w:val="en-US"/>
              </w:rPr>
              <w:t>(14)</w:t>
            </w:r>
          </w:p>
        </w:tc>
        <w:tc>
          <w:tcPr>
            <w:tcW w:w="1260" w:type="dxa"/>
            <w:shd w:val="clear" w:color="auto" w:fill="FFFFFF"/>
            <w:vAlign w:val="center"/>
          </w:tcPr>
          <w:p w:rsidR="00A44B02" w:rsidRPr="00B55B1F" w:rsidRDefault="00A44B02" w:rsidP="00752E5F">
            <w:pPr>
              <w:autoSpaceDE w:val="0"/>
              <w:autoSpaceDN w:val="0"/>
              <w:adjustRightInd w:val="0"/>
              <w:spacing w:after="0" w:line="480" w:lineRule="auto"/>
              <w:ind w:left="60" w:right="60"/>
              <w:jc w:val="both"/>
              <w:rPr>
                <w:color w:val="000000"/>
                <w:lang w:val="en-US"/>
              </w:rPr>
            </w:pPr>
            <w:r w:rsidRPr="00B55B1F">
              <w:rPr>
                <w:color w:val="000000"/>
                <w:lang w:val="en-US"/>
              </w:rPr>
              <w:t>5</w:t>
            </w:r>
            <w:r w:rsidRPr="00431937">
              <w:rPr>
                <w:color w:val="000000"/>
                <w:lang w:val="en-US"/>
              </w:rPr>
              <w:t>(2)</w:t>
            </w:r>
          </w:p>
        </w:tc>
        <w:tc>
          <w:tcPr>
            <w:tcW w:w="1233" w:type="dxa"/>
            <w:shd w:val="clear" w:color="auto" w:fill="FFFFFF"/>
            <w:vAlign w:val="center"/>
          </w:tcPr>
          <w:p w:rsidR="00A44B02" w:rsidRPr="00B55B1F" w:rsidRDefault="00A44B02" w:rsidP="00752E5F">
            <w:pPr>
              <w:autoSpaceDE w:val="0"/>
              <w:autoSpaceDN w:val="0"/>
              <w:adjustRightInd w:val="0"/>
              <w:spacing w:after="0" w:line="480" w:lineRule="auto"/>
              <w:ind w:left="60" w:right="60"/>
              <w:jc w:val="both"/>
              <w:rPr>
                <w:color w:val="000000"/>
                <w:lang w:val="en-US"/>
              </w:rPr>
            </w:pPr>
            <w:r w:rsidRPr="00B55B1F">
              <w:rPr>
                <w:color w:val="000000"/>
                <w:lang w:val="en-US"/>
              </w:rPr>
              <w:t>230</w:t>
            </w:r>
            <w:r w:rsidRPr="00431937">
              <w:rPr>
                <w:color w:val="000000"/>
                <w:lang w:val="en-US"/>
              </w:rPr>
              <w:t>(85)</w:t>
            </w:r>
          </w:p>
        </w:tc>
        <w:tc>
          <w:tcPr>
            <w:tcW w:w="1030" w:type="dxa"/>
            <w:shd w:val="clear" w:color="auto" w:fill="FFFFFF"/>
          </w:tcPr>
          <w:p w:rsidR="00A44B02" w:rsidRPr="00431937" w:rsidRDefault="00A44B02" w:rsidP="00752E5F">
            <w:pPr>
              <w:autoSpaceDE w:val="0"/>
              <w:autoSpaceDN w:val="0"/>
              <w:adjustRightInd w:val="0"/>
              <w:spacing w:after="0" w:line="480" w:lineRule="auto"/>
              <w:ind w:left="60" w:right="60"/>
              <w:jc w:val="both"/>
              <w:rPr>
                <w:color w:val="000000"/>
                <w:lang w:val="en-US"/>
              </w:rPr>
            </w:pPr>
            <w:r w:rsidRPr="00B55B1F">
              <w:rPr>
                <w:color w:val="000000"/>
                <w:lang w:val="en-US"/>
              </w:rPr>
              <w:t>272</w:t>
            </w:r>
            <w:r w:rsidRPr="00431937">
              <w:rPr>
                <w:color w:val="000000"/>
                <w:lang w:val="en-US"/>
              </w:rPr>
              <w:t>(100)</w:t>
            </w:r>
          </w:p>
        </w:tc>
      </w:tr>
    </w:tbl>
    <w:p w:rsidR="00C83AFF" w:rsidRDefault="00C83AFF" w:rsidP="00752E5F">
      <w:pPr>
        <w:pStyle w:val="NoSpacing"/>
        <w:jc w:val="both"/>
      </w:pPr>
    </w:p>
    <w:p w:rsidR="00F12AE8" w:rsidRDefault="00A44B02" w:rsidP="00752E5F">
      <w:pPr>
        <w:spacing w:after="0" w:line="480" w:lineRule="auto"/>
        <w:jc w:val="both"/>
        <w:rPr>
          <w:lang w:val="en-US"/>
        </w:rPr>
      </w:pPr>
      <w:r>
        <w:t>Re</w:t>
      </w:r>
      <w:r w:rsidR="00F12AE8">
        <w:t>sult in table 4.</w:t>
      </w:r>
      <w:r w:rsidR="009713E1">
        <w:t>3</w:t>
      </w:r>
      <w:r>
        <w:t xml:space="preserve"> in</w:t>
      </w:r>
      <w:r w:rsidR="00402836">
        <w:t>dicate</w:t>
      </w:r>
      <w:r w:rsidR="005B55AD">
        <w:t>repeaters were 37(14</w:t>
      </w:r>
      <w:r w:rsidR="00E42596">
        <w:t>%</w:t>
      </w:r>
      <w:r w:rsidR="003F102F">
        <w:t xml:space="preserve">) </w:t>
      </w:r>
      <w:r w:rsidR="00C92B70">
        <w:t>of</w:t>
      </w:r>
      <w:r>
        <w:t xml:space="preserve"> whom</w:t>
      </w:r>
      <w:r w:rsidR="005B55AD">
        <w:t xml:space="preserve"> 10</w:t>
      </w:r>
      <w:r w:rsidR="00F12AE8">
        <w:t>(</w:t>
      </w:r>
      <w:r w:rsidR="005B55AD">
        <w:t>27</w:t>
      </w:r>
      <w:r w:rsidR="00F12AE8">
        <w:t>%)</w:t>
      </w:r>
      <w:r w:rsidR="00E42596">
        <w:t>were government</w:t>
      </w:r>
      <w:r w:rsidR="005B55AD">
        <w:t xml:space="preserve"> sponsored </w:t>
      </w:r>
      <w:r w:rsidR="00E42596">
        <w:t>and 27</w:t>
      </w:r>
      <w:r w:rsidR="00F12AE8">
        <w:t>(</w:t>
      </w:r>
      <w:r w:rsidR="005B55AD">
        <w:t>73</w:t>
      </w:r>
      <w:r w:rsidR="00F12AE8">
        <w:t xml:space="preserve">%) </w:t>
      </w:r>
      <w:r w:rsidR="005B55AD">
        <w:t>self-sponsored</w:t>
      </w:r>
      <w:r w:rsidR="00E42596">
        <w:t>. Also d</w:t>
      </w:r>
      <w:r w:rsidR="00B55B1F">
        <w:t xml:space="preserve">rop-outs </w:t>
      </w:r>
      <w:r>
        <w:t>were</w:t>
      </w:r>
      <w:r w:rsidR="00E42596">
        <w:t>5(2%) of who</w:t>
      </w:r>
      <w:r>
        <w:t xml:space="preserve">m </w:t>
      </w:r>
      <w:r w:rsidR="00B55B1F">
        <w:t xml:space="preserve">5(1.8%) </w:t>
      </w:r>
      <w:r>
        <w:t>in</w:t>
      </w:r>
      <w:r w:rsidR="00B55B1F">
        <w:t xml:space="preserve"> whom 2(1.00 were government sponsored and 3(1.8) were self-sponsored. </w:t>
      </w:r>
      <w:r w:rsidR="00402836">
        <w:t>Students who</w:t>
      </w:r>
      <w:r w:rsidR="00B55B1F">
        <w:t xml:space="preserve"> completed </w:t>
      </w:r>
      <w:r w:rsidR="00402836">
        <w:t>their degree program</w:t>
      </w:r>
      <w:r w:rsidR="002D1407">
        <w:t xml:space="preserve"> at medical schools </w:t>
      </w:r>
      <w:r>
        <w:t>were</w:t>
      </w:r>
      <w:r w:rsidR="00B55B1F">
        <w:t xml:space="preserve"> 230(84.5%)</w:t>
      </w:r>
      <w:r>
        <w:t xml:space="preserve"> in whom </w:t>
      </w:r>
      <w:r w:rsidRPr="00A44B02">
        <w:rPr>
          <w:lang w:val="en-US"/>
        </w:rPr>
        <w:t>103(38</w:t>
      </w:r>
      <w:r>
        <w:rPr>
          <w:lang w:val="en-US"/>
        </w:rPr>
        <w:t xml:space="preserve">%) were government and </w:t>
      </w:r>
      <w:r w:rsidRPr="00A44B02">
        <w:rPr>
          <w:lang w:val="en-US"/>
        </w:rPr>
        <w:t>169(6</w:t>
      </w:r>
      <w:r>
        <w:rPr>
          <w:lang w:val="en-US"/>
        </w:rPr>
        <w:t xml:space="preserve">2%). In all the two categories the self-sponsor </w:t>
      </w:r>
      <w:r w:rsidR="00B36D3E">
        <w:rPr>
          <w:lang w:val="en-US"/>
        </w:rPr>
        <w:t>was</w:t>
      </w:r>
      <w:r>
        <w:rPr>
          <w:lang w:val="en-US"/>
        </w:rPr>
        <w:t xml:space="preserve"> majority. </w:t>
      </w:r>
    </w:p>
    <w:p w:rsidR="00C83AFF" w:rsidRPr="00754E5C" w:rsidRDefault="00C83AFF" w:rsidP="00752E5F">
      <w:pPr>
        <w:pStyle w:val="NoSpacing"/>
        <w:jc w:val="both"/>
      </w:pPr>
    </w:p>
    <w:p w:rsidR="00047753" w:rsidRPr="0054020B" w:rsidRDefault="00047753" w:rsidP="00752E5F">
      <w:pPr>
        <w:pStyle w:val="Heading2"/>
        <w:spacing w:before="0" w:after="0" w:line="480" w:lineRule="auto"/>
        <w:ind w:left="540" w:hanging="540"/>
        <w:jc w:val="both"/>
        <w:rPr>
          <w:rFonts w:ascii="Times New Roman" w:hAnsi="Times New Roman"/>
          <w:i w:val="0"/>
          <w:sz w:val="24"/>
          <w:szCs w:val="24"/>
        </w:rPr>
      </w:pPr>
      <w:bookmarkStart w:id="230" w:name="_Toc444661283"/>
      <w:bookmarkStart w:id="231" w:name="_Toc451780554"/>
      <w:bookmarkStart w:id="232" w:name="_Toc451780638"/>
      <w:bookmarkStart w:id="233" w:name="_Toc499268859"/>
      <w:r w:rsidRPr="0054020B">
        <w:rPr>
          <w:rFonts w:ascii="Times New Roman" w:hAnsi="Times New Roman"/>
          <w:i w:val="0"/>
          <w:sz w:val="24"/>
          <w:szCs w:val="24"/>
        </w:rPr>
        <w:t>4.2: The Relationship betwe</w:t>
      </w:r>
      <w:r w:rsidR="002F03E5">
        <w:rPr>
          <w:rFonts w:ascii="Times New Roman" w:hAnsi="Times New Roman"/>
          <w:i w:val="0"/>
          <w:sz w:val="24"/>
          <w:szCs w:val="24"/>
        </w:rPr>
        <w:t>en medical</w:t>
      </w:r>
      <w:r w:rsidR="00356CE3">
        <w:rPr>
          <w:rFonts w:ascii="Times New Roman" w:hAnsi="Times New Roman"/>
          <w:i w:val="0"/>
          <w:sz w:val="24"/>
          <w:szCs w:val="24"/>
        </w:rPr>
        <w:t xml:space="preserve"> student</w:t>
      </w:r>
      <w:r w:rsidR="002F03E5">
        <w:rPr>
          <w:rFonts w:ascii="Times New Roman" w:hAnsi="Times New Roman"/>
          <w:i w:val="0"/>
          <w:sz w:val="24"/>
          <w:szCs w:val="24"/>
        </w:rPr>
        <w:t xml:space="preserve"> KCSE </w:t>
      </w:r>
      <w:r w:rsidR="009E7BDC">
        <w:rPr>
          <w:rFonts w:ascii="Times New Roman" w:hAnsi="Times New Roman"/>
          <w:i w:val="0"/>
          <w:sz w:val="24"/>
          <w:szCs w:val="24"/>
          <w:lang w:val="en-US"/>
        </w:rPr>
        <w:t xml:space="preserve">aggregate </w:t>
      </w:r>
      <w:r w:rsidR="002F03E5">
        <w:rPr>
          <w:rFonts w:ascii="Times New Roman" w:hAnsi="Times New Roman"/>
          <w:i w:val="0"/>
          <w:sz w:val="24"/>
          <w:szCs w:val="24"/>
        </w:rPr>
        <w:t>grade</w:t>
      </w:r>
      <w:r w:rsidRPr="0054020B">
        <w:rPr>
          <w:rFonts w:ascii="Times New Roman" w:hAnsi="Times New Roman"/>
          <w:i w:val="0"/>
          <w:sz w:val="24"/>
          <w:szCs w:val="24"/>
        </w:rPr>
        <w:t>s and their performance in preclinical</w:t>
      </w:r>
      <w:r w:rsidR="00D54FBB">
        <w:rPr>
          <w:rFonts w:ascii="Times New Roman" w:hAnsi="Times New Roman"/>
          <w:i w:val="0"/>
          <w:sz w:val="24"/>
          <w:szCs w:val="24"/>
        </w:rPr>
        <w:t xml:space="preserve"> and clinical </w:t>
      </w:r>
      <w:r w:rsidRPr="0054020B">
        <w:rPr>
          <w:rFonts w:ascii="Times New Roman" w:hAnsi="Times New Roman"/>
          <w:i w:val="0"/>
          <w:sz w:val="24"/>
          <w:szCs w:val="24"/>
        </w:rPr>
        <w:t xml:space="preserve"> courses</w:t>
      </w:r>
      <w:bookmarkEnd w:id="230"/>
      <w:bookmarkEnd w:id="231"/>
      <w:bookmarkEnd w:id="232"/>
      <w:bookmarkEnd w:id="233"/>
    </w:p>
    <w:p w:rsidR="00047753" w:rsidRDefault="00047753" w:rsidP="00752E5F">
      <w:pPr>
        <w:autoSpaceDE w:val="0"/>
        <w:autoSpaceDN w:val="0"/>
        <w:adjustRightInd w:val="0"/>
        <w:spacing w:after="0" w:line="480" w:lineRule="auto"/>
        <w:jc w:val="both"/>
      </w:pPr>
      <w:r>
        <w:rPr>
          <w:lang w:val="en-US"/>
        </w:rPr>
        <w:t xml:space="preserve">The first specific objective of the study sought to </w:t>
      </w:r>
      <w:r w:rsidRPr="00FA76AA">
        <w:rPr>
          <w:lang w:val="en-US"/>
        </w:rPr>
        <w:t xml:space="preserve">determine the relationship between medical students’ KCSE </w:t>
      </w:r>
      <w:r w:rsidR="00F611DF">
        <w:rPr>
          <w:lang w:val="en-US"/>
        </w:rPr>
        <w:t xml:space="preserve">aggregate </w:t>
      </w:r>
      <w:r w:rsidRPr="00FA76AA">
        <w:rPr>
          <w:lang w:val="en-US"/>
        </w:rPr>
        <w:t>grade(s) and their performance</w:t>
      </w:r>
      <w:r w:rsidR="00ED4D31">
        <w:rPr>
          <w:lang w:val="en-US"/>
        </w:rPr>
        <w:t xml:space="preserve"> in preclinical and clinical courses</w:t>
      </w:r>
      <w:r w:rsidR="00BC6965">
        <w:rPr>
          <w:lang w:val="en-US"/>
        </w:rPr>
        <w:t>.</w:t>
      </w:r>
      <w:r>
        <w:rPr>
          <w:lang w:val="en-US"/>
        </w:rPr>
        <w:t xml:space="preserve"> The </w:t>
      </w:r>
      <w:r w:rsidR="00FC3E89">
        <w:rPr>
          <w:lang w:val="en-US"/>
        </w:rPr>
        <w:t xml:space="preserve">KCSE </w:t>
      </w:r>
      <w:r w:rsidR="00B231DB">
        <w:rPr>
          <w:lang w:val="en-US"/>
        </w:rPr>
        <w:t xml:space="preserve">aggregate grade and preclinical performance </w:t>
      </w:r>
      <w:r w:rsidR="00043066">
        <w:rPr>
          <w:lang w:val="en-US"/>
        </w:rPr>
        <w:t xml:space="preserve">and </w:t>
      </w:r>
      <w:r w:rsidR="00B231DB">
        <w:rPr>
          <w:lang w:val="en-US"/>
        </w:rPr>
        <w:t xml:space="preserve">clinical </w:t>
      </w:r>
      <w:r w:rsidR="003965E5">
        <w:rPr>
          <w:lang w:val="en-US"/>
        </w:rPr>
        <w:t xml:space="preserve">performance </w:t>
      </w:r>
      <w:r>
        <w:rPr>
          <w:lang w:val="en-US"/>
        </w:rPr>
        <w:t xml:space="preserve">were used </w:t>
      </w:r>
      <w:r w:rsidR="003965E5">
        <w:rPr>
          <w:lang w:val="en-US"/>
        </w:rPr>
        <w:t xml:space="preserve">to test the </w:t>
      </w:r>
      <w:r w:rsidR="002E3FB9">
        <w:rPr>
          <w:lang w:val="en-US"/>
        </w:rPr>
        <w:t>relationship (see</w:t>
      </w:r>
      <w:r w:rsidR="002E3FB9" w:rsidRPr="002E3FB9">
        <w:rPr>
          <w:i/>
          <w:lang w:val="en-US"/>
        </w:rPr>
        <w:lastRenderedPageBreak/>
        <w:t xml:space="preserve">appendix II on </w:t>
      </w:r>
      <w:r w:rsidR="00F6063E" w:rsidRPr="002E3FB9">
        <w:rPr>
          <w:i/>
          <w:lang w:val="en-US"/>
        </w:rPr>
        <w:t>abstraction sheet</w:t>
      </w:r>
      <w:r w:rsidR="002E3FB9">
        <w:rPr>
          <w:lang w:val="en-US"/>
        </w:rPr>
        <w:t xml:space="preserve">). </w:t>
      </w:r>
      <w:r w:rsidR="0072299A" w:rsidRPr="0072299A">
        <w:t xml:space="preserve">The Spearman rank-order correlation coefficient (Spearman’s correlation, </w:t>
      </w:r>
      <w:r w:rsidR="0072299A">
        <w:t>rho</w:t>
      </w:r>
      <w:r w:rsidR="0072299A" w:rsidRPr="0072299A">
        <w:t xml:space="preserve">) </w:t>
      </w:r>
      <w:r w:rsidR="0072299A">
        <w:t xml:space="preserve">was used to </w:t>
      </w:r>
      <w:r w:rsidR="0072299A" w:rsidRPr="0072299A">
        <w:t>measure of the strength and direction of association that exist</w:t>
      </w:r>
      <w:r w:rsidR="0072299A">
        <w:t>ed</w:t>
      </w:r>
      <w:r w:rsidR="0072299A" w:rsidRPr="0072299A">
        <w:t xml:space="preserve"> between </w:t>
      </w:r>
      <w:r w:rsidR="00264731">
        <w:rPr>
          <w:lang w:val="en-US"/>
        </w:rPr>
        <w:t xml:space="preserve">KCSE </w:t>
      </w:r>
      <w:r w:rsidR="009E7BDC">
        <w:rPr>
          <w:lang w:val="en-US"/>
        </w:rPr>
        <w:t xml:space="preserve">aggregate </w:t>
      </w:r>
      <w:r w:rsidR="00264731">
        <w:rPr>
          <w:lang w:val="en-US"/>
        </w:rPr>
        <w:t xml:space="preserve">grades </w:t>
      </w:r>
      <w:r>
        <w:rPr>
          <w:lang w:val="en-US"/>
        </w:rPr>
        <w:t>and</w:t>
      </w:r>
      <w:r w:rsidR="00264731">
        <w:rPr>
          <w:lang w:val="en-US"/>
        </w:rPr>
        <w:t>performance mean</w:t>
      </w:r>
      <w:r>
        <w:rPr>
          <w:lang w:val="en-US"/>
        </w:rPr>
        <w:t>.</w:t>
      </w:r>
      <w:r w:rsidR="00C31D87">
        <w:rPr>
          <w:lang w:val="en-US"/>
        </w:rPr>
        <w:t>Further t</w:t>
      </w:r>
      <w:r>
        <w:rPr>
          <w:lang w:val="en-US"/>
        </w:rPr>
        <w:t>he null hypothesis “</w:t>
      </w:r>
      <w:r w:rsidR="00917569" w:rsidRPr="00917569">
        <w:rPr>
          <w:bCs/>
          <w:i/>
        </w:rPr>
        <w:t>There was no statistical significant relationship between student KCSE aggregate grades and performance in preclinical and clinical courses in both Moi and Egerton Universities</w:t>
      </w:r>
      <w:r>
        <w:rPr>
          <w:i/>
          <w:lang w:val="en-US"/>
        </w:rPr>
        <w:t xml:space="preserve">” </w:t>
      </w:r>
      <w:r>
        <w:rPr>
          <w:lang w:val="en-US"/>
        </w:rPr>
        <w:t xml:space="preserve">was tested </w:t>
      </w:r>
      <w:r w:rsidR="00C31D87">
        <w:rPr>
          <w:lang w:val="en-US"/>
        </w:rPr>
        <w:t xml:space="preserve">for difference in means </w:t>
      </w:r>
      <w:r>
        <w:rPr>
          <w:lang w:val="en-US"/>
        </w:rPr>
        <w:t xml:space="preserve">using t-test, </w:t>
      </w:r>
      <w:r>
        <w:rPr>
          <w:bCs/>
        </w:rPr>
        <w:t xml:space="preserve">at significance of p ≥ .05. </w:t>
      </w:r>
      <w:r w:rsidRPr="00FA4739">
        <w:t xml:space="preserve">The results are </w:t>
      </w:r>
      <w:r w:rsidR="0072299A">
        <w:t>shown</w:t>
      </w:r>
      <w:r w:rsidRPr="00FA4739">
        <w:t xml:space="preserve"> in </w:t>
      </w:r>
      <w:r w:rsidR="00137518">
        <w:t xml:space="preserve">table </w:t>
      </w:r>
      <w:r w:rsidR="00C9763D">
        <w:t>4.</w:t>
      </w:r>
      <w:r w:rsidR="00776C2F">
        <w:t>4</w:t>
      </w:r>
      <w:r w:rsidR="00937C71">
        <w:t xml:space="preserve"> to </w:t>
      </w:r>
      <w:r w:rsidR="00C9763D">
        <w:t>4.1</w:t>
      </w:r>
      <w:r w:rsidR="00776C2F">
        <w:t>2</w:t>
      </w:r>
      <w:r>
        <w:t>.</w:t>
      </w:r>
    </w:p>
    <w:p w:rsidR="00047753" w:rsidRPr="00332730" w:rsidRDefault="00047753" w:rsidP="00752E5F">
      <w:pPr>
        <w:pStyle w:val="Heading3"/>
        <w:spacing w:before="0" w:after="0" w:line="480" w:lineRule="auto"/>
        <w:ind w:left="630" w:hanging="630"/>
        <w:jc w:val="both"/>
        <w:rPr>
          <w:rFonts w:ascii="Times New Roman" w:hAnsi="Times New Roman"/>
          <w:sz w:val="24"/>
          <w:szCs w:val="24"/>
        </w:rPr>
      </w:pPr>
      <w:bookmarkStart w:id="234" w:name="_Toc451780555"/>
      <w:bookmarkStart w:id="235" w:name="_Toc451780639"/>
      <w:bookmarkStart w:id="236" w:name="_Toc499268860"/>
      <w:r w:rsidRPr="00332730">
        <w:rPr>
          <w:rFonts w:ascii="Times New Roman" w:hAnsi="Times New Roman"/>
          <w:sz w:val="24"/>
          <w:szCs w:val="24"/>
        </w:rPr>
        <w:t xml:space="preserve">4.2.1: </w:t>
      </w:r>
      <w:r w:rsidR="009E7BDC">
        <w:rPr>
          <w:rFonts w:ascii="Times New Roman" w:hAnsi="Times New Roman"/>
          <w:sz w:val="24"/>
          <w:szCs w:val="24"/>
          <w:lang w:val="en-US"/>
        </w:rPr>
        <w:t xml:space="preserve">Relationship </w:t>
      </w:r>
      <w:r w:rsidRPr="00332730">
        <w:rPr>
          <w:rFonts w:ascii="Times New Roman" w:hAnsi="Times New Roman"/>
          <w:sz w:val="24"/>
          <w:szCs w:val="24"/>
        </w:rPr>
        <w:t>betwe</w:t>
      </w:r>
      <w:r w:rsidR="002F03E5">
        <w:rPr>
          <w:rFonts w:ascii="Times New Roman" w:hAnsi="Times New Roman"/>
          <w:sz w:val="24"/>
          <w:szCs w:val="24"/>
        </w:rPr>
        <w:t xml:space="preserve">en Medical students’ KCSE </w:t>
      </w:r>
      <w:r w:rsidR="009E7BDC">
        <w:rPr>
          <w:rFonts w:ascii="Times New Roman" w:hAnsi="Times New Roman"/>
          <w:sz w:val="24"/>
          <w:szCs w:val="24"/>
          <w:lang w:val="en-US"/>
        </w:rPr>
        <w:t xml:space="preserve">aggregate </w:t>
      </w:r>
      <w:r w:rsidR="002F03E5">
        <w:rPr>
          <w:rFonts w:ascii="Times New Roman" w:hAnsi="Times New Roman"/>
          <w:sz w:val="24"/>
          <w:szCs w:val="24"/>
        </w:rPr>
        <w:t>grades</w:t>
      </w:r>
      <w:r w:rsidRPr="00332730">
        <w:rPr>
          <w:rFonts w:ascii="Times New Roman" w:hAnsi="Times New Roman"/>
          <w:sz w:val="24"/>
          <w:szCs w:val="24"/>
        </w:rPr>
        <w:t xml:space="preserve"> and preclinical performance </w:t>
      </w:r>
      <w:r w:rsidR="009C21F5" w:rsidRPr="00332730">
        <w:rPr>
          <w:rFonts w:ascii="Times New Roman" w:hAnsi="Times New Roman"/>
          <w:sz w:val="24"/>
          <w:szCs w:val="24"/>
        </w:rPr>
        <w:t>means</w:t>
      </w:r>
      <w:bookmarkEnd w:id="234"/>
      <w:bookmarkEnd w:id="235"/>
      <w:bookmarkEnd w:id="236"/>
    </w:p>
    <w:p w:rsidR="004966CD" w:rsidRDefault="00E7077F" w:rsidP="00752E5F">
      <w:pPr>
        <w:autoSpaceDE w:val="0"/>
        <w:autoSpaceDN w:val="0"/>
        <w:adjustRightInd w:val="0"/>
        <w:spacing w:after="0" w:line="480" w:lineRule="auto"/>
        <w:jc w:val="both"/>
        <w:rPr>
          <w:lang w:val="en-US"/>
        </w:rPr>
      </w:pPr>
      <w:r>
        <w:rPr>
          <w:lang w:val="en-US"/>
        </w:rPr>
        <w:t>The KCSE aggregate grades of</w:t>
      </w:r>
      <w:r w:rsidR="004D5F30">
        <w:rPr>
          <w:lang w:val="en-US"/>
        </w:rPr>
        <w:t xml:space="preserve"> M</w:t>
      </w:r>
      <w:r w:rsidR="00195CF6">
        <w:rPr>
          <w:lang w:val="en-US"/>
        </w:rPr>
        <w:t>oi University and</w:t>
      </w:r>
      <w:r w:rsidR="004D5F30">
        <w:rPr>
          <w:lang w:val="en-US"/>
        </w:rPr>
        <w:t xml:space="preserve"> E</w:t>
      </w:r>
      <w:r w:rsidR="00195CF6">
        <w:rPr>
          <w:lang w:val="en-US"/>
        </w:rPr>
        <w:t xml:space="preserve">gerton </w:t>
      </w:r>
      <w:r w:rsidR="004D5F30">
        <w:rPr>
          <w:lang w:val="en-US"/>
        </w:rPr>
        <w:t>U</w:t>
      </w:r>
      <w:r w:rsidR="00195CF6">
        <w:rPr>
          <w:lang w:val="en-US"/>
        </w:rPr>
        <w:t>niversity</w:t>
      </w:r>
      <w:r>
        <w:rPr>
          <w:lang w:val="en-US"/>
        </w:rPr>
        <w:t xml:space="preserve"> medical students were correlated with their mean scores in preclinical and clinical courses. </w:t>
      </w:r>
      <w:r w:rsidR="009E7BDC" w:rsidRPr="00AB3B5A">
        <w:t>The Spearman rank-order correlation coef</w:t>
      </w:r>
      <w:r w:rsidR="009E7BDC">
        <w:t>ficient was used to</w:t>
      </w:r>
      <w:r w:rsidR="009E7BDC" w:rsidRPr="00AB3B5A">
        <w:t xml:space="preserve"> measure the strength and direction of association that exist</w:t>
      </w:r>
      <w:r w:rsidR="009E7BDC">
        <w:t>ed</w:t>
      </w:r>
      <w:r w:rsidR="009E7BDC" w:rsidRPr="00AB3B5A">
        <w:t xml:space="preserve"> between </w:t>
      </w:r>
      <w:r w:rsidR="009E7BDC">
        <w:rPr>
          <w:lang w:val="en-US"/>
        </w:rPr>
        <w:t xml:space="preserve">KCSE aggregate grade and preclinical performance. </w:t>
      </w:r>
      <w:r w:rsidR="009E7BDC">
        <w:t xml:space="preserve">The </w:t>
      </w:r>
      <w:r w:rsidR="00EA538C">
        <w:rPr>
          <w:lang w:val="en-US"/>
        </w:rPr>
        <w:t>results are</w:t>
      </w:r>
      <w:r w:rsidR="0072299A">
        <w:rPr>
          <w:lang w:val="en-US"/>
        </w:rPr>
        <w:t>shown</w:t>
      </w:r>
      <w:r w:rsidR="00D91DCD">
        <w:rPr>
          <w:lang w:val="en-US"/>
        </w:rPr>
        <w:t xml:space="preserve"> in table </w:t>
      </w:r>
      <w:r w:rsidR="002756F2">
        <w:rPr>
          <w:lang w:val="en-US"/>
        </w:rPr>
        <w:t>4.</w:t>
      </w:r>
      <w:r w:rsidR="009E7BDC">
        <w:rPr>
          <w:lang w:val="en-US"/>
        </w:rPr>
        <w:t>4</w:t>
      </w:r>
      <w:r w:rsidR="00D91DCD">
        <w:rPr>
          <w:lang w:val="en-US"/>
        </w:rPr>
        <w:t>.</w:t>
      </w:r>
    </w:p>
    <w:p w:rsidR="00C83AFF" w:rsidRDefault="00C83AFF" w:rsidP="00752E5F">
      <w:pPr>
        <w:pStyle w:val="NoSpacing"/>
        <w:jc w:val="both"/>
      </w:pPr>
    </w:p>
    <w:p w:rsidR="00AB3B5A" w:rsidRDefault="0078147F" w:rsidP="00752E5F">
      <w:pPr>
        <w:pStyle w:val="Caption"/>
        <w:jc w:val="both"/>
        <w:rPr>
          <w:b w:val="0"/>
          <w:bCs w:val="0"/>
          <w:i/>
          <w:color w:val="000000"/>
          <w:sz w:val="24"/>
          <w:szCs w:val="24"/>
          <w:lang w:val="en-US"/>
        </w:rPr>
      </w:pPr>
      <w:bookmarkStart w:id="237" w:name="_Toc499112625"/>
      <w:r w:rsidRPr="0078147F">
        <w:rPr>
          <w:sz w:val="24"/>
          <w:szCs w:val="24"/>
        </w:rPr>
        <w:t xml:space="preserve">Table </w:t>
      </w:r>
      <w:r w:rsidR="00096ADA">
        <w:rPr>
          <w:sz w:val="24"/>
          <w:szCs w:val="24"/>
        </w:rPr>
        <w:t>4.</w:t>
      </w:r>
      <w:r w:rsidR="003B664E" w:rsidRPr="0078147F">
        <w:rPr>
          <w:sz w:val="24"/>
          <w:szCs w:val="24"/>
        </w:rPr>
        <w:fldChar w:fldCharType="begin"/>
      </w:r>
      <w:r w:rsidRPr="0078147F">
        <w:rPr>
          <w:sz w:val="24"/>
          <w:szCs w:val="24"/>
        </w:rPr>
        <w:instrText xml:space="preserve"> SEQ Table \* ARABIC </w:instrText>
      </w:r>
      <w:r w:rsidR="003B664E" w:rsidRPr="0078147F">
        <w:rPr>
          <w:sz w:val="24"/>
          <w:szCs w:val="24"/>
        </w:rPr>
        <w:fldChar w:fldCharType="separate"/>
      </w:r>
      <w:r w:rsidR="003F1EEB">
        <w:rPr>
          <w:noProof/>
          <w:sz w:val="24"/>
          <w:szCs w:val="24"/>
        </w:rPr>
        <w:t>4</w:t>
      </w:r>
      <w:r w:rsidR="003B664E" w:rsidRPr="0078147F">
        <w:rPr>
          <w:sz w:val="24"/>
          <w:szCs w:val="24"/>
        </w:rPr>
        <w:fldChar w:fldCharType="end"/>
      </w:r>
      <w:r w:rsidR="00F941C1">
        <w:rPr>
          <w:sz w:val="24"/>
          <w:szCs w:val="24"/>
        </w:rPr>
        <w:t xml:space="preserve">: </w:t>
      </w:r>
      <w:r w:rsidR="00096ADA" w:rsidRPr="008D7DA9">
        <w:rPr>
          <w:b w:val="0"/>
          <w:sz w:val="24"/>
          <w:szCs w:val="24"/>
        </w:rPr>
        <w:t xml:space="preserve">Relationship of </w:t>
      </w:r>
      <w:r w:rsidR="00096ADA" w:rsidRPr="008D7DA9">
        <w:rPr>
          <w:b w:val="0"/>
          <w:sz w:val="24"/>
          <w:szCs w:val="24"/>
          <w:lang w:val="en-US"/>
        </w:rPr>
        <w:t>Medical</w:t>
      </w:r>
      <w:r w:rsidR="009206C5" w:rsidRPr="008D7DA9">
        <w:rPr>
          <w:b w:val="0"/>
          <w:sz w:val="24"/>
          <w:szCs w:val="24"/>
          <w:lang w:val="en-US"/>
        </w:rPr>
        <w:t xml:space="preserve"> students’ KCSE </w:t>
      </w:r>
      <w:r w:rsidR="009E7BDC" w:rsidRPr="008D7DA9">
        <w:rPr>
          <w:b w:val="0"/>
          <w:sz w:val="24"/>
          <w:szCs w:val="24"/>
          <w:lang w:val="en-US"/>
        </w:rPr>
        <w:t xml:space="preserve">aggregate </w:t>
      </w:r>
      <w:r w:rsidR="009206C5" w:rsidRPr="008D7DA9">
        <w:rPr>
          <w:b w:val="0"/>
          <w:sz w:val="24"/>
          <w:szCs w:val="24"/>
          <w:lang w:val="en-US"/>
        </w:rPr>
        <w:t>grades</w:t>
      </w:r>
      <w:r w:rsidR="00F941C1" w:rsidRPr="008D7DA9">
        <w:rPr>
          <w:b w:val="0"/>
          <w:sz w:val="24"/>
          <w:szCs w:val="24"/>
        </w:rPr>
        <w:t xml:space="preserve">to </w:t>
      </w:r>
      <w:r w:rsidR="00F941C1" w:rsidRPr="008D7DA9">
        <w:rPr>
          <w:b w:val="0"/>
          <w:sz w:val="24"/>
          <w:szCs w:val="24"/>
          <w:lang w:val="en-US"/>
        </w:rPr>
        <w:t>preclinical performance</w:t>
      </w:r>
      <w:r w:rsidR="00F941C1" w:rsidRPr="008D7DA9">
        <w:rPr>
          <w:b w:val="0"/>
          <w:bCs w:val="0"/>
          <w:color w:val="000000"/>
          <w:sz w:val="24"/>
          <w:szCs w:val="24"/>
          <w:lang w:val="en-US"/>
        </w:rPr>
        <w:t>.</w:t>
      </w:r>
      <w:bookmarkEnd w:id="237"/>
    </w:p>
    <w:tbl>
      <w:tblPr>
        <w:tblW w:w="8777"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622"/>
        <w:gridCol w:w="1348"/>
        <w:gridCol w:w="2700"/>
        <w:gridCol w:w="1639"/>
        <w:gridCol w:w="1468"/>
      </w:tblGrid>
      <w:tr w:rsidR="00AB3B5A" w:rsidRPr="0072299A" w:rsidTr="00831CEC">
        <w:trPr>
          <w:cantSplit/>
        </w:trPr>
        <w:tc>
          <w:tcPr>
            <w:tcW w:w="8777" w:type="dxa"/>
            <w:gridSpan w:val="5"/>
            <w:tcBorders>
              <w:bottom w:val="nil"/>
            </w:tcBorders>
            <w:shd w:val="clear" w:color="auto" w:fill="FFFFFF"/>
          </w:tcPr>
          <w:p w:rsidR="00AB3B5A" w:rsidRPr="0072299A" w:rsidRDefault="00AB3B5A" w:rsidP="00752E5F">
            <w:pPr>
              <w:pStyle w:val="Caption"/>
              <w:jc w:val="both"/>
              <w:rPr>
                <w:i/>
                <w:color w:val="000000"/>
                <w:sz w:val="24"/>
                <w:szCs w:val="24"/>
                <w:lang w:val="en-US"/>
              </w:rPr>
            </w:pPr>
          </w:p>
        </w:tc>
      </w:tr>
      <w:tr w:rsidR="00AB3B5A" w:rsidRPr="0072299A" w:rsidTr="00831CEC">
        <w:trPr>
          <w:cantSplit/>
        </w:trPr>
        <w:tc>
          <w:tcPr>
            <w:tcW w:w="5670" w:type="dxa"/>
            <w:gridSpan w:val="3"/>
            <w:tcBorders>
              <w:top w:val="nil"/>
              <w:bottom w:val="single" w:sz="4" w:space="0" w:color="auto"/>
            </w:tcBorders>
            <w:shd w:val="clear" w:color="auto" w:fill="FFFFFF"/>
          </w:tcPr>
          <w:p w:rsidR="00AB3B5A" w:rsidRPr="0072299A" w:rsidRDefault="00831CEC" w:rsidP="00752E5F">
            <w:pPr>
              <w:pStyle w:val="Caption"/>
              <w:jc w:val="both"/>
              <w:rPr>
                <w:b w:val="0"/>
                <w:color w:val="000000"/>
                <w:sz w:val="24"/>
                <w:szCs w:val="24"/>
                <w:lang w:val="en-US"/>
              </w:rPr>
            </w:pPr>
            <w:r w:rsidRPr="0072299A">
              <w:rPr>
                <w:b w:val="0"/>
                <w:color w:val="000000"/>
                <w:sz w:val="24"/>
                <w:szCs w:val="24"/>
                <w:lang w:val="en-US"/>
              </w:rPr>
              <w:t xml:space="preserve">KCSE admission Grade </w:t>
            </w:r>
            <w:r>
              <w:rPr>
                <w:b w:val="0"/>
                <w:color w:val="000000"/>
                <w:sz w:val="24"/>
                <w:szCs w:val="24"/>
                <w:lang w:val="en-US"/>
              </w:rPr>
              <w:t>-</w:t>
            </w:r>
            <w:r w:rsidRPr="0072299A">
              <w:rPr>
                <w:b w:val="0"/>
                <w:color w:val="000000"/>
                <w:sz w:val="24"/>
                <w:szCs w:val="24"/>
                <w:lang w:val="en-US"/>
              </w:rPr>
              <w:t xml:space="preserve">preclinical </w:t>
            </w:r>
            <w:r>
              <w:rPr>
                <w:b w:val="0"/>
                <w:color w:val="000000"/>
                <w:sz w:val="24"/>
                <w:szCs w:val="24"/>
                <w:lang w:val="en-US"/>
              </w:rPr>
              <w:t>Means</w:t>
            </w:r>
          </w:p>
        </w:tc>
        <w:tc>
          <w:tcPr>
            <w:tcW w:w="1639" w:type="dxa"/>
            <w:tcBorders>
              <w:top w:val="nil"/>
              <w:bottom w:val="single" w:sz="4" w:space="0" w:color="auto"/>
            </w:tcBorders>
            <w:shd w:val="clear" w:color="auto" w:fill="FFFFFF"/>
          </w:tcPr>
          <w:p w:rsidR="00AB3B5A" w:rsidRPr="0072299A" w:rsidRDefault="00AB3B5A" w:rsidP="00752E5F">
            <w:pPr>
              <w:pStyle w:val="Caption"/>
              <w:jc w:val="both"/>
              <w:rPr>
                <w:b w:val="0"/>
                <w:color w:val="000000"/>
                <w:sz w:val="24"/>
                <w:szCs w:val="24"/>
                <w:lang w:val="en-US"/>
              </w:rPr>
            </w:pPr>
            <w:r w:rsidRPr="0072299A">
              <w:rPr>
                <w:b w:val="0"/>
                <w:color w:val="000000"/>
                <w:sz w:val="24"/>
                <w:szCs w:val="24"/>
                <w:lang w:val="en-US"/>
              </w:rPr>
              <w:t>MU</w:t>
            </w:r>
          </w:p>
        </w:tc>
        <w:tc>
          <w:tcPr>
            <w:tcW w:w="1468" w:type="dxa"/>
            <w:tcBorders>
              <w:top w:val="nil"/>
              <w:bottom w:val="single" w:sz="4" w:space="0" w:color="auto"/>
            </w:tcBorders>
            <w:shd w:val="clear" w:color="auto" w:fill="FFFFFF"/>
          </w:tcPr>
          <w:p w:rsidR="00AB3B5A" w:rsidRPr="0072299A" w:rsidRDefault="00AB3B5A" w:rsidP="00752E5F">
            <w:pPr>
              <w:pStyle w:val="Caption"/>
              <w:jc w:val="both"/>
              <w:rPr>
                <w:b w:val="0"/>
                <w:color w:val="000000"/>
                <w:sz w:val="24"/>
                <w:szCs w:val="24"/>
                <w:lang w:val="en-US"/>
              </w:rPr>
            </w:pPr>
            <w:r w:rsidRPr="0072299A">
              <w:rPr>
                <w:b w:val="0"/>
                <w:color w:val="000000"/>
                <w:sz w:val="24"/>
                <w:szCs w:val="24"/>
                <w:lang w:val="en-US"/>
              </w:rPr>
              <w:t>EU</w:t>
            </w:r>
          </w:p>
        </w:tc>
      </w:tr>
      <w:tr w:rsidR="00AB3B5A" w:rsidRPr="0072299A" w:rsidTr="00831CEC">
        <w:trPr>
          <w:cantSplit/>
        </w:trPr>
        <w:tc>
          <w:tcPr>
            <w:tcW w:w="1622" w:type="dxa"/>
            <w:vMerge w:val="restart"/>
            <w:tcBorders>
              <w:top w:val="single" w:sz="4" w:space="0" w:color="auto"/>
            </w:tcBorders>
            <w:shd w:val="clear" w:color="auto" w:fill="FFFFFF"/>
            <w:vAlign w:val="center"/>
          </w:tcPr>
          <w:p w:rsidR="00AB3B5A" w:rsidRPr="0072299A" w:rsidRDefault="00AB3B5A" w:rsidP="00752E5F">
            <w:pPr>
              <w:pStyle w:val="Caption"/>
              <w:jc w:val="both"/>
              <w:rPr>
                <w:i/>
                <w:color w:val="000000"/>
                <w:sz w:val="24"/>
                <w:szCs w:val="24"/>
                <w:lang w:val="en-US"/>
              </w:rPr>
            </w:pPr>
            <w:r w:rsidRPr="0072299A">
              <w:rPr>
                <w:i/>
                <w:color w:val="000000"/>
                <w:sz w:val="24"/>
                <w:szCs w:val="24"/>
                <w:lang w:val="en-US"/>
              </w:rPr>
              <w:t>Spearman's rho</w:t>
            </w:r>
          </w:p>
        </w:tc>
        <w:tc>
          <w:tcPr>
            <w:tcW w:w="1348" w:type="dxa"/>
            <w:vMerge w:val="restart"/>
            <w:tcBorders>
              <w:top w:val="single" w:sz="4" w:space="0" w:color="auto"/>
            </w:tcBorders>
            <w:shd w:val="clear" w:color="auto" w:fill="FFFFFF"/>
            <w:vAlign w:val="center"/>
          </w:tcPr>
          <w:p w:rsidR="00AB3B5A" w:rsidRPr="0072299A" w:rsidRDefault="00AB3B5A" w:rsidP="00752E5F">
            <w:pPr>
              <w:pStyle w:val="Caption"/>
              <w:jc w:val="both"/>
              <w:rPr>
                <w:b w:val="0"/>
                <w:color w:val="000000"/>
                <w:sz w:val="24"/>
                <w:szCs w:val="24"/>
                <w:lang w:val="en-US"/>
              </w:rPr>
            </w:pPr>
          </w:p>
        </w:tc>
        <w:tc>
          <w:tcPr>
            <w:tcW w:w="2700" w:type="dxa"/>
            <w:tcBorders>
              <w:top w:val="single" w:sz="4" w:space="0" w:color="auto"/>
            </w:tcBorders>
            <w:shd w:val="clear" w:color="auto" w:fill="FFFFFF"/>
            <w:vAlign w:val="center"/>
          </w:tcPr>
          <w:p w:rsidR="00AB3B5A" w:rsidRPr="0072299A" w:rsidRDefault="00AB3B5A" w:rsidP="00752E5F">
            <w:pPr>
              <w:pStyle w:val="Caption"/>
              <w:jc w:val="both"/>
              <w:rPr>
                <w:b w:val="0"/>
                <w:color w:val="000000"/>
                <w:sz w:val="24"/>
                <w:szCs w:val="24"/>
                <w:lang w:val="en-US"/>
              </w:rPr>
            </w:pPr>
            <w:r w:rsidRPr="0072299A">
              <w:rPr>
                <w:b w:val="0"/>
                <w:color w:val="000000"/>
                <w:sz w:val="24"/>
                <w:szCs w:val="24"/>
                <w:lang w:val="en-US"/>
              </w:rPr>
              <w:t>Correlation Coefficient</w:t>
            </w:r>
            <w:r w:rsidR="009E7BDC">
              <w:rPr>
                <w:b w:val="0"/>
                <w:color w:val="000000"/>
                <w:sz w:val="24"/>
                <w:szCs w:val="24"/>
                <w:lang w:val="en-US"/>
              </w:rPr>
              <w:t>(</w:t>
            </w:r>
            <w:r w:rsidR="009E7BDC" w:rsidRPr="009E7BDC">
              <w:rPr>
                <w:b w:val="0"/>
                <w:i/>
                <w:color w:val="000000"/>
                <w:sz w:val="24"/>
                <w:szCs w:val="24"/>
                <w:lang w:val="en-US"/>
              </w:rPr>
              <w:t>rho</w:t>
            </w:r>
            <w:r w:rsidR="009E7BDC">
              <w:rPr>
                <w:b w:val="0"/>
                <w:color w:val="000000"/>
                <w:sz w:val="24"/>
                <w:szCs w:val="24"/>
                <w:lang w:val="en-US"/>
              </w:rPr>
              <w:t>)</w:t>
            </w:r>
          </w:p>
        </w:tc>
        <w:tc>
          <w:tcPr>
            <w:tcW w:w="1639" w:type="dxa"/>
            <w:tcBorders>
              <w:top w:val="single" w:sz="4" w:space="0" w:color="auto"/>
            </w:tcBorders>
            <w:shd w:val="clear" w:color="auto" w:fill="FFFFFF"/>
            <w:vAlign w:val="center"/>
          </w:tcPr>
          <w:p w:rsidR="00AB3B5A" w:rsidRPr="0072299A" w:rsidRDefault="00AB3B5A" w:rsidP="00752E5F">
            <w:pPr>
              <w:pStyle w:val="Caption"/>
              <w:jc w:val="both"/>
              <w:rPr>
                <w:b w:val="0"/>
                <w:color w:val="000000"/>
                <w:sz w:val="24"/>
                <w:szCs w:val="24"/>
                <w:lang w:val="en-US"/>
              </w:rPr>
            </w:pPr>
            <w:r w:rsidRPr="0072299A">
              <w:rPr>
                <w:b w:val="0"/>
                <w:color w:val="000000"/>
                <w:sz w:val="24"/>
                <w:szCs w:val="24"/>
                <w:lang w:val="en-US"/>
              </w:rPr>
              <w:t>-.128</w:t>
            </w:r>
          </w:p>
        </w:tc>
        <w:tc>
          <w:tcPr>
            <w:tcW w:w="1468" w:type="dxa"/>
            <w:tcBorders>
              <w:top w:val="single" w:sz="4" w:space="0" w:color="auto"/>
            </w:tcBorders>
            <w:shd w:val="clear" w:color="auto" w:fill="FFFFFF"/>
            <w:vAlign w:val="center"/>
          </w:tcPr>
          <w:p w:rsidR="00AB3B5A" w:rsidRPr="0072299A" w:rsidRDefault="00AB3B5A" w:rsidP="00752E5F">
            <w:pPr>
              <w:pStyle w:val="Caption"/>
              <w:jc w:val="both"/>
              <w:rPr>
                <w:b w:val="0"/>
                <w:color w:val="000000"/>
                <w:sz w:val="24"/>
                <w:szCs w:val="24"/>
                <w:lang w:val="en-US"/>
              </w:rPr>
            </w:pPr>
            <w:r w:rsidRPr="0072299A">
              <w:rPr>
                <w:b w:val="0"/>
                <w:color w:val="000000"/>
                <w:sz w:val="24"/>
                <w:szCs w:val="24"/>
                <w:lang w:val="en-US"/>
              </w:rPr>
              <w:t>-.199</w:t>
            </w:r>
          </w:p>
        </w:tc>
      </w:tr>
      <w:tr w:rsidR="00AB3B5A" w:rsidRPr="0072299A" w:rsidTr="00831CEC">
        <w:trPr>
          <w:cantSplit/>
        </w:trPr>
        <w:tc>
          <w:tcPr>
            <w:tcW w:w="1622" w:type="dxa"/>
            <w:vMerge/>
            <w:shd w:val="clear" w:color="auto" w:fill="FFFFFF"/>
            <w:vAlign w:val="center"/>
          </w:tcPr>
          <w:p w:rsidR="00AB3B5A" w:rsidRPr="0072299A" w:rsidRDefault="00AB3B5A" w:rsidP="00752E5F">
            <w:pPr>
              <w:pStyle w:val="Caption"/>
              <w:jc w:val="both"/>
              <w:rPr>
                <w:i/>
                <w:color w:val="000000"/>
                <w:sz w:val="24"/>
                <w:szCs w:val="24"/>
                <w:lang w:val="en-US"/>
              </w:rPr>
            </w:pPr>
          </w:p>
        </w:tc>
        <w:tc>
          <w:tcPr>
            <w:tcW w:w="1348" w:type="dxa"/>
            <w:vMerge/>
            <w:shd w:val="clear" w:color="auto" w:fill="FFFFFF"/>
            <w:vAlign w:val="center"/>
          </w:tcPr>
          <w:p w:rsidR="00AB3B5A" w:rsidRPr="0072299A" w:rsidRDefault="00AB3B5A" w:rsidP="00752E5F">
            <w:pPr>
              <w:pStyle w:val="Caption"/>
              <w:jc w:val="both"/>
              <w:rPr>
                <w:b w:val="0"/>
                <w:color w:val="000000"/>
                <w:sz w:val="24"/>
                <w:szCs w:val="24"/>
                <w:lang w:val="en-US"/>
              </w:rPr>
            </w:pPr>
          </w:p>
        </w:tc>
        <w:tc>
          <w:tcPr>
            <w:tcW w:w="2700" w:type="dxa"/>
            <w:shd w:val="clear" w:color="auto" w:fill="FFFFFF"/>
            <w:vAlign w:val="center"/>
          </w:tcPr>
          <w:p w:rsidR="00AB3B5A" w:rsidRPr="0072299A" w:rsidRDefault="00AB3B5A" w:rsidP="00752E5F">
            <w:pPr>
              <w:pStyle w:val="Caption"/>
              <w:jc w:val="both"/>
              <w:rPr>
                <w:b w:val="0"/>
                <w:color w:val="000000"/>
                <w:sz w:val="24"/>
                <w:szCs w:val="24"/>
                <w:lang w:val="en-US"/>
              </w:rPr>
            </w:pPr>
            <w:r w:rsidRPr="0072299A">
              <w:rPr>
                <w:b w:val="0"/>
                <w:color w:val="000000"/>
                <w:sz w:val="24"/>
                <w:szCs w:val="24"/>
                <w:lang w:val="en-US"/>
              </w:rPr>
              <w:t>p value</w:t>
            </w:r>
          </w:p>
        </w:tc>
        <w:tc>
          <w:tcPr>
            <w:tcW w:w="1639" w:type="dxa"/>
            <w:shd w:val="clear" w:color="auto" w:fill="FFFFFF"/>
            <w:vAlign w:val="center"/>
          </w:tcPr>
          <w:p w:rsidR="00AB3B5A" w:rsidRPr="0072299A" w:rsidRDefault="00AB3B5A" w:rsidP="00752E5F">
            <w:pPr>
              <w:pStyle w:val="Caption"/>
              <w:jc w:val="both"/>
              <w:rPr>
                <w:b w:val="0"/>
                <w:color w:val="000000"/>
                <w:sz w:val="24"/>
                <w:szCs w:val="24"/>
                <w:lang w:val="en-US"/>
              </w:rPr>
            </w:pPr>
            <w:r w:rsidRPr="0072299A">
              <w:rPr>
                <w:b w:val="0"/>
                <w:color w:val="000000"/>
                <w:sz w:val="24"/>
                <w:szCs w:val="24"/>
                <w:lang w:val="en-US"/>
              </w:rPr>
              <w:t>.090</w:t>
            </w:r>
          </w:p>
        </w:tc>
        <w:tc>
          <w:tcPr>
            <w:tcW w:w="1468" w:type="dxa"/>
            <w:shd w:val="clear" w:color="auto" w:fill="FFFFFF"/>
            <w:vAlign w:val="center"/>
          </w:tcPr>
          <w:p w:rsidR="00AB3B5A" w:rsidRPr="0072299A" w:rsidRDefault="00AB3B5A" w:rsidP="00752E5F">
            <w:pPr>
              <w:pStyle w:val="Caption"/>
              <w:jc w:val="both"/>
              <w:rPr>
                <w:b w:val="0"/>
                <w:color w:val="000000"/>
                <w:sz w:val="24"/>
                <w:szCs w:val="24"/>
                <w:lang w:val="en-US"/>
              </w:rPr>
            </w:pPr>
            <w:r w:rsidRPr="0072299A">
              <w:rPr>
                <w:b w:val="0"/>
                <w:color w:val="000000"/>
                <w:sz w:val="24"/>
                <w:szCs w:val="24"/>
                <w:lang w:val="en-US"/>
              </w:rPr>
              <w:t>.088</w:t>
            </w:r>
          </w:p>
        </w:tc>
      </w:tr>
      <w:tr w:rsidR="00AB3B5A" w:rsidRPr="0072299A" w:rsidTr="00831CEC">
        <w:trPr>
          <w:cantSplit/>
          <w:trHeight w:val="284"/>
        </w:trPr>
        <w:tc>
          <w:tcPr>
            <w:tcW w:w="1622" w:type="dxa"/>
            <w:vMerge/>
            <w:shd w:val="clear" w:color="auto" w:fill="FFFFFF"/>
            <w:vAlign w:val="center"/>
          </w:tcPr>
          <w:p w:rsidR="00AB3B5A" w:rsidRPr="0072299A" w:rsidRDefault="00AB3B5A" w:rsidP="00752E5F">
            <w:pPr>
              <w:pStyle w:val="Caption"/>
              <w:jc w:val="both"/>
              <w:rPr>
                <w:i/>
                <w:color w:val="000000"/>
                <w:sz w:val="24"/>
                <w:szCs w:val="24"/>
                <w:lang w:val="en-US"/>
              </w:rPr>
            </w:pPr>
          </w:p>
        </w:tc>
        <w:tc>
          <w:tcPr>
            <w:tcW w:w="1348" w:type="dxa"/>
            <w:vMerge/>
            <w:shd w:val="clear" w:color="auto" w:fill="FFFFFF"/>
            <w:vAlign w:val="center"/>
          </w:tcPr>
          <w:p w:rsidR="00AB3B5A" w:rsidRPr="0072299A" w:rsidRDefault="00AB3B5A" w:rsidP="00752E5F">
            <w:pPr>
              <w:pStyle w:val="Caption"/>
              <w:jc w:val="both"/>
              <w:rPr>
                <w:b w:val="0"/>
                <w:color w:val="000000"/>
                <w:sz w:val="24"/>
                <w:szCs w:val="24"/>
                <w:lang w:val="en-US"/>
              </w:rPr>
            </w:pPr>
          </w:p>
        </w:tc>
        <w:tc>
          <w:tcPr>
            <w:tcW w:w="2700" w:type="dxa"/>
            <w:shd w:val="clear" w:color="auto" w:fill="FFFFFF"/>
            <w:vAlign w:val="center"/>
          </w:tcPr>
          <w:p w:rsidR="00AB3B5A" w:rsidRPr="0072299A" w:rsidRDefault="00AB3B5A" w:rsidP="00752E5F">
            <w:pPr>
              <w:pStyle w:val="Caption"/>
              <w:jc w:val="both"/>
              <w:rPr>
                <w:b w:val="0"/>
                <w:color w:val="000000"/>
                <w:sz w:val="24"/>
                <w:szCs w:val="24"/>
                <w:lang w:val="en-US"/>
              </w:rPr>
            </w:pPr>
            <w:r w:rsidRPr="0072299A">
              <w:rPr>
                <w:b w:val="0"/>
                <w:color w:val="000000"/>
                <w:sz w:val="24"/>
                <w:szCs w:val="24"/>
                <w:lang w:val="en-US"/>
              </w:rPr>
              <w:t>N</w:t>
            </w:r>
          </w:p>
        </w:tc>
        <w:tc>
          <w:tcPr>
            <w:tcW w:w="1639" w:type="dxa"/>
            <w:shd w:val="clear" w:color="auto" w:fill="FFFFFF"/>
            <w:vAlign w:val="center"/>
          </w:tcPr>
          <w:p w:rsidR="00AB3B5A" w:rsidRPr="0072299A" w:rsidRDefault="00AB3B5A" w:rsidP="00752E5F">
            <w:pPr>
              <w:pStyle w:val="Caption"/>
              <w:jc w:val="both"/>
              <w:rPr>
                <w:b w:val="0"/>
                <w:color w:val="000000"/>
                <w:sz w:val="24"/>
                <w:szCs w:val="24"/>
                <w:lang w:val="en-US"/>
              </w:rPr>
            </w:pPr>
            <w:r w:rsidRPr="0072299A">
              <w:rPr>
                <w:b w:val="0"/>
                <w:color w:val="000000"/>
                <w:sz w:val="24"/>
                <w:szCs w:val="24"/>
                <w:lang w:val="en-US"/>
              </w:rPr>
              <w:t>177</w:t>
            </w:r>
          </w:p>
        </w:tc>
        <w:tc>
          <w:tcPr>
            <w:tcW w:w="1468" w:type="dxa"/>
            <w:shd w:val="clear" w:color="auto" w:fill="FFFFFF"/>
            <w:vAlign w:val="center"/>
          </w:tcPr>
          <w:p w:rsidR="00AB3B5A" w:rsidRPr="0072299A" w:rsidRDefault="00AB3B5A" w:rsidP="00752E5F">
            <w:pPr>
              <w:pStyle w:val="Caption"/>
              <w:jc w:val="both"/>
              <w:rPr>
                <w:b w:val="0"/>
                <w:color w:val="000000"/>
                <w:sz w:val="24"/>
                <w:szCs w:val="24"/>
                <w:lang w:val="en-US"/>
              </w:rPr>
            </w:pPr>
            <w:r w:rsidRPr="0072299A">
              <w:rPr>
                <w:b w:val="0"/>
                <w:color w:val="000000"/>
                <w:sz w:val="24"/>
                <w:szCs w:val="24"/>
                <w:lang w:val="en-US"/>
              </w:rPr>
              <w:t>75</w:t>
            </w:r>
          </w:p>
        </w:tc>
      </w:tr>
      <w:tr w:rsidR="00AB3B5A" w:rsidRPr="0072299A" w:rsidTr="00831CEC">
        <w:trPr>
          <w:cantSplit/>
        </w:trPr>
        <w:tc>
          <w:tcPr>
            <w:tcW w:w="1622" w:type="dxa"/>
            <w:vMerge/>
            <w:shd w:val="clear" w:color="auto" w:fill="FFFFFF"/>
            <w:vAlign w:val="center"/>
          </w:tcPr>
          <w:p w:rsidR="00AB3B5A" w:rsidRPr="0072299A" w:rsidRDefault="00AB3B5A" w:rsidP="00752E5F">
            <w:pPr>
              <w:pStyle w:val="Caption"/>
              <w:jc w:val="both"/>
              <w:rPr>
                <w:i/>
                <w:color w:val="000000"/>
                <w:sz w:val="24"/>
                <w:szCs w:val="24"/>
                <w:lang w:val="en-US"/>
              </w:rPr>
            </w:pPr>
          </w:p>
        </w:tc>
        <w:tc>
          <w:tcPr>
            <w:tcW w:w="1348" w:type="dxa"/>
            <w:shd w:val="clear" w:color="auto" w:fill="FFFFFF"/>
            <w:vAlign w:val="center"/>
          </w:tcPr>
          <w:p w:rsidR="00AB3B5A" w:rsidRPr="0072299A" w:rsidRDefault="00AB3B5A" w:rsidP="00752E5F">
            <w:pPr>
              <w:pStyle w:val="Caption"/>
              <w:jc w:val="both"/>
              <w:rPr>
                <w:i/>
                <w:color w:val="000000"/>
                <w:sz w:val="24"/>
                <w:szCs w:val="24"/>
                <w:lang w:val="en-US"/>
              </w:rPr>
            </w:pPr>
          </w:p>
        </w:tc>
        <w:tc>
          <w:tcPr>
            <w:tcW w:w="2700" w:type="dxa"/>
            <w:shd w:val="clear" w:color="auto" w:fill="FFFFFF"/>
            <w:vAlign w:val="center"/>
          </w:tcPr>
          <w:p w:rsidR="00AB3B5A" w:rsidRPr="0072299A" w:rsidRDefault="00DA137D" w:rsidP="00752E5F">
            <w:pPr>
              <w:pStyle w:val="Caption"/>
              <w:jc w:val="both"/>
              <w:rPr>
                <w:b w:val="0"/>
                <w:color w:val="000000"/>
                <w:sz w:val="24"/>
                <w:szCs w:val="24"/>
                <w:lang w:val="en-US"/>
              </w:rPr>
            </w:pPr>
            <w:r w:rsidRPr="0072299A">
              <w:rPr>
                <w:b w:val="0"/>
                <w:color w:val="000000"/>
                <w:sz w:val="24"/>
                <w:szCs w:val="24"/>
                <w:lang w:val="en-US"/>
              </w:rPr>
              <w:t>Performance means</w:t>
            </w:r>
          </w:p>
        </w:tc>
        <w:tc>
          <w:tcPr>
            <w:tcW w:w="1639" w:type="dxa"/>
            <w:shd w:val="clear" w:color="auto" w:fill="FFFFFF"/>
            <w:vAlign w:val="center"/>
          </w:tcPr>
          <w:p w:rsidR="00AB3B5A" w:rsidRPr="0072299A" w:rsidRDefault="00DA137D" w:rsidP="00752E5F">
            <w:pPr>
              <w:pStyle w:val="Caption"/>
              <w:jc w:val="both"/>
              <w:rPr>
                <w:b w:val="0"/>
                <w:color w:val="000000"/>
                <w:sz w:val="24"/>
                <w:szCs w:val="24"/>
                <w:lang w:val="en-US"/>
              </w:rPr>
            </w:pPr>
            <w:r w:rsidRPr="0072299A">
              <w:rPr>
                <w:b w:val="0"/>
                <w:color w:val="000000"/>
                <w:sz w:val="24"/>
                <w:szCs w:val="24"/>
                <w:lang w:val="en-US"/>
              </w:rPr>
              <w:t>62.25</w:t>
            </w:r>
          </w:p>
        </w:tc>
        <w:tc>
          <w:tcPr>
            <w:tcW w:w="1468" w:type="dxa"/>
            <w:shd w:val="clear" w:color="auto" w:fill="FFFFFF"/>
            <w:vAlign w:val="center"/>
          </w:tcPr>
          <w:p w:rsidR="00AB3B5A" w:rsidRPr="0072299A" w:rsidRDefault="00DA137D" w:rsidP="00752E5F">
            <w:pPr>
              <w:pStyle w:val="Caption"/>
              <w:jc w:val="both"/>
              <w:rPr>
                <w:b w:val="0"/>
                <w:color w:val="000000"/>
                <w:sz w:val="24"/>
                <w:szCs w:val="24"/>
                <w:lang w:val="en-US"/>
              </w:rPr>
            </w:pPr>
            <w:r w:rsidRPr="0072299A">
              <w:rPr>
                <w:b w:val="0"/>
                <w:color w:val="000000"/>
                <w:sz w:val="24"/>
                <w:szCs w:val="24"/>
                <w:lang w:val="en-US"/>
              </w:rPr>
              <w:t>63.11</w:t>
            </w:r>
          </w:p>
        </w:tc>
      </w:tr>
    </w:tbl>
    <w:p w:rsidR="00047753" w:rsidRDefault="00047753" w:rsidP="00752E5F">
      <w:pPr>
        <w:autoSpaceDE w:val="0"/>
        <w:autoSpaceDN w:val="0"/>
        <w:adjustRightInd w:val="0"/>
        <w:spacing w:before="240" w:after="0" w:line="480" w:lineRule="auto"/>
        <w:jc w:val="both"/>
        <w:rPr>
          <w:lang w:val="en-US"/>
        </w:rPr>
      </w:pPr>
      <w:r>
        <w:rPr>
          <w:lang w:val="en-US"/>
        </w:rPr>
        <w:t xml:space="preserve">The </w:t>
      </w:r>
      <w:r w:rsidR="009E7BDC">
        <w:rPr>
          <w:lang w:val="en-US"/>
        </w:rPr>
        <w:t>result in table 4.4 indicates</w:t>
      </w:r>
      <w:r w:rsidRPr="0016417A">
        <w:rPr>
          <w:lang w:val="en-US"/>
        </w:rPr>
        <w:t xml:space="preserve">a </w:t>
      </w:r>
      <w:r w:rsidR="009E7BDC" w:rsidRPr="009E7BDC">
        <w:rPr>
          <w:i/>
          <w:lang w:val="en-US"/>
        </w:rPr>
        <w:t>rho</w:t>
      </w:r>
      <w:r w:rsidR="009E7BDC">
        <w:rPr>
          <w:lang w:val="en-US"/>
        </w:rPr>
        <w:t xml:space="preserve"> (</w:t>
      </w:r>
      <w:r w:rsidR="00AB3B5A">
        <w:rPr>
          <w:lang w:val="en-US"/>
        </w:rPr>
        <w:t>correlation coefficient</w:t>
      </w:r>
      <w:r w:rsidRPr="0016417A">
        <w:rPr>
          <w:lang w:val="en-US"/>
        </w:rPr>
        <w:t xml:space="preserve"> value</w:t>
      </w:r>
      <w:r w:rsidR="009E7BDC">
        <w:rPr>
          <w:lang w:val="en-US"/>
        </w:rPr>
        <w:t>)</w:t>
      </w:r>
      <w:r w:rsidR="00421733" w:rsidRPr="0016417A">
        <w:rPr>
          <w:lang w:val="en-US"/>
        </w:rPr>
        <w:t>of</w:t>
      </w:r>
      <w:r w:rsidR="00421733">
        <w:rPr>
          <w:lang w:val="en-US"/>
        </w:rPr>
        <w:t xml:space="preserve"> -0.</w:t>
      </w:r>
      <w:r w:rsidR="00AB3B5A">
        <w:rPr>
          <w:lang w:val="en-US"/>
        </w:rPr>
        <w:t>128</w:t>
      </w:r>
      <w:r w:rsidR="00421733">
        <w:rPr>
          <w:lang w:val="en-US"/>
        </w:rPr>
        <w:t>(MU)</w:t>
      </w:r>
      <w:r w:rsidR="00754E5C">
        <w:t xml:space="preserve">. </w:t>
      </w:r>
      <w:r w:rsidR="009E7BDC">
        <w:t>The result indicates</w:t>
      </w:r>
      <w:r>
        <w:t xml:space="preserve"> a</w:t>
      </w:r>
      <w:r w:rsidRPr="0016417A">
        <w:rPr>
          <w:lang w:val="en-US"/>
        </w:rPr>
        <w:t xml:space="preserve"> negative association</w:t>
      </w:r>
      <w:r w:rsidR="00F941C1">
        <w:rPr>
          <w:lang w:val="en-US"/>
        </w:rPr>
        <w:t xml:space="preserve">. </w:t>
      </w:r>
      <w:r w:rsidR="00B25613">
        <w:rPr>
          <w:lang w:val="en-US"/>
        </w:rPr>
        <w:t>There was a negative association between medical students</w:t>
      </w:r>
      <w:r w:rsidR="00E57ECC">
        <w:rPr>
          <w:lang w:val="en-US"/>
        </w:rPr>
        <w:t xml:space="preserve"> KCSE aggregate grades at preclinical performance.</w:t>
      </w:r>
      <w:r w:rsidR="00DA137D">
        <w:rPr>
          <w:lang w:val="en-US"/>
        </w:rPr>
        <w:t xml:space="preserve">Its </w:t>
      </w:r>
      <w:r w:rsidR="00DA137D" w:rsidRPr="00754E5C">
        <w:rPr>
          <w:i/>
          <w:lang w:val="en-US"/>
        </w:rPr>
        <w:t>p</w:t>
      </w:r>
      <w:r w:rsidRPr="00D30318">
        <w:rPr>
          <w:lang w:val="en-US"/>
        </w:rPr>
        <w:t xml:space="preserve"> value </w:t>
      </w:r>
      <w:r w:rsidR="00754E5C">
        <w:t>was</w:t>
      </w:r>
      <w:r w:rsidR="00AB3B5A">
        <w:t>.090</w:t>
      </w:r>
      <w:r w:rsidR="00421733">
        <w:t xml:space="preserve">(MU) which </w:t>
      </w:r>
      <w:r w:rsidR="00754E5C">
        <w:t>was</w:t>
      </w:r>
      <w:r w:rsidRPr="00D30318">
        <w:rPr>
          <w:lang w:val="en-US"/>
        </w:rPr>
        <w:t xml:space="preserve"> greater than </w:t>
      </w:r>
      <w:r w:rsidRPr="00D30318">
        <w:rPr>
          <w:bCs/>
          <w:i/>
        </w:rPr>
        <w:t>p ≥ .05</w:t>
      </w:r>
      <w:r w:rsidRPr="00D30318">
        <w:rPr>
          <w:lang w:val="en-US"/>
        </w:rPr>
        <w:t xml:space="preserve">. The null </w:t>
      </w:r>
      <w:r w:rsidR="00754E5C" w:rsidRPr="00D30318">
        <w:rPr>
          <w:lang w:val="en-US"/>
        </w:rPr>
        <w:t xml:space="preserve">hypothesis </w:t>
      </w:r>
      <w:r w:rsidR="007C0962">
        <w:rPr>
          <w:lang w:val="en-US"/>
        </w:rPr>
        <w:t>was confirmed</w:t>
      </w:r>
      <w:r w:rsidR="00754E5C">
        <w:rPr>
          <w:lang w:val="en-US"/>
        </w:rPr>
        <w:t>.</w:t>
      </w:r>
      <w:r w:rsidR="009E7BDC">
        <w:rPr>
          <w:lang w:val="en-US"/>
        </w:rPr>
        <w:t xml:space="preserve"> T</w:t>
      </w:r>
      <w:r w:rsidR="00DA137D">
        <w:rPr>
          <w:lang w:val="en-US"/>
        </w:rPr>
        <w:t xml:space="preserve">his was insignificant </w:t>
      </w:r>
      <w:r w:rsidR="00DA137D" w:rsidRPr="00D30318">
        <w:rPr>
          <w:lang w:val="en-US"/>
        </w:rPr>
        <w:t>at</w:t>
      </w:r>
      <w:r w:rsidR="00AB3B5A">
        <w:rPr>
          <w:lang w:val="en-US"/>
        </w:rPr>
        <w:t xml:space="preserve"> a </w:t>
      </w:r>
      <w:r w:rsidR="00AB3B5A" w:rsidRPr="00DA137D">
        <w:rPr>
          <w:i/>
          <w:lang w:val="en-US"/>
        </w:rPr>
        <w:t>p</w:t>
      </w:r>
      <w:r w:rsidR="00AB3B5A">
        <w:rPr>
          <w:lang w:val="en-US"/>
        </w:rPr>
        <w:t xml:space="preserve"> value of .05(5%)</w:t>
      </w:r>
      <w:r w:rsidR="00DA137D">
        <w:rPr>
          <w:lang w:val="en-US"/>
        </w:rPr>
        <w:t xml:space="preserve">. Therefore, </w:t>
      </w:r>
      <w:r w:rsidR="00DA137D" w:rsidRPr="00D30318">
        <w:rPr>
          <w:lang w:val="en-US"/>
        </w:rPr>
        <w:t>the</w:t>
      </w:r>
      <w:r w:rsidRPr="00D30318">
        <w:rPr>
          <w:lang w:val="en-US"/>
        </w:rPr>
        <w:t xml:space="preserve"> study </w:t>
      </w:r>
      <w:r w:rsidR="009E7BDC">
        <w:rPr>
          <w:lang w:val="en-US"/>
        </w:rPr>
        <w:t>confirms</w:t>
      </w:r>
      <w:r w:rsidRPr="00D30318">
        <w:rPr>
          <w:lang w:val="en-US"/>
        </w:rPr>
        <w:t xml:space="preserve"> that students’ performance at </w:t>
      </w:r>
      <w:r>
        <w:rPr>
          <w:lang w:val="en-US"/>
        </w:rPr>
        <w:t>pre</w:t>
      </w:r>
      <w:r w:rsidRPr="00D30318">
        <w:rPr>
          <w:lang w:val="en-US"/>
        </w:rPr>
        <w:t xml:space="preserve">clinical courses </w:t>
      </w:r>
      <w:r w:rsidR="007C0962">
        <w:rPr>
          <w:lang w:val="en-US"/>
        </w:rPr>
        <w:t>was</w:t>
      </w:r>
      <w:r w:rsidRPr="00D30318">
        <w:rPr>
          <w:lang w:val="en-US"/>
        </w:rPr>
        <w:t xml:space="preserve"> not </w:t>
      </w:r>
      <w:r w:rsidR="00DA137D">
        <w:rPr>
          <w:lang w:val="en-US"/>
        </w:rPr>
        <w:t>associated to</w:t>
      </w:r>
      <w:r w:rsidR="0015683A">
        <w:rPr>
          <w:lang w:val="en-US"/>
        </w:rPr>
        <w:t xml:space="preserve">student’s </w:t>
      </w:r>
      <w:r w:rsidRPr="00D30318">
        <w:rPr>
          <w:lang w:val="en-US"/>
        </w:rPr>
        <w:t xml:space="preserve">KCSE </w:t>
      </w:r>
      <w:r w:rsidR="009E7BDC">
        <w:rPr>
          <w:lang w:val="en-US"/>
        </w:rPr>
        <w:t xml:space="preserve">aggregate </w:t>
      </w:r>
      <w:r w:rsidRPr="00D30318">
        <w:rPr>
          <w:lang w:val="en-US"/>
        </w:rPr>
        <w:t xml:space="preserve">grades.  </w:t>
      </w:r>
    </w:p>
    <w:p w:rsidR="00754E5C" w:rsidRDefault="00DA137D" w:rsidP="00752E5F">
      <w:pPr>
        <w:autoSpaceDE w:val="0"/>
        <w:autoSpaceDN w:val="0"/>
        <w:adjustRightInd w:val="0"/>
        <w:spacing w:before="240" w:after="0" w:line="480" w:lineRule="auto"/>
        <w:jc w:val="both"/>
        <w:rPr>
          <w:lang w:val="en-US"/>
        </w:rPr>
      </w:pPr>
      <w:r>
        <w:rPr>
          <w:lang w:val="en-US"/>
        </w:rPr>
        <w:lastRenderedPageBreak/>
        <w:t>E</w:t>
      </w:r>
      <w:r w:rsidR="00A71D19">
        <w:rPr>
          <w:lang w:val="en-US"/>
        </w:rPr>
        <w:t xml:space="preserve">gerton University’s </w:t>
      </w:r>
      <w:r w:rsidRPr="00DA137D">
        <w:rPr>
          <w:lang w:val="en-US"/>
        </w:rPr>
        <w:t xml:space="preserve">correlation coefficient </w:t>
      </w:r>
      <w:r w:rsidR="003F102F" w:rsidRPr="00DA137D">
        <w:rPr>
          <w:lang w:val="en-US"/>
        </w:rPr>
        <w:t>value</w:t>
      </w:r>
      <w:r w:rsidR="003F102F">
        <w:t xml:space="preserve"> was</w:t>
      </w:r>
      <w:r>
        <w:rPr>
          <w:lang w:val="en-US"/>
        </w:rPr>
        <w:t xml:space="preserve"> -.199</w:t>
      </w:r>
      <w:r w:rsidR="00A71D19">
        <w:t>.</w:t>
      </w:r>
      <w:r w:rsidR="00754E5C" w:rsidRPr="00754E5C">
        <w:t xml:space="preserve">  The result indicate</w:t>
      </w:r>
      <w:r w:rsidR="009E7BDC">
        <w:t>s</w:t>
      </w:r>
      <w:r w:rsidR="00754E5C" w:rsidRPr="00754E5C">
        <w:t xml:space="preserve"> a</w:t>
      </w:r>
      <w:r w:rsidR="00754E5C" w:rsidRPr="00754E5C">
        <w:rPr>
          <w:lang w:val="en-US"/>
        </w:rPr>
        <w:t xml:space="preserve"> negative association. The </w:t>
      </w:r>
      <w:r w:rsidR="00754E5C" w:rsidRPr="00754E5C">
        <w:rPr>
          <w:i/>
          <w:lang w:val="en-US"/>
        </w:rPr>
        <w:t>p</w:t>
      </w:r>
      <w:r w:rsidR="00754E5C" w:rsidRPr="00754E5C">
        <w:rPr>
          <w:lang w:val="en-US"/>
        </w:rPr>
        <w:t xml:space="preserve"> value </w:t>
      </w:r>
      <w:r w:rsidR="00A71D19">
        <w:t>was</w:t>
      </w:r>
      <w:r>
        <w:t>.088</w:t>
      </w:r>
      <w:r w:rsidR="00754E5C" w:rsidRPr="00754E5C">
        <w:t xml:space="preserve">(EU) which </w:t>
      </w:r>
      <w:r w:rsidR="00A71D19">
        <w:t>was</w:t>
      </w:r>
      <w:r w:rsidR="00754E5C" w:rsidRPr="00754E5C">
        <w:rPr>
          <w:lang w:val="en-US"/>
        </w:rPr>
        <w:t xml:space="preserve">greater than </w:t>
      </w:r>
      <w:r w:rsidR="00754E5C" w:rsidRPr="00754E5C">
        <w:rPr>
          <w:bCs/>
          <w:i/>
        </w:rPr>
        <w:t>p ≥ .05</w:t>
      </w:r>
      <w:r w:rsidR="00754E5C" w:rsidRPr="00754E5C">
        <w:rPr>
          <w:lang w:val="en-US"/>
        </w:rPr>
        <w:t xml:space="preserve">. The null </w:t>
      </w:r>
      <w:r w:rsidR="00A71D19" w:rsidRPr="00754E5C">
        <w:rPr>
          <w:lang w:val="en-US"/>
        </w:rPr>
        <w:t>hypothesis was</w:t>
      </w:r>
      <w:r w:rsidR="00754E5C" w:rsidRPr="00754E5C">
        <w:rPr>
          <w:lang w:val="en-US"/>
        </w:rPr>
        <w:t xml:space="preserve"> therefore </w:t>
      </w:r>
      <w:r w:rsidR="00A71D19">
        <w:rPr>
          <w:lang w:val="en-US"/>
        </w:rPr>
        <w:t>confirmed.</w:t>
      </w:r>
      <w:r>
        <w:rPr>
          <w:lang w:val="en-US"/>
        </w:rPr>
        <w:t>However</w:t>
      </w:r>
      <w:r w:rsidR="00A71D19">
        <w:rPr>
          <w:lang w:val="en-US"/>
        </w:rPr>
        <w:t>,</w:t>
      </w:r>
      <w:r w:rsidRPr="00DA137D">
        <w:rPr>
          <w:lang w:val="en-US"/>
        </w:rPr>
        <w:t xml:space="preserve">this was insignificant at a </w:t>
      </w:r>
      <w:r w:rsidRPr="00DA137D">
        <w:rPr>
          <w:i/>
          <w:lang w:val="en-US"/>
        </w:rPr>
        <w:t>p</w:t>
      </w:r>
      <w:r w:rsidRPr="00DA137D">
        <w:rPr>
          <w:lang w:val="en-US"/>
        </w:rPr>
        <w:t xml:space="preserve"> value of .05(5%). </w:t>
      </w:r>
      <w:r w:rsidR="00754E5C" w:rsidRPr="00754E5C">
        <w:rPr>
          <w:lang w:val="en-US"/>
        </w:rPr>
        <w:t>Th</w:t>
      </w:r>
      <w:r>
        <w:rPr>
          <w:lang w:val="en-US"/>
        </w:rPr>
        <w:t>er</w:t>
      </w:r>
      <w:r w:rsidR="00754E5C" w:rsidRPr="00754E5C">
        <w:rPr>
          <w:lang w:val="en-US"/>
        </w:rPr>
        <w:t>e</w:t>
      </w:r>
      <w:r>
        <w:rPr>
          <w:lang w:val="en-US"/>
        </w:rPr>
        <w:t>fore, the</w:t>
      </w:r>
      <w:r w:rsidR="00754E5C" w:rsidRPr="00754E5C">
        <w:rPr>
          <w:lang w:val="en-US"/>
        </w:rPr>
        <w:t xml:space="preserve"> study suggest</w:t>
      </w:r>
      <w:r w:rsidR="007C0962">
        <w:rPr>
          <w:lang w:val="en-US"/>
        </w:rPr>
        <w:t>ed</w:t>
      </w:r>
      <w:r w:rsidR="00754E5C" w:rsidRPr="00754E5C">
        <w:rPr>
          <w:lang w:val="en-US"/>
        </w:rPr>
        <w:t xml:space="preserve"> that students’ performance at preclinical courses </w:t>
      </w:r>
      <w:r>
        <w:rPr>
          <w:lang w:val="en-US"/>
        </w:rPr>
        <w:t>was</w:t>
      </w:r>
      <w:r w:rsidRPr="00754E5C">
        <w:rPr>
          <w:lang w:val="en-US"/>
        </w:rPr>
        <w:t>n’t</w:t>
      </w:r>
      <w:r>
        <w:rPr>
          <w:lang w:val="en-US"/>
        </w:rPr>
        <w:t>associated to</w:t>
      </w:r>
      <w:r w:rsidR="00754E5C" w:rsidRPr="00754E5C">
        <w:rPr>
          <w:lang w:val="en-US"/>
        </w:rPr>
        <w:t xml:space="preserve"> student’s KCSE </w:t>
      </w:r>
      <w:r w:rsidR="009E7BDC">
        <w:rPr>
          <w:lang w:val="en-US"/>
        </w:rPr>
        <w:t xml:space="preserve">aggregate </w:t>
      </w:r>
      <w:r w:rsidR="00754E5C" w:rsidRPr="00754E5C">
        <w:rPr>
          <w:lang w:val="en-US"/>
        </w:rPr>
        <w:t xml:space="preserve">grades.  </w:t>
      </w:r>
    </w:p>
    <w:p w:rsidR="00C83AFF" w:rsidRPr="00754E5C" w:rsidRDefault="00C83AFF" w:rsidP="00752E5F">
      <w:pPr>
        <w:pStyle w:val="NoSpacing"/>
        <w:jc w:val="both"/>
        <w:rPr>
          <w:lang w:val="en-US"/>
        </w:rPr>
      </w:pPr>
    </w:p>
    <w:p w:rsidR="009C21F5" w:rsidRPr="009E7BDC" w:rsidRDefault="009C21F5" w:rsidP="00752E5F">
      <w:pPr>
        <w:pStyle w:val="Heading3"/>
        <w:spacing w:before="0" w:after="0" w:line="480" w:lineRule="auto"/>
        <w:ind w:left="630" w:hanging="630"/>
        <w:jc w:val="both"/>
        <w:rPr>
          <w:rFonts w:ascii="Times New Roman" w:hAnsi="Times New Roman"/>
          <w:sz w:val="24"/>
          <w:szCs w:val="24"/>
          <w:lang w:val="en-US"/>
        </w:rPr>
      </w:pPr>
      <w:bookmarkStart w:id="238" w:name="_Toc451780556"/>
      <w:bookmarkStart w:id="239" w:name="_Toc451780640"/>
      <w:bookmarkStart w:id="240" w:name="_Toc499268861"/>
      <w:r w:rsidRPr="00332730">
        <w:rPr>
          <w:rFonts w:ascii="Times New Roman" w:hAnsi="Times New Roman"/>
          <w:sz w:val="24"/>
          <w:szCs w:val="24"/>
        </w:rPr>
        <w:t>4.</w:t>
      </w:r>
      <w:r w:rsidR="00015C74" w:rsidRPr="00332730">
        <w:rPr>
          <w:rFonts w:ascii="Times New Roman" w:hAnsi="Times New Roman"/>
          <w:sz w:val="24"/>
          <w:szCs w:val="24"/>
          <w:lang w:val="en-US"/>
        </w:rPr>
        <w:t>2.2</w:t>
      </w:r>
      <w:r w:rsidRPr="00332730">
        <w:rPr>
          <w:rFonts w:ascii="Times New Roman" w:hAnsi="Times New Roman"/>
          <w:sz w:val="24"/>
          <w:szCs w:val="24"/>
        </w:rPr>
        <w:t xml:space="preserve">: Relationship </w:t>
      </w:r>
      <w:r w:rsidR="00B953E0">
        <w:rPr>
          <w:rFonts w:ascii="Times New Roman" w:hAnsi="Times New Roman"/>
          <w:sz w:val="24"/>
          <w:szCs w:val="24"/>
        </w:rPr>
        <w:t xml:space="preserve">between Medical student </w:t>
      </w:r>
      <w:r w:rsidRPr="00332730">
        <w:rPr>
          <w:rFonts w:ascii="Times New Roman" w:hAnsi="Times New Roman"/>
          <w:sz w:val="24"/>
          <w:szCs w:val="24"/>
        </w:rPr>
        <w:t xml:space="preserve">KCSE </w:t>
      </w:r>
      <w:r w:rsidR="009E7BDC">
        <w:rPr>
          <w:rFonts w:ascii="Times New Roman" w:hAnsi="Times New Roman"/>
          <w:sz w:val="24"/>
          <w:szCs w:val="24"/>
          <w:lang w:val="en-US"/>
        </w:rPr>
        <w:t xml:space="preserve">aggregate </w:t>
      </w:r>
      <w:r w:rsidR="00096ADA">
        <w:rPr>
          <w:rFonts w:ascii="Times New Roman" w:hAnsi="Times New Roman"/>
          <w:sz w:val="24"/>
          <w:szCs w:val="24"/>
          <w:lang w:val="en-US"/>
        </w:rPr>
        <w:t xml:space="preserve">admission </w:t>
      </w:r>
      <w:r w:rsidR="002F03E5">
        <w:rPr>
          <w:rFonts w:ascii="Times New Roman" w:hAnsi="Times New Roman"/>
          <w:sz w:val="24"/>
          <w:szCs w:val="24"/>
        </w:rPr>
        <w:t>grades</w:t>
      </w:r>
      <w:r w:rsidRPr="00332730">
        <w:rPr>
          <w:rFonts w:ascii="Times New Roman" w:hAnsi="Times New Roman"/>
          <w:sz w:val="24"/>
          <w:szCs w:val="24"/>
        </w:rPr>
        <w:t xml:space="preserve"> and </w:t>
      </w:r>
      <w:r w:rsidR="009E7BDC" w:rsidRPr="00332730">
        <w:rPr>
          <w:rFonts w:ascii="Times New Roman" w:hAnsi="Times New Roman"/>
          <w:sz w:val="24"/>
          <w:szCs w:val="24"/>
        </w:rPr>
        <w:t>Performance</w:t>
      </w:r>
      <w:r w:rsidR="009E7BDC">
        <w:rPr>
          <w:rFonts w:ascii="Times New Roman" w:hAnsi="Times New Roman"/>
          <w:sz w:val="24"/>
          <w:szCs w:val="24"/>
          <w:lang w:val="en-US"/>
        </w:rPr>
        <w:t xml:space="preserve"> in</w:t>
      </w:r>
      <w:r w:rsidRPr="00332730">
        <w:rPr>
          <w:rFonts w:ascii="Times New Roman" w:hAnsi="Times New Roman"/>
          <w:sz w:val="24"/>
          <w:szCs w:val="24"/>
        </w:rPr>
        <w:t xml:space="preserve">clinical </w:t>
      </w:r>
      <w:bookmarkEnd w:id="238"/>
      <w:bookmarkEnd w:id="239"/>
      <w:r w:rsidR="009E7BDC">
        <w:rPr>
          <w:rFonts w:ascii="Times New Roman" w:hAnsi="Times New Roman"/>
          <w:sz w:val="24"/>
          <w:szCs w:val="24"/>
          <w:lang w:val="en-US"/>
        </w:rPr>
        <w:t>courses</w:t>
      </w:r>
      <w:bookmarkEnd w:id="240"/>
    </w:p>
    <w:p w:rsidR="009C21F5" w:rsidRDefault="0016406A" w:rsidP="00752E5F">
      <w:pPr>
        <w:autoSpaceDE w:val="0"/>
        <w:autoSpaceDN w:val="0"/>
        <w:adjustRightInd w:val="0"/>
        <w:spacing w:after="0" w:line="480" w:lineRule="auto"/>
        <w:jc w:val="both"/>
        <w:rPr>
          <w:lang w:val="en-US"/>
        </w:rPr>
      </w:pPr>
      <w:r>
        <w:rPr>
          <w:lang w:val="en-US"/>
        </w:rPr>
        <w:t xml:space="preserve">The medical students’ </w:t>
      </w:r>
      <w:r w:rsidR="00D91DCD">
        <w:rPr>
          <w:lang w:val="en-US"/>
        </w:rPr>
        <w:t>KCSE aggregate grade</w:t>
      </w:r>
      <w:r>
        <w:rPr>
          <w:lang w:val="en-US"/>
        </w:rPr>
        <w:t xml:space="preserve">s </w:t>
      </w:r>
      <w:r w:rsidR="004D5F30">
        <w:rPr>
          <w:lang w:val="en-US"/>
        </w:rPr>
        <w:t>of M</w:t>
      </w:r>
      <w:r w:rsidR="00195CF6">
        <w:rPr>
          <w:lang w:val="en-US"/>
        </w:rPr>
        <w:t xml:space="preserve">oi </w:t>
      </w:r>
      <w:r w:rsidR="004D5F30">
        <w:rPr>
          <w:lang w:val="en-US"/>
        </w:rPr>
        <w:t>U</w:t>
      </w:r>
      <w:r w:rsidR="00195CF6">
        <w:rPr>
          <w:lang w:val="en-US"/>
        </w:rPr>
        <w:t>niversity</w:t>
      </w:r>
      <w:r w:rsidR="004D5F30">
        <w:rPr>
          <w:lang w:val="en-US"/>
        </w:rPr>
        <w:t xml:space="preserve"> and E</w:t>
      </w:r>
      <w:r w:rsidR="00195CF6">
        <w:rPr>
          <w:lang w:val="en-US"/>
        </w:rPr>
        <w:t xml:space="preserve">gerton </w:t>
      </w:r>
      <w:r w:rsidR="004D5F30">
        <w:rPr>
          <w:lang w:val="en-US"/>
        </w:rPr>
        <w:t>U</w:t>
      </w:r>
      <w:r w:rsidR="00195CF6">
        <w:rPr>
          <w:lang w:val="en-US"/>
        </w:rPr>
        <w:t>niversity</w:t>
      </w:r>
      <w:r w:rsidR="009E7BDC">
        <w:rPr>
          <w:lang w:val="en-US"/>
        </w:rPr>
        <w:t xml:space="preserve">medical students </w:t>
      </w:r>
      <w:r>
        <w:rPr>
          <w:lang w:val="en-US"/>
        </w:rPr>
        <w:t xml:space="preserve">were </w:t>
      </w:r>
      <w:r w:rsidR="0072299A">
        <w:rPr>
          <w:lang w:val="en-US"/>
        </w:rPr>
        <w:t xml:space="preserve">analyzed </w:t>
      </w:r>
      <w:r w:rsidR="009E7BDC">
        <w:rPr>
          <w:lang w:val="en-US"/>
        </w:rPr>
        <w:t xml:space="preserve">and correlated </w:t>
      </w:r>
      <w:r>
        <w:rPr>
          <w:lang w:val="en-US"/>
        </w:rPr>
        <w:t>with their mean scores in clinical courses</w:t>
      </w:r>
      <w:r w:rsidR="0072299A">
        <w:t xml:space="preserve">. </w:t>
      </w:r>
      <w:r w:rsidR="001970D8" w:rsidRPr="0072299A">
        <w:t>The Spearman rank-order correlation coefficient (Spearman’s correlation,</w:t>
      </w:r>
      <w:r w:rsidR="001970D8" w:rsidRPr="0072299A">
        <w:rPr>
          <w:lang w:val="en-US"/>
        </w:rPr>
        <w:t xml:space="preserve"> rho</w:t>
      </w:r>
      <w:r w:rsidR="001970D8" w:rsidRPr="0072299A">
        <w:t xml:space="preserve">) was used to measure the strength and direction of association that existed between </w:t>
      </w:r>
      <w:r w:rsidR="001970D8">
        <w:rPr>
          <w:lang w:val="en-US"/>
        </w:rPr>
        <w:t xml:space="preserve">KCSE aggregate grades and the measures </w:t>
      </w:r>
      <w:r w:rsidR="001970D8">
        <w:rPr>
          <w:lang w:val="en-US"/>
        </w:rPr>
        <w:lastRenderedPageBreak/>
        <w:t xml:space="preserve">in </w:t>
      </w:r>
      <w:r w:rsidR="001970D8" w:rsidRPr="0072299A">
        <w:rPr>
          <w:lang w:val="en-US"/>
        </w:rPr>
        <w:t>clinical</w:t>
      </w:r>
      <w:r w:rsidR="001970D8">
        <w:rPr>
          <w:lang w:val="en-US"/>
        </w:rPr>
        <w:t xml:space="preserve"> courses. </w:t>
      </w:r>
      <w:r w:rsidR="00ED02CD">
        <w:rPr>
          <w:lang w:val="en-US"/>
        </w:rPr>
        <w:t>The results of the 246 students</w:t>
      </w:r>
      <w:r w:rsidR="007E1949">
        <w:rPr>
          <w:lang w:val="en-US"/>
        </w:rPr>
        <w:t xml:space="preserve"> at clinical level admitted using KCSE results are </w:t>
      </w:r>
      <w:r w:rsidR="0072299A">
        <w:rPr>
          <w:lang w:val="en-US"/>
        </w:rPr>
        <w:t>shown</w:t>
      </w:r>
      <w:r w:rsidR="007E1949">
        <w:rPr>
          <w:lang w:val="en-US"/>
        </w:rPr>
        <w:t xml:space="preserve"> in table </w:t>
      </w:r>
      <w:r w:rsidR="002756F2">
        <w:rPr>
          <w:lang w:val="en-US"/>
        </w:rPr>
        <w:t>4.</w:t>
      </w:r>
      <w:r w:rsidR="00776C2F">
        <w:rPr>
          <w:lang w:val="en-US"/>
        </w:rPr>
        <w:t>5</w:t>
      </w:r>
      <w:r w:rsidR="007E1949">
        <w:rPr>
          <w:lang w:val="en-US"/>
        </w:rPr>
        <w:t>.</w:t>
      </w:r>
    </w:p>
    <w:p w:rsidR="004B6580" w:rsidRDefault="004B6580" w:rsidP="00752E5F">
      <w:pPr>
        <w:autoSpaceDE w:val="0"/>
        <w:autoSpaceDN w:val="0"/>
        <w:adjustRightInd w:val="0"/>
        <w:spacing w:after="0" w:line="480" w:lineRule="auto"/>
        <w:jc w:val="both"/>
        <w:rPr>
          <w:lang w:val="en-US"/>
        </w:rPr>
      </w:pPr>
    </w:p>
    <w:p w:rsidR="004B6580" w:rsidRDefault="004B6580" w:rsidP="00752E5F">
      <w:pPr>
        <w:autoSpaceDE w:val="0"/>
        <w:autoSpaceDN w:val="0"/>
        <w:adjustRightInd w:val="0"/>
        <w:spacing w:after="0" w:line="480" w:lineRule="auto"/>
        <w:jc w:val="both"/>
        <w:rPr>
          <w:lang w:val="en-US"/>
        </w:rPr>
      </w:pPr>
    </w:p>
    <w:p w:rsidR="00C83AFF" w:rsidRDefault="00C83AFF" w:rsidP="00752E5F">
      <w:pPr>
        <w:pStyle w:val="NoSpacing"/>
        <w:jc w:val="both"/>
        <w:rPr>
          <w:lang w:val="en-US"/>
        </w:rPr>
      </w:pPr>
    </w:p>
    <w:p w:rsidR="0078147F" w:rsidRDefault="00831CEC" w:rsidP="00752E5F">
      <w:pPr>
        <w:pStyle w:val="Caption"/>
        <w:jc w:val="both"/>
        <w:rPr>
          <w:b w:val="0"/>
          <w:i/>
          <w:sz w:val="24"/>
          <w:szCs w:val="24"/>
          <w:lang w:val="en-US"/>
        </w:rPr>
      </w:pPr>
      <w:bookmarkStart w:id="241" w:name="_Toc499112626"/>
      <w:r w:rsidRPr="00C83AFF">
        <w:rPr>
          <w:sz w:val="24"/>
          <w:szCs w:val="24"/>
        </w:rPr>
        <w:t>Table 4</w:t>
      </w:r>
      <w:r w:rsidR="002756F2" w:rsidRPr="00C83AFF">
        <w:rPr>
          <w:sz w:val="24"/>
          <w:szCs w:val="24"/>
        </w:rPr>
        <w:t>.</w:t>
      </w:r>
      <w:r w:rsidR="003B664E" w:rsidRPr="00C83AFF">
        <w:rPr>
          <w:sz w:val="24"/>
          <w:szCs w:val="24"/>
        </w:rPr>
        <w:fldChar w:fldCharType="begin"/>
      </w:r>
      <w:r w:rsidR="0078147F" w:rsidRPr="00C83AFF">
        <w:rPr>
          <w:sz w:val="24"/>
          <w:szCs w:val="24"/>
        </w:rPr>
        <w:instrText xml:space="preserve"> SEQ Table \* ARABIC </w:instrText>
      </w:r>
      <w:r w:rsidR="003B664E" w:rsidRPr="00C83AFF">
        <w:rPr>
          <w:sz w:val="24"/>
          <w:szCs w:val="24"/>
        </w:rPr>
        <w:fldChar w:fldCharType="separate"/>
      </w:r>
      <w:r w:rsidR="003F1EEB">
        <w:rPr>
          <w:noProof/>
          <w:sz w:val="24"/>
          <w:szCs w:val="24"/>
        </w:rPr>
        <w:t>5</w:t>
      </w:r>
      <w:r w:rsidR="003B664E" w:rsidRPr="00C83AFF">
        <w:rPr>
          <w:sz w:val="24"/>
          <w:szCs w:val="24"/>
        </w:rPr>
        <w:fldChar w:fldCharType="end"/>
      </w:r>
      <w:r w:rsidR="001970D8" w:rsidRPr="00C83AFF">
        <w:rPr>
          <w:sz w:val="24"/>
          <w:szCs w:val="24"/>
          <w:lang w:val="en-US"/>
        </w:rPr>
        <w:t xml:space="preserve"> : </w:t>
      </w:r>
      <w:r w:rsidR="001970D8" w:rsidRPr="008D7DA9">
        <w:rPr>
          <w:b w:val="0"/>
          <w:sz w:val="24"/>
          <w:szCs w:val="24"/>
          <w:lang w:val="en-US"/>
        </w:rPr>
        <w:t xml:space="preserve">Correlations of Medical students’ KCSE aggregate grades </w:t>
      </w:r>
      <w:r w:rsidR="001970D8" w:rsidRPr="008D7DA9">
        <w:rPr>
          <w:b w:val="0"/>
          <w:sz w:val="24"/>
          <w:szCs w:val="24"/>
        </w:rPr>
        <w:t>and</w:t>
      </w:r>
      <w:r w:rsidR="001970D8" w:rsidRPr="008D7DA9">
        <w:rPr>
          <w:b w:val="0"/>
          <w:sz w:val="24"/>
          <w:szCs w:val="24"/>
          <w:lang w:val="en-US"/>
        </w:rPr>
        <w:t>performance</w:t>
      </w:r>
      <w:r w:rsidR="001970D8" w:rsidRPr="008D7DA9">
        <w:rPr>
          <w:b w:val="0"/>
          <w:sz w:val="24"/>
          <w:szCs w:val="24"/>
        </w:rPr>
        <w:t xml:space="preserve"> in </w:t>
      </w:r>
      <w:r w:rsidR="001970D8" w:rsidRPr="008D7DA9">
        <w:rPr>
          <w:b w:val="0"/>
          <w:sz w:val="24"/>
          <w:szCs w:val="24"/>
          <w:lang w:val="en-US"/>
        </w:rPr>
        <w:t>clinical</w:t>
      </w:r>
      <w:r w:rsidR="001970D8" w:rsidRPr="008D7DA9">
        <w:rPr>
          <w:b w:val="0"/>
          <w:sz w:val="24"/>
          <w:szCs w:val="24"/>
        </w:rPr>
        <w:t xml:space="preserve"> courses</w:t>
      </w:r>
      <w:bookmarkEnd w:id="241"/>
    </w:p>
    <w:tbl>
      <w:tblPr>
        <w:tblW w:w="7290" w:type="dxa"/>
        <w:tblLayout w:type="fixed"/>
        <w:tblCellMar>
          <w:left w:w="0" w:type="dxa"/>
          <w:right w:w="0" w:type="dxa"/>
        </w:tblCellMar>
        <w:tblLook w:val="0000" w:firstRow="0" w:lastRow="0" w:firstColumn="0" w:lastColumn="0" w:noHBand="0" w:noVBand="0"/>
      </w:tblPr>
      <w:tblGrid>
        <w:gridCol w:w="1622"/>
        <w:gridCol w:w="1348"/>
        <w:gridCol w:w="2430"/>
        <w:gridCol w:w="900"/>
        <w:gridCol w:w="990"/>
      </w:tblGrid>
      <w:tr w:rsidR="00DA137D" w:rsidRPr="00DA137D" w:rsidTr="004B6580">
        <w:trPr>
          <w:cantSplit/>
        </w:trPr>
        <w:tc>
          <w:tcPr>
            <w:tcW w:w="5400" w:type="dxa"/>
            <w:gridSpan w:val="3"/>
            <w:tcBorders>
              <w:top w:val="single" w:sz="4" w:space="0" w:color="auto"/>
              <w:bottom w:val="single" w:sz="4" w:space="0" w:color="auto"/>
            </w:tcBorders>
            <w:shd w:val="clear" w:color="auto" w:fill="FFFFFF"/>
          </w:tcPr>
          <w:p w:rsidR="00DA137D" w:rsidRPr="00DA137D" w:rsidRDefault="00831CEC" w:rsidP="0050518C">
            <w:pPr>
              <w:spacing w:line="480" w:lineRule="auto"/>
              <w:jc w:val="both"/>
              <w:rPr>
                <w:lang w:val="en-US"/>
              </w:rPr>
            </w:pPr>
            <w:r w:rsidRPr="00DA137D">
              <w:rPr>
                <w:lang w:val="en-US"/>
              </w:rPr>
              <w:t xml:space="preserve">KCSE </w:t>
            </w:r>
            <w:r w:rsidRPr="00335D76">
              <w:rPr>
                <w:lang w:val="en-US"/>
              </w:rPr>
              <w:t xml:space="preserve">admission </w:t>
            </w:r>
            <w:r w:rsidRPr="00DA137D">
              <w:rPr>
                <w:lang w:val="en-US"/>
              </w:rPr>
              <w:t xml:space="preserve">Grade </w:t>
            </w:r>
            <w:r>
              <w:rPr>
                <w:lang w:val="en-US"/>
              </w:rPr>
              <w:t>–</w:t>
            </w:r>
            <w:r w:rsidR="00DA137D" w:rsidRPr="00DA137D">
              <w:rPr>
                <w:lang w:val="en-US"/>
              </w:rPr>
              <w:t xml:space="preserve"> CLINICAL</w:t>
            </w:r>
            <w:r>
              <w:rPr>
                <w:lang w:val="en-US"/>
              </w:rPr>
              <w:t xml:space="preserve"> means</w:t>
            </w:r>
          </w:p>
        </w:tc>
        <w:tc>
          <w:tcPr>
            <w:tcW w:w="900" w:type="dxa"/>
            <w:tcBorders>
              <w:top w:val="single" w:sz="4" w:space="0" w:color="auto"/>
              <w:bottom w:val="single" w:sz="4" w:space="0" w:color="auto"/>
            </w:tcBorders>
            <w:shd w:val="clear" w:color="auto" w:fill="FFFFFF"/>
          </w:tcPr>
          <w:p w:rsidR="00DA137D" w:rsidRPr="00DA137D" w:rsidRDefault="00DA137D" w:rsidP="0050518C">
            <w:pPr>
              <w:spacing w:line="480" w:lineRule="auto"/>
              <w:jc w:val="right"/>
              <w:rPr>
                <w:lang w:val="en-US"/>
              </w:rPr>
            </w:pPr>
            <w:r w:rsidRPr="00DA137D">
              <w:rPr>
                <w:lang w:val="en-US"/>
              </w:rPr>
              <w:t>MU</w:t>
            </w:r>
          </w:p>
        </w:tc>
        <w:tc>
          <w:tcPr>
            <w:tcW w:w="990" w:type="dxa"/>
            <w:tcBorders>
              <w:top w:val="single" w:sz="4" w:space="0" w:color="auto"/>
              <w:bottom w:val="single" w:sz="4" w:space="0" w:color="auto"/>
            </w:tcBorders>
            <w:shd w:val="clear" w:color="auto" w:fill="FFFFFF"/>
          </w:tcPr>
          <w:p w:rsidR="00DA137D" w:rsidRPr="00DA137D" w:rsidRDefault="00DA137D" w:rsidP="0050518C">
            <w:pPr>
              <w:spacing w:line="480" w:lineRule="auto"/>
              <w:jc w:val="right"/>
              <w:rPr>
                <w:lang w:val="en-US"/>
              </w:rPr>
            </w:pPr>
            <w:r w:rsidRPr="00DA137D">
              <w:rPr>
                <w:lang w:val="en-US"/>
              </w:rPr>
              <w:t>EU</w:t>
            </w:r>
          </w:p>
        </w:tc>
      </w:tr>
      <w:tr w:rsidR="00831CEC" w:rsidRPr="00DA137D" w:rsidTr="004B6580">
        <w:trPr>
          <w:cantSplit/>
        </w:trPr>
        <w:tc>
          <w:tcPr>
            <w:tcW w:w="1622" w:type="dxa"/>
            <w:vMerge w:val="restart"/>
            <w:tcBorders>
              <w:top w:val="single" w:sz="4" w:space="0" w:color="auto"/>
            </w:tcBorders>
            <w:shd w:val="clear" w:color="auto" w:fill="FFFFFF"/>
            <w:vAlign w:val="center"/>
          </w:tcPr>
          <w:p w:rsidR="00DA137D" w:rsidRPr="00DA137D" w:rsidRDefault="00DA137D" w:rsidP="0050518C">
            <w:pPr>
              <w:spacing w:line="480" w:lineRule="auto"/>
              <w:jc w:val="both"/>
              <w:rPr>
                <w:lang w:val="en-US"/>
              </w:rPr>
            </w:pPr>
            <w:r w:rsidRPr="00DA137D">
              <w:rPr>
                <w:lang w:val="en-US"/>
              </w:rPr>
              <w:t>Spearman's rho</w:t>
            </w:r>
          </w:p>
        </w:tc>
        <w:tc>
          <w:tcPr>
            <w:tcW w:w="1348" w:type="dxa"/>
            <w:vMerge w:val="restart"/>
            <w:tcBorders>
              <w:top w:val="single" w:sz="4" w:space="0" w:color="auto"/>
            </w:tcBorders>
            <w:shd w:val="clear" w:color="auto" w:fill="FFFFFF"/>
            <w:vAlign w:val="center"/>
          </w:tcPr>
          <w:p w:rsidR="00DA137D" w:rsidRPr="00DA137D" w:rsidRDefault="00DA137D" w:rsidP="0050518C">
            <w:pPr>
              <w:spacing w:line="480" w:lineRule="auto"/>
              <w:jc w:val="both"/>
              <w:rPr>
                <w:lang w:val="en-US"/>
              </w:rPr>
            </w:pPr>
          </w:p>
        </w:tc>
        <w:tc>
          <w:tcPr>
            <w:tcW w:w="2430" w:type="dxa"/>
            <w:tcBorders>
              <w:top w:val="single" w:sz="4" w:space="0" w:color="auto"/>
            </w:tcBorders>
            <w:shd w:val="clear" w:color="auto" w:fill="FFFFFF"/>
            <w:vAlign w:val="center"/>
          </w:tcPr>
          <w:p w:rsidR="00DA137D" w:rsidRPr="00DA137D" w:rsidRDefault="00DA137D" w:rsidP="0050518C">
            <w:pPr>
              <w:spacing w:line="480" w:lineRule="auto"/>
              <w:jc w:val="both"/>
              <w:rPr>
                <w:lang w:val="en-US"/>
              </w:rPr>
            </w:pPr>
            <w:r w:rsidRPr="00DA137D">
              <w:rPr>
                <w:lang w:val="en-US"/>
              </w:rPr>
              <w:t>Correlation Coefficient</w:t>
            </w:r>
          </w:p>
        </w:tc>
        <w:tc>
          <w:tcPr>
            <w:tcW w:w="900" w:type="dxa"/>
            <w:tcBorders>
              <w:top w:val="single" w:sz="4" w:space="0" w:color="auto"/>
            </w:tcBorders>
            <w:shd w:val="clear" w:color="auto" w:fill="FFFFFF"/>
            <w:vAlign w:val="center"/>
          </w:tcPr>
          <w:p w:rsidR="00DA137D" w:rsidRPr="00DA137D" w:rsidRDefault="00DA137D" w:rsidP="0050518C">
            <w:pPr>
              <w:spacing w:line="480" w:lineRule="auto"/>
              <w:jc w:val="right"/>
              <w:rPr>
                <w:lang w:val="en-US"/>
              </w:rPr>
            </w:pPr>
            <w:r w:rsidRPr="00DA137D">
              <w:rPr>
                <w:lang w:val="en-US"/>
              </w:rPr>
              <w:t>-.116</w:t>
            </w:r>
          </w:p>
        </w:tc>
        <w:tc>
          <w:tcPr>
            <w:tcW w:w="990" w:type="dxa"/>
            <w:tcBorders>
              <w:top w:val="single" w:sz="4" w:space="0" w:color="auto"/>
            </w:tcBorders>
            <w:shd w:val="clear" w:color="auto" w:fill="FFFFFF"/>
            <w:vAlign w:val="center"/>
          </w:tcPr>
          <w:p w:rsidR="00DA137D" w:rsidRPr="00DA137D" w:rsidRDefault="00DA137D" w:rsidP="0050518C">
            <w:pPr>
              <w:spacing w:line="480" w:lineRule="auto"/>
              <w:jc w:val="right"/>
              <w:rPr>
                <w:lang w:val="en-US"/>
              </w:rPr>
            </w:pPr>
            <w:r w:rsidRPr="00DA137D">
              <w:rPr>
                <w:lang w:val="en-US"/>
              </w:rPr>
              <w:t>-.085</w:t>
            </w:r>
          </w:p>
        </w:tc>
      </w:tr>
      <w:tr w:rsidR="00DA137D" w:rsidRPr="00DA137D" w:rsidTr="004B6580">
        <w:trPr>
          <w:cantSplit/>
        </w:trPr>
        <w:tc>
          <w:tcPr>
            <w:tcW w:w="1622" w:type="dxa"/>
            <w:vMerge/>
            <w:shd w:val="clear" w:color="auto" w:fill="FFFFFF"/>
            <w:vAlign w:val="center"/>
          </w:tcPr>
          <w:p w:rsidR="00DA137D" w:rsidRPr="00DA137D" w:rsidRDefault="00DA137D" w:rsidP="0050518C">
            <w:pPr>
              <w:spacing w:line="480" w:lineRule="auto"/>
              <w:jc w:val="both"/>
              <w:rPr>
                <w:lang w:val="en-US"/>
              </w:rPr>
            </w:pPr>
          </w:p>
        </w:tc>
        <w:tc>
          <w:tcPr>
            <w:tcW w:w="1348" w:type="dxa"/>
            <w:vMerge/>
            <w:shd w:val="clear" w:color="auto" w:fill="FFFFFF"/>
            <w:vAlign w:val="center"/>
          </w:tcPr>
          <w:p w:rsidR="00DA137D" w:rsidRPr="00DA137D" w:rsidRDefault="00DA137D" w:rsidP="0050518C">
            <w:pPr>
              <w:spacing w:line="480" w:lineRule="auto"/>
              <w:jc w:val="both"/>
              <w:rPr>
                <w:lang w:val="en-US"/>
              </w:rPr>
            </w:pPr>
          </w:p>
        </w:tc>
        <w:tc>
          <w:tcPr>
            <w:tcW w:w="2430" w:type="dxa"/>
            <w:shd w:val="clear" w:color="auto" w:fill="FFFFFF"/>
            <w:vAlign w:val="center"/>
          </w:tcPr>
          <w:p w:rsidR="00DA137D" w:rsidRPr="00DA137D" w:rsidRDefault="0072299A" w:rsidP="0050518C">
            <w:pPr>
              <w:spacing w:line="480" w:lineRule="auto"/>
              <w:jc w:val="both"/>
              <w:rPr>
                <w:lang w:val="en-US"/>
              </w:rPr>
            </w:pPr>
            <w:r w:rsidRPr="0072299A">
              <w:rPr>
                <w:i/>
                <w:lang w:val="en-US"/>
              </w:rPr>
              <w:t>p</w:t>
            </w:r>
            <w:r>
              <w:rPr>
                <w:lang w:val="en-US"/>
              </w:rPr>
              <w:t xml:space="preserve"> value</w:t>
            </w:r>
          </w:p>
        </w:tc>
        <w:tc>
          <w:tcPr>
            <w:tcW w:w="900" w:type="dxa"/>
            <w:shd w:val="clear" w:color="auto" w:fill="FFFFFF"/>
            <w:vAlign w:val="center"/>
          </w:tcPr>
          <w:p w:rsidR="00DA137D" w:rsidRPr="00DA137D" w:rsidRDefault="00DA137D" w:rsidP="0050518C">
            <w:pPr>
              <w:spacing w:line="480" w:lineRule="auto"/>
              <w:jc w:val="right"/>
              <w:rPr>
                <w:lang w:val="en-US"/>
              </w:rPr>
            </w:pPr>
            <w:r w:rsidRPr="00DA137D">
              <w:rPr>
                <w:lang w:val="en-US"/>
              </w:rPr>
              <w:t>.153</w:t>
            </w:r>
          </w:p>
        </w:tc>
        <w:tc>
          <w:tcPr>
            <w:tcW w:w="990" w:type="dxa"/>
            <w:shd w:val="clear" w:color="auto" w:fill="FFFFFF"/>
            <w:vAlign w:val="center"/>
          </w:tcPr>
          <w:p w:rsidR="00DA137D" w:rsidRPr="00DA137D" w:rsidRDefault="00DA137D" w:rsidP="0050518C">
            <w:pPr>
              <w:spacing w:line="480" w:lineRule="auto"/>
              <w:jc w:val="right"/>
              <w:rPr>
                <w:lang w:val="en-US"/>
              </w:rPr>
            </w:pPr>
            <w:r w:rsidRPr="00DA137D">
              <w:rPr>
                <w:lang w:val="en-US"/>
              </w:rPr>
              <w:t>.474</w:t>
            </w:r>
          </w:p>
        </w:tc>
      </w:tr>
      <w:tr w:rsidR="0072299A" w:rsidRPr="00DA137D" w:rsidTr="004B6580">
        <w:trPr>
          <w:cantSplit/>
        </w:trPr>
        <w:tc>
          <w:tcPr>
            <w:tcW w:w="1622" w:type="dxa"/>
            <w:vMerge/>
            <w:shd w:val="clear" w:color="auto" w:fill="FFFFFF"/>
            <w:vAlign w:val="center"/>
          </w:tcPr>
          <w:p w:rsidR="00DA137D" w:rsidRPr="00DA137D" w:rsidRDefault="00DA137D" w:rsidP="0050518C">
            <w:pPr>
              <w:spacing w:line="480" w:lineRule="auto"/>
              <w:jc w:val="both"/>
              <w:rPr>
                <w:lang w:val="en-US"/>
              </w:rPr>
            </w:pPr>
          </w:p>
        </w:tc>
        <w:tc>
          <w:tcPr>
            <w:tcW w:w="1348" w:type="dxa"/>
            <w:vMerge/>
            <w:shd w:val="clear" w:color="auto" w:fill="FFFFFF"/>
            <w:vAlign w:val="center"/>
          </w:tcPr>
          <w:p w:rsidR="00DA137D" w:rsidRPr="00DA137D" w:rsidRDefault="00DA137D" w:rsidP="0050518C">
            <w:pPr>
              <w:spacing w:line="480" w:lineRule="auto"/>
              <w:jc w:val="both"/>
              <w:rPr>
                <w:lang w:val="en-US"/>
              </w:rPr>
            </w:pPr>
          </w:p>
        </w:tc>
        <w:tc>
          <w:tcPr>
            <w:tcW w:w="2430" w:type="dxa"/>
            <w:shd w:val="clear" w:color="auto" w:fill="FFFFFF"/>
            <w:vAlign w:val="center"/>
          </w:tcPr>
          <w:p w:rsidR="00DA137D" w:rsidRPr="00DA137D" w:rsidRDefault="00DA137D" w:rsidP="0050518C">
            <w:pPr>
              <w:spacing w:line="480" w:lineRule="auto"/>
              <w:jc w:val="both"/>
              <w:rPr>
                <w:lang w:val="en-US"/>
              </w:rPr>
            </w:pPr>
            <w:r w:rsidRPr="00DA137D">
              <w:rPr>
                <w:lang w:val="en-US"/>
              </w:rPr>
              <w:t>N</w:t>
            </w:r>
          </w:p>
        </w:tc>
        <w:tc>
          <w:tcPr>
            <w:tcW w:w="900" w:type="dxa"/>
            <w:shd w:val="clear" w:color="auto" w:fill="FFFFFF"/>
            <w:vAlign w:val="center"/>
          </w:tcPr>
          <w:p w:rsidR="00DA137D" w:rsidRPr="00DA137D" w:rsidRDefault="00DA137D" w:rsidP="0050518C">
            <w:pPr>
              <w:spacing w:line="480" w:lineRule="auto"/>
              <w:jc w:val="right"/>
              <w:rPr>
                <w:lang w:val="en-US"/>
              </w:rPr>
            </w:pPr>
            <w:r w:rsidRPr="00DA137D">
              <w:rPr>
                <w:lang w:val="en-US"/>
              </w:rPr>
              <w:t>154</w:t>
            </w:r>
          </w:p>
        </w:tc>
        <w:tc>
          <w:tcPr>
            <w:tcW w:w="990" w:type="dxa"/>
            <w:shd w:val="clear" w:color="auto" w:fill="FFFFFF"/>
            <w:vAlign w:val="center"/>
          </w:tcPr>
          <w:p w:rsidR="00DA137D" w:rsidRPr="00DA137D" w:rsidRDefault="00DA137D" w:rsidP="0050518C">
            <w:pPr>
              <w:spacing w:line="480" w:lineRule="auto"/>
              <w:jc w:val="right"/>
              <w:rPr>
                <w:lang w:val="en-US"/>
              </w:rPr>
            </w:pPr>
            <w:r w:rsidRPr="00DA137D">
              <w:rPr>
                <w:lang w:val="en-US"/>
              </w:rPr>
              <w:t>73</w:t>
            </w:r>
          </w:p>
        </w:tc>
      </w:tr>
      <w:tr w:rsidR="0072299A" w:rsidRPr="00DA137D" w:rsidTr="004B6580">
        <w:trPr>
          <w:cantSplit/>
        </w:trPr>
        <w:tc>
          <w:tcPr>
            <w:tcW w:w="1622" w:type="dxa"/>
            <w:tcBorders>
              <w:bottom w:val="single" w:sz="4" w:space="0" w:color="auto"/>
            </w:tcBorders>
            <w:shd w:val="clear" w:color="auto" w:fill="FFFFFF"/>
            <w:vAlign w:val="center"/>
          </w:tcPr>
          <w:p w:rsidR="0072299A" w:rsidRPr="00DA137D" w:rsidRDefault="0072299A" w:rsidP="0050518C">
            <w:pPr>
              <w:spacing w:line="480" w:lineRule="auto"/>
              <w:jc w:val="both"/>
              <w:rPr>
                <w:lang w:val="en-US"/>
              </w:rPr>
            </w:pPr>
          </w:p>
        </w:tc>
        <w:tc>
          <w:tcPr>
            <w:tcW w:w="1348" w:type="dxa"/>
            <w:tcBorders>
              <w:bottom w:val="single" w:sz="4" w:space="0" w:color="auto"/>
            </w:tcBorders>
            <w:shd w:val="clear" w:color="auto" w:fill="FFFFFF"/>
            <w:vAlign w:val="center"/>
          </w:tcPr>
          <w:p w:rsidR="0072299A" w:rsidRPr="00DA137D" w:rsidRDefault="0072299A" w:rsidP="0050518C">
            <w:pPr>
              <w:spacing w:line="480" w:lineRule="auto"/>
              <w:jc w:val="both"/>
              <w:rPr>
                <w:lang w:val="en-US"/>
              </w:rPr>
            </w:pPr>
          </w:p>
        </w:tc>
        <w:tc>
          <w:tcPr>
            <w:tcW w:w="2430" w:type="dxa"/>
            <w:tcBorders>
              <w:bottom w:val="single" w:sz="4" w:space="0" w:color="auto"/>
            </w:tcBorders>
            <w:shd w:val="clear" w:color="auto" w:fill="FFFFFF"/>
            <w:vAlign w:val="center"/>
          </w:tcPr>
          <w:p w:rsidR="0072299A" w:rsidRPr="00DA137D" w:rsidRDefault="0072299A" w:rsidP="0050518C">
            <w:pPr>
              <w:spacing w:line="480" w:lineRule="auto"/>
              <w:jc w:val="both"/>
              <w:rPr>
                <w:lang w:val="en-US"/>
              </w:rPr>
            </w:pPr>
            <w:r>
              <w:rPr>
                <w:lang w:val="en-US"/>
              </w:rPr>
              <w:t>Performance means</w:t>
            </w:r>
          </w:p>
        </w:tc>
        <w:tc>
          <w:tcPr>
            <w:tcW w:w="900" w:type="dxa"/>
            <w:tcBorders>
              <w:bottom w:val="single" w:sz="4" w:space="0" w:color="auto"/>
            </w:tcBorders>
            <w:shd w:val="clear" w:color="auto" w:fill="FFFFFF"/>
            <w:vAlign w:val="center"/>
          </w:tcPr>
          <w:p w:rsidR="0072299A" w:rsidRPr="00DA137D" w:rsidRDefault="0072299A" w:rsidP="0050518C">
            <w:pPr>
              <w:spacing w:line="480" w:lineRule="auto"/>
              <w:jc w:val="right"/>
              <w:rPr>
                <w:lang w:val="en-US"/>
              </w:rPr>
            </w:pPr>
            <w:r>
              <w:rPr>
                <w:lang w:val="en-US"/>
              </w:rPr>
              <w:t>62.15</w:t>
            </w:r>
          </w:p>
        </w:tc>
        <w:tc>
          <w:tcPr>
            <w:tcW w:w="990" w:type="dxa"/>
            <w:tcBorders>
              <w:bottom w:val="single" w:sz="4" w:space="0" w:color="auto"/>
            </w:tcBorders>
            <w:shd w:val="clear" w:color="auto" w:fill="FFFFFF"/>
            <w:vAlign w:val="center"/>
          </w:tcPr>
          <w:p w:rsidR="0072299A" w:rsidRPr="00DA137D" w:rsidRDefault="0072299A" w:rsidP="0050518C">
            <w:pPr>
              <w:spacing w:line="480" w:lineRule="auto"/>
              <w:jc w:val="right"/>
              <w:rPr>
                <w:lang w:val="en-US"/>
              </w:rPr>
            </w:pPr>
            <w:r>
              <w:rPr>
                <w:lang w:val="en-US"/>
              </w:rPr>
              <w:t>65.27</w:t>
            </w:r>
          </w:p>
        </w:tc>
      </w:tr>
    </w:tbl>
    <w:p w:rsidR="00DA137D" w:rsidRDefault="00DA137D" w:rsidP="00752E5F">
      <w:pPr>
        <w:jc w:val="both"/>
        <w:rPr>
          <w:lang w:val="en-US"/>
        </w:rPr>
      </w:pPr>
    </w:p>
    <w:p w:rsidR="00983D0B" w:rsidRPr="00EA4C01" w:rsidRDefault="009C21F5" w:rsidP="00EA4C01">
      <w:pPr>
        <w:spacing w:line="480" w:lineRule="auto"/>
        <w:jc w:val="both"/>
      </w:pPr>
      <w:r w:rsidRPr="009C21F5">
        <w:rPr>
          <w:lang w:val="en-US"/>
        </w:rPr>
        <w:t xml:space="preserve">The results in table </w:t>
      </w:r>
      <w:r w:rsidR="002756F2">
        <w:rPr>
          <w:lang w:val="en-US"/>
        </w:rPr>
        <w:t>4.</w:t>
      </w:r>
      <w:r w:rsidR="00043066">
        <w:rPr>
          <w:lang w:val="en-US"/>
        </w:rPr>
        <w:t>4</w:t>
      </w:r>
      <w:r w:rsidRPr="009C21F5">
        <w:rPr>
          <w:lang w:val="en-US"/>
        </w:rPr>
        <w:t xml:space="preserve"> indicate </w:t>
      </w:r>
      <w:r w:rsidR="001970D8" w:rsidRPr="001970D8">
        <w:rPr>
          <w:i/>
          <w:lang w:val="en-US"/>
        </w:rPr>
        <w:t>rho</w:t>
      </w:r>
      <w:r w:rsidRPr="009C21F5">
        <w:rPr>
          <w:lang w:val="en-US"/>
        </w:rPr>
        <w:t xml:space="preserve"> value </w:t>
      </w:r>
      <w:r w:rsidR="00C9763D" w:rsidRPr="009C21F5">
        <w:rPr>
          <w:lang w:val="en-US"/>
        </w:rPr>
        <w:t xml:space="preserve">of </w:t>
      </w:r>
      <w:r w:rsidR="00C9763D">
        <w:rPr>
          <w:lang w:val="en-US"/>
        </w:rPr>
        <w:t>-</w:t>
      </w:r>
      <w:r w:rsidR="0015683A">
        <w:rPr>
          <w:lang w:val="en-US"/>
        </w:rPr>
        <w:t xml:space="preserve"> 0.</w:t>
      </w:r>
      <w:r w:rsidR="0072299A">
        <w:rPr>
          <w:lang w:val="en-US"/>
        </w:rPr>
        <w:t>116</w:t>
      </w:r>
      <w:r w:rsidR="0015683A">
        <w:rPr>
          <w:lang w:val="en-US"/>
        </w:rPr>
        <w:t>(</w:t>
      </w:r>
      <w:r w:rsidR="00A71D19">
        <w:rPr>
          <w:lang w:val="en-US"/>
        </w:rPr>
        <w:t>MU)</w:t>
      </w:r>
      <w:r w:rsidRPr="009C21F5">
        <w:t>.</w:t>
      </w:r>
      <w:r w:rsidR="001970D8" w:rsidRPr="009C21F5">
        <w:t>This result indicate</w:t>
      </w:r>
      <w:r w:rsidR="001970D8">
        <w:t>s</w:t>
      </w:r>
      <w:r w:rsidR="001970D8">
        <w:rPr>
          <w:lang w:val="en-US"/>
        </w:rPr>
        <w:t>a negative correlation in</w:t>
      </w:r>
      <w:r w:rsidR="001D7D5C">
        <w:rPr>
          <w:lang w:val="en-US"/>
        </w:rPr>
        <w:t xml:space="preserve"> KCSE aggregate grades and mean</w:t>
      </w:r>
      <w:r w:rsidR="001970D8">
        <w:rPr>
          <w:lang w:val="en-US"/>
        </w:rPr>
        <w:t xml:space="preserve"> scores in </w:t>
      </w:r>
      <w:r w:rsidR="00A71D19">
        <w:rPr>
          <w:lang w:val="en-US"/>
        </w:rPr>
        <w:t xml:space="preserve">Clinical </w:t>
      </w:r>
      <w:r w:rsidR="001970D8">
        <w:rPr>
          <w:lang w:val="en-US"/>
        </w:rPr>
        <w:lastRenderedPageBreak/>
        <w:t>coursesin</w:t>
      </w:r>
      <w:r w:rsidR="00A71D19">
        <w:rPr>
          <w:lang w:val="en-US"/>
        </w:rPr>
        <w:t xml:space="preserve"> Moi University, </w:t>
      </w:r>
      <w:r w:rsidR="001970D8">
        <w:rPr>
          <w:lang w:val="en-US"/>
        </w:rPr>
        <w:t>Medical school</w:t>
      </w:r>
      <w:r w:rsidR="0057795D">
        <w:rPr>
          <w:lang w:val="en-US"/>
        </w:rPr>
        <w:t>.</w:t>
      </w:r>
      <w:r w:rsidRPr="009C21F5">
        <w:t xml:space="preserve"> Also</w:t>
      </w:r>
      <w:r w:rsidR="001970D8">
        <w:t xml:space="preserve"> the</w:t>
      </w:r>
      <w:r w:rsidRPr="009C21F5">
        <w:t xml:space="preserve"> results </w:t>
      </w:r>
      <w:r w:rsidR="0063103C" w:rsidRPr="009C21F5">
        <w:t>indicate</w:t>
      </w:r>
      <w:r w:rsidR="003F102F">
        <w:t xml:space="preserve"> a  </w:t>
      </w:r>
      <w:r w:rsidR="0063103C" w:rsidRPr="003F102F">
        <w:rPr>
          <w:i/>
          <w:lang w:val="en-US"/>
        </w:rPr>
        <w:t>p</w:t>
      </w:r>
      <w:r w:rsidRPr="009C21F5">
        <w:rPr>
          <w:lang w:val="en-US"/>
        </w:rPr>
        <w:t>-</w:t>
      </w:r>
      <w:r w:rsidR="00A129DF" w:rsidRPr="009C21F5">
        <w:rPr>
          <w:lang w:val="en-US"/>
        </w:rPr>
        <w:t>value</w:t>
      </w:r>
      <w:r w:rsidR="0063103C">
        <w:rPr>
          <w:lang w:val="en-US"/>
        </w:rPr>
        <w:t>of 0.</w:t>
      </w:r>
      <w:r w:rsidR="0072299A">
        <w:rPr>
          <w:lang w:val="en-US"/>
        </w:rPr>
        <w:t>15</w:t>
      </w:r>
      <w:r w:rsidR="003F102F">
        <w:rPr>
          <w:lang w:val="en-US"/>
        </w:rPr>
        <w:t>3</w:t>
      </w:r>
      <w:r w:rsidR="0057795D">
        <w:rPr>
          <w:lang w:val="en-US"/>
        </w:rPr>
        <w:t>(MU)</w:t>
      </w:r>
      <w:r w:rsidR="00A71D19">
        <w:rPr>
          <w:lang w:val="en-US"/>
        </w:rPr>
        <w:t xml:space="preserve">, </w:t>
      </w:r>
      <w:r w:rsidR="0072299A">
        <w:rPr>
          <w:lang w:val="en-US"/>
        </w:rPr>
        <w:t xml:space="preserve">which </w:t>
      </w:r>
      <w:r w:rsidR="003F102F">
        <w:rPr>
          <w:lang w:val="en-US"/>
        </w:rPr>
        <w:t>is</w:t>
      </w:r>
      <w:r w:rsidRPr="009C21F5">
        <w:rPr>
          <w:lang w:val="en-US"/>
        </w:rPr>
        <w:t xml:space="preserve"> greater than </w:t>
      </w:r>
      <w:r w:rsidRPr="009C21F5">
        <w:rPr>
          <w:bCs/>
          <w:i/>
        </w:rPr>
        <w:t xml:space="preserve">p ≥ .05, </w:t>
      </w:r>
      <w:r w:rsidRPr="009C21F5">
        <w:rPr>
          <w:bCs/>
        </w:rPr>
        <w:t>the</w:t>
      </w:r>
      <w:r w:rsidR="0015683A">
        <w:rPr>
          <w:lang w:val="en-US"/>
        </w:rPr>
        <w:t xml:space="preserve"> null hypothese</w:t>
      </w:r>
      <w:r w:rsidRPr="009C21F5">
        <w:rPr>
          <w:lang w:val="en-US"/>
        </w:rPr>
        <w:t xml:space="preserve">s </w:t>
      </w:r>
      <w:r w:rsidR="0072299A">
        <w:rPr>
          <w:lang w:val="en-US"/>
        </w:rPr>
        <w:t>was</w:t>
      </w:r>
      <w:r w:rsidR="00A71D19">
        <w:rPr>
          <w:lang w:val="en-US"/>
        </w:rPr>
        <w:t>confirmed</w:t>
      </w:r>
      <w:r w:rsidRPr="009C21F5">
        <w:rPr>
          <w:lang w:val="en-US"/>
        </w:rPr>
        <w:t xml:space="preserve">. </w:t>
      </w:r>
      <w:r w:rsidR="003F102F">
        <w:rPr>
          <w:lang w:val="en-US"/>
        </w:rPr>
        <w:t>T</w:t>
      </w:r>
      <w:r w:rsidR="00127A5A" w:rsidRPr="00127A5A">
        <w:rPr>
          <w:lang w:val="en-US"/>
        </w:rPr>
        <w:t xml:space="preserve">his was insignificant at a </w:t>
      </w:r>
      <w:r w:rsidR="00127A5A" w:rsidRPr="00127A5A">
        <w:rPr>
          <w:i/>
          <w:lang w:val="en-US"/>
        </w:rPr>
        <w:t>p</w:t>
      </w:r>
      <w:r w:rsidR="00127A5A" w:rsidRPr="00127A5A">
        <w:rPr>
          <w:lang w:val="en-US"/>
        </w:rPr>
        <w:t xml:space="preserve"> value of .05(5%).  </w:t>
      </w:r>
      <w:r w:rsidR="00B035A6">
        <w:rPr>
          <w:lang w:val="en-US"/>
        </w:rPr>
        <w:t xml:space="preserve"> The</w:t>
      </w:r>
      <w:r w:rsidRPr="009C21F5">
        <w:rPr>
          <w:lang w:val="en-US"/>
        </w:rPr>
        <w:t xml:space="preserve"> study </w:t>
      </w:r>
      <w:r w:rsidR="003F102F">
        <w:rPr>
          <w:lang w:val="en-US"/>
        </w:rPr>
        <w:t>confirms</w:t>
      </w:r>
      <w:r w:rsidRPr="009C21F5">
        <w:rPr>
          <w:lang w:val="en-US"/>
        </w:rPr>
        <w:t xml:space="preserve"> that students’ performance </w:t>
      </w:r>
      <w:r w:rsidRPr="00EA4C01">
        <w:t xml:space="preserve">in clinical courses </w:t>
      </w:r>
      <w:r w:rsidR="00127A5A" w:rsidRPr="00EA4C01">
        <w:t>was</w:t>
      </w:r>
      <w:r w:rsidRPr="00EA4C01">
        <w:t xml:space="preserve"> not </w:t>
      </w:r>
      <w:r w:rsidR="00127A5A" w:rsidRPr="00EA4C01">
        <w:t>associated to</w:t>
      </w:r>
      <w:r w:rsidR="0015683A" w:rsidRPr="00EA4C01">
        <w:t xml:space="preserve">student’s </w:t>
      </w:r>
      <w:r w:rsidRPr="00EA4C01">
        <w:t>KCSE</w:t>
      </w:r>
      <w:r w:rsidR="003F102F" w:rsidRPr="00EA4C01">
        <w:t xml:space="preserve"> aggregate</w:t>
      </w:r>
      <w:r w:rsidRPr="00EA4C01">
        <w:t xml:space="preserve"> grades</w:t>
      </w:r>
      <w:r w:rsidR="003F102F" w:rsidRPr="00EA4C01">
        <w:t>in</w:t>
      </w:r>
      <w:r w:rsidR="00A129DF" w:rsidRPr="00EA4C01">
        <w:t xml:space="preserve"> M</w:t>
      </w:r>
      <w:r w:rsidR="0015683A" w:rsidRPr="00EA4C01">
        <w:t xml:space="preserve">oi </w:t>
      </w:r>
      <w:r w:rsidR="00A129DF" w:rsidRPr="00EA4C01">
        <w:t>U</w:t>
      </w:r>
      <w:r w:rsidR="0015683A" w:rsidRPr="00EA4C01">
        <w:t>niversity</w:t>
      </w:r>
      <w:r w:rsidR="00A71D19" w:rsidRPr="00EA4C01">
        <w:t>.</w:t>
      </w:r>
    </w:p>
    <w:p w:rsidR="00743D0E" w:rsidRDefault="003F102F" w:rsidP="00EA4C01">
      <w:pPr>
        <w:spacing w:line="480" w:lineRule="auto"/>
        <w:jc w:val="both"/>
        <w:rPr>
          <w:lang w:val="en-US"/>
        </w:rPr>
      </w:pPr>
      <w:r w:rsidRPr="00EA4C01">
        <w:t>Table 4.4 indicates that Egerton</w:t>
      </w:r>
      <w:r w:rsidR="006A6A5F" w:rsidRPr="00EA4C01">
        <w:t xml:space="preserve"> University had </w:t>
      </w:r>
      <w:r w:rsidR="00A71D19" w:rsidRPr="00EA4C01">
        <w:t xml:space="preserve">a </w:t>
      </w:r>
      <w:r w:rsidR="00127A5A" w:rsidRPr="00EA4C01">
        <w:t>correlation coefficient</w:t>
      </w:r>
      <w:r w:rsidR="00A71D19" w:rsidRPr="00EA4C01">
        <w:t xml:space="preserve"> value of - 0.</w:t>
      </w:r>
      <w:r w:rsidR="00127A5A" w:rsidRPr="00EA4C01">
        <w:t>085</w:t>
      </w:r>
      <w:r w:rsidR="00A71D19" w:rsidRPr="00EA4C01">
        <w:t>.</w:t>
      </w:r>
      <w:r>
        <w:t>This result indicates</w:t>
      </w:r>
      <w:r w:rsidR="00A71D19" w:rsidRPr="00A71D19">
        <w:rPr>
          <w:lang w:val="en-US"/>
        </w:rPr>
        <w:t xml:space="preserve"> a negative correlation in </w:t>
      </w:r>
      <w:r w:rsidR="00A71D19">
        <w:rPr>
          <w:lang w:val="en-US"/>
        </w:rPr>
        <w:t xml:space="preserve">medical students’ KCSE </w:t>
      </w:r>
      <w:r>
        <w:rPr>
          <w:lang w:val="en-US"/>
        </w:rPr>
        <w:t xml:space="preserve">aggregate </w:t>
      </w:r>
      <w:r w:rsidR="00A71D19">
        <w:rPr>
          <w:lang w:val="en-US"/>
        </w:rPr>
        <w:t xml:space="preserve">grades and </w:t>
      </w:r>
      <w:r>
        <w:rPr>
          <w:lang w:val="en-US"/>
        </w:rPr>
        <w:t xml:space="preserve">the mean grade in </w:t>
      </w:r>
      <w:r w:rsidR="00A71D19">
        <w:rPr>
          <w:lang w:val="en-US"/>
        </w:rPr>
        <w:t xml:space="preserve">Clinical courses in </w:t>
      </w:r>
      <w:r w:rsidR="00A71D19" w:rsidRPr="00A71D19">
        <w:rPr>
          <w:lang w:val="en-US"/>
        </w:rPr>
        <w:t>Egerton Universities</w:t>
      </w:r>
      <w:r w:rsidR="006A6A5F">
        <w:rPr>
          <w:lang w:val="en-US"/>
        </w:rPr>
        <w:t>.</w:t>
      </w:r>
      <w:r w:rsidR="00A71D19" w:rsidRPr="00A71D19">
        <w:rPr>
          <w:lang w:val="en-US"/>
        </w:rPr>
        <w:t xml:space="preserve"> Medical school.</w:t>
      </w:r>
      <w:r w:rsidR="00A71D19" w:rsidRPr="00A71D19">
        <w:t xml:space="preserve"> Also results indicate</w:t>
      </w:r>
      <w:r>
        <w:t>s a</w:t>
      </w:r>
      <w:r w:rsidR="00A71D19" w:rsidRPr="003F102F">
        <w:rPr>
          <w:i/>
          <w:lang w:val="en-US"/>
        </w:rPr>
        <w:t>p</w:t>
      </w:r>
      <w:r w:rsidR="00A71D19" w:rsidRPr="00A71D19">
        <w:rPr>
          <w:lang w:val="en-US"/>
        </w:rPr>
        <w:t>-value of 0.</w:t>
      </w:r>
      <w:r w:rsidR="00127A5A">
        <w:rPr>
          <w:lang w:val="en-US"/>
        </w:rPr>
        <w:t>474</w:t>
      </w:r>
      <w:r w:rsidR="00A71D19">
        <w:rPr>
          <w:lang w:val="en-US"/>
        </w:rPr>
        <w:t xml:space="preserve">, which </w:t>
      </w:r>
      <w:r w:rsidR="00127A5A">
        <w:rPr>
          <w:lang w:val="en-US"/>
        </w:rPr>
        <w:t xml:space="preserve">was </w:t>
      </w:r>
      <w:r w:rsidR="00A71D19" w:rsidRPr="00A71D19">
        <w:rPr>
          <w:lang w:val="en-US"/>
        </w:rPr>
        <w:t xml:space="preserve">greater than </w:t>
      </w:r>
      <w:r w:rsidR="00127A5A">
        <w:rPr>
          <w:bCs/>
          <w:i/>
        </w:rPr>
        <w:t>p ≥ .05</w:t>
      </w:r>
      <w:r w:rsidR="00A71D19" w:rsidRPr="00A71D19">
        <w:rPr>
          <w:bCs/>
        </w:rPr>
        <w:t>the</w:t>
      </w:r>
      <w:r w:rsidR="00A71D19" w:rsidRPr="00A71D19">
        <w:rPr>
          <w:lang w:val="en-US"/>
        </w:rPr>
        <w:t xml:space="preserve"> null </w:t>
      </w:r>
      <w:r w:rsidR="00127A5A" w:rsidRPr="00A71D19">
        <w:rPr>
          <w:lang w:val="en-US"/>
        </w:rPr>
        <w:t>hypothes</w:t>
      </w:r>
      <w:r w:rsidR="00127A5A">
        <w:rPr>
          <w:lang w:val="en-US"/>
        </w:rPr>
        <w:t>iswas</w:t>
      </w:r>
      <w:r w:rsidR="00A71D19">
        <w:rPr>
          <w:lang w:val="en-US"/>
        </w:rPr>
        <w:t xml:space="preserve"> confirmed</w:t>
      </w:r>
      <w:r w:rsidR="00A71D19" w:rsidRPr="00A71D19">
        <w:rPr>
          <w:lang w:val="en-US"/>
        </w:rPr>
        <w:t xml:space="preserve">. </w:t>
      </w:r>
      <w:r w:rsidR="00127A5A" w:rsidRPr="00127A5A">
        <w:rPr>
          <w:lang w:val="en-US"/>
        </w:rPr>
        <w:t xml:space="preserve">However, this </w:t>
      </w:r>
      <w:r>
        <w:rPr>
          <w:lang w:val="en-US"/>
        </w:rPr>
        <w:t>is</w:t>
      </w:r>
      <w:r w:rsidR="00127A5A" w:rsidRPr="00127A5A">
        <w:rPr>
          <w:lang w:val="en-US"/>
        </w:rPr>
        <w:t xml:space="preserve"> insignificant at a </w:t>
      </w:r>
      <w:r w:rsidR="00127A5A" w:rsidRPr="00127A5A">
        <w:rPr>
          <w:i/>
          <w:lang w:val="en-US"/>
        </w:rPr>
        <w:t>p</w:t>
      </w:r>
      <w:r w:rsidR="00127A5A" w:rsidRPr="00127A5A">
        <w:rPr>
          <w:lang w:val="en-US"/>
        </w:rPr>
        <w:t xml:space="preserve"> value of .05(5%)</w:t>
      </w:r>
      <w:r w:rsidR="00743D0E">
        <w:rPr>
          <w:lang w:val="en-US"/>
        </w:rPr>
        <w:t xml:space="preserve">.  </w:t>
      </w:r>
    </w:p>
    <w:p w:rsidR="00047753" w:rsidRPr="00332730" w:rsidRDefault="00047753" w:rsidP="00752E5F">
      <w:pPr>
        <w:pStyle w:val="Heading3"/>
        <w:spacing w:before="0" w:after="0" w:line="480" w:lineRule="auto"/>
        <w:ind w:left="630" w:hanging="630"/>
        <w:jc w:val="both"/>
        <w:rPr>
          <w:rFonts w:ascii="Times New Roman" w:hAnsi="Times New Roman"/>
          <w:sz w:val="24"/>
          <w:szCs w:val="24"/>
        </w:rPr>
      </w:pPr>
      <w:bookmarkStart w:id="242" w:name="_Toc451780557"/>
      <w:bookmarkStart w:id="243" w:name="_Toc451780641"/>
      <w:bookmarkStart w:id="244" w:name="_Toc499268862"/>
      <w:r w:rsidRPr="00332730">
        <w:rPr>
          <w:rFonts w:ascii="Times New Roman" w:hAnsi="Times New Roman"/>
          <w:sz w:val="24"/>
          <w:szCs w:val="24"/>
        </w:rPr>
        <w:lastRenderedPageBreak/>
        <w:t>4.2.</w:t>
      </w:r>
      <w:r w:rsidR="00015C74" w:rsidRPr="00332730">
        <w:rPr>
          <w:rFonts w:ascii="Times New Roman" w:hAnsi="Times New Roman"/>
          <w:sz w:val="24"/>
          <w:szCs w:val="24"/>
        </w:rPr>
        <w:t>3</w:t>
      </w:r>
      <w:r w:rsidRPr="00332730">
        <w:rPr>
          <w:rFonts w:ascii="Times New Roman" w:hAnsi="Times New Roman"/>
          <w:sz w:val="24"/>
          <w:szCs w:val="24"/>
        </w:rPr>
        <w:t>: Relationship between Medical students</w:t>
      </w:r>
      <w:r w:rsidR="00AD1E7C">
        <w:rPr>
          <w:rFonts w:ascii="Times New Roman" w:hAnsi="Times New Roman"/>
          <w:sz w:val="24"/>
          <w:szCs w:val="24"/>
        </w:rPr>
        <w:t xml:space="preserve">’ </w:t>
      </w:r>
      <w:r w:rsidR="0017073C">
        <w:rPr>
          <w:rFonts w:ascii="Times New Roman" w:hAnsi="Times New Roman"/>
          <w:sz w:val="24"/>
          <w:szCs w:val="24"/>
        </w:rPr>
        <w:t>cluster</w:t>
      </w:r>
      <w:r w:rsidR="002F03E5">
        <w:rPr>
          <w:rFonts w:ascii="Times New Roman" w:hAnsi="Times New Roman"/>
          <w:sz w:val="24"/>
          <w:szCs w:val="24"/>
        </w:rPr>
        <w:t>KCSE grades</w:t>
      </w:r>
      <w:r w:rsidR="00AD1E7C">
        <w:rPr>
          <w:rFonts w:ascii="Times New Roman" w:hAnsi="Times New Roman"/>
          <w:sz w:val="24"/>
          <w:szCs w:val="24"/>
        </w:rPr>
        <w:t xml:space="preserve"> with </w:t>
      </w:r>
      <w:r w:rsidRPr="00332730">
        <w:rPr>
          <w:rFonts w:ascii="Times New Roman" w:hAnsi="Times New Roman"/>
          <w:sz w:val="24"/>
          <w:szCs w:val="24"/>
        </w:rPr>
        <w:t>preclinical courses performance</w:t>
      </w:r>
      <w:bookmarkEnd w:id="242"/>
      <w:bookmarkEnd w:id="243"/>
      <w:bookmarkEnd w:id="244"/>
    </w:p>
    <w:p w:rsidR="00333146" w:rsidRDefault="00333146" w:rsidP="00752E5F">
      <w:pPr>
        <w:autoSpaceDE w:val="0"/>
        <w:autoSpaceDN w:val="0"/>
        <w:adjustRightInd w:val="0"/>
        <w:spacing w:after="0" w:line="480" w:lineRule="auto"/>
        <w:jc w:val="both"/>
        <w:rPr>
          <w:lang w:val="en-US"/>
        </w:rPr>
      </w:pPr>
      <w:r>
        <w:rPr>
          <w:lang w:val="en-US"/>
        </w:rPr>
        <w:t xml:space="preserve">The medical students’ </w:t>
      </w:r>
      <w:r w:rsidR="003F102F">
        <w:rPr>
          <w:lang w:val="en-US"/>
        </w:rPr>
        <w:t xml:space="preserve">cluster </w:t>
      </w:r>
      <w:r>
        <w:rPr>
          <w:lang w:val="en-US"/>
        </w:rPr>
        <w:t xml:space="preserve">subject KCSE grades </w:t>
      </w:r>
      <w:r w:rsidR="004D5F30">
        <w:rPr>
          <w:lang w:val="en-US"/>
        </w:rPr>
        <w:t xml:space="preserve">of </w:t>
      </w:r>
      <w:r w:rsidR="0015683A" w:rsidRPr="0015683A">
        <w:rPr>
          <w:lang w:val="en-US"/>
        </w:rPr>
        <w:t xml:space="preserve">Moi </w:t>
      </w:r>
      <w:r w:rsidR="0063103C">
        <w:rPr>
          <w:lang w:val="en-US"/>
        </w:rPr>
        <w:t>and</w:t>
      </w:r>
      <w:r w:rsidR="0015683A" w:rsidRPr="0015683A">
        <w:rPr>
          <w:lang w:val="en-US"/>
        </w:rPr>
        <w:t xml:space="preserve"> Egerton Universit</w:t>
      </w:r>
      <w:r w:rsidR="003F102F">
        <w:rPr>
          <w:lang w:val="en-US"/>
        </w:rPr>
        <w:t>ies</w:t>
      </w:r>
      <w:r>
        <w:rPr>
          <w:lang w:val="en-US"/>
        </w:rPr>
        <w:t>were correlated with their mean scores in preclinical courses</w:t>
      </w:r>
      <w:r w:rsidR="003F102F">
        <w:rPr>
          <w:lang w:val="en-US"/>
        </w:rPr>
        <w:t>.</w:t>
      </w:r>
      <w:r>
        <w:rPr>
          <w:lang w:val="en-US"/>
        </w:rPr>
        <w:t xml:space="preserve"> The results of the 272 students at preclinical level admitted using</w:t>
      </w:r>
      <w:r w:rsidR="0017073C">
        <w:rPr>
          <w:lang w:val="en-US"/>
        </w:rPr>
        <w:t>cluster</w:t>
      </w:r>
      <w:r>
        <w:rPr>
          <w:lang w:val="en-US"/>
        </w:rPr>
        <w:t xml:space="preserve">KCSE </w:t>
      </w:r>
      <w:r w:rsidR="0017073C">
        <w:rPr>
          <w:lang w:val="en-US"/>
        </w:rPr>
        <w:t xml:space="preserve">results are presented in table </w:t>
      </w:r>
      <w:r w:rsidR="002756F2">
        <w:rPr>
          <w:lang w:val="en-US"/>
        </w:rPr>
        <w:t>4.</w:t>
      </w:r>
      <w:r w:rsidR="00776C2F">
        <w:rPr>
          <w:lang w:val="en-US"/>
        </w:rPr>
        <w:t>6</w:t>
      </w:r>
      <w:r>
        <w:rPr>
          <w:lang w:val="en-US"/>
        </w:rPr>
        <w:t>.</w:t>
      </w:r>
    </w:p>
    <w:p w:rsidR="00047753" w:rsidRPr="00825C61" w:rsidRDefault="00125228" w:rsidP="00752E5F">
      <w:pPr>
        <w:pStyle w:val="Caption"/>
        <w:ind w:left="1170" w:hanging="1170"/>
        <w:jc w:val="both"/>
        <w:rPr>
          <w:sz w:val="24"/>
          <w:szCs w:val="24"/>
          <w:lang w:val="en-US"/>
        </w:rPr>
      </w:pPr>
      <w:bookmarkStart w:id="245" w:name="_Toc499112627"/>
      <w:r w:rsidRPr="00825C61">
        <w:rPr>
          <w:sz w:val="24"/>
          <w:szCs w:val="24"/>
        </w:rPr>
        <w:t>Table 4.</w:t>
      </w:r>
      <w:r w:rsidR="003B664E" w:rsidRPr="00825C61">
        <w:rPr>
          <w:sz w:val="24"/>
          <w:szCs w:val="24"/>
        </w:rPr>
        <w:fldChar w:fldCharType="begin"/>
      </w:r>
      <w:r w:rsidRPr="00825C61">
        <w:rPr>
          <w:sz w:val="24"/>
          <w:szCs w:val="24"/>
        </w:rPr>
        <w:instrText xml:space="preserve"> SEQ Table \* ARABIC </w:instrText>
      </w:r>
      <w:r w:rsidR="003B664E" w:rsidRPr="00825C61">
        <w:rPr>
          <w:sz w:val="24"/>
          <w:szCs w:val="24"/>
        </w:rPr>
        <w:fldChar w:fldCharType="separate"/>
      </w:r>
      <w:r w:rsidR="003F1EEB">
        <w:rPr>
          <w:noProof/>
          <w:sz w:val="24"/>
          <w:szCs w:val="24"/>
        </w:rPr>
        <w:t>6</w:t>
      </w:r>
      <w:r w:rsidR="003B664E" w:rsidRPr="00825C61">
        <w:rPr>
          <w:sz w:val="24"/>
          <w:szCs w:val="24"/>
        </w:rPr>
        <w:fldChar w:fldCharType="end"/>
      </w:r>
      <w:r w:rsidR="00BF0983" w:rsidRPr="00825C61">
        <w:rPr>
          <w:bCs w:val="0"/>
          <w:color w:val="000000"/>
          <w:sz w:val="24"/>
          <w:szCs w:val="24"/>
          <w:lang w:val="en-US"/>
        </w:rPr>
        <w:t>:</w:t>
      </w:r>
      <w:r w:rsidR="00BF0983" w:rsidRPr="008D7DA9">
        <w:rPr>
          <w:b w:val="0"/>
          <w:bCs w:val="0"/>
          <w:color w:val="000000"/>
          <w:sz w:val="24"/>
          <w:szCs w:val="24"/>
          <w:lang w:val="en-US"/>
        </w:rPr>
        <w:t xml:space="preserve">Relationship between </w:t>
      </w:r>
      <w:r w:rsidR="00BF0983" w:rsidRPr="008D7DA9">
        <w:rPr>
          <w:b w:val="0"/>
          <w:sz w:val="24"/>
          <w:szCs w:val="24"/>
          <w:lang w:val="en-US"/>
        </w:rPr>
        <w:t xml:space="preserve">Medical students’ KCSE </w:t>
      </w:r>
      <w:r w:rsidR="003F102F" w:rsidRPr="008D7DA9">
        <w:rPr>
          <w:b w:val="0"/>
          <w:sz w:val="24"/>
          <w:szCs w:val="24"/>
          <w:lang w:val="en-US"/>
        </w:rPr>
        <w:t xml:space="preserve">cluster </w:t>
      </w:r>
      <w:r w:rsidR="00BF0983" w:rsidRPr="008D7DA9">
        <w:rPr>
          <w:b w:val="0"/>
          <w:sz w:val="24"/>
          <w:szCs w:val="24"/>
          <w:lang w:val="en-US"/>
        </w:rPr>
        <w:t xml:space="preserve">grades </w:t>
      </w:r>
      <w:r w:rsidR="00BF0983" w:rsidRPr="008D7DA9">
        <w:rPr>
          <w:b w:val="0"/>
          <w:sz w:val="24"/>
          <w:szCs w:val="24"/>
        </w:rPr>
        <w:t xml:space="preserve">and </w:t>
      </w:r>
      <w:r w:rsidR="00BF0983" w:rsidRPr="008D7DA9">
        <w:rPr>
          <w:b w:val="0"/>
          <w:sz w:val="24"/>
          <w:szCs w:val="24"/>
          <w:lang w:val="en-US"/>
        </w:rPr>
        <w:t>pre-clinical courses performance</w:t>
      </w:r>
      <w:bookmarkEnd w:id="245"/>
    </w:p>
    <w:tbl>
      <w:tblPr>
        <w:tblpPr w:leftFromText="180" w:rightFromText="180" w:vertAnchor="text" w:horzAnchor="margin" w:tblpXSpec="center" w:tblpY="188"/>
        <w:tblW w:w="3266"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6"/>
        <w:gridCol w:w="2051"/>
        <w:gridCol w:w="1752"/>
        <w:gridCol w:w="1596"/>
      </w:tblGrid>
      <w:tr w:rsidR="00381159" w:rsidRPr="008246DD" w:rsidTr="00BF0983">
        <w:trPr>
          <w:cantSplit/>
        </w:trPr>
        <w:tc>
          <w:tcPr>
            <w:tcW w:w="1914" w:type="pct"/>
            <w:gridSpan w:val="2"/>
            <w:tcBorders>
              <w:top w:val="single" w:sz="4" w:space="0" w:color="auto"/>
              <w:bottom w:val="nil"/>
            </w:tcBorders>
            <w:shd w:val="clear" w:color="auto" w:fill="FFFFFF"/>
          </w:tcPr>
          <w:p w:rsidR="00381159" w:rsidRPr="008246DD" w:rsidRDefault="00381159" w:rsidP="0050518C">
            <w:pPr>
              <w:autoSpaceDE w:val="0"/>
              <w:autoSpaceDN w:val="0"/>
              <w:adjustRightInd w:val="0"/>
              <w:spacing w:after="0" w:line="480" w:lineRule="auto"/>
              <w:jc w:val="both"/>
              <w:rPr>
                <w:color w:val="000000"/>
                <w:lang w:val="en-US"/>
              </w:rPr>
            </w:pPr>
          </w:p>
        </w:tc>
        <w:tc>
          <w:tcPr>
            <w:tcW w:w="1615" w:type="pct"/>
            <w:tcBorders>
              <w:top w:val="single" w:sz="4" w:space="0" w:color="auto"/>
              <w:bottom w:val="nil"/>
            </w:tcBorders>
            <w:shd w:val="clear" w:color="auto" w:fill="FFFFFF"/>
          </w:tcPr>
          <w:p w:rsidR="00381159" w:rsidRPr="0015683A" w:rsidRDefault="00381159" w:rsidP="0050518C">
            <w:pPr>
              <w:autoSpaceDE w:val="0"/>
              <w:autoSpaceDN w:val="0"/>
              <w:adjustRightInd w:val="0"/>
              <w:spacing w:after="0" w:line="480" w:lineRule="auto"/>
              <w:ind w:right="60"/>
              <w:jc w:val="right"/>
              <w:rPr>
                <w:b/>
                <w:i/>
                <w:color w:val="000000"/>
                <w:lang w:val="en-US"/>
              </w:rPr>
            </w:pPr>
            <w:r w:rsidRPr="0015683A">
              <w:rPr>
                <w:b/>
                <w:i/>
                <w:color w:val="000000"/>
                <w:lang w:val="en-US"/>
              </w:rPr>
              <w:t>MU</w:t>
            </w:r>
          </w:p>
        </w:tc>
        <w:tc>
          <w:tcPr>
            <w:tcW w:w="1471" w:type="pct"/>
            <w:tcBorders>
              <w:top w:val="single" w:sz="4" w:space="0" w:color="auto"/>
              <w:bottom w:val="nil"/>
            </w:tcBorders>
            <w:shd w:val="clear" w:color="auto" w:fill="FFFFFF"/>
          </w:tcPr>
          <w:p w:rsidR="00381159" w:rsidRPr="0015683A" w:rsidRDefault="00381159" w:rsidP="0050518C">
            <w:pPr>
              <w:autoSpaceDE w:val="0"/>
              <w:autoSpaceDN w:val="0"/>
              <w:adjustRightInd w:val="0"/>
              <w:spacing w:after="0" w:line="480" w:lineRule="auto"/>
              <w:jc w:val="right"/>
              <w:rPr>
                <w:i/>
                <w:color w:val="000000"/>
                <w:lang w:val="en-US"/>
              </w:rPr>
            </w:pPr>
            <w:r w:rsidRPr="0015683A">
              <w:rPr>
                <w:i/>
                <w:color w:val="000000"/>
                <w:lang w:val="en-US"/>
              </w:rPr>
              <w:t>EU</w:t>
            </w:r>
          </w:p>
        </w:tc>
      </w:tr>
      <w:tr w:rsidR="00381159" w:rsidRPr="008246DD" w:rsidTr="00BF0983">
        <w:trPr>
          <w:cantSplit/>
        </w:trPr>
        <w:tc>
          <w:tcPr>
            <w:tcW w:w="1914" w:type="pct"/>
            <w:gridSpan w:val="2"/>
            <w:tcBorders>
              <w:top w:val="nil"/>
              <w:bottom w:val="single" w:sz="4" w:space="0" w:color="auto"/>
            </w:tcBorders>
            <w:shd w:val="clear" w:color="auto" w:fill="FFFFFF"/>
          </w:tcPr>
          <w:p w:rsidR="00381159" w:rsidRPr="008246DD" w:rsidRDefault="00381159" w:rsidP="0050518C">
            <w:pPr>
              <w:autoSpaceDE w:val="0"/>
              <w:autoSpaceDN w:val="0"/>
              <w:adjustRightInd w:val="0"/>
              <w:spacing w:after="0" w:line="480" w:lineRule="auto"/>
              <w:jc w:val="both"/>
              <w:rPr>
                <w:color w:val="000000"/>
                <w:lang w:val="en-US"/>
              </w:rPr>
            </w:pPr>
          </w:p>
        </w:tc>
        <w:tc>
          <w:tcPr>
            <w:tcW w:w="1615" w:type="pct"/>
            <w:tcBorders>
              <w:top w:val="nil"/>
              <w:bottom w:val="single" w:sz="4" w:space="0" w:color="auto"/>
            </w:tcBorders>
            <w:shd w:val="clear" w:color="auto" w:fill="FFFFFF"/>
          </w:tcPr>
          <w:p w:rsidR="00381159" w:rsidRPr="008246DD" w:rsidRDefault="00381159" w:rsidP="0050518C">
            <w:pPr>
              <w:spacing w:line="480" w:lineRule="auto"/>
              <w:jc w:val="right"/>
            </w:pPr>
            <w:r w:rsidRPr="008246DD">
              <w:rPr>
                <w:lang w:val="en-US"/>
              </w:rPr>
              <w:t>β</w:t>
            </w:r>
          </w:p>
        </w:tc>
        <w:tc>
          <w:tcPr>
            <w:tcW w:w="1471" w:type="pct"/>
            <w:tcBorders>
              <w:top w:val="nil"/>
              <w:bottom w:val="single" w:sz="4" w:space="0" w:color="auto"/>
            </w:tcBorders>
            <w:shd w:val="clear" w:color="auto" w:fill="FFFFFF"/>
          </w:tcPr>
          <w:p w:rsidR="00381159" w:rsidRPr="008246DD" w:rsidRDefault="00381159" w:rsidP="0050518C">
            <w:pPr>
              <w:autoSpaceDE w:val="0"/>
              <w:autoSpaceDN w:val="0"/>
              <w:adjustRightInd w:val="0"/>
              <w:spacing w:after="0" w:line="480" w:lineRule="auto"/>
              <w:jc w:val="right"/>
              <w:rPr>
                <w:color w:val="000000"/>
                <w:lang w:val="en-US"/>
              </w:rPr>
            </w:pPr>
            <w:r w:rsidRPr="008246DD">
              <w:rPr>
                <w:lang w:val="en-US"/>
              </w:rPr>
              <w:t>β</w:t>
            </w:r>
          </w:p>
        </w:tc>
      </w:tr>
      <w:tr w:rsidR="00381159" w:rsidRPr="008246DD" w:rsidTr="00BF0983">
        <w:trPr>
          <w:cantSplit/>
          <w:trHeight w:val="299"/>
        </w:trPr>
        <w:tc>
          <w:tcPr>
            <w:tcW w:w="24" w:type="pct"/>
            <w:vMerge w:val="restart"/>
            <w:tcBorders>
              <w:top w:val="single" w:sz="4" w:space="0" w:color="auto"/>
            </w:tcBorders>
            <w:shd w:val="clear" w:color="auto" w:fill="FFFFFF"/>
            <w:vAlign w:val="center"/>
          </w:tcPr>
          <w:p w:rsidR="00381159" w:rsidRPr="008246DD" w:rsidRDefault="00381159" w:rsidP="0050518C">
            <w:pPr>
              <w:autoSpaceDE w:val="0"/>
              <w:autoSpaceDN w:val="0"/>
              <w:adjustRightInd w:val="0"/>
              <w:spacing w:after="0" w:line="480" w:lineRule="auto"/>
              <w:ind w:right="60"/>
              <w:jc w:val="both"/>
              <w:rPr>
                <w:color w:val="000000"/>
                <w:lang w:val="en-US"/>
              </w:rPr>
            </w:pPr>
          </w:p>
        </w:tc>
        <w:tc>
          <w:tcPr>
            <w:tcW w:w="1890" w:type="pct"/>
            <w:tcBorders>
              <w:top w:val="single" w:sz="4" w:space="0" w:color="auto"/>
            </w:tcBorders>
            <w:shd w:val="clear" w:color="auto" w:fill="FFFFFF"/>
            <w:vAlign w:val="center"/>
          </w:tcPr>
          <w:p w:rsidR="00381159" w:rsidRPr="008246DD" w:rsidRDefault="00381159" w:rsidP="0050518C">
            <w:pPr>
              <w:autoSpaceDE w:val="0"/>
              <w:autoSpaceDN w:val="0"/>
              <w:adjustRightInd w:val="0"/>
              <w:spacing w:after="0" w:line="480" w:lineRule="auto"/>
              <w:ind w:right="60"/>
              <w:jc w:val="both"/>
              <w:rPr>
                <w:color w:val="000000"/>
                <w:lang w:val="en-US"/>
              </w:rPr>
            </w:pPr>
            <w:r w:rsidRPr="008246DD">
              <w:rPr>
                <w:color w:val="000000"/>
                <w:lang w:val="en-US"/>
              </w:rPr>
              <w:t>(Constant)</w:t>
            </w:r>
          </w:p>
        </w:tc>
        <w:tc>
          <w:tcPr>
            <w:tcW w:w="1615" w:type="pct"/>
            <w:tcBorders>
              <w:top w:val="single" w:sz="4" w:space="0" w:color="auto"/>
            </w:tcBorders>
            <w:shd w:val="clear" w:color="auto" w:fill="FFFFFF"/>
          </w:tcPr>
          <w:p w:rsidR="00381159" w:rsidRPr="008246DD" w:rsidRDefault="00381159" w:rsidP="0050518C">
            <w:pPr>
              <w:autoSpaceDE w:val="0"/>
              <w:autoSpaceDN w:val="0"/>
              <w:adjustRightInd w:val="0"/>
              <w:spacing w:after="0" w:line="480" w:lineRule="auto"/>
              <w:jc w:val="right"/>
              <w:rPr>
                <w:lang w:val="en-US"/>
              </w:rPr>
            </w:pPr>
            <w:r w:rsidRPr="008246DD">
              <w:rPr>
                <w:lang w:val="en-US"/>
              </w:rPr>
              <w:t>62.996</w:t>
            </w:r>
          </w:p>
        </w:tc>
        <w:tc>
          <w:tcPr>
            <w:tcW w:w="1471" w:type="pct"/>
            <w:tcBorders>
              <w:top w:val="single" w:sz="4" w:space="0" w:color="auto"/>
            </w:tcBorders>
            <w:shd w:val="clear" w:color="auto" w:fill="FFFFFF"/>
          </w:tcPr>
          <w:p w:rsidR="00381159" w:rsidRPr="008246DD" w:rsidRDefault="00381159" w:rsidP="0050518C">
            <w:pPr>
              <w:autoSpaceDE w:val="0"/>
              <w:autoSpaceDN w:val="0"/>
              <w:adjustRightInd w:val="0"/>
              <w:spacing w:after="0" w:line="480" w:lineRule="auto"/>
              <w:ind w:right="60"/>
              <w:jc w:val="right"/>
              <w:rPr>
                <w:color w:val="000000"/>
                <w:lang w:val="en-US"/>
              </w:rPr>
            </w:pPr>
            <w:r w:rsidRPr="008246DD">
              <w:rPr>
                <w:color w:val="000000"/>
                <w:lang w:val="en-US"/>
              </w:rPr>
              <w:t>66.363</w:t>
            </w:r>
          </w:p>
        </w:tc>
      </w:tr>
      <w:tr w:rsidR="00381159" w:rsidRPr="008246DD" w:rsidTr="00BF0983">
        <w:trPr>
          <w:cantSplit/>
        </w:trPr>
        <w:tc>
          <w:tcPr>
            <w:tcW w:w="24" w:type="pct"/>
            <w:vMerge/>
            <w:shd w:val="clear" w:color="auto" w:fill="FFFFFF"/>
            <w:vAlign w:val="center"/>
          </w:tcPr>
          <w:p w:rsidR="00381159" w:rsidRPr="008246DD" w:rsidRDefault="00381159" w:rsidP="0050518C">
            <w:pPr>
              <w:autoSpaceDE w:val="0"/>
              <w:autoSpaceDN w:val="0"/>
              <w:adjustRightInd w:val="0"/>
              <w:spacing w:after="0" w:line="480" w:lineRule="auto"/>
              <w:jc w:val="both"/>
              <w:rPr>
                <w:color w:val="000000"/>
                <w:lang w:val="en-US"/>
              </w:rPr>
            </w:pPr>
          </w:p>
        </w:tc>
        <w:tc>
          <w:tcPr>
            <w:tcW w:w="1890" w:type="pct"/>
            <w:shd w:val="clear" w:color="auto" w:fill="FFFFFF"/>
            <w:vAlign w:val="center"/>
          </w:tcPr>
          <w:p w:rsidR="00381159" w:rsidRPr="008246DD" w:rsidRDefault="00381159" w:rsidP="0050518C">
            <w:pPr>
              <w:autoSpaceDE w:val="0"/>
              <w:autoSpaceDN w:val="0"/>
              <w:adjustRightInd w:val="0"/>
              <w:spacing w:after="0" w:line="480" w:lineRule="auto"/>
              <w:ind w:right="60"/>
              <w:jc w:val="both"/>
              <w:rPr>
                <w:color w:val="000000"/>
                <w:lang w:val="en-US"/>
              </w:rPr>
            </w:pPr>
            <w:r w:rsidRPr="008246DD">
              <w:rPr>
                <w:color w:val="000000"/>
                <w:lang w:val="en-US"/>
              </w:rPr>
              <w:t>English</w:t>
            </w:r>
          </w:p>
        </w:tc>
        <w:tc>
          <w:tcPr>
            <w:tcW w:w="1615" w:type="pct"/>
            <w:shd w:val="clear" w:color="auto" w:fill="FFFFFF"/>
            <w:vAlign w:val="center"/>
          </w:tcPr>
          <w:p w:rsidR="00381159" w:rsidRPr="008246DD" w:rsidRDefault="00381159" w:rsidP="0050518C">
            <w:pPr>
              <w:autoSpaceDE w:val="0"/>
              <w:autoSpaceDN w:val="0"/>
              <w:adjustRightInd w:val="0"/>
              <w:spacing w:after="0" w:line="480" w:lineRule="auto"/>
              <w:ind w:right="60"/>
              <w:jc w:val="right"/>
              <w:rPr>
                <w:b/>
                <w:color w:val="000000"/>
                <w:lang w:val="en-US"/>
              </w:rPr>
            </w:pPr>
            <w:r w:rsidRPr="008246DD">
              <w:rPr>
                <w:b/>
                <w:color w:val="000000"/>
                <w:lang w:val="en-US"/>
              </w:rPr>
              <w:t>.647</w:t>
            </w:r>
          </w:p>
        </w:tc>
        <w:tc>
          <w:tcPr>
            <w:tcW w:w="1471" w:type="pct"/>
            <w:shd w:val="clear" w:color="auto" w:fill="FFFFFF"/>
          </w:tcPr>
          <w:p w:rsidR="00381159" w:rsidRPr="008246DD" w:rsidRDefault="00381159" w:rsidP="0050518C">
            <w:pPr>
              <w:autoSpaceDE w:val="0"/>
              <w:autoSpaceDN w:val="0"/>
              <w:adjustRightInd w:val="0"/>
              <w:spacing w:after="0" w:line="480" w:lineRule="auto"/>
              <w:ind w:right="60"/>
              <w:jc w:val="right"/>
              <w:rPr>
                <w:color w:val="000000"/>
                <w:lang w:val="en-US"/>
              </w:rPr>
            </w:pPr>
            <w:r w:rsidRPr="008246DD">
              <w:rPr>
                <w:color w:val="000000"/>
                <w:lang w:val="en-US"/>
              </w:rPr>
              <w:t>-.246</w:t>
            </w:r>
          </w:p>
        </w:tc>
      </w:tr>
      <w:tr w:rsidR="00381159" w:rsidRPr="008246DD" w:rsidTr="00BF0983">
        <w:trPr>
          <w:cantSplit/>
          <w:trHeight w:val="344"/>
        </w:trPr>
        <w:tc>
          <w:tcPr>
            <w:tcW w:w="24" w:type="pct"/>
            <w:vMerge/>
            <w:shd w:val="clear" w:color="auto" w:fill="FFFFFF"/>
            <w:vAlign w:val="center"/>
          </w:tcPr>
          <w:p w:rsidR="00381159" w:rsidRPr="008246DD" w:rsidRDefault="00381159" w:rsidP="0050518C">
            <w:pPr>
              <w:autoSpaceDE w:val="0"/>
              <w:autoSpaceDN w:val="0"/>
              <w:adjustRightInd w:val="0"/>
              <w:spacing w:after="0" w:line="480" w:lineRule="auto"/>
              <w:jc w:val="both"/>
              <w:rPr>
                <w:color w:val="000000"/>
                <w:lang w:val="en-US"/>
              </w:rPr>
            </w:pPr>
          </w:p>
        </w:tc>
        <w:tc>
          <w:tcPr>
            <w:tcW w:w="1890" w:type="pct"/>
            <w:shd w:val="clear" w:color="auto" w:fill="FFFFFF"/>
            <w:vAlign w:val="center"/>
          </w:tcPr>
          <w:p w:rsidR="00381159" w:rsidRPr="008246DD" w:rsidRDefault="00381159" w:rsidP="0050518C">
            <w:pPr>
              <w:autoSpaceDE w:val="0"/>
              <w:autoSpaceDN w:val="0"/>
              <w:adjustRightInd w:val="0"/>
              <w:spacing w:after="0" w:line="480" w:lineRule="auto"/>
              <w:ind w:right="60"/>
              <w:jc w:val="both"/>
              <w:rPr>
                <w:color w:val="000000"/>
                <w:lang w:val="en-US"/>
              </w:rPr>
            </w:pPr>
            <w:r w:rsidRPr="008246DD">
              <w:rPr>
                <w:color w:val="000000"/>
                <w:lang w:val="en-US"/>
              </w:rPr>
              <w:t>Kiswahili</w:t>
            </w:r>
          </w:p>
        </w:tc>
        <w:tc>
          <w:tcPr>
            <w:tcW w:w="1615" w:type="pct"/>
            <w:shd w:val="clear" w:color="auto" w:fill="FFFFFF"/>
            <w:vAlign w:val="center"/>
          </w:tcPr>
          <w:p w:rsidR="00381159" w:rsidRPr="008246DD" w:rsidRDefault="00381159" w:rsidP="0050518C">
            <w:pPr>
              <w:autoSpaceDE w:val="0"/>
              <w:autoSpaceDN w:val="0"/>
              <w:adjustRightInd w:val="0"/>
              <w:spacing w:after="0" w:line="480" w:lineRule="auto"/>
              <w:ind w:right="60"/>
              <w:jc w:val="right"/>
              <w:rPr>
                <w:color w:val="000000"/>
                <w:lang w:val="en-US"/>
              </w:rPr>
            </w:pPr>
            <w:r w:rsidRPr="008246DD">
              <w:rPr>
                <w:color w:val="000000"/>
                <w:lang w:val="en-US"/>
              </w:rPr>
              <w:t>-.534</w:t>
            </w:r>
          </w:p>
        </w:tc>
        <w:tc>
          <w:tcPr>
            <w:tcW w:w="1471" w:type="pct"/>
            <w:shd w:val="clear" w:color="auto" w:fill="FFFFFF"/>
          </w:tcPr>
          <w:p w:rsidR="00381159" w:rsidRPr="002A5639" w:rsidRDefault="00381159" w:rsidP="0050518C">
            <w:pPr>
              <w:autoSpaceDE w:val="0"/>
              <w:autoSpaceDN w:val="0"/>
              <w:adjustRightInd w:val="0"/>
              <w:spacing w:after="0" w:line="480" w:lineRule="auto"/>
              <w:ind w:left="-589" w:right="60" w:firstLine="589"/>
              <w:jc w:val="right"/>
              <w:rPr>
                <w:b/>
                <w:color w:val="000000"/>
                <w:lang w:val="en-US"/>
              </w:rPr>
            </w:pPr>
            <w:r w:rsidRPr="002A5639">
              <w:rPr>
                <w:b/>
                <w:color w:val="000000"/>
                <w:lang w:val="en-US"/>
              </w:rPr>
              <w:t>.066</w:t>
            </w:r>
          </w:p>
        </w:tc>
      </w:tr>
      <w:tr w:rsidR="00381159" w:rsidRPr="008246DD" w:rsidTr="00BF0983">
        <w:trPr>
          <w:cantSplit/>
          <w:trHeight w:val="416"/>
        </w:trPr>
        <w:tc>
          <w:tcPr>
            <w:tcW w:w="24" w:type="pct"/>
            <w:vMerge/>
            <w:shd w:val="clear" w:color="auto" w:fill="FFFFFF"/>
            <w:vAlign w:val="center"/>
          </w:tcPr>
          <w:p w:rsidR="00381159" w:rsidRPr="008246DD" w:rsidRDefault="00381159" w:rsidP="0050518C">
            <w:pPr>
              <w:autoSpaceDE w:val="0"/>
              <w:autoSpaceDN w:val="0"/>
              <w:adjustRightInd w:val="0"/>
              <w:spacing w:after="0" w:line="480" w:lineRule="auto"/>
              <w:jc w:val="both"/>
              <w:rPr>
                <w:color w:val="000000"/>
                <w:lang w:val="en-US"/>
              </w:rPr>
            </w:pPr>
          </w:p>
        </w:tc>
        <w:tc>
          <w:tcPr>
            <w:tcW w:w="1890" w:type="pct"/>
            <w:shd w:val="clear" w:color="auto" w:fill="FFFFFF"/>
            <w:vAlign w:val="center"/>
          </w:tcPr>
          <w:p w:rsidR="00381159" w:rsidRPr="008246DD" w:rsidRDefault="00381159" w:rsidP="0050518C">
            <w:pPr>
              <w:autoSpaceDE w:val="0"/>
              <w:autoSpaceDN w:val="0"/>
              <w:adjustRightInd w:val="0"/>
              <w:spacing w:after="0" w:line="480" w:lineRule="auto"/>
              <w:ind w:right="60"/>
              <w:jc w:val="both"/>
              <w:rPr>
                <w:color w:val="000000"/>
                <w:lang w:val="en-US"/>
              </w:rPr>
            </w:pPr>
            <w:r w:rsidRPr="008246DD">
              <w:rPr>
                <w:color w:val="000000"/>
                <w:lang w:val="en-US"/>
              </w:rPr>
              <w:t>Mathematics</w:t>
            </w:r>
          </w:p>
        </w:tc>
        <w:tc>
          <w:tcPr>
            <w:tcW w:w="1615" w:type="pct"/>
            <w:shd w:val="clear" w:color="auto" w:fill="FFFFFF"/>
            <w:vAlign w:val="center"/>
          </w:tcPr>
          <w:p w:rsidR="00381159" w:rsidRPr="008246DD" w:rsidRDefault="00381159" w:rsidP="0050518C">
            <w:pPr>
              <w:autoSpaceDE w:val="0"/>
              <w:autoSpaceDN w:val="0"/>
              <w:adjustRightInd w:val="0"/>
              <w:spacing w:after="0" w:line="480" w:lineRule="auto"/>
              <w:ind w:right="60"/>
              <w:jc w:val="right"/>
              <w:rPr>
                <w:color w:val="000000"/>
                <w:lang w:val="en-US"/>
              </w:rPr>
            </w:pPr>
            <w:r w:rsidRPr="008246DD">
              <w:rPr>
                <w:color w:val="000000"/>
                <w:lang w:val="en-US"/>
              </w:rPr>
              <w:t>-1.065</w:t>
            </w:r>
          </w:p>
        </w:tc>
        <w:tc>
          <w:tcPr>
            <w:tcW w:w="1471" w:type="pct"/>
            <w:shd w:val="clear" w:color="auto" w:fill="FFFFFF"/>
          </w:tcPr>
          <w:p w:rsidR="00381159" w:rsidRPr="002A5639" w:rsidRDefault="00381159" w:rsidP="0050518C">
            <w:pPr>
              <w:autoSpaceDE w:val="0"/>
              <w:autoSpaceDN w:val="0"/>
              <w:adjustRightInd w:val="0"/>
              <w:spacing w:after="0" w:line="480" w:lineRule="auto"/>
              <w:ind w:right="60"/>
              <w:jc w:val="right"/>
              <w:rPr>
                <w:b/>
                <w:color w:val="000000"/>
                <w:lang w:val="en-US"/>
              </w:rPr>
            </w:pPr>
            <w:r w:rsidRPr="002A5639">
              <w:rPr>
                <w:b/>
                <w:color w:val="000000"/>
                <w:lang w:val="en-US"/>
              </w:rPr>
              <w:t>1.511</w:t>
            </w:r>
          </w:p>
        </w:tc>
      </w:tr>
      <w:tr w:rsidR="00381159" w:rsidRPr="008246DD" w:rsidTr="00BF0983">
        <w:trPr>
          <w:cantSplit/>
          <w:trHeight w:val="308"/>
        </w:trPr>
        <w:tc>
          <w:tcPr>
            <w:tcW w:w="24" w:type="pct"/>
            <w:vMerge/>
            <w:shd w:val="clear" w:color="auto" w:fill="FFFFFF"/>
            <w:vAlign w:val="center"/>
          </w:tcPr>
          <w:p w:rsidR="00381159" w:rsidRPr="008246DD" w:rsidRDefault="00381159" w:rsidP="0050518C">
            <w:pPr>
              <w:autoSpaceDE w:val="0"/>
              <w:autoSpaceDN w:val="0"/>
              <w:adjustRightInd w:val="0"/>
              <w:spacing w:after="0" w:line="480" w:lineRule="auto"/>
              <w:jc w:val="both"/>
              <w:rPr>
                <w:color w:val="000000"/>
                <w:lang w:val="en-US"/>
              </w:rPr>
            </w:pPr>
          </w:p>
        </w:tc>
        <w:tc>
          <w:tcPr>
            <w:tcW w:w="1890" w:type="pct"/>
            <w:shd w:val="clear" w:color="auto" w:fill="FFFFFF"/>
            <w:vAlign w:val="center"/>
          </w:tcPr>
          <w:p w:rsidR="00381159" w:rsidRPr="008246DD" w:rsidRDefault="00381159" w:rsidP="0050518C">
            <w:pPr>
              <w:autoSpaceDE w:val="0"/>
              <w:autoSpaceDN w:val="0"/>
              <w:adjustRightInd w:val="0"/>
              <w:spacing w:after="0" w:line="480" w:lineRule="auto"/>
              <w:ind w:right="60"/>
              <w:jc w:val="both"/>
              <w:rPr>
                <w:color w:val="000000"/>
                <w:lang w:val="en-US"/>
              </w:rPr>
            </w:pPr>
            <w:r w:rsidRPr="008246DD">
              <w:rPr>
                <w:color w:val="000000"/>
                <w:lang w:val="en-US"/>
              </w:rPr>
              <w:t>Biology</w:t>
            </w:r>
          </w:p>
        </w:tc>
        <w:tc>
          <w:tcPr>
            <w:tcW w:w="1615" w:type="pct"/>
            <w:shd w:val="clear" w:color="auto" w:fill="FFFFFF"/>
            <w:vAlign w:val="center"/>
          </w:tcPr>
          <w:p w:rsidR="00381159" w:rsidRPr="008246DD" w:rsidRDefault="00381159" w:rsidP="0050518C">
            <w:pPr>
              <w:autoSpaceDE w:val="0"/>
              <w:autoSpaceDN w:val="0"/>
              <w:adjustRightInd w:val="0"/>
              <w:spacing w:after="0" w:line="480" w:lineRule="auto"/>
              <w:ind w:right="60"/>
              <w:jc w:val="right"/>
              <w:rPr>
                <w:b/>
                <w:color w:val="000000"/>
                <w:lang w:val="en-US"/>
              </w:rPr>
            </w:pPr>
            <w:r w:rsidRPr="008246DD">
              <w:rPr>
                <w:b/>
                <w:color w:val="000000"/>
                <w:lang w:val="en-US"/>
              </w:rPr>
              <w:t>.094</w:t>
            </w:r>
          </w:p>
        </w:tc>
        <w:tc>
          <w:tcPr>
            <w:tcW w:w="1471" w:type="pct"/>
            <w:shd w:val="clear" w:color="auto" w:fill="FFFFFF"/>
          </w:tcPr>
          <w:p w:rsidR="00381159" w:rsidRPr="008246DD" w:rsidRDefault="00381159" w:rsidP="0050518C">
            <w:pPr>
              <w:autoSpaceDE w:val="0"/>
              <w:autoSpaceDN w:val="0"/>
              <w:adjustRightInd w:val="0"/>
              <w:spacing w:after="0" w:line="480" w:lineRule="auto"/>
              <w:ind w:right="60"/>
              <w:jc w:val="right"/>
              <w:rPr>
                <w:color w:val="000000"/>
                <w:lang w:val="en-US"/>
              </w:rPr>
            </w:pPr>
            <w:r w:rsidRPr="008246DD">
              <w:rPr>
                <w:color w:val="000000"/>
                <w:lang w:val="en-US"/>
              </w:rPr>
              <w:t>-.983</w:t>
            </w:r>
          </w:p>
        </w:tc>
      </w:tr>
      <w:tr w:rsidR="00381159" w:rsidRPr="008246DD" w:rsidTr="00BF0983">
        <w:trPr>
          <w:cantSplit/>
          <w:trHeight w:val="272"/>
        </w:trPr>
        <w:tc>
          <w:tcPr>
            <w:tcW w:w="24" w:type="pct"/>
            <w:vMerge/>
            <w:shd w:val="clear" w:color="auto" w:fill="FFFFFF"/>
            <w:vAlign w:val="center"/>
          </w:tcPr>
          <w:p w:rsidR="00381159" w:rsidRPr="008246DD" w:rsidRDefault="00381159" w:rsidP="0050518C">
            <w:pPr>
              <w:autoSpaceDE w:val="0"/>
              <w:autoSpaceDN w:val="0"/>
              <w:adjustRightInd w:val="0"/>
              <w:spacing w:after="0" w:line="480" w:lineRule="auto"/>
              <w:jc w:val="both"/>
              <w:rPr>
                <w:color w:val="000000"/>
                <w:lang w:val="en-US"/>
              </w:rPr>
            </w:pPr>
          </w:p>
        </w:tc>
        <w:tc>
          <w:tcPr>
            <w:tcW w:w="1890" w:type="pct"/>
            <w:shd w:val="clear" w:color="auto" w:fill="FFFFFF"/>
            <w:vAlign w:val="center"/>
          </w:tcPr>
          <w:p w:rsidR="00381159" w:rsidRPr="008246DD" w:rsidRDefault="00381159" w:rsidP="0050518C">
            <w:pPr>
              <w:autoSpaceDE w:val="0"/>
              <w:autoSpaceDN w:val="0"/>
              <w:adjustRightInd w:val="0"/>
              <w:spacing w:after="0" w:line="480" w:lineRule="auto"/>
              <w:ind w:right="60"/>
              <w:jc w:val="both"/>
              <w:rPr>
                <w:color w:val="000000"/>
                <w:lang w:val="en-US"/>
              </w:rPr>
            </w:pPr>
            <w:r w:rsidRPr="008246DD">
              <w:rPr>
                <w:color w:val="000000"/>
                <w:lang w:val="en-US"/>
              </w:rPr>
              <w:t>Chemistry</w:t>
            </w:r>
          </w:p>
        </w:tc>
        <w:tc>
          <w:tcPr>
            <w:tcW w:w="1615" w:type="pct"/>
            <w:shd w:val="clear" w:color="auto" w:fill="FFFFFF"/>
            <w:vAlign w:val="center"/>
          </w:tcPr>
          <w:p w:rsidR="00381159" w:rsidRPr="008246DD" w:rsidRDefault="00381159" w:rsidP="0050518C">
            <w:pPr>
              <w:autoSpaceDE w:val="0"/>
              <w:autoSpaceDN w:val="0"/>
              <w:adjustRightInd w:val="0"/>
              <w:spacing w:after="0" w:line="480" w:lineRule="auto"/>
              <w:ind w:right="60"/>
              <w:jc w:val="right"/>
              <w:rPr>
                <w:b/>
                <w:color w:val="000000"/>
                <w:lang w:val="en-US"/>
              </w:rPr>
            </w:pPr>
            <w:r w:rsidRPr="008246DD">
              <w:rPr>
                <w:b/>
                <w:color w:val="000000"/>
                <w:lang w:val="en-US"/>
              </w:rPr>
              <w:t>.635</w:t>
            </w:r>
          </w:p>
        </w:tc>
        <w:tc>
          <w:tcPr>
            <w:tcW w:w="1471" w:type="pct"/>
            <w:shd w:val="clear" w:color="auto" w:fill="FFFFFF"/>
          </w:tcPr>
          <w:p w:rsidR="00381159" w:rsidRPr="008246DD" w:rsidRDefault="00381159" w:rsidP="0050518C">
            <w:pPr>
              <w:autoSpaceDE w:val="0"/>
              <w:autoSpaceDN w:val="0"/>
              <w:adjustRightInd w:val="0"/>
              <w:spacing w:after="0" w:line="480" w:lineRule="auto"/>
              <w:ind w:right="60"/>
              <w:jc w:val="right"/>
              <w:rPr>
                <w:color w:val="000000"/>
                <w:lang w:val="en-US"/>
              </w:rPr>
            </w:pPr>
            <w:r w:rsidRPr="008246DD">
              <w:rPr>
                <w:color w:val="000000"/>
                <w:lang w:val="en-US"/>
              </w:rPr>
              <w:t>-.070</w:t>
            </w:r>
          </w:p>
        </w:tc>
      </w:tr>
      <w:tr w:rsidR="00381159" w:rsidRPr="008246DD" w:rsidTr="00BF0983">
        <w:trPr>
          <w:cantSplit/>
          <w:trHeight w:val="263"/>
        </w:trPr>
        <w:tc>
          <w:tcPr>
            <w:tcW w:w="24" w:type="pct"/>
            <w:vMerge/>
            <w:shd w:val="clear" w:color="auto" w:fill="FFFFFF"/>
            <w:vAlign w:val="center"/>
          </w:tcPr>
          <w:p w:rsidR="00381159" w:rsidRPr="008246DD" w:rsidRDefault="00381159" w:rsidP="0050518C">
            <w:pPr>
              <w:autoSpaceDE w:val="0"/>
              <w:autoSpaceDN w:val="0"/>
              <w:adjustRightInd w:val="0"/>
              <w:spacing w:after="0" w:line="480" w:lineRule="auto"/>
              <w:jc w:val="both"/>
              <w:rPr>
                <w:color w:val="000000"/>
                <w:lang w:val="en-US"/>
              </w:rPr>
            </w:pPr>
          </w:p>
        </w:tc>
        <w:tc>
          <w:tcPr>
            <w:tcW w:w="1890" w:type="pct"/>
            <w:shd w:val="clear" w:color="auto" w:fill="FFFFFF"/>
            <w:vAlign w:val="center"/>
          </w:tcPr>
          <w:p w:rsidR="00381159" w:rsidRPr="008246DD" w:rsidRDefault="00381159" w:rsidP="0050518C">
            <w:pPr>
              <w:autoSpaceDE w:val="0"/>
              <w:autoSpaceDN w:val="0"/>
              <w:adjustRightInd w:val="0"/>
              <w:spacing w:after="0" w:line="480" w:lineRule="auto"/>
              <w:ind w:right="60"/>
              <w:jc w:val="both"/>
              <w:rPr>
                <w:color w:val="000000"/>
                <w:lang w:val="en-US"/>
              </w:rPr>
            </w:pPr>
            <w:r w:rsidRPr="008246DD">
              <w:rPr>
                <w:color w:val="000000"/>
                <w:lang w:val="en-US"/>
              </w:rPr>
              <w:t>Physics</w:t>
            </w:r>
          </w:p>
        </w:tc>
        <w:tc>
          <w:tcPr>
            <w:tcW w:w="1615" w:type="pct"/>
            <w:shd w:val="clear" w:color="auto" w:fill="FFFFFF"/>
            <w:vAlign w:val="center"/>
          </w:tcPr>
          <w:p w:rsidR="00381159" w:rsidRPr="008246DD" w:rsidRDefault="00381159" w:rsidP="0050518C">
            <w:pPr>
              <w:autoSpaceDE w:val="0"/>
              <w:autoSpaceDN w:val="0"/>
              <w:adjustRightInd w:val="0"/>
              <w:spacing w:after="0" w:line="480" w:lineRule="auto"/>
              <w:ind w:right="60"/>
              <w:jc w:val="right"/>
              <w:rPr>
                <w:color w:val="000000"/>
                <w:lang w:val="en-US"/>
              </w:rPr>
            </w:pPr>
            <w:r w:rsidRPr="008246DD">
              <w:rPr>
                <w:color w:val="000000"/>
                <w:lang w:val="en-US"/>
              </w:rPr>
              <w:t>-.442</w:t>
            </w:r>
          </w:p>
        </w:tc>
        <w:tc>
          <w:tcPr>
            <w:tcW w:w="1471" w:type="pct"/>
            <w:shd w:val="clear" w:color="auto" w:fill="FFFFFF"/>
          </w:tcPr>
          <w:p w:rsidR="00381159" w:rsidRPr="008246DD" w:rsidRDefault="00381159" w:rsidP="0050518C">
            <w:pPr>
              <w:autoSpaceDE w:val="0"/>
              <w:autoSpaceDN w:val="0"/>
              <w:adjustRightInd w:val="0"/>
              <w:spacing w:after="0" w:line="480" w:lineRule="auto"/>
              <w:ind w:right="60"/>
              <w:jc w:val="right"/>
              <w:rPr>
                <w:color w:val="000000"/>
                <w:lang w:val="en-US"/>
              </w:rPr>
            </w:pPr>
            <w:r w:rsidRPr="008246DD">
              <w:rPr>
                <w:color w:val="000000"/>
                <w:lang w:val="en-US"/>
              </w:rPr>
              <w:t>-1.348</w:t>
            </w:r>
          </w:p>
        </w:tc>
      </w:tr>
    </w:tbl>
    <w:p w:rsidR="00A129DF" w:rsidRDefault="00A129DF" w:rsidP="00752E5F">
      <w:pPr>
        <w:spacing w:after="0" w:line="480" w:lineRule="auto"/>
        <w:jc w:val="both"/>
        <w:rPr>
          <w:lang w:val="en-US"/>
        </w:rPr>
      </w:pPr>
    </w:p>
    <w:p w:rsidR="008E0FE9" w:rsidRDefault="008E0FE9" w:rsidP="00752E5F">
      <w:pPr>
        <w:spacing w:after="0" w:line="480" w:lineRule="auto"/>
        <w:jc w:val="both"/>
        <w:rPr>
          <w:lang w:val="en-US"/>
        </w:rPr>
      </w:pPr>
    </w:p>
    <w:p w:rsidR="008E0FE9" w:rsidRDefault="008E0FE9" w:rsidP="00752E5F">
      <w:pPr>
        <w:spacing w:after="0" w:line="480" w:lineRule="auto"/>
        <w:jc w:val="both"/>
        <w:rPr>
          <w:lang w:val="en-US"/>
        </w:rPr>
      </w:pPr>
    </w:p>
    <w:p w:rsidR="00381159" w:rsidRDefault="00381159" w:rsidP="00752E5F">
      <w:pPr>
        <w:spacing w:after="0" w:line="480" w:lineRule="auto"/>
        <w:jc w:val="both"/>
        <w:rPr>
          <w:lang w:val="en-US"/>
        </w:rPr>
      </w:pPr>
    </w:p>
    <w:p w:rsidR="00381159" w:rsidRDefault="00381159" w:rsidP="00752E5F">
      <w:pPr>
        <w:spacing w:after="0" w:line="480" w:lineRule="auto"/>
        <w:jc w:val="both"/>
        <w:rPr>
          <w:lang w:val="en-US"/>
        </w:rPr>
      </w:pPr>
    </w:p>
    <w:p w:rsidR="00381159" w:rsidRDefault="00381159" w:rsidP="00752E5F">
      <w:pPr>
        <w:spacing w:after="0" w:line="480" w:lineRule="auto"/>
        <w:jc w:val="both"/>
        <w:rPr>
          <w:lang w:val="en-US"/>
        </w:rPr>
      </w:pPr>
    </w:p>
    <w:p w:rsidR="0056006C" w:rsidRDefault="0056006C" w:rsidP="00752E5F">
      <w:pPr>
        <w:spacing w:after="0" w:line="480" w:lineRule="auto"/>
        <w:jc w:val="both"/>
        <w:rPr>
          <w:lang w:val="en-US"/>
        </w:rPr>
      </w:pPr>
    </w:p>
    <w:p w:rsidR="0056006C" w:rsidRDefault="0056006C" w:rsidP="00752E5F">
      <w:pPr>
        <w:spacing w:after="0" w:line="480" w:lineRule="auto"/>
        <w:jc w:val="both"/>
        <w:rPr>
          <w:lang w:val="en-US"/>
        </w:rPr>
      </w:pPr>
    </w:p>
    <w:p w:rsidR="00BC6965" w:rsidRDefault="00BC6965" w:rsidP="00752E5F">
      <w:pPr>
        <w:spacing w:after="0" w:line="480" w:lineRule="auto"/>
        <w:jc w:val="both"/>
        <w:rPr>
          <w:lang w:val="en-US"/>
        </w:rPr>
      </w:pPr>
    </w:p>
    <w:p w:rsidR="00BC6965" w:rsidRDefault="00BC6965" w:rsidP="00752E5F">
      <w:pPr>
        <w:spacing w:after="0" w:line="480" w:lineRule="auto"/>
        <w:jc w:val="both"/>
        <w:rPr>
          <w:lang w:val="en-US"/>
        </w:rPr>
      </w:pPr>
    </w:p>
    <w:p w:rsidR="0063103C" w:rsidRPr="00EA4C01" w:rsidRDefault="00047753" w:rsidP="00EA4C01">
      <w:pPr>
        <w:spacing w:line="480" w:lineRule="auto"/>
        <w:jc w:val="both"/>
      </w:pPr>
      <w:r>
        <w:rPr>
          <w:lang w:val="en-US"/>
        </w:rPr>
        <w:t xml:space="preserve">The results in table </w:t>
      </w:r>
      <w:r w:rsidR="002756F2">
        <w:rPr>
          <w:lang w:val="en-US"/>
        </w:rPr>
        <w:t>4.</w:t>
      </w:r>
      <w:r w:rsidR="005850FB">
        <w:rPr>
          <w:lang w:val="en-US"/>
        </w:rPr>
        <w:t>6</w:t>
      </w:r>
      <w:r>
        <w:t>indicate</w:t>
      </w:r>
      <w:r w:rsidR="0063103C">
        <w:t>for Moi</w:t>
      </w:r>
      <w:r w:rsidR="0015683A">
        <w:t xml:space="preserve"> University</w:t>
      </w:r>
      <w:r w:rsidR="002A5639">
        <w:t xml:space="preserve"> a </w:t>
      </w:r>
      <w:r w:rsidR="002A5639" w:rsidRPr="002A5639">
        <w:rPr>
          <w:lang w:val="en-US"/>
        </w:rPr>
        <w:t>β</w:t>
      </w:r>
      <w:r w:rsidR="002A5639">
        <w:rPr>
          <w:lang w:val="en-US"/>
        </w:rPr>
        <w:t xml:space="preserve"> of </w:t>
      </w:r>
      <w:r w:rsidR="00F173E5">
        <w:rPr>
          <w:lang w:val="en-US"/>
        </w:rPr>
        <w:t xml:space="preserve">English </w:t>
      </w:r>
      <w:r w:rsidR="002A5639">
        <w:rPr>
          <w:lang w:val="en-US"/>
        </w:rPr>
        <w:t>(</w:t>
      </w:r>
      <w:r w:rsidR="00F173E5">
        <w:rPr>
          <w:lang w:val="en-US"/>
        </w:rPr>
        <w:t>.647</w:t>
      </w:r>
      <w:r w:rsidR="002A5639">
        <w:rPr>
          <w:lang w:val="en-US"/>
        </w:rPr>
        <w:t xml:space="preserve">) and </w:t>
      </w:r>
      <w:r w:rsidR="00F173E5">
        <w:rPr>
          <w:lang w:val="en-US"/>
        </w:rPr>
        <w:t>.094</w:t>
      </w:r>
      <w:r w:rsidR="002A5639">
        <w:rPr>
          <w:lang w:val="en-US"/>
        </w:rPr>
        <w:t>(</w:t>
      </w:r>
      <w:r w:rsidR="00F173E5">
        <w:rPr>
          <w:lang w:val="en-US"/>
        </w:rPr>
        <w:t>Biology</w:t>
      </w:r>
      <w:r w:rsidR="002A5639">
        <w:rPr>
          <w:lang w:val="en-US"/>
        </w:rPr>
        <w:t xml:space="preserve">) and </w:t>
      </w:r>
      <w:r w:rsidR="00F173E5">
        <w:rPr>
          <w:lang w:val="en-US"/>
        </w:rPr>
        <w:t xml:space="preserve">Chemistry </w:t>
      </w:r>
      <w:r w:rsidR="002A5639">
        <w:rPr>
          <w:lang w:val="en-US"/>
        </w:rPr>
        <w:t>(</w:t>
      </w:r>
      <w:r w:rsidR="00F173E5">
        <w:rPr>
          <w:lang w:val="en-US"/>
        </w:rPr>
        <w:t>.635</w:t>
      </w:r>
      <w:r w:rsidR="0063103C">
        <w:rPr>
          <w:lang w:val="en-US"/>
        </w:rPr>
        <w:t xml:space="preserve">) </w:t>
      </w:r>
      <w:r w:rsidR="0063103C" w:rsidRPr="0063103C">
        <w:rPr>
          <w:lang w:val="en-US"/>
        </w:rPr>
        <w:t xml:space="preserve">having a positive relationship to preclinical </w:t>
      </w:r>
      <w:r w:rsidR="0063103C" w:rsidRPr="00EA4C01">
        <w:t xml:space="preserve">performance. </w:t>
      </w:r>
    </w:p>
    <w:p w:rsidR="008246DD" w:rsidRDefault="00E46CE6" w:rsidP="00EA4C01">
      <w:pPr>
        <w:spacing w:line="480" w:lineRule="auto"/>
        <w:jc w:val="both"/>
        <w:rPr>
          <w:lang w:val="en-US"/>
        </w:rPr>
      </w:pPr>
      <w:r w:rsidRPr="00EA4C01">
        <w:lastRenderedPageBreak/>
        <w:t>In</w:t>
      </w:r>
      <w:r w:rsidR="0056006C">
        <w:rPr>
          <w:lang w:val="en-US"/>
        </w:rPr>
        <w:t>Egerton University the r</w:t>
      </w:r>
      <w:r w:rsidR="0063103C">
        <w:rPr>
          <w:lang w:val="en-US"/>
        </w:rPr>
        <w:t xml:space="preserve">esult indicated </w:t>
      </w:r>
      <w:r w:rsidR="0063103C">
        <w:t>a</w:t>
      </w:r>
      <w:r w:rsidR="002A5639" w:rsidRPr="002A5639">
        <w:rPr>
          <w:lang w:val="en-US"/>
        </w:rPr>
        <w:t>β of</w:t>
      </w:r>
      <w:r w:rsidR="00D218AE">
        <w:rPr>
          <w:lang w:val="en-US"/>
        </w:rPr>
        <w:t>Kiswahili</w:t>
      </w:r>
      <w:r w:rsidR="002A5639">
        <w:rPr>
          <w:lang w:val="en-US"/>
        </w:rPr>
        <w:t>(</w:t>
      </w:r>
      <w:r w:rsidR="00D218AE">
        <w:rPr>
          <w:lang w:val="en-US"/>
        </w:rPr>
        <w:t>.066</w:t>
      </w:r>
      <w:r>
        <w:rPr>
          <w:lang w:val="en-US"/>
        </w:rPr>
        <w:t xml:space="preserve">) and 1.511(Mathematics). This suggests that </w:t>
      </w:r>
      <w:r w:rsidR="0056006C">
        <w:rPr>
          <w:lang w:val="en-US"/>
        </w:rPr>
        <w:t xml:space="preserve">these subjects had </w:t>
      </w:r>
      <w:r w:rsidR="002A5639">
        <w:rPr>
          <w:lang w:val="en-US"/>
        </w:rPr>
        <w:t xml:space="preserve">a positive relationship to </w:t>
      </w:r>
      <w:r>
        <w:rPr>
          <w:lang w:val="en-US"/>
        </w:rPr>
        <w:t xml:space="preserve">performance in </w:t>
      </w:r>
      <w:r w:rsidR="002A5639">
        <w:rPr>
          <w:lang w:val="en-US"/>
        </w:rPr>
        <w:t xml:space="preserve">preclinical </w:t>
      </w:r>
      <w:r w:rsidR="0056006C">
        <w:rPr>
          <w:lang w:val="en-US"/>
        </w:rPr>
        <w:t>courses</w:t>
      </w:r>
      <w:r w:rsidR="002A5639">
        <w:rPr>
          <w:lang w:val="en-US"/>
        </w:rPr>
        <w:t xml:space="preserve">. </w:t>
      </w:r>
    </w:p>
    <w:p w:rsidR="00825C61" w:rsidRDefault="00825C61" w:rsidP="00752E5F">
      <w:pPr>
        <w:pStyle w:val="NoSpacing"/>
        <w:jc w:val="both"/>
      </w:pPr>
    </w:p>
    <w:p w:rsidR="009C21F5" w:rsidRPr="0054020B" w:rsidRDefault="009C21F5" w:rsidP="00752E5F">
      <w:pPr>
        <w:pStyle w:val="Heading3"/>
        <w:spacing w:before="0" w:after="0" w:line="480" w:lineRule="auto"/>
        <w:ind w:left="630" w:hanging="630"/>
        <w:jc w:val="both"/>
        <w:rPr>
          <w:rFonts w:ascii="Times New Roman" w:hAnsi="Times New Roman"/>
          <w:sz w:val="24"/>
          <w:szCs w:val="24"/>
        </w:rPr>
      </w:pPr>
      <w:bookmarkStart w:id="246" w:name="_Toc451780558"/>
      <w:bookmarkStart w:id="247" w:name="_Toc451780642"/>
      <w:bookmarkStart w:id="248" w:name="_Toc499268863"/>
      <w:r w:rsidRPr="0054020B">
        <w:rPr>
          <w:rFonts w:ascii="Times New Roman" w:hAnsi="Times New Roman"/>
          <w:sz w:val="24"/>
          <w:szCs w:val="24"/>
        </w:rPr>
        <w:t>4.</w:t>
      </w:r>
      <w:r w:rsidR="00015C74" w:rsidRPr="0054020B">
        <w:rPr>
          <w:rFonts w:ascii="Times New Roman" w:hAnsi="Times New Roman"/>
          <w:sz w:val="24"/>
          <w:szCs w:val="24"/>
          <w:lang w:val="en-US"/>
        </w:rPr>
        <w:t>2</w:t>
      </w:r>
      <w:r w:rsidRPr="0054020B">
        <w:rPr>
          <w:rFonts w:ascii="Times New Roman" w:hAnsi="Times New Roman"/>
          <w:sz w:val="24"/>
          <w:szCs w:val="24"/>
        </w:rPr>
        <w:t>.</w:t>
      </w:r>
      <w:r w:rsidR="00015C74" w:rsidRPr="0054020B">
        <w:rPr>
          <w:rFonts w:ascii="Times New Roman" w:hAnsi="Times New Roman"/>
          <w:sz w:val="24"/>
          <w:szCs w:val="24"/>
          <w:lang w:val="en-US"/>
        </w:rPr>
        <w:t>4</w:t>
      </w:r>
      <w:r w:rsidRPr="0054020B">
        <w:rPr>
          <w:rFonts w:ascii="Times New Roman" w:hAnsi="Times New Roman"/>
          <w:sz w:val="24"/>
          <w:szCs w:val="24"/>
        </w:rPr>
        <w:t>: Relationship betwe</w:t>
      </w:r>
      <w:r w:rsidR="00D218AE">
        <w:rPr>
          <w:rFonts w:ascii="Times New Roman" w:hAnsi="Times New Roman"/>
          <w:sz w:val="24"/>
          <w:szCs w:val="24"/>
        </w:rPr>
        <w:t>en Medical student</w:t>
      </w:r>
      <w:r w:rsidR="002F03E5">
        <w:rPr>
          <w:rFonts w:ascii="Times New Roman" w:hAnsi="Times New Roman"/>
          <w:sz w:val="24"/>
          <w:szCs w:val="24"/>
        </w:rPr>
        <w:t xml:space="preserve"> KCSE </w:t>
      </w:r>
      <w:r w:rsidR="00E46CE6">
        <w:rPr>
          <w:rFonts w:ascii="Times New Roman" w:hAnsi="Times New Roman"/>
          <w:sz w:val="24"/>
          <w:szCs w:val="24"/>
          <w:lang w:val="en-US"/>
        </w:rPr>
        <w:t xml:space="preserve">Cluster </w:t>
      </w:r>
      <w:r w:rsidR="002F03E5">
        <w:rPr>
          <w:rFonts w:ascii="Times New Roman" w:hAnsi="Times New Roman"/>
          <w:sz w:val="24"/>
          <w:szCs w:val="24"/>
        </w:rPr>
        <w:t>grade</w:t>
      </w:r>
      <w:r w:rsidRPr="0054020B">
        <w:rPr>
          <w:rFonts w:ascii="Times New Roman" w:hAnsi="Times New Roman"/>
          <w:sz w:val="24"/>
          <w:szCs w:val="24"/>
        </w:rPr>
        <w:t xml:space="preserve">s with performance in </w:t>
      </w:r>
      <w:r w:rsidR="00ED4D31">
        <w:rPr>
          <w:rFonts w:ascii="Times New Roman" w:hAnsi="Times New Roman"/>
          <w:sz w:val="24"/>
          <w:szCs w:val="24"/>
          <w:lang w:val="en-US"/>
        </w:rPr>
        <w:t>specific</w:t>
      </w:r>
      <w:r w:rsidRPr="0054020B">
        <w:rPr>
          <w:rFonts w:ascii="Times New Roman" w:hAnsi="Times New Roman"/>
          <w:sz w:val="24"/>
          <w:szCs w:val="24"/>
        </w:rPr>
        <w:t xml:space="preserve"> clinical courses</w:t>
      </w:r>
      <w:bookmarkEnd w:id="246"/>
      <w:bookmarkEnd w:id="247"/>
      <w:bookmarkEnd w:id="248"/>
    </w:p>
    <w:p w:rsidR="009C21F5" w:rsidRDefault="000D3DDF" w:rsidP="00752E5F">
      <w:pPr>
        <w:spacing w:after="0" w:line="480" w:lineRule="auto"/>
        <w:jc w:val="both"/>
        <w:rPr>
          <w:lang w:val="en-US"/>
        </w:rPr>
      </w:pPr>
      <w:r>
        <w:rPr>
          <w:lang w:val="en-US"/>
        </w:rPr>
        <w:t xml:space="preserve">The 246 </w:t>
      </w:r>
      <w:r w:rsidR="004B6580">
        <w:rPr>
          <w:lang w:val="en-US"/>
        </w:rPr>
        <w:t>of Moi</w:t>
      </w:r>
      <w:r w:rsidR="0015683A" w:rsidRPr="0015683A">
        <w:rPr>
          <w:lang w:val="en-US"/>
        </w:rPr>
        <w:t xml:space="preserve"> University </w:t>
      </w:r>
      <w:r w:rsidR="00CD402A">
        <w:rPr>
          <w:lang w:val="en-US"/>
        </w:rPr>
        <w:t>and</w:t>
      </w:r>
      <w:r w:rsidR="0015683A" w:rsidRPr="0015683A">
        <w:rPr>
          <w:lang w:val="en-US"/>
        </w:rPr>
        <w:t xml:space="preserve"> Egerton University </w:t>
      </w:r>
      <w:r>
        <w:rPr>
          <w:lang w:val="en-US"/>
        </w:rPr>
        <w:t xml:space="preserve">medical students’ </w:t>
      </w:r>
      <w:r w:rsidR="00B36D3E">
        <w:rPr>
          <w:lang w:val="en-US"/>
        </w:rPr>
        <w:t>KCSE cluster</w:t>
      </w:r>
      <w:r>
        <w:rPr>
          <w:lang w:val="en-US"/>
        </w:rPr>
        <w:t xml:space="preserve"> grades were correlated with their mean scores in specific clinical courses using the PPMCC(r). </w:t>
      </w:r>
      <w:r w:rsidR="00587464">
        <w:rPr>
          <w:lang w:val="en-US"/>
        </w:rPr>
        <w:t xml:space="preserve">This was to </w:t>
      </w:r>
      <w:r w:rsidR="009C21F5" w:rsidRPr="009C21F5">
        <w:rPr>
          <w:lang w:val="en-US"/>
        </w:rPr>
        <w:t>determin</w:t>
      </w:r>
      <w:r w:rsidR="00587464">
        <w:rPr>
          <w:lang w:val="en-US"/>
        </w:rPr>
        <w:t>e</w:t>
      </w:r>
      <w:r w:rsidR="009C21F5" w:rsidRPr="009C21F5">
        <w:rPr>
          <w:lang w:val="en-US"/>
        </w:rPr>
        <w:t xml:space="preserve"> the relationship </w:t>
      </w:r>
      <w:r w:rsidR="00587464">
        <w:rPr>
          <w:lang w:val="en-US"/>
        </w:rPr>
        <w:t>between</w:t>
      </w:r>
      <w:r w:rsidR="002924B3">
        <w:rPr>
          <w:lang w:val="en-US"/>
        </w:rPr>
        <w:t xml:space="preserve">the </w:t>
      </w:r>
      <w:r w:rsidR="009C21F5" w:rsidRPr="009C21F5">
        <w:rPr>
          <w:lang w:val="en-US"/>
        </w:rPr>
        <w:t xml:space="preserve">KCSE </w:t>
      </w:r>
      <w:r w:rsidR="00263CB7">
        <w:rPr>
          <w:lang w:val="en-US"/>
        </w:rPr>
        <w:t xml:space="preserve">aggregate </w:t>
      </w:r>
      <w:r w:rsidR="009C21F5" w:rsidRPr="009C21F5">
        <w:rPr>
          <w:lang w:val="en-US"/>
        </w:rPr>
        <w:t xml:space="preserve">grade(s) </w:t>
      </w:r>
      <w:r w:rsidR="009C21F5" w:rsidRPr="009C21F5">
        <w:t xml:space="preserve">and </w:t>
      </w:r>
      <w:r w:rsidR="00ED4D31">
        <w:t>the</w:t>
      </w:r>
      <w:r w:rsidR="002542B7">
        <w:t>ir</w:t>
      </w:r>
      <w:r w:rsidR="00263CB7" w:rsidRPr="009C21F5">
        <w:rPr>
          <w:lang w:val="en-US"/>
        </w:rPr>
        <w:t>performanc</w:t>
      </w:r>
      <w:r w:rsidR="00263CB7">
        <w:rPr>
          <w:lang w:val="en-US"/>
        </w:rPr>
        <w:t xml:space="preserve">e in </w:t>
      </w:r>
      <w:r w:rsidR="00ED4D31">
        <w:t>specific</w:t>
      </w:r>
      <w:r w:rsidR="009C21F5" w:rsidRPr="009C21F5">
        <w:rPr>
          <w:lang w:val="en-US"/>
        </w:rPr>
        <w:t xml:space="preserve">clinical </w:t>
      </w:r>
      <w:r w:rsidR="00263CB7" w:rsidRPr="009C21F5">
        <w:rPr>
          <w:lang w:val="en-US"/>
        </w:rPr>
        <w:t>courses</w:t>
      </w:r>
      <w:r w:rsidR="00587464">
        <w:rPr>
          <w:lang w:val="en-US"/>
        </w:rPr>
        <w:t>.</w:t>
      </w:r>
      <w:r w:rsidR="009C21F5" w:rsidRPr="009C21F5">
        <w:rPr>
          <w:lang w:val="en-US"/>
        </w:rPr>
        <w:t xml:space="preserve"> The results are presented in table</w:t>
      </w:r>
      <w:r w:rsidR="002756F2">
        <w:rPr>
          <w:lang w:val="en-US"/>
        </w:rPr>
        <w:t xml:space="preserve"> 4.</w:t>
      </w:r>
      <w:r w:rsidR="00776C2F">
        <w:rPr>
          <w:lang w:val="en-US"/>
        </w:rPr>
        <w:t>7</w:t>
      </w:r>
      <w:r w:rsidR="009C21F5" w:rsidRPr="009C21F5">
        <w:rPr>
          <w:lang w:val="en-US"/>
        </w:rPr>
        <w:t xml:space="preserve">. </w:t>
      </w:r>
    </w:p>
    <w:tbl>
      <w:tblPr>
        <w:tblpPr w:leftFromText="180" w:rightFromText="180" w:vertAnchor="text" w:horzAnchor="margin" w:tblpY="826"/>
        <w:tblW w:w="7835"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0"/>
        <w:gridCol w:w="2045"/>
        <w:gridCol w:w="1620"/>
        <w:gridCol w:w="1440"/>
        <w:gridCol w:w="1440"/>
        <w:gridCol w:w="1260"/>
      </w:tblGrid>
      <w:tr w:rsidR="00825C61" w:rsidRPr="009C21F5" w:rsidTr="00825C61">
        <w:trPr>
          <w:cantSplit/>
        </w:trPr>
        <w:tc>
          <w:tcPr>
            <w:tcW w:w="2075" w:type="dxa"/>
            <w:gridSpan w:val="2"/>
            <w:vMerge w:val="restart"/>
            <w:tcBorders>
              <w:top w:val="single" w:sz="4" w:space="0" w:color="auto"/>
              <w:bottom w:val="single" w:sz="4" w:space="0" w:color="auto"/>
            </w:tcBorders>
            <w:shd w:val="clear" w:color="auto" w:fill="FFFFFF"/>
          </w:tcPr>
          <w:p w:rsidR="00825C61" w:rsidRPr="009C21F5" w:rsidRDefault="00825C61" w:rsidP="0050518C">
            <w:pPr>
              <w:spacing w:before="240" w:after="0" w:line="480" w:lineRule="auto"/>
              <w:jc w:val="both"/>
              <w:rPr>
                <w:b/>
                <w:lang w:val="en-US"/>
              </w:rPr>
            </w:pPr>
            <w:r w:rsidRPr="009C21F5">
              <w:rPr>
                <w:b/>
                <w:lang w:val="en-US"/>
              </w:rPr>
              <w:t>Model</w:t>
            </w:r>
          </w:p>
        </w:tc>
        <w:tc>
          <w:tcPr>
            <w:tcW w:w="3060" w:type="dxa"/>
            <w:gridSpan w:val="2"/>
            <w:tcBorders>
              <w:top w:val="single" w:sz="4" w:space="0" w:color="auto"/>
              <w:bottom w:val="single" w:sz="4" w:space="0" w:color="auto"/>
            </w:tcBorders>
            <w:shd w:val="clear" w:color="auto" w:fill="FFFFFF"/>
          </w:tcPr>
          <w:p w:rsidR="00825C61" w:rsidRPr="002A5639" w:rsidRDefault="00825C61" w:rsidP="0050518C">
            <w:pPr>
              <w:spacing w:before="240" w:after="0" w:line="480" w:lineRule="auto"/>
              <w:jc w:val="both"/>
              <w:rPr>
                <w:b/>
                <w:lang w:val="en-US"/>
              </w:rPr>
            </w:pPr>
            <w:r w:rsidRPr="002A5639">
              <w:rPr>
                <w:b/>
                <w:lang w:val="en-US"/>
              </w:rPr>
              <w:t>Unstandardized Coefficients</w:t>
            </w:r>
          </w:p>
        </w:tc>
        <w:tc>
          <w:tcPr>
            <w:tcW w:w="2700" w:type="dxa"/>
            <w:gridSpan w:val="2"/>
            <w:tcBorders>
              <w:top w:val="single" w:sz="4" w:space="0" w:color="auto"/>
              <w:bottom w:val="single" w:sz="4" w:space="0" w:color="auto"/>
            </w:tcBorders>
            <w:shd w:val="clear" w:color="auto" w:fill="FFFFFF"/>
          </w:tcPr>
          <w:p w:rsidR="00825C61" w:rsidRPr="002A5639" w:rsidRDefault="00825C61" w:rsidP="0050518C">
            <w:pPr>
              <w:spacing w:before="240" w:after="0" w:line="480" w:lineRule="auto"/>
              <w:jc w:val="both"/>
              <w:rPr>
                <w:b/>
                <w:lang w:val="en-US"/>
              </w:rPr>
            </w:pPr>
            <w:r w:rsidRPr="002A5639">
              <w:rPr>
                <w:b/>
                <w:lang w:val="en-US"/>
              </w:rPr>
              <w:t>Standardized Coefficients</w:t>
            </w:r>
          </w:p>
        </w:tc>
      </w:tr>
      <w:tr w:rsidR="00825C61" w:rsidRPr="009C21F5" w:rsidTr="00825C61">
        <w:trPr>
          <w:cantSplit/>
          <w:trHeight w:val="359"/>
        </w:trPr>
        <w:tc>
          <w:tcPr>
            <w:tcW w:w="2075" w:type="dxa"/>
            <w:gridSpan w:val="2"/>
            <w:vMerge/>
            <w:tcBorders>
              <w:top w:val="single" w:sz="4" w:space="0" w:color="auto"/>
            </w:tcBorders>
            <w:shd w:val="clear" w:color="auto" w:fill="FFFFFF"/>
          </w:tcPr>
          <w:p w:rsidR="00825C61" w:rsidRPr="009C21F5" w:rsidRDefault="00825C61" w:rsidP="0050518C">
            <w:pPr>
              <w:spacing w:after="0" w:line="480" w:lineRule="auto"/>
              <w:jc w:val="both"/>
              <w:rPr>
                <w:lang w:val="en-US"/>
              </w:rPr>
            </w:pPr>
          </w:p>
        </w:tc>
        <w:tc>
          <w:tcPr>
            <w:tcW w:w="1620" w:type="dxa"/>
            <w:tcBorders>
              <w:top w:val="single" w:sz="4" w:space="0" w:color="auto"/>
            </w:tcBorders>
            <w:shd w:val="clear" w:color="auto" w:fill="FFFFFF"/>
          </w:tcPr>
          <w:p w:rsidR="00825C61" w:rsidRPr="009C21F5" w:rsidRDefault="00825C61" w:rsidP="0050518C">
            <w:pPr>
              <w:spacing w:before="240" w:after="0" w:line="480" w:lineRule="auto"/>
              <w:jc w:val="right"/>
              <w:rPr>
                <w:b/>
                <w:lang w:val="en-US"/>
              </w:rPr>
            </w:pPr>
            <w:r w:rsidRPr="00845F2F">
              <w:rPr>
                <w:b/>
              </w:rPr>
              <w:t>β</w:t>
            </w:r>
          </w:p>
        </w:tc>
        <w:tc>
          <w:tcPr>
            <w:tcW w:w="1440" w:type="dxa"/>
            <w:tcBorders>
              <w:top w:val="single" w:sz="4" w:space="0" w:color="auto"/>
            </w:tcBorders>
            <w:shd w:val="clear" w:color="auto" w:fill="FFFFFF"/>
          </w:tcPr>
          <w:p w:rsidR="00825C61" w:rsidRPr="002A5639" w:rsidRDefault="00825C61" w:rsidP="0050518C">
            <w:pPr>
              <w:spacing w:before="240" w:after="0" w:line="480" w:lineRule="auto"/>
              <w:jc w:val="right"/>
              <w:rPr>
                <w:b/>
                <w:lang w:val="en-US"/>
              </w:rPr>
            </w:pPr>
            <w:r w:rsidRPr="002A5639">
              <w:rPr>
                <w:b/>
                <w:lang w:val="en-US"/>
              </w:rPr>
              <w:t>Std. Error</w:t>
            </w:r>
          </w:p>
        </w:tc>
        <w:tc>
          <w:tcPr>
            <w:tcW w:w="1440" w:type="dxa"/>
            <w:tcBorders>
              <w:top w:val="single" w:sz="4" w:space="0" w:color="auto"/>
            </w:tcBorders>
            <w:shd w:val="clear" w:color="auto" w:fill="FFFFFF"/>
          </w:tcPr>
          <w:p w:rsidR="00825C61" w:rsidRPr="002A5639" w:rsidRDefault="00825C61" w:rsidP="0050518C">
            <w:pPr>
              <w:spacing w:line="480" w:lineRule="auto"/>
              <w:jc w:val="right"/>
            </w:pPr>
            <w:r w:rsidRPr="002A5639">
              <w:t>MU</w:t>
            </w:r>
          </w:p>
        </w:tc>
        <w:tc>
          <w:tcPr>
            <w:tcW w:w="1260" w:type="dxa"/>
            <w:tcBorders>
              <w:top w:val="single" w:sz="4" w:space="0" w:color="auto"/>
            </w:tcBorders>
            <w:shd w:val="clear" w:color="auto" w:fill="FFFFFF"/>
          </w:tcPr>
          <w:p w:rsidR="00825C61" w:rsidRPr="002A5639" w:rsidRDefault="00825C61" w:rsidP="0050518C">
            <w:pPr>
              <w:spacing w:line="480" w:lineRule="auto"/>
              <w:jc w:val="right"/>
            </w:pPr>
            <w:r w:rsidRPr="002A5639">
              <w:t>EU</w:t>
            </w:r>
          </w:p>
        </w:tc>
      </w:tr>
      <w:tr w:rsidR="00825C61" w:rsidRPr="009C21F5" w:rsidTr="00825C61">
        <w:trPr>
          <w:cantSplit/>
        </w:trPr>
        <w:tc>
          <w:tcPr>
            <w:tcW w:w="30" w:type="dxa"/>
            <w:vMerge w:val="restart"/>
            <w:tcBorders>
              <w:top w:val="single" w:sz="4" w:space="0" w:color="auto"/>
            </w:tcBorders>
            <w:shd w:val="clear" w:color="auto" w:fill="FFFFFF"/>
            <w:vAlign w:val="center"/>
          </w:tcPr>
          <w:p w:rsidR="00825C61" w:rsidRPr="009C21F5" w:rsidRDefault="00825C61" w:rsidP="0050518C">
            <w:pPr>
              <w:spacing w:after="0" w:line="480" w:lineRule="auto"/>
              <w:jc w:val="both"/>
              <w:rPr>
                <w:lang w:val="en-US"/>
              </w:rPr>
            </w:pPr>
          </w:p>
        </w:tc>
        <w:tc>
          <w:tcPr>
            <w:tcW w:w="2045" w:type="dxa"/>
            <w:tcBorders>
              <w:top w:val="single" w:sz="4" w:space="0" w:color="auto"/>
            </w:tcBorders>
            <w:shd w:val="clear" w:color="auto" w:fill="FFFFFF"/>
            <w:vAlign w:val="center"/>
          </w:tcPr>
          <w:p w:rsidR="00825C61" w:rsidRPr="009C21F5" w:rsidRDefault="00825C61" w:rsidP="0050518C">
            <w:pPr>
              <w:spacing w:after="0" w:line="480" w:lineRule="auto"/>
              <w:jc w:val="both"/>
              <w:rPr>
                <w:lang w:val="en-US"/>
              </w:rPr>
            </w:pPr>
            <w:r w:rsidRPr="009C21F5">
              <w:rPr>
                <w:lang w:val="en-US"/>
              </w:rPr>
              <w:t>(Constant)</w:t>
            </w:r>
          </w:p>
        </w:tc>
        <w:tc>
          <w:tcPr>
            <w:tcW w:w="1620" w:type="dxa"/>
            <w:tcBorders>
              <w:top w:val="single" w:sz="4" w:space="0" w:color="auto"/>
            </w:tcBorders>
            <w:shd w:val="clear" w:color="auto" w:fill="FFFFFF"/>
            <w:vAlign w:val="center"/>
          </w:tcPr>
          <w:p w:rsidR="00825C61" w:rsidRPr="009C21F5" w:rsidRDefault="00825C61" w:rsidP="0050518C">
            <w:pPr>
              <w:spacing w:after="0" w:line="480" w:lineRule="auto"/>
              <w:jc w:val="right"/>
              <w:rPr>
                <w:lang w:val="en-US"/>
              </w:rPr>
            </w:pPr>
            <w:r w:rsidRPr="009C21F5">
              <w:rPr>
                <w:lang w:val="en-US"/>
              </w:rPr>
              <w:t>63.159</w:t>
            </w:r>
          </w:p>
        </w:tc>
        <w:tc>
          <w:tcPr>
            <w:tcW w:w="1440" w:type="dxa"/>
            <w:tcBorders>
              <w:top w:val="single" w:sz="4" w:space="0" w:color="auto"/>
            </w:tcBorders>
            <w:shd w:val="clear" w:color="auto" w:fill="FFFFFF"/>
            <w:vAlign w:val="center"/>
          </w:tcPr>
          <w:p w:rsidR="00825C61" w:rsidRPr="009C21F5" w:rsidRDefault="00825C61" w:rsidP="0050518C">
            <w:pPr>
              <w:spacing w:after="0" w:line="480" w:lineRule="auto"/>
              <w:jc w:val="right"/>
              <w:rPr>
                <w:lang w:val="en-US"/>
              </w:rPr>
            </w:pPr>
            <w:r w:rsidRPr="009C21F5">
              <w:rPr>
                <w:lang w:val="en-US"/>
              </w:rPr>
              <w:t>.832</w:t>
            </w:r>
          </w:p>
        </w:tc>
        <w:tc>
          <w:tcPr>
            <w:tcW w:w="1440" w:type="dxa"/>
            <w:tcBorders>
              <w:top w:val="single" w:sz="4" w:space="0" w:color="auto"/>
            </w:tcBorders>
            <w:shd w:val="clear" w:color="auto" w:fill="FFFFFF"/>
          </w:tcPr>
          <w:p w:rsidR="00825C61" w:rsidRPr="009C21F5" w:rsidRDefault="00825C61" w:rsidP="0050518C">
            <w:pPr>
              <w:spacing w:after="0" w:line="480" w:lineRule="auto"/>
              <w:jc w:val="right"/>
              <w:rPr>
                <w:lang w:val="en-US"/>
              </w:rPr>
            </w:pPr>
            <w:r>
              <w:rPr>
                <w:lang w:val="en-US"/>
              </w:rPr>
              <w:t>62.780</w:t>
            </w:r>
          </w:p>
        </w:tc>
        <w:tc>
          <w:tcPr>
            <w:tcW w:w="1260" w:type="dxa"/>
            <w:tcBorders>
              <w:top w:val="single" w:sz="4" w:space="0" w:color="auto"/>
            </w:tcBorders>
            <w:shd w:val="clear" w:color="auto" w:fill="FFFFFF"/>
          </w:tcPr>
          <w:p w:rsidR="00825C61" w:rsidRPr="009C21F5" w:rsidRDefault="00825C61" w:rsidP="0050518C">
            <w:pPr>
              <w:spacing w:after="0" w:line="480" w:lineRule="auto"/>
              <w:jc w:val="right"/>
              <w:rPr>
                <w:lang w:val="en-US"/>
              </w:rPr>
            </w:pPr>
            <w:r>
              <w:rPr>
                <w:lang w:val="en-US"/>
              </w:rPr>
              <w:t>67.045</w:t>
            </w:r>
          </w:p>
        </w:tc>
      </w:tr>
      <w:tr w:rsidR="00825C61" w:rsidRPr="009C21F5" w:rsidTr="00825C61">
        <w:trPr>
          <w:cantSplit/>
        </w:trPr>
        <w:tc>
          <w:tcPr>
            <w:tcW w:w="30" w:type="dxa"/>
            <w:vMerge/>
            <w:shd w:val="clear" w:color="auto" w:fill="FFFFFF"/>
            <w:vAlign w:val="center"/>
          </w:tcPr>
          <w:p w:rsidR="00825C61" w:rsidRPr="009C21F5" w:rsidRDefault="00825C61" w:rsidP="0050518C">
            <w:pPr>
              <w:spacing w:after="0" w:line="480" w:lineRule="auto"/>
              <w:jc w:val="both"/>
              <w:rPr>
                <w:lang w:val="en-US"/>
              </w:rPr>
            </w:pPr>
          </w:p>
        </w:tc>
        <w:tc>
          <w:tcPr>
            <w:tcW w:w="2045" w:type="dxa"/>
            <w:shd w:val="clear" w:color="auto" w:fill="FFFFFF"/>
            <w:vAlign w:val="center"/>
          </w:tcPr>
          <w:p w:rsidR="00825C61" w:rsidRPr="009C21F5" w:rsidRDefault="00825C61" w:rsidP="0050518C">
            <w:pPr>
              <w:spacing w:after="0" w:line="480" w:lineRule="auto"/>
              <w:jc w:val="both"/>
              <w:rPr>
                <w:lang w:val="en-US"/>
              </w:rPr>
            </w:pPr>
            <w:r w:rsidRPr="009C21F5">
              <w:rPr>
                <w:lang w:val="en-US"/>
              </w:rPr>
              <w:t>English</w:t>
            </w:r>
          </w:p>
        </w:tc>
        <w:tc>
          <w:tcPr>
            <w:tcW w:w="1620" w:type="dxa"/>
            <w:shd w:val="clear" w:color="auto" w:fill="FFFFFF"/>
            <w:vAlign w:val="center"/>
          </w:tcPr>
          <w:p w:rsidR="00825C61" w:rsidRPr="009C21F5" w:rsidRDefault="00825C61" w:rsidP="0050518C">
            <w:pPr>
              <w:spacing w:after="0" w:line="480" w:lineRule="auto"/>
              <w:jc w:val="right"/>
              <w:rPr>
                <w:b/>
                <w:lang w:val="en-US"/>
              </w:rPr>
            </w:pPr>
            <w:r w:rsidRPr="009C21F5">
              <w:rPr>
                <w:b/>
                <w:lang w:val="en-US"/>
              </w:rPr>
              <w:t>-.368</w:t>
            </w:r>
          </w:p>
        </w:tc>
        <w:tc>
          <w:tcPr>
            <w:tcW w:w="1440" w:type="dxa"/>
            <w:shd w:val="clear" w:color="auto" w:fill="FFFFFF"/>
            <w:vAlign w:val="center"/>
          </w:tcPr>
          <w:p w:rsidR="00825C61" w:rsidRPr="009C21F5" w:rsidRDefault="00825C61" w:rsidP="0050518C">
            <w:pPr>
              <w:spacing w:after="0" w:line="480" w:lineRule="auto"/>
              <w:jc w:val="right"/>
              <w:rPr>
                <w:lang w:val="en-US"/>
              </w:rPr>
            </w:pPr>
            <w:r w:rsidRPr="009C21F5">
              <w:rPr>
                <w:lang w:val="en-US"/>
              </w:rPr>
              <w:t>.319</w:t>
            </w:r>
          </w:p>
        </w:tc>
        <w:tc>
          <w:tcPr>
            <w:tcW w:w="1440" w:type="dxa"/>
            <w:shd w:val="clear" w:color="auto" w:fill="FFFFFF"/>
            <w:vAlign w:val="center"/>
          </w:tcPr>
          <w:p w:rsidR="00825C61" w:rsidRPr="009C21F5" w:rsidRDefault="00825C61" w:rsidP="0050518C">
            <w:pPr>
              <w:spacing w:after="0" w:line="480" w:lineRule="auto"/>
              <w:jc w:val="right"/>
              <w:rPr>
                <w:lang w:val="en-US"/>
              </w:rPr>
            </w:pPr>
            <w:r>
              <w:rPr>
                <w:lang w:val="en-US"/>
              </w:rPr>
              <w:t>-.069</w:t>
            </w:r>
          </w:p>
        </w:tc>
        <w:tc>
          <w:tcPr>
            <w:tcW w:w="1260" w:type="dxa"/>
            <w:shd w:val="clear" w:color="auto" w:fill="FFFFFF"/>
          </w:tcPr>
          <w:p w:rsidR="00825C61" w:rsidRPr="009C21F5" w:rsidRDefault="00825C61" w:rsidP="0050518C">
            <w:pPr>
              <w:spacing w:after="0" w:line="480" w:lineRule="auto"/>
              <w:jc w:val="right"/>
              <w:rPr>
                <w:lang w:val="en-US"/>
              </w:rPr>
            </w:pPr>
            <w:r>
              <w:rPr>
                <w:lang w:val="en-US"/>
              </w:rPr>
              <w:t>-.816</w:t>
            </w:r>
          </w:p>
        </w:tc>
      </w:tr>
      <w:tr w:rsidR="00825C61" w:rsidRPr="009C21F5" w:rsidTr="00825C61">
        <w:trPr>
          <w:cantSplit/>
        </w:trPr>
        <w:tc>
          <w:tcPr>
            <w:tcW w:w="30" w:type="dxa"/>
            <w:vMerge/>
            <w:shd w:val="clear" w:color="auto" w:fill="FFFFFF"/>
            <w:vAlign w:val="center"/>
          </w:tcPr>
          <w:p w:rsidR="00825C61" w:rsidRPr="009C21F5" w:rsidRDefault="00825C61" w:rsidP="0050518C">
            <w:pPr>
              <w:spacing w:after="0" w:line="480" w:lineRule="auto"/>
              <w:jc w:val="both"/>
              <w:rPr>
                <w:lang w:val="en-US"/>
              </w:rPr>
            </w:pPr>
          </w:p>
        </w:tc>
        <w:tc>
          <w:tcPr>
            <w:tcW w:w="2045" w:type="dxa"/>
            <w:shd w:val="clear" w:color="auto" w:fill="FFFFFF"/>
            <w:vAlign w:val="center"/>
          </w:tcPr>
          <w:p w:rsidR="00825C61" w:rsidRPr="009C21F5" w:rsidRDefault="00825C61" w:rsidP="0050518C">
            <w:pPr>
              <w:spacing w:after="0" w:line="480" w:lineRule="auto"/>
              <w:jc w:val="both"/>
              <w:rPr>
                <w:lang w:val="en-US"/>
              </w:rPr>
            </w:pPr>
            <w:r w:rsidRPr="009C21F5">
              <w:rPr>
                <w:lang w:val="en-US"/>
              </w:rPr>
              <w:t>Kiswahili</w:t>
            </w:r>
          </w:p>
        </w:tc>
        <w:tc>
          <w:tcPr>
            <w:tcW w:w="1620" w:type="dxa"/>
            <w:shd w:val="clear" w:color="auto" w:fill="FFFFFF"/>
            <w:vAlign w:val="center"/>
          </w:tcPr>
          <w:p w:rsidR="00825C61" w:rsidRPr="009C21F5" w:rsidRDefault="00825C61" w:rsidP="0050518C">
            <w:pPr>
              <w:spacing w:after="0" w:line="480" w:lineRule="auto"/>
              <w:jc w:val="right"/>
              <w:rPr>
                <w:lang w:val="en-US"/>
              </w:rPr>
            </w:pPr>
            <w:r w:rsidRPr="009C21F5">
              <w:rPr>
                <w:lang w:val="en-US"/>
              </w:rPr>
              <w:t>.095</w:t>
            </w:r>
          </w:p>
        </w:tc>
        <w:tc>
          <w:tcPr>
            <w:tcW w:w="1440" w:type="dxa"/>
            <w:shd w:val="clear" w:color="auto" w:fill="FFFFFF"/>
            <w:vAlign w:val="center"/>
          </w:tcPr>
          <w:p w:rsidR="00825C61" w:rsidRPr="009C21F5" w:rsidRDefault="00825C61" w:rsidP="0050518C">
            <w:pPr>
              <w:spacing w:after="0" w:line="480" w:lineRule="auto"/>
              <w:jc w:val="right"/>
              <w:rPr>
                <w:lang w:val="en-US"/>
              </w:rPr>
            </w:pPr>
            <w:r w:rsidRPr="009C21F5">
              <w:rPr>
                <w:lang w:val="en-US"/>
              </w:rPr>
              <w:t>.285</w:t>
            </w:r>
          </w:p>
        </w:tc>
        <w:tc>
          <w:tcPr>
            <w:tcW w:w="1440" w:type="dxa"/>
            <w:shd w:val="clear" w:color="auto" w:fill="FFFFFF"/>
            <w:vAlign w:val="center"/>
          </w:tcPr>
          <w:p w:rsidR="00825C61" w:rsidRPr="0063103C" w:rsidRDefault="00825C61" w:rsidP="0050518C">
            <w:pPr>
              <w:spacing w:after="0" w:line="480" w:lineRule="auto"/>
              <w:jc w:val="right"/>
              <w:rPr>
                <w:b/>
                <w:lang w:val="en-US"/>
              </w:rPr>
            </w:pPr>
            <w:r w:rsidRPr="0063103C">
              <w:rPr>
                <w:b/>
                <w:lang w:val="en-US"/>
              </w:rPr>
              <w:t>.290</w:t>
            </w:r>
          </w:p>
        </w:tc>
        <w:tc>
          <w:tcPr>
            <w:tcW w:w="1260" w:type="dxa"/>
            <w:shd w:val="clear" w:color="auto" w:fill="FFFFFF"/>
          </w:tcPr>
          <w:p w:rsidR="00825C61" w:rsidRPr="0063103C" w:rsidRDefault="00825C61" w:rsidP="0050518C">
            <w:pPr>
              <w:spacing w:after="0" w:line="480" w:lineRule="auto"/>
              <w:jc w:val="right"/>
              <w:rPr>
                <w:b/>
                <w:lang w:val="en-US"/>
              </w:rPr>
            </w:pPr>
            <w:r w:rsidRPr="0063103C">
              <w:rPr>
                <w:b/>
                <w:lang w:val="en-US"/>
              </w:rPr>
              <w:t>.288</w:t>
            </w:r>
          </w:p>
        </w:tc>
      </w:tr>
      <w:tr w:rsidR="00825C61" w:rsidRPr="009C21F5" w:rsidTr="00825C61">
        <w:trPr>
          <w:cantSplit/>
          <w:trHeight w:val="239"/>
        </w:trPr>
        <w:tc>
          <w:tcPr>
            <w:tcW w:w="30" w:type="dxa"/>
            <w:vMerge/>
            <w:shd w:val="clear" w:color="auto" w:fill="FFFFFF"/>
            <w:vAlign w:val="center"/>
          </w:tcPr>
          <w:p w:rsidR="00825C61" w:rsidRPr="009C21F5" w:rsidRDefault="00825C61" w:rsidP="0050518C">
            <w:pPr>
              <w:spacing w:after="0" w:line="480" w:lineRule="auto"/>
              <w:jc w:val="both"/>
              <w:rPr>
                <w:lang w:val="en-US"/>
              </w:rPr>
            </w:pPr>
          </w:p>
        </w:tc>
        <w:tc>
          <w:tcPr>
            <w:tcW w:w="2045" w:type="dxa"/>
            <w:shd w:val="clear" w:color="auto" w:fill="FFFFFF"/>
            <w:vAlign w:val="center"/>
          </w:tcPr>
          <w:p w:rsidR="00825C61" w:rsidRPr="009C21F5" w:rsidRDefault="00825C61" w:rsidP="0050518C">
            <w:pPr>
              <w:spacing w:after="0" w:line="480" w:lineRule="auto"/>
              <w:jc w:val="both"/>
              <w:rPr>
                <w:lang w:val="en-US"/>
              </w:rPr>
            </w:pPr>
            <w:r w:rsidRPr="009C21F5">
              <w:rPr>
                <w:lang w:val="en-US"/>
              </w:rPr>
              <w:t>Mathematics</w:t>
            </w:r>
          </w:p>
        </w:tc>
        <w:tc>
          <w:tcPr>
            <w:tcW w:w="1620" w:type="dxa"/>
            <w:shd w:val="clear" w:color="auto" w:fill="FFFFFF"/>
            <w:vAlign w:val="center"/>
          </w:tcPr>
          <w:p w:rsidR="00825C61" w:rsidRPr="009C21F5" w:rsidRDefault="00825C61" w:rsidP="0050518C">
            <w:pPr>
              <w:spacing w:after="0" w:line="480" w:lineRule="auto"/>
              <w:jc w:val="right"/>
              <w:rPr>
                <w:lang w:val="en-US"/>
              </w:rPr>
            </w:pPr>
            <w:r w:rsidRPr="009C21F5">
              <w:rPr>
                <w:lang w:val="en-US"/>
              </w:rPr>
              <w:t>.438</w:t>
            </w:r>
          </w:p>
        </w:tc>
        <w:tc>
          <w:tcPr>
            <w:tcW w:w="1440" w:type="dxa"/>
            <w:shd w:val="clear" w:color="auto" w:fill="FFFFFF"/>
            <w:vAlign w:val="center"/>
          </w:tcPr>
          <w:p w:rsidR="00825C61" w:rsidRPr="009C21F5" w:rsidRDefault="00825C61" w:rsidP="0050518C">
            <w:pPr>
              <w:spacing w:after="0" w:line="480" w:lineRule="auto"/>
              <w:jc w:val="right"/>
              <w:rPr>
                <w:lang w:val="en-US"/>
              </w:rPr>
            </w:pPr>
            <w:r w:rsidRPr="009C21F5">
              <w:rPr>
                <w:lang w:val="en-US"/>
              </w:rPr>
              <w:t>.455</w:t>
            </w:r>
          </w:p>
        </w:tc>
        <w:tc>
          <w:tcPr>
            <w:tcW w:w="1440" w:type="dxa"/>
            <w:shd w:val="clear" w:color="auto" w:fill="FFFFFF"/>
            <w:vAlign w:val="center"/>
          </w:tcPr>
          <w:p w:rsidR="00825C61" w:rsidRPr="009C21F5" w:rsidRDefault="00825C61" w:rsidP="0050518C">
            <w:pPr>
              <w:spacing w:after="0" w:line="480" w:lineRule="auto"/>
              <w:jc w:val="right"/>
              <w:rPr>
                <w:lang w:val="en-US"/>
              </w:rPr>
            </w:pPr>
            <w:r>
              <w:rPr>
                <w:lang w:val="en-US"/>
              </w:rPr>
              <w:t>.</w:t>
            </w:r>
            <w:r w:rsidRPr="0063103C">
              <w:rPr>
                <w:b/>
                <w:lang w:val="en-US"/>
              </w:rPr>
              <w:t>227</w:t>
            </w:r>
          </w:p>
        </w:tc>
        <w:tc>
          <w:tcPr>
            <w:tcW w:w="1260" w:type="dxa"/>
            <w:shd w:val="clear" w:color="auto" w:fill="FFFFFF"/>
          </w:tcPr>
          <w:p w:rsidR="00825C61" w:rsidRPr="0063103C" w:rsidRDefault="00825C61" w:rsidP="0050518C">
            <w:pPr>
              <w:spacing w:after="0" w:line="480" w:lineRule="auto"/>
              <w:jc w:val="right"/>
              <w:rPr>
                <w:b/>
                <w:lang w:val="en-US"/>
              </w:rPr>
            </w:pPr>
            <w:r w:rsidRPr="0063103C">
              <w:rPr>
                <w:b/>
                <w:lang w:val="en-US"/>
              </w:rPr>
              <w:t>1.087</w:t>
            </w:r>
          </w:p>
        </w:tc>
      </w:tr>
      <w:tr w:rsidR="00825C61" w:rsidRPr="009C21F5" w:rsidTr="00825C61">
        <w:trPr>
          <w:cantSplit/>
        </w:trPr>
        <w:tc>
          <w:tcPr>
            <w:tcW w:w="30" w:type="dxa"/>
            <w:vMerge/>
            <w:shd w:val="clear" w:color="auto" w:fill="FFFFFF"/>
            <w:vAlign w:val="center"/>
          </w:tcPr>
          <w:p w:rsidR="00825C61" w:rsidRPr="009C21F5" w:rsidRDefault="00825C61" w:rsidP="0050518C">
            <w:pPr>
              <w:spacing w:after="0" w:line="480" w:lineRule="auto"/>
              <w:jc w:val="both"/>
              <w:rPr>
                <w:lang w:val="en-US"/>
              </w:rPr>
            </w:pPr>
          </w:p>
        </w:tc>
        <w:tc>
          <w:tcPr>
            <w:tcW w:w="2045" w:type="dxa"/>
            <w:shd w:val="clear" w:color="auto" w:fill="FFFFFF"/>
            <w:vAlign w:val="center"/>
          </w:tcPr>
          <w:p w:rsidR="00825C61" w:rsidRPr="009C21F5" w:rsidRDefault="00825C61" w:rsidP="0050518C">
            <w:pPr>
              <w:spacing w:after="0" w:line="480" w:lineRule="auto"/>
              <w:jc w:val="both"/>
              <w:rPr>
                <w:lang w:val="en-US"/>
              </w:rPr>
            </w:pPr>
            <w:r w:rsidRPr="009C21F5">
              <w:rPr>
                <w:lang w:val="en-US"/>
              </w:rPr>
              <w:t>Biology</w:t>
            </w:r>
          </w:p>
        </w:tc>
        <w:tc>
          <w:tcPr>
            <w:tcW w:w="1620" w:type="dxa"/>
            <w:shd w:val="clear" w:color="auto" w:fill="FFFFFF"/>
            <w:vAlign w:val="center"/>
          </w:tcPr>
          <w:p w:rsidR="00825C61" w:rsidRPr="009C21F5" w:rsidRDefault="00825C61" w:rsidP="0050518C">
            <w:pPr>
              <w:spacing w:after="0" w:line="480" w:lineRule="auto"/>
              <w:jc w:val="right"/>
              <w:rPr>
                <w:lang w:val="en-US"/>
              </w:rPr>
            </w:pPr>
            <w:r w:rsidRPr="009C21F5">
              <w:rPr>
                <w:lang w:val="en-US"/>
              </w:rPr>
              <w:t>.313</w:t>
            </w:r>
          </w:p>
        </w:tc>
        <w:tc>
          <w:tcPr>
            <w:tcW w:w="1440" w:type="dxa"/>
            <w:shd w:val="clear" w:color="auto" w:fill="FFFFFF"/>
            <w:vAlign w:val="center"/>
          </w:tcPr>
          <w:p w:rsidR="00825C61" w:rsidRPr="009C21F5" w:rsidRDefault="00825C61" w:rsidP="0050518C">
            <w:pPr>
              <w:spacing w:after="0" w:line="480" w:lineRule="auto"/>
              <w:jc w:val="right"/>
              <w:rPr>
                <w:lang w:val="en-US"/>
              </w:rPr>
            </w:pPr>
            <w:r w:rsidRPr="009C21F5">
              <w:rPr>
                <w:lang w:val="en-US"/>
              </w:rPr>
              <w:t>.586</w:t>
            </w:r>
          </w:p>
        </w:tc>
        <w:tc>
          <w:tcPr>
            <w:tcW w:w="1440" w:type="dxa"/>
            <w:shd w:val="clear" w:color="auto" w:fill="FFFFFF"/>
            <w:vAlign w:val="center"/>
          </w:tcPr>
          <w:p w:rsidR="00825C61" w:rsidRPr="009C21F5" w:rsidRDefault="00825C61" w:rsidP="0050518C">
            <w:pPr>
              <w:spacing w:after="0" w:line="480" w:lineRule="auto"/>
              <w:jc w:val="right"/>
              <w:rPr>
                <w:lang w:val="en-US"/>
              </w:rPr>
            </w:pPr>
            <w:r>
              <w:rPr>
                <w:lang w:val="en-US"/>
              </w:rPr>
              <w:t>-.010</w:t>
            </w:r>
          </w:p>
        </w:tc>
        <w:tc>
          <w:tcPr>
            <w:tcW w:w="1260" w:type="dxa"/>
            <w:shd w:val="clear" w:color="auto" w:fill="FFFFFF"/>
          </w:tcPr>
          <w:p w:rsidR="00825C61" w:rsidRPr="0063103C" w:rsidRDefault="00825C61" w:rsidP="0050518C">
            <w:pPr>
              <w:spacing w:after="0" w:line="480" w:lineRule="auto"/>
              <w:jc w:val="right"/>
              <w:rPr>
                <w:b/>
                <w:lang w:val="en-US"/>
              </w:rPr>
            </w:pPr>
            <w:r w:rsidRPr="0063103C">
              <w:rPr>
                <w:b/>
                <w:lang w:val="en-US"/>
              </w:rPr>
              <w:t>.339</w:t>
            </w:r>
          </w:p>
        </w:tc>
      </w:tr>
      <w:tr w:rsidR="00825C61" w:rsidRPr="009C21F5" w:rsidTr="00825C61">
        <w:trPr>
          <w:cantSplit/>
        </w:trPr>
        <w:tc>
          <w:tcPr>
            <w:tcW w:w="30" w:type="dxa"/>
            <w:vMerge/>
            <w:shd w:val="clear" w:color="auto" w:fill="FFFFFF"/>
            <w:vAlign w:val="center"/>
          </w:tcPr>
          <w:p w:rsidR="00825C61" w:rsidRPr="009C21F5" w:rsidRDefault="00825C61" w:rsidP="0050518C">
            <w:pPr>
              <w:spacing w:after="0" w:line="480" w:lineRule="auto"/>
              <w:jc w:val="both"/>
              <w:rPr>
                <w:lang w:val="en-US"/>
              </w:rPr>
            </w:pPr>
          </w:p>
        </w:tc>
        <w:tc>
          <w:tcPr>
            <w:tcW w:w="2045" w:type="dxa"/>
            <w:shd w:val="clear" w:color="auto" w:fill="FFFFFF"/>
            <w:vAlign w:val="center"/>
          </w:tcPr>
          <w:p w:rsidR="00825C61" w:rsidRPr="009C21F5" w:rsidRDefault="00825C61" w:rsidP="0050518C">
            <w:pPr>
              <w:spacing w:after="0" w:line="480" w:lineRule="auto"/>
              <w:jc w:val="both"/>
              <w:rPr>
                <w:lang w:val="en-US"/>
              </w:rPr>
            </w:pPr>
            <w:r w:rsidRPr="009C21F5">
              <w:rPr>
                <w:lang w:val="en-US"/>
              </w:rPr>
              <w:t>Chemistry</w:t>
            </w:r>
          </w:p>
        </w:tc>
        <w:tc>
          <w:tcPr>
            <w:tcW w:w="1620" w:type="dxa"/>
            <w:shd w:val="clear" w:color="auto" w:fill="FFFFFF"/>
            <w:vAlign w:val="center"/>
          </w:tcPr>
          <w:p w:rsidR="00825C61" w:rsidRPr="009C21F5" w:rsidRDefault="00825C61" w:rsidP="0050518C">
            <w:pPr>
              <w:spacing w:after="0" w:line="480" w:lineRule="auto"/>
              <w:jc w:val="right"/>
              <w:rPr>
                <w:lang w:val="en-US"/>
              </w:rPr>
            </w:pPr>
            <w:r w:rsidRPr="009C21F5">
              <w:rPr>
                <w:lang w:val="en-US"/>
              </w:rPr>
              <w:t>.830</w:t>
            </w:r>
          </w:p>
        </w:tc>
        <w:tc>
          <w:tcPr>
            <w:tcW w:w="1440" w:type="dxa"/>
            <w:shd w:val="clear" w:color="auto" w:fill="FFFFFF"/>
            <w:vAlign w:val="center"/>
          </w:tcPr>
          <w:p w:rsidR="00825C61" w:rsidRPr="009C21F5" w:rsidRDefault="00825C61" w:rsidP="0050518C">
            <w:pPr>
              <w:spacing w:after="0" w:line="480" w:lineRule="auto"/>
              <w:jc w:val="right"/>
              <w:rPr>
                <w:lang w:val="en-US"/>
              </w:rPr>
            </w:pPr>
            <w:r w:rsidRPr="009C21F5">
              <w:rPr>
                <w:lang w:val="en-US"/>
              </w:rPr>
              <w:t>.768</w:t>
            </w:r>
          </w:p>
        </w:tc>
        <w:tc>
          <w:tcPr>
            <w:tcW w:w="1440" w:type="dxa"/>
            <w:shd w:val="clear" w:color="auto" w:fill="FFFFFF"/>
            <w:vAlign w:val="center"/>
          </w:tcPr>
          <w:p w:rsidR="00825C61" w:rsidRPr="009C21F5" w:rsidRDefault="00825C61" w:rsidP="0050518C">
            <w:pPr>
              <w:spacing w:after="0" w:line="480" w:lineRule="auto"/>
              <w:jc w:val="right"/>
              <w:rPr>
                <w:lang w:val="en-US"/>
              </w:rPr>
            </w:pPr>
            <w:r>
              <w:rPr>
                <w:lang w:val="en-US"/>
              </w:rPr>
              <w:t>.</w:t>
            </w:r>
            <w:r w:rsidRPr="0063103C">
              <w:rPr>
                <w:b/>
                <w:lang w:val="en-US"/>
              </w:rPr>
              <w:t>320</w:t>
            </w:r>
          </w:p>
        </w:tc>
        <w:tc>
          <w:tcPr>
            <w:tcW w:w="1260" w:type="dxa"/>
            <w:shd w:val="clear" w:color="auto" w:fill="FFFFFF"/>
          </w:tcPr>
          <w:p w:rsidR="00825C61" w:rsidRPr="0063103C" w:rsidRDefault="00825C61" w:rsidP="0050518C">
            <w:pPr>
              <w:spacing w:after="0" w:line="480" w:lineRule="auto"/>
              <w:jc w:val="right"/>
              <w:rPr>
                <w:b/>
                <w:lang w:val="en-US"/>
              </w:rPr>
            </w:pPr>
            <w:r w:rsidRPr="0063103C">
              <w:rPr>
                <w:b/>
                <w:lang w:val="en-US"/>
              </w:rPr>
              <w:t>2.048</w:t>
            </w:r>
          </w:p>
        </w:tc>
      </w:tr>
      <w:tr w:rsidR="00825C61" w:rsidRPr="009C21F5" w:rsidTr="00825C61">
        <w:trPr>
          <w:cantSplit/>
        </w:trPr>
        <w:tc>
          <w:tcPr>
            <w:tcW w:w="30" w:type="dxa"/>
            <w:vMerge/>
            <w:shd w:val="clear" w:color="auto" w:fill="FFFFFF"/>
            <w:vAlign w:val="center"/>
          </w:tcPr>
          <w:p w:rsidR="00825C61" w:rsidRPr="009C21F5" w:rsidRDefault="00825C61" w:rsidP="0050518C">
            <w:pPr>
              <w:spacing w:after="0" w:line="480" w:lineRule="auto"/>
              <w:jc w:val="both"/>
              <w:rPr>
                <w:lang w:val="en-US"/>
              </w:rPr>
            </w:pPr>
          </w:p>
        </w:tc>
        <w:tc>
          <w:tcPr>
            <w:tcW w:w="2045" w:type="dxa"/>
            <w:shd w:val="clear" w:color="auto" w:fill="FFFFFF"/>
            <w:vAlign w:val="center"/>
          </w:tcPr>
          <w:p w:rsidR="00825C61" w:rsidRPr="009C21F5" w:rsidRDefault="00825C61" w:rsidP="0050518C">
            <w:pPr>
              <w:spacing w:after="0" w:line="480" w:lineRule="auto"/>
              <w:jc w:val="both"/>
              <w:rPr>
                <w:lang w:val="en-US"/>
              </w:rPr>
            </w:pPr>
            <w:r w:rsidRPr="009C21F5">
              <w:rPr>
                <w:lang w:val="en-US"/>
              </w:rPr>
              <w:t>Physics</w:t>
            </w:r>
          </w:p>
        </w:tc>
        <w:tc>
          <w:tcPr>
            <w:tcW w:w="1620" w:type="dxa"/>
            <w:shd w:val="clear" w:color="auto" w:fill="FFFFFF"/>
            <w:vAlign w:val="center"/>
          </w:tcPr>
          <w:p w:rsidR="00825C61" w:rsidRPr="009C21F5" w:rsidRDefault="00825C61" w:rsidP="0050518C">
            <w:pPr>
              <w:spacing w:after="0" w:line="480" w:lineRule="auto"/>
              <w:jc w:val="right"/>
              <w:rPr>
                <w:b/>
                <w:lang w:val="en-US"/>
              </w:rPr>
            </w:pPr>
            <w:r w:rsidRPr="009C21F5">
              <w:rPr>
                <w:b/>
                <w:lang w:val="en-US"/>
              </w:rPr>
              <w:t>-.731</w:t>
            </w:r>
          </w:p>
        </w:tc>
        <w:tc>
          <w:tcPr>
            <w:tcW w:w="1440" w:type="dxa"/>
            <w:shd w:val="clear" w:color="auto" w:fill="FFFFFF"/>
            <w:vAlign w:val="center"/>
          </w:tcPr>
          <w:p w:rsidR="00825C61" w:rsidRPr="009C21F5" w:rsidRDefault="00825C61" w:rsidP="0050518C">
            <w:pPr>
              <w:spacing w:after="0" w:line="480" w:lineRule="auto"/>
              <w:jc w:val="right"/>
              <w:rPr>
                <w:lang w:val="en-US"/>
              </w:rPr>
            </w:pPr>
            <w:r w:rsidRPr="009C21F5">
              <w:rPr>
                <w:lang w:val="en-US"/>
              </w:rPr>
              <w:t>.405</w:t>
            </w:r>
          </w:p>
        </w:tc>
        <w:tc>
          <w:tcPr>
            <w:tcW w:w="1440" w:type="dxa"/>
            <w:shd w:val="clear" w:color="auto" w:fill="FFFFFF"/>
            <w:vAlign w:val="center"/>
          </w:tcPr>
          <w:p w:rsidR="00825C61" w:rsidRPr="009C21F5" w:rsidRDefault="00825C61" w:rsidP="0050518C">
            <w:pPr>
              <w:spacing w:after="0" w:line="480" w:lineRule="auto"/>
              <w:jc w:val="right"/>
              <w:rPr>
                <w:lang w:val="en-US"/>
              </w:rPr>
            </w:pPr>
            <w:r>
              <w:rPr>
                <w:lang w:val="en-US"/>
              </w:rPr>
              <w:t>-.423</w:t>
            </w:r>
          </w:p>
        </w:tc>
        <w:tc>
          <w:tcPr>
            <w:tcW w:w="1260" w:type="dxa"/>
            <w:shd w:val="clear" w:color="auto" w:fill="FFFFFF"/>
          </w:tcPr>
          <w:p w:rsidR="00825C61" w:rsidRPr="009C21F5" w:rsidRDefault="00825C61" w:rsidP="0050518C">
            <w:pPr>
              <w:spacing w:after="0" w:line="480" w:lineRule="auto"/>
              <w:jc w:val="right"/>
              <w:rPr>
                <w:lang w:val="en-US"/>
              </w:rPr>
            </w:pPr>
            <w:r>
              <w:rPr>
                <w:lang w:val="en-US"/>
              </w:rPr>
              <w:t>-1.722</w:t>
            </w:r>
          </w:p>
        </w:tc>
      </w:tr>
    </w:tbl>
    <w:p w:rsidR="009C21F5" w:rsidRPr="0078147F" w:rsidRDefault="0078147F" w:rsidP="008D7DA9">
      <w:pPr>
        <w:pStyle w:val="Caption"/>
        <w:ind w:left="1080" w:hanging="1080"/>
        <w:rPr>
          <w:b w:val="0"/>
          <w:sz w:val="24"/>
          <w:szCs w:val="24"/>
          <w:lang w:val="en-US"/>
        </w:rPr>
      </w:pPr>
      <w:bookmarkStart w:id="249" w:name="_Toc499112628"/>
      <w:r w:rsidRPr="00825C61">
        <w:rPr>
          <w:sz w:val="24"/>
          <w:szCs w:val="24"/>
        </w:rPr>
        <w:t xml:space="preserve">Table </w:t>
      </w:r>
      <w:r w:rsidR="002756F2" w:rsidRPr="00825C61">
        <w:rPr>
          <w:sz w:val="24"/>
          <w:szCs w:val="24"/>
        </w:rPr>
        <w:t>4</w:t>
      </w:r>
      <w:r w:rsidR="008D7DA9">
        <w:rPr>
          <w:sz w:val="24"/>
          <w:szCs w:val="24"/>
        </w:rPr>
        <w:t>.</w:t>
      </w:r>
      <w:r w:rsidR="003B664E" w:rsidRPr="00825C61">
        <w:rPr>
          <w:sz w:val="24"/>
          <w:szCs w:val="24"/>
        </w:rPr>
        <w:fldChar w:fldCharType="begin"/>
      </w:r>
      <w:r w:rsidRPr="00825C61">
        <w:rPr>
          <w:sz w:val="24"/>
          <w:szCs w:val="24"/>
        </w:rPr>
        <w:instrText xml:space="preserve"> SEQ Table \* ARABIC </w:instrText>
      </w:r>
      <w:r w:rsidR="003B664E" w:rsidRPr="00825C61">
        <w:rPr>
          <w:sz w:val="24"/>
          <w:szCs w:val="24"/>
        </w:rPr>
        <w:fldChar w:fldCharType="separate"/>
      </w:r>
      <w:r w:rsidR="003F1EEB">
        <w:rPr>
          <w:noProof/>
          <w:sz w:val="24"/>
          <w:szCs w:val="24"/>
        </w:rPr>
        <w:t>7</w:t>
      </w:r>
      <w:r w:rsidR="003B664E" w:rsidRPr="00825C61">
        <w:rPr>
          <w:sz w:val="24"/>
          <w:szCs w:val="24"/>
        </w:rPr>
        <w:fldChar w:fldCharType="end"/>
      </w:r>
      <w:r w:rsidR="008D7DA9">
        <w:rPr>
          <w:sz w:val="24"/>
          <w:szCs w:val="24"/>
          <w:lang w:val="en-US"/>
        </w:rPr>
        <w:t xml:space="preserve">: </w:t>
      </w:r>
      <w:r w:rsidR="00BF0983" w:rsidRPr="008D7DA9">
        <w:rPr>
          <w:b w:val="0"/>
          <w:sz w:val="24"/>
          <w:szCs w:val="24"/>
          <w:lang w:val="en-US"/>
        </w:rPr>
        <w:t>Correlations</w:t>
      </w:r>
      <w:r w:rsidR="00BF0983" w:rsidRPr="008D7DA9">
        <w:rPr>
          <w:b w:val="0"/>
          <w:bCs w:val="0"/>
          <w:sz w:val="24"/>
          <w:szCs w:val="24"/>
          <w:lang w:val="en-US"/>
        </w:rPr>
        <w:t xml:space="preserve"> of KCSE </w:t>
      </w:r>
      <w:r w:rsidR="00E46CE6" w:rsidRPr="008D7DA9">
        <w:rPr>
          <w:b w:val="0"/>
          <w:bCs w:val="0"/>
          <w:sz w:val="24"/>
          <w:szCs w:val="24"/>
          <w:lang w:val="en-US"/>
        </w:rPr>
        <w:t xml:space="preserve">cluster </w:t>
      </w:r>
      <w:r w:rsidR="00BF0983" w:rsidRPr="008D7DA9">
        <w:rPr>
          <w:b w:val="0"/>
          <w:bCs w:val="0"/>
          <w:sz w:val="24"/>
          <w:szCs w:val="24"/>
          <w:lang w:val="en-US"/>
        </w:rPr>
        <w:t xml:space="preserve">grades </w:t>
      </w:r>
      <w:r w:rsidR="00BF0983" w:rsidRPr="008D7DA9">
        <w:rPr>
          <w:b w:val="0"/>
          <w:sz w:val="24"/>
          <w:szCs w:val="24"/>
          <w:lang w:val="en-US"/>
        </w:rPr>
        <w:t xml:space="preserve">with </w:t>
      </w:r>
      <w:r w:rsidR="00BF0983" w:rsidRPr="008D7DA9">
        <w:rPr>
          <w:b w:val="0"/>
          <w:bCs w:val="0"/>
          <w:sz w:val="24"/>
          <w:szCs w:val="24"/>
          <w:lang w:val="en-US"/>
        </w:rPr>
        <w:t xml:space="preserve">performance in </w:t>
      </w:r>
      <w:r w:rsidR="00BF0983" w:rsidRPr="008D7DA9">
        <w:rPr>
          <w:b w:val="0"/>
          <w:bCs w:val="0"/>
          <w:sz w:val="24"/>
          <w:szCs w:val="24"/>
        </w:rPr>
        <w:t xml:space="preserve">specific </w:t>
      </w:r>
      <w:r w:rsidR="00BF0983" w:rsidRPr="008D7DA9">
        <w:rPr>
          <w:b w:val="0"/>
          <w:bCs w:val="0"/>
          <w:sz w:val="24"/>
          <w:szCs w:val="24"/>
          <w:lang w:val="en-US"/>
        </w:rPr>
        <w:t>Clinical courses</w:t>
      </w:r>
      <w:r w:rsidR="009C21F5" w:rsidRPr="008C1FBC">
        <w:rPr>
          <w:b w:val="0"/>
          <w:bCs w:val="0"/>
          <w:i/>
          <w:sz w:val="24"/>
          <w:szCs w:val="24"/>
          <w:lang w:val="en-US"/>
        </w:rPr>
        <w:t>.</w:t>
      </w:r>
      <w:bookmarkEnd w:id="249"/>
    </w:p>
    <w:p w:rsidR="009C21F5" w:rsidRPr="009C21F5" w:rsidRDefault="009C21F5" w:rsidP="00752E5F">
      <w:pPr>
        <w:numPr>
          <w:ilvl w:val="0"/>
          <w:numId w:val="7"/>
        </w:numPr>
        <w:spacing w:after="0" w:line="480" w:lineRule="auto"/>
        <w:jc w:val="both"/>
        <w:rPr>
          <w:lang w:val="en-US"/>
        </w:rPr>
      </w:pPr>
      <w:r w:rsidRPr="009C21F5">
        <w:rPr>
          <w:lang w:val="en-US"/>
        </w:rPr>
        <w:t xml:space="preserve">Dependent Variable: Clinical performance </w:t>
      </w:r>
      <w:r w:rsidR="00E440E4">
        <w:rPr>
          <w:lang w:val="en-US"/>
        </w:rPr>
        <w:t>means</w:t>
      </w:r>
      <w:r w:rsidRPr="009C21F5">
        <w:rPr>
          <w:lang w:val="en-US"/>
        </w:rPr>
        <w:t xml:space="preserve"> R square .030</w:t>
      </w:r>
    </w:p>
    <w:p w:rsidR="00825C61" w:rsidRPr="00825C61" w:rsidRDefault="00825C61" w:rsidP="00752E5F">
      <w:pPr>
        <w:pStyle w:val="NoSpacing"/>
        <w:jc w:val="both"/>
      </w:pPr>
    </w:p>
    <w:p w:rsidR="0063103C" w:rsidRDefault="00CD402A" w:rsidP="00EA4C01">
      <w:pPr>
        <w:spacing w:line="480" w:lineRule="auto"/>
        <w:jc w:val="both"/>
        <w:rPr>
          <w:lang w:val="en-US"/>
        </w:rPr>
      </w:pPr>
      <w:r>
        <w:rPr>
          <w:lang w:val="en-US"/>
        </w:rPr>
        <w:t xml:space="preserve">The results in table </w:t>
      </w:r>
      <w:r w:rsidR="002756F2">
        <w:rPr>
          <w:lang w:val="en-US"/>
        </w:rPr>
        <w:t>4.</w:t>
      </w:r>
      <w:r>
        <w:rPr>
          <w:lang w:val="en-US"/>
        </w:rPr>
        <w:t xml:space="preserve">6 for MU indicate </w:t>
      </w:r>
      <w:r w:rsidR="00AE7885">
        <w:rPr>
          <w:lang w:val="en-US"/>
        </w:rPr>
        <w:t>there was a</w:t>
      </w:r>
      <w:r w:rsidR="00AE7885" w:rsidRPr="00435AD6">
        <w:rPr>
          <w:lang w:val="en-US"/>
        </w:rPr>
        <w:t xml:space="preserve"> positive correlation to</w:t>
      </w:r>
      <w:r w:rsidR="00AE7885">
        <w:rPr>
          <w:lang w:val="en-US"/>
        </w:rPr>
        <w:t xml:space="preserve"> performance in clinical course with </w:t>
      </w:r>
      <w:r>
        <w:rPr>
          <w:lang w:val="en-US"/>
        </w:rPr>
        <w:t>a</w:t>
      </w:r>
      <w:r w:rsidRPr="00435AD6">
        <w:rPr>
          <w:lang w:val="en-US"/>
        </w:rPr>
        <w:t>β of</w:t>
      </w:r>
      <w:r w:rsidR="00624FF9">
        <w:rPr>
          <w:lang w:val="en-US"/>
        </w:rPr>
        <w:t xml:space="preserve">Mathematics </w:t>
      </w:r>
      <w:r>
        <w:rPr>
          <w:lang w:val="en-US"/>
        </w:rPr>
        <w:t>(</w:t>
      </w:r>
      <w:r w:rsidR="00624FF9">
        <w:rPr>
          <w:lang w:val="en-US"/>
        </w:rPr>
        <w:t>.227</w:t>
      </w:r>
      <w:r>
        <w:rPr>
          <w:lang w:val="en-US"/>
        </w:rPr>
        <w:t xml:space="preserve">), </w:t>
      </w:r>
      <w:r w:rsidR="00624FF9">
        <w:rPr>
          <w:lang w:val="en-US"/>
        </w:rPr>
        <w:t xml:space="preserve">Kiswahili </w:t>
      </w:r>
      <w:r>
        <w:rPr>
          <w:lang w:val="en-US"/>
        </w:rPr>
        <w:t>(</w:t>
      </w:r>
      <w:r w:rsidR="00624FF9">
        <w:rPr>
          <w:lang w:val="en-US"/>
        </w:rPr>
        <w:t>.290</w:t>
      </w:r>
      <w:r>
        <w:rPr>
          <w:lang w:val="en-US"/>
        </w:rPr>
        <w:t xml:space="preserve">) and </w:t>
      </w:r>
      <w:r w:rsidR="00B43874">
        <w:rPr>
          <w:lang w:val="en-US"/>
        </w:rPr>
        <w:t xml:space="preserve">Chemistry </w:t>
      </w:r>
      <w:r>
        <w:rPr>
          <w:lang w:val="en-US"/>
        </w:rPr>
        <w:t>(</w:t>
      </w:r>
      <w:r w:rsidR="00B43874">
        <w:rPr>
          <w:lang w:val="en-US"/>
        </w:rPr>
        <w:t>.320</w:t>
      </w:r>
      <w:r>
        <w:rPr>
          <w:lang w:val="en-US"/>
        </w:rPr>
        <w:t>)</w:t>
      </w:r>
      <w:r w:rsidR="00B43874">
        <w:rPr>
          <w:lang w:val="en-US"/>
        </w:rPr>
        <w:t xml:space="preserve">. </w:t>
      </w:r>
    </w:p>
    <w:p w:rsidR="005A31F7" w:rsidRDefault="0063103C" w:rsidP="00EA4C01">
      <w:pPr>
        <w:spacing w:line="480" w:lineRule="auto"/>
        <w:jc w:val="both"/>
        <w:rPr>
          <w:lang w:val="en-US"/>
        </w:rPr>
      </w:pPr>
      <w:r>
        <w:rPr>
          <w:lang w:val="en-US"/>
        </w:rPr>
        <w:t>R</w:t>
      </w:r>
      <w:r w:rsidR="00CD402A">
        <w:rPr>
          <w:lang w:val="en-US"/>
        </w:rPr>
        <w:t xml:space="preserve">esults for EU </w:t>
      </w:r>
      <w:r w:rsidR="00CD402A" w:rsidRPr="00435AD6">
        <w:rPr>
          <w:lang w:val="en-US"/>
        </w:rPr>
        <w:t xml:space="preserve">indicate </w:t>
      </w:r>
      <w:r w:rsidR="008A31E9">
        <w:rPr>
          <w:lang w:val="en-US"/>
        </w:rPr>
        <w:t xml:space="preserve">there was a positive relationshipwith a </w:t>
      </w:r>
      <w:r w:rsidR="008A31E9" w:rsidRPr="00435AD6">
        <w:t>β</w:t>
      </w:r>
      <w:r w:rsidR="00CD402A" w:rsidRPr="00435AD6">
        <w:rPr>
          <w:lang w:val="en-US"/>
        </w:rPr>
        <w:t xml:space="preserve"> of</w:t>
      </w:r>
      <w:r w:rsidR="008A31E9">
        <w:rPr>
          <w:lang w:val="en-US"/>
        </w:rPr>
        <w:t xml:space="preserve">mathematics </w:t>
      </w:r>
      <w:r w:rsidR="00CD402A">
        <w:rPr>
          <w:lang w:val="en-US"/>
        </w:rPr>
        <w:t>(</w:t>
      </w:r>
      <w:r w:rsidR="008A31E9">
        <w:rPr>
          <w:lang w:val="en-US"/>
        </w:rPr>
        <w:t>1.087</w:t>
      </w:r>
      <w:r w:rsidR="00CD402A">
        <w:rPr>
          <w:lang w:val="en-US"/>
        </w:rPr>
        <w:t xml:space="preserve">), </w:t>
      </w:r>
      <w:r w:rsidR="008A31E9">
        <w:rPr>
          <w:lang w:val="en-US"/>
        </w:rPr>
        <w:t xml:space="preserve">Kiswahili </w:t>
      </w:r>
      <w:r w:rsidR="00CD402A">
        <w:rPr>
          <w:lang w:val="en-US"/>
        </w:rPr>
        <w:t>(</w:t>
      </w:r>
      <w:r w:rsidR="008A31E9">
        <w:rPr>
          <w:lang w:val="en-US"/>
        </w:rPr>
        <w:t>.288</w:t>
      </w:r>
      <w:r w:rsidR="00CD402A">
        <w:rPr>
          <w:lang w:val="en-US"/>
        </w:rPr>
        <w:t xml:space="preserve">), </w:t>
      </w:r>
      <w:r w:rsidR="00CA4528">
        <w:rPr>
          <w:lang w:val="en-US"/>
        </w:rPr>
        <w:t xml:space="preserve">Biology </w:t>
      </w:r>
      <w:r>
        <w:rPr>
          <w:lang w:val="en-US"/>
        </w:rPr>
        <w:t>(</w:t>
      </w:r>
      <w:r w:rsidR="00CA4528">
        <w:rPr>
          <w:lang w:val="en-US"/>
        </w:rPr>
        <w:t>.339</w:t>
      </w:r>
      <w:r>
        <w:rPr>
          <w:lang w:val="en-US"/>
        </w:rPr>
        <w:t xml:space="preserve">) and </w:t>
      </w:r>
      <w:r w:rsidR="00CA4528">
        <w:rPr>
          <w:lang w:val="en-US"/>
        </w:rPr>
        <w:t xml:space="preserve">Chemistry </w:t>
      </w:r>
      <w:r>
        <w:rPr>
          <w:lang w:val="en-US"/>
        </w:rPr>
        <w:t>(</w:t>
      </w:r>
      <w:r w:rsidR="00CA4528">
        <w:rPr>
          <w:lang w:val="en-US"/>
        </w:rPr>
        <w:t>.2.048</w:t>
      </w:r>
      <w:r>
        <w:rPr>
          <w:lang w:val="en-US"/>
        </w:rPr>
        <w:t>)</w:t>
      </w:r>
      <w:r w:rsidR="00CA4528">
        <w:rPr>
          <w:lang w:val="en-US"/>
        </w:rPr>
        <w:t>, which</w:t>
      </w:r>
      <w:r w:rsidR="00CD402A">
        <w:rPr>
          <w:lang w:val="en-US"/>
        </w:rPr>
        <w:t xml:space="preserve"> positively influence</w:t>
      </w:r>
      <w:r w:rsidR="00CA4528">
        <w:rPr>
          <w:lang w:val="en-US"/>
        </w:rPr>
        <w:t>d</w:t>
      </w:r>
      <w:r w:rsidR="00CD402A">
        <w:rPr>
          <w:lang w:val="en-US"/>
        </w:rPr>
        <w:t xml:space="preserve"> students’ performance in clinical courses. </w:t>
      </w:r>
    </w:p>
    <w:p w:rsidR="00825C61" w:rsidRDefault="00825C61" w:rsidP="00752E5F">
      <w:pPr>
        <w:pStyle w:val="NoSpacing"/>
        <w:jc w:val="both"/>
        <w:rPr>
          <w:lang w:val="en-US"/>
        </w:rPr>
      </w:pPr>
    </w:p>
    <w:p w:rsidR="000101B6" w:rsidRPr="00096ADA" w:rsidRDefault="000101B6" w:rsidP="00752E5F">
      <w:pPr>
        <w:pStyle w:val="Heading3"/>
        <w:spacing w:before="0" w:after="0" w:line="480" w:lineRule="auto"/>
        <w:ind w:left="720" w:hanging="720"/>
        <w:jc w:val="both"/>
        <w:rPr>
          <w:rFonts w:ascii="Times New Roman" w:hAnsi="Times New Roman"/>
          <w:sz w:val="24"/>
          <w:szCs w:val="24"/>
          <w:lang w:val="en-US"/>
        </w:rPr>
      </w:pPr>
      <w:bookmarkStart w:id="250" w:name="_Toc451780559"/>
      <w:bookmarkStart w:id="251" w:name="_Toc451780643"/>
      <w:bookmarkStart w:id="252" w:name="_Toc499268864"/>
      <w:r w:rsidRPr="0054020B">
        <w:rPr>
          <w:rFonts w:ascii="Times New Roman" w:hAnsi="Times New Roman"/>
          <w:sz w:val="24"/>
          <w:szCs w:val="24"/>
        </w:rPr>
        <w:t>4.</w:t>
      </w:r>
      <w:r w:rsidR="003E11E6" w:rsidRPr="0054020B">
        <w:rPr>
          <w:rFonts w:ascii="Times New Roman" w:hAnsi="Times New Roman"/>
          <w:sz w:val="24"/>
          <w:szCs w:val="24"/>
          <w:lang w:val="en-US"/>
        </w:rPr>
        <w:t>2.5</w:t>
      </w:r>
      <w:r w:rsidRPr="0054020B">
        <w:rPr>
          <w:rFonts w:ascii="Times New Roman" w:hAnsi="Times New Roman"/>
          <w:sz w:val="24"/>
          <w:szCs w:val="24"/>
        </w:rPr>
        <w:t xml:space="preserve">: </w:t>
      </w:r>
      <w:r w:rsidR="004443FE">
        <w:rPr>
          <w:rFonts w:ascii="Times New Roman" w:hAnsi="Times New Roman"/>
          <w:sz w:val="24"/>
          <w:szCs w:val="24"/>
        </w:rPr>
        <w:t>The</w:t>
      </w:r>
      <w:r w:rsidR="00E440E4" w:rsidRPr="0054020B">
        <w:rPr>
          <w:rFonts w:ascii="Times New Roman" w:hAnsi="Times New Roman"/>
          <w:sz w:val="24"/>
          <w:szCs w:val="24"/>
        </w:rPr>
        <w:t>performance</w:t>
      </w:r>
      <w:r w:rsidR="00E440E4" w:rsidRPr="0054020B">
        <w:rPr>
          <w:rFonts w:ascii="Times New Roman" w:hAnsi="Times New Roman"/>
          <w:sz w:val="24"/>
          <w:szCs w:val="24"/>
          <w:lang w:val="en-US"/>
        </w:rPr>
        <w:t xml:space="preserve"> in </w:t>
      </w:r>
      <w:r w:rsidRPr="0054020B">
        <w:rPr>
          <w:rFonts w:ascii="Times New Roman" w:hAnsi="Times New Roman"/>
          <w:sz w:val="24"/>
          <w:szCs w:val="24"/>
        </w:rPr>
        <w:t xml:space="preserve">Preclinical sciences as a predictor for </w:t>
      </w:r>
      <w:r w:rsidR="00E440E4" w:rsidRPr="0054020B">
        <w:rPr>
          <w:rFonts w:ascii="Times New Roman" w:hAnsi="Times New Roman"/>
          <w:sz w:val="24"/>
          <w:szCs w:val="24"/>
        </w:rPr>
        <w:t xml:space="preserve">performance </w:t>
      </w:r>
      <w:r w:rsidR="00E440E4" w:rsidRPr="0054020B">
        <w:rPr>
          <w:rFonts w:ascii="Times New Roman" w:hAnsi="Times New Roman"/>
          <w:sz w:val="24"/>
          <w:szCs w:val="24"/>
          <w:lang w:val="en-US"/>
        </w:rPr>
        <w:t xml:space="preserve">in </w:t>
      </w:r>
      <w:r w:rsidRPr="0054020B">
        <w:rPr>
          <w:rFonts w:ascii="Times New Roman" w:hAnsi="Times New Roman"/>
          <w:sz w:val="24"/>
          <w:szCs w:val="24"/>
        </w:rPr>
        <w:t xml:space="preserve">clinical </w:t>
      </w:r>
      <w:bookmarkEnd w:id="250"/>
      <w:bookmarkEnd w:id="251"/>
      <w:r w:rsidR="00096ADA">
        <w:rPr>
          <w:rFonts w:ascii="Times New Roman" w:hAnsi="Times New Roman"/>
          <w:sz w:val="24"/>
          <w:szCs w:val="24"/>
          <w:lang w:val="en-US"/>
        </w:rPr>
        <w:t>courses</w:t>
      </w:r>
      <w:bookmarkEnd w:id="252"/>
    </w:p>
    <w:p w:rsidR="003A1160" w:rsidRDefault="000101B6" w:rsidP="00752E5F">
      <w:pPr>
        <w:spacing w:after="0" w:line="480" w:lineRule="auto"/>
        <w:jc w:val="both"/>
      </w:pPr>
      <w:r w:rsidRPr="000101B6">
        <w:t xml:space="preserve">To determine if </w:t>
      </w:r>
      <w:r w:rsidR="008937A7" w:rsidRPr="000101B6">
        <w:t xml:space="preserve">performance </w:t>
      </w:r>
      <w:r w:rsidR="008937A7">
        <w:t xml:space="preserve">in </w:t>
      </w:r>
      <w:r w:rsidRPr="000101B6">
        <w:t>preclinical course</w:t>
      </w:r>
      <w:r w:rsidR="004443FE">
        <w:t>s</w:t>
      </w:r>
      <w:r w:rsidR="006B4A99">
        <w:t>was</w:t>
      </w:r>
      <w:r w:rsidRPr="000101B6">
        <w:t xml:space="preserve"> a predictor of </w:t>
      </w:r>
      <w:r w:rsidR="00E440E4" w:rsidRPr="000101B6">
        <w:t xml:space="preserve">performance </w:t>
      </w:r>
      <w:r w:rsidR="00E440E4">
        <w:t xml:space="preserve">in </w:t>
      </w:r>
      <w:r w:rsidRPr="000101B6">
        <w:t>clinical courses</w:t>
      </w:r>
      <w:r w:rsidR="007B15B3">
        <w:t>,</w:t>
      </w:r>
      <w:r w:rsidR="00E440E4">
        <w:t xml:space="preserve">a </w:t>
      </w:r>
      <w:r w:rsidR="006B4A99">
        <w:t xml:space="preserve">spearman-rank </w:t>
      </w:r>
      <w:r w:rsidR="006B4A99" w:rsidRPr="006B4A99">
        <w:rPr>
          <w:bCs/>
          <w:lang w:val="en-US"/>
        </w:rPr>
        <w:t>Correlation Coefficient</w:t>
      </w:r>
      <w:r w:rsidR="006B4A99">
        <w:rPr>
          <w:bCs/>
          <w:lang w:val="en-US"/>
        </w:rPr>
        <w:t xml:space="preserve"> (rho)</w:t>
      </w:r>
      <w:r w:rsidRPr="000101B6">
        <w:t xml:space="preserve">was used. </w:t>
      </w:r>
      <w:r w:rsidR="00E46CE6">
        <w:t xml:space="preserve">The </w:t>
      </w:r>
      <w:r w:rsidR="006B4A99" w:rsidRPr="006B4A99">
        <w:rPr>
          <w:bCs/>
          <w:lang w:val="en-US"/>
        </w:rPr>
        <w:t xml:space="preserve">Correlation Coefficient </w:t>
      </w:r>
      <w:r w:rsidRPr="000101B6">
        <w:t xml:space="preserve">was used as a measure of the correlation between </w:t>
      </w:r>
      <w:r w:rsidR="007B15B3" w:rsidRPr="000101B6">
        <w:t xml:space="preserve">performance </w:t>
      </w:r>
      <w:r w:rsidR="00C47A39">
        <w:t xml:space="preserve">in </w:t>
      </w:r>
      <w:r w:rsidRPr="000101B6">
        <w:t xml:space="preserve">preclinical </w:t>
      </w:r>
      <w:r w:rsidR="004443FE">
        <w:t>courses</w:t>
      </w:r>
      <w:r w:rsidRPr="000101B6">
        <w:t xml:space="preserve"> and performance in clinical courses. </w:t>
      </w:r>
      <w:r w:rsidR="006B4A99">
        <w:t xml:space="preserve"> This was to be determined at a </w:t>
      </w:r>
      <w:r w:rsidR="006B4A99" w:rsidRPr="006B4A99">
        <w:rPr>
          <w:lang w:val="en-US"/>
        </w:rPr>
        <w:t xml:space="preserve">correlation significant </w:t>
      </w:r>
      <w:r w:rsidR="006B4A99">
        <w:rPr>
          <w:lang w:val="en-US"/>
        </w:rPr>
        <w:t xml:space="preserve">of </w:t>
      </w:r>
      <w:r w:rsidR="006B4A99" w:rsidRPr="006B4A99">
        <w:rPr>
          <w:lang w:val="en-US"/>
        </w:rPr>
        <w:t xml:space="preserve">0.01 </w:t>
      </w:r>
      <w:r w:rsidR="00EB1BCC" w:rsidRPr="006B4A99">
        <w:rPr>
          <w:lang w:val="en-US"/>
        </w:rPr>
        <w:t>levels</w:t>
      </w:r>
      <w:r w:rsidRPr="000101B6">
        <w:t xml:space="preserve">. </w:t>
      </w:r>
      <w:r w:rsidR="00AD0E65">
        <w:t xml:space="preserve">To achieve </w:t>
      </w:r>
      <w:r w:rsidR="00747175">
        <w:t xml:space="preserve">this,the </w:t>
      </w:r>
      <w:r w:rsidR="00AD0E65">
        <w:t xml:space="preserve">mean scores in preclinical courses were </w:t>
      </w:r>
      <w:r w:rsidR="00E46CE6">
        <w:t>correlated</w:t>
      </w:r>
      <w:r w:rsidR="00747175">
        <w:t xml:space="preserve">with the means scores in clinical courses. </w:t>
      </w:r>
      <w:r w:rsidRPr="000101B6">
        <w:t xml:space="preserve">The results are presented in table </w:t>
      </w:r>
      <w:r w:rsidR="002756F2">
        <w:t>4.</w:t>
      </w:r>
      <w:r w:rsidR="00776C2F">
        <w:t>8</w:t>
      </w:r>
      <w:r w:rsidRPr="000101B6">
        <w:t xml:space="preserve"> and </w:t>
      </w:r>
      <w:r w:rsidR="002756F2">
        <w:t>4.</w:t>
      </w:r>
      <w:r w:rsidR="00776C2F">
        <w:t>9</w:t>
      </w:r>
      <w:r w:rsidR="003A1160">
        <w:t>.</w:t>
      </w:r>
    </w:p>
    <w:p w:rsidR="00825C61" w:rsidRPr="003A1160" w:rsidRDefault="00825C61" w:rsidP="00752E5F">
      <w:pPr>
        <w:pStyle w:val="NoSpacing"/>
        <w:jc w:val="both"/>
      </w:pPr>
    </w:p>
    <w:p w:rsidR="000101B6" w:rsidRPr="00825C61" w:rsidRDefault="00FF3184" w:rsidP="00752E5F">
      <w:pPr>
        <w:pStyle w:val="Caption"/>
        <w:ind w:left="1170" w:hanging="1170"/>
        <w:jc w:val="both"/>
        <w:rPr>
          <w:b w:val="0"/>
          <w:bCs w:val="0"/>
          <w:sz w:val="24"/>
          <w:szCs w:val="24"/>
          <w:lang w:val="en-US"/>
        </w:rPr>
      </w:pPr>
      <w:bookmarkStart w:id="253" w:name="_Toc499112629"/>
      <w:r w:rsidRPr="00825C61">
        <w:rPr>
          <w:sz w:val="24"/>
          <w:szCs w:val="24"/>
        </w:rPr>
        <w:t xml:space="preserve">Table </w:t>
      </w:r>
      <w:r w:rsidR="002756F2" w:rsidRPr="00825C61">
        <w:rPr>
          <w:sz w:val="24"/>
          <w:szCs w:val="24"/>
        </w:rPr>
        <w:t>4</w:t>
      </w:r>
      <w:r w:rsidR="008D7DA9">
        <w:rPr>
          <w:sz w:val="24"/>
          <w:szCs w:val="24"/>
        </w:rPr>
        <w:t>.</w:t>
      </w:r>
      <w:r w:rsidR="003B664E" w:rsidRPr="00825C61">
        <w:rPr>
          <w:sz w:val="24"/>
          <w:szCs w:val="24"/>
        </w:rPr>
        <w:fldChar w:fldCharType="begin"/>
      </w:r>
      <w:r w:rsidRPr="00825C61">
        <w:rPr>
          <w:sz w:val="24"/>
          <w:szCs w:val="24"/>
        </w:rPr>
        <w:instrText xml:space="preserve"> SEQ Table \* ARABIC </w:instrText>
      </w:r>
      <w:r w:rsidR="003B664E" w:rsidRPr="00825C61">
        <w:rPr>
          <w:sz w:val="24"/>
          <w:szCs w:val="24"/>
        </w:rPr>
        <w:fldChar w:fldCharType="separate"/>
      </w:r>
      <w:r w:rsidR="003F1EEB">
        <w:rPr>
          <w:noProof/>
          <w:sz w:val="24"/>
          <w:szCs w:val="24"/>
        </w:rPr>
        <w:t>8</w:t>
      </w:r>
      <w:r w:rsidR="003B664E" w:rsidRPr="00825C61">
        <w:rPr>
          <w:sz w:val="24"/>
          <w:szCs w:val="24"/>
        </w:rPr>
        <w:fldChar w:fldCharType="end"/>
      </w:r>
      <w:r w:rsidR="00D31D8C" w:rsidRPr="00825C61">
        <w:rPr>
          <w:sz w:val="24"/>
          <w:szCs w:val="24"/>
        </w:rPr>
        <w:t>:</w:t>
      </w:r>
      <w:r w:rsidR="00E46CE6" w:rsidRPr="008D7DA9">
        <w:rPr>
          <w:b w:val="0"/>
          <w:sz w:val="24"/>
          <w:szCs w:val="24"/>
        </w:rPr>
        <w:t>P</w:t>
      </w:r>
      <w:r w:rsidR="00E46CE6" w:rsidRPr="008D7DA9">
        <w:rPr>
          <w:b w:val="0"/>
          <w:sz w:val="24"/>
          <w:szCs w:val="24"/>
          <w:lang w:val="en-US"/>
        </w:rPr>
        <w:t>erformance in P</w:t>
      </w:r>
      <w:r w:rsidR="00D31D8C" w:rsidRPr="008D7DA9">
        <w:rPr>
          <w:b w:val="0"/>
          <w:sz w:val="24"/>
          <w:szCs w:val="24"/>
          <w:lang w:val="en-US"/>
        </w:rPr>
        <w:t xml:space="preserve">reclinical </w:t>
      </w:r>
      <w:r w:rsidR="00E46CE6" w:rsidRPr="008D7DA9">
        <w:rPr>
          <w:b w:val="0"/>
          <w:sz w:val="24"/>
          <w:szCs w:val="24"/>
          <w:lang w:val="en-US"/>
        </w:rPr>
        <w:t xml:space="preserve">courses </w:t>
      </w:r>
      <w:r w:rsidR="00D31D8C" w:rsidRPr="008D7DA9">
        <w:rPr>
          <w:b w:val="0"/>
          <w:sz w:val="24"/>
          <w:szCs w:val="24"/>
          <w:lang w:val="en-US"/>
        </w:rPr>
        <w:t xml:space="preserve">as predictor of </w:t>
      </w:r>
      <w:r w:rsidR="00E46CE6" w:rsidRPr="008D7DA9">
        <w:rPr>
          <w:b w:val="0"/>
          <w:sz w:val="24"/>
          <w:szCs w:val="24"/>
          <w:lang w:val="en-US"/>
        </w:rPr>
        <w:t>performance in</w:t>
      </w:r>
      <w:r w:rsidR="00D31D8C" w:rsidRPr="008D7DA9">
        <w:rPr>
          <w:b w:val="0"/>
          <w:sz w:val="24"/>
          <w:szCs w:val="24"/>
          <w:lang w:val="en-US"/>
        </w:rPr>
        <w:t xml:space="preserve">clinical </w:t>
      </w:r>
      <w:r w:rsidR="00E46CE6" w:rsidRPr="008D7DA9">
        <w:rPr>
          <w:b w:val="0"/>
          <w:sz w:val="24"/>
          <w:szCs w:val="24"/>
          <w:lang w:val="en-US"/>
        </w:rPr>
        <w:t>courses</w:t>
      </w:r>
      <w:bookmarkEnd w:id="253"/>
    </w:p>
    <w:tbl>
      <w:tblPr>
        <w:tblpPr w:leftFromText="180" w:rightFromText="180" w:vertAnchor="text" w:horzAnchor="margin" w:tblpY="154"/>
        <w:tblW w:w="4431"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1493"/>
        <w:gridCol w:w="1148"/>
        <w:gridCol w:w="930"/>
        <w:gridCol w:w="2593"/>
        <w:gridCol w:w="1197"/>
      </w:tblGrid>
      <w:tr w:rsidR="00831CEC" w:rsidRPr="000101B6" w:rsidTr="00CC4DA5">
        <w:trPr>
          <w:cantSplit/>
          <w:trHeight w:val="541"/>
        </w:trPr>
        <w:tc>
          <w:tcPr>
            <w:tcW w:w="1794" w:type="pct"/>
            <w:gridSpan w:val="2"/>
            <w:tcBorders>
              <w:top w:val="single" w:sz="4" w:space="0" w:color="auto"/>
              <w:bottom w:val="single" w:sz="4" w:space="0" w:color="auto"/>
            </w:tcBorders>
            <w:shd w:val="clear" w:color="auto" w:fill="FFFFFF"/>
          </w:tcPr>
          <w:p w:rsidR="00831CEC" w:rsidRPr="000101B6" w:rsidRDefault="00831CEC" w:rsidP="0050518C">
            <w:pPr>
              <w:spacing w:after="0" w:line="480" w:lineRule="auto"/>
              <w:jc w:val="both"/>
              <w:rPr>
                <w:lang w:val="en-US"/>
              </w:rPr>
            </w:pPr>
          </w:p>
        </w:tc>
        <w:tc>
          <w:tcPr>
            <w:tcW w:w="632" w:type="pct"/>
            <w:tcBorders>
              <w:top w:val="single" w:sz="4" w:space="0" w:color="auto"/>
              <w:bottom w:val="single" w:sz="4" w:space="0" w:color="auto"/>
            </w:tcBorders>
            <w:shd w:val="clear" w:color="auto" w:fill="FFFFFF"/>
          </w:tcPr>
          <w:p w:rsidR="00831CEC" w:rsidRPr="000101B6" w:rsidRDefault="00831CEC" w:rsidP="0050518C">
            <w:pPr>
              <w:spacing w:after="0" w:line="480" w:lineRule="auto"/>
              <w:jc w:val="both"/>
              <w:rPr>
                <w:lang w:val="en-US"/>
              </w:rPr>
            </w:pPr>
            <w:r>
              <w:rPr>
                <w:lang w:val="en-US"/>
              </w:rPr>
              <w:t>P value</w:t>
            </w:r>
          </w:p>
        </w:tc>
        <w:tc>
          <w:tcPr>
            <w:tcW w:w="1761" w:type="pct"/>
            <w:tcBorders>
              <w:top w:val="single" w:sz="4" w:space="0" w:color="auto"/>
              <w:bottom w:val="single" w:sz="4" w:space="0" w:color="auto"/>
            </w:tcBorders>
            <w:shd w:val="clear" w:color="auto" w:fill="FFFFFF"/>
          </w:tcPr>
          <w:p w:rsidR="00831CEC" w:rsidRPr="000101B6" w:rsidRDefault="00831CEC" w:rsidP="0050518C">
            <w:pPr>
              <w:spacing w:after="0" w:line="480" w:lineRule="auto"/>
              <w:jc w:val="both"/>
              <w:rPr>
                <w:lang w:val="en-US"/>
              </w:rPr>
            </w:pPr>
            <w:r w:rsidRPr="00831CEC">
              <w:rPr>
                <w:b/>
                <w:bCs/>
                <w:lang w:val="en-US"/>
              </w:rPr>
              <w:t>Correlation Coefficient</w:t>
            </w:r>
          </w:p>
        </w:tc>
        <w:tc>
          <w:tcPr>
            <w:tcW w:w="813" w:type="pct"/>
            <w:tcBorders>
              <w:top w:val="single" w:sz="4" w:space="0" w:color="auto"/>
              <w:bottom w:val="single" w:sz="4" w:space="0" w:color="auto"/>
            </w:tcBorders>
            <w:shd w:val="clear" w:color="auto" w:fill="FFFFFF"/>
          </w:tcPr>
          <w:p w:rsidR="00831CEC" w:rsidRPr="00831CEC" w:rsidRDefault="006B4A99" w:rsidP="0050518C">
            <w:pPr>
              <w:spacing w:after="0" w:line="480" w:lineRule="auto"/>
              <w:ind w:left="490" w:hanging="490"/>
              <w:jc w:val="both"/>
              <w:rPr>
                <w:b/>
                <w:bCs/>
                <w:lang w:val="en-US"/>
              </w:rPr>
            </w:pPr>
            <w:r>
              <w:rPr>
                <w:b/>
                <w:bCs/>
                <w:lang w:val="en-US"/>
              </w:rPr>
              <w:t>Mean scores</w:t>
            </w:r>
          </w:p>
        </w:tc>
      </w:tr>
      <w:tr w:rsidR="00831CEC" w:rsidRPr="000101B6" w:rsidTr="00CC4DA5">
        <w:trPr>
          <w:cantSplit/>
          <w:trHeight w:val="142"/>
        </w:trPr>
        <w:tc>
          <w:tcPr>
            <w:tcW w:w="1014" w:type="pct"/>
            <w:vMerge w:val="restart"/>
            <w:shd w:val="clear" w:color="auto" w:fill="FFFFFF"/>
            <w:vAlign w:val="center"/>
          </w:tcPr>
          <w:p w:rsidR="00831CEC" w:rsidRPr="000101B6" w:rsidRDefault="00831CEC" w:rsidP="0050518C">
            <w:pPr>
              <w:spacing w:after="0" w:line="480" w:lineRule="auto"/>
              <w:jc w:val="both"/>
              <w:rPr>
                <w:lang w:val="en-US"/>
              </w:rPr>
            </w:pPr>
            <w:r w:rsidRPr="00374168">
              <w:rPr>
                <w:lang w:val="en-US"/>
              </w:rPr>
              <w:t>Preclinical means</w:t>
            </w:r>
          </w:p>
        </w:tc>
        <w:tc>
          <w:tcPr>
            <w:tcW w:w="780" w:type="pct"/>
            <w:shd w:val="clear" w:color="auto" w:fill="FFFFFF"/>
            <w:vAlign w:val="center"/>
          </w:tcPr>
          <w:p w:rsidR="00831CEC" w:rsidRPr="000101B6" w:rsidRDefault="00831CEC" w:rsidP="0050518C">
            <w:pPr>
              <w:spacing w:after="0" w:line="480" w:lineRule="auto"/>
              <w:jc w:val="right"/>
              <w:rPr>
                <w:lang w:val="en-US"/>
              </w:rPr>
            </w:pPr>
            <w:r>
              <w:rPr>
                <w:lang w:val="en-US"/>
              </w:rPr>
              <w:t>MU(179)</w:t>
            </w:r>
          </w:p>
        </w:tc>
        <w:tc>
          <w:tcPr>
            <w:tcW w:w="632" w:type="pct"/>
            <w:shd w:val="clear" w:color="auto" w:fill="FFFFFF"/>
          </w:tcPr>
          <w:p w:rsidR="00831CEC" w:rsidRPr="000101B6" w:rsidRDefault="00831CEC" w:rsidP="0050518C">
            <w:pPr>
              <w:spacing w:after="0" w:line="480" w:lineRule="auto"/>
              <w:jc w:val="right"/>
              <w:rPr>
                <w:lang w:val="en-US"/>
              </w:rPr>
            </w:pPr>
            <w:r>
              <w:rPr>
                <w:lang w:val="en-US"/>
              </w:rPr>
              <w:t>.000</w:t>
            </w:r>
          </w:p>
        </w:tc>
        <w:tc>
          <w:tcPr>
            <w:tcW w:w="1761" w:type="pct"/>
            <w:shd w:val="clear" w:color="auto" w:fill="FFFFFF"/>
            <w:vAlign w:val="center"/>
          </w:tcPr>
          <w:p w:rsidR="00831CEC" w:rsidRPr="00F479E7" w:rsidRDefault="00831CEC" w:rsidP="0050518C">
            <w:pPr>
              <w:spacing w:after="0" w:line="480" w:lineRule="auto"/>
              <w:jc w:val="right"/>
              <w:rPr>
                <w:vertAlign w:val="superscript"/>
                <w:lang w:val="en-US"/>
              </w:rPr>
            </w:pPr>
            <w:r>
              <w:rPr>
                <w:lang w:val="en-US"/>
              </w:rPr>
              <w:t>.732</w:t>
            </w:r>
            <w:r>
              <w:rPr>
                <w:vertAlign w:val="superscript"/>
                <w:lang w:val="en-US"/>
              </w:rPr>
              <w:t>**</w:t>
            </w:r>
          </w:p>
        </w:tc>
        <w:tc>
          <w:tcPr>
            <w:tcW w:w="813" w:type="pct"/>
            <w:shd w:val="clear" w:color="auto" w:fill="FFFFFF"/>
          </w:tcPr>
          <w:p w:rsidR="00831CEC" w:rsidRDefault="00831CEC" w:rsidP="0050518C">
            <w:pPr>
              <w:spacing w:after="0" w:line="480" w:lineRule="auto"/>
              <w:jc w:val="right"/>
              <w:rPr>
                <w:lang w:val="en-US"/>
              </w:rPr>
            </w:pPr>
            <w:r>
              <w:rPr>
                <w:lang w:val="en-US"/>
              </w:rPr>
              <w:t>.479</w:t>
            </w:r>
          </w:p>
        </w:tc>
      </w:tr>
      <w:tr w:rsidR="00831CEC" w:rsidRPr="000101B6" w:rsidTr="00CC4DA5">
        <w:trPr>
          <w:cantSplit/>
          <w:trHeight w:val="142"/>
        </w:trPr>
        <w:tc>
          <w:tcPr>
            <w:tcW w:w="1014" w:type="pct"/>
            <w:vMerge/>
            <w:tcBorders>
              <w:bottom w:val="single" w:sz="4" w:space="0" w:color="auto"/>
            </w:tcBorders>
            <w:shd w:val="clear" w:color="auto" w:fill="FFFFFF"/>
            <w:vAlign w:val="center"/>
          </w:tcPr>
          <w:p w:rsidR="00831CEC" w:rsidRPr="000101B6" w:rsidRDefault="00831CEC" w:rsidP="0050518C">
            <w:pPr>
              <w:spacing w:after="0" w:line="480" w:lineRule="auto"/>
              <w:jc w:val="both"/>
              <w:rPr>
                <w:lang w:val="en-US"/>
              </w:rPr>
            </w:pPr>
          </w:p>
        </w:tc>
        <w:tc>
          <w:tcPr>
            <w:tcW w:w="780" w:type="pct"/>
            <w:tcBorders>
              <w:bottom w:val="single" w:sz="4" w:space="0" w:color="auto"/>
            </w:tcBorders>
            <w:shd w:val="clear" w:color="auto" w:fill="FFFFFF"/>
            <w:vAlign w:val="center"/>
          </w:tcPr>
          <w:p w:rsidR="00831CEC" w:rsidRPr="000101B6" w:rsidRDefault="00831CEC" w:rsidP="0050518C">
            <w:pPr>
              <w:spacing w:after="0" w:line="480" w:lineRule="auto"/>
              <w:jc w:val="right"/>
              <w:rPr>
                <w:lang w:val="en-US"/>
              </w:rPr>
            </w:pPr>
            <w:r>
              <w:rPr>
                <w:lang w:val="en-US"/>
              </w:rPr>
              <w:t>EU(93)</w:t>
            </w:r>
          </w:p>
        </w:tc>
        <w:tc>
          <w:tcPr>
            <w:tcW w:w="632" w:type="pct"/>
            <w:tcBorders>
              <w:bottom w:val="single" w:sz="4" w:space="0" w:color="auto"/>
            </w:tcBorders>
            <w:shd w:val="clear" w:color="auto" w:fill="FFFFFF"/>
            <w:vAlign w:val="center"/>
          </w:tcPr>
          <w:p w:rsidR="00831CEC" w:rsidRPr="000101B6" w:rsidRDefault="00831CEC" w:rsidP="0050518C">
            <w:pPr>
              <w:spacing w:after="0" w:line="480" w:lineRule="auto"/>
              <w:jc w:val="right"/>
              <w:rPr>
                <w:lang w:val="en-US"/>
              </w:rPr>
            </w:pPr>
            <w:r>
              <w:rPr>
                <w:lang w:val="en-US"/>
              </w:rPr>
              <w:t>.000</w:t>
            </w:r>
          </w:p>
        </w:tc>
        <w:tc>
          <w:tcPr>
            <w:tcW w:w="1761" w:type="pct"/>
            <w:tcBorders>
              <w:bottom w:val="single" w:sz="4" w:space="0" w:color="auto"/>
            </w:tcBorders>
            <w:shd w:val="clear" w:color="auto" w:fill="FFFFFF"/>
            <w:vAlign w:val="center"/>
          </w:tcPr>
          <w:p w:rsidR="00831CEC" w:rsidRPr="00F479E7" w:rsidRDefault="00831CEC" w:rsidP="0050518C">
            <w:pPr>
              <w:spacing w:after="0" w:line="480" w:lineRule="auto"/>
              <w:jc w:val="right"/>
              <w:rPr>
                <w:vertAlign w:val="superscript"/>
                <w:lang w:val="en-US"/>
              </w:rPr>
            </w:pPr>
            <w:r>
              <w:rPr>
                <w:lang w:val="en-US"/>
              </w:rPr>
              <w:t>.775</w:t>
            </w:r>
            <w:r>
              <w:rPr>
                <w:vertAlign w:val="superscript"/>
                <w:lang w:val="en-US"/>
              </w:rPr>
              <w:t>**</w:t>
            </w:r>
          </w:p>
        </w:tc>
        <w:tc>
          <w:tcPr>
            <w:tcW w:w="813" w:type="pct"/>
            <w:tcBorders>
              <w:bottom w:val="single" w:sz="4" w:space="0" w:color="auto"/>
            </w:tcBorders>
            <w:shd w:val="clear" w:color="auto" w:fill="FFFFFF"/>
          </w:tcPr>
          <w:p w:rsidR="00831CEC" w:rsidRDefault="00831CEC" w:rsidP="0050518C">
            <w:pPr>
              <w:spacing w:after="0" w:line="480" w:lineRule="auto"/>
              <w:jc w:val="right"/>
              <w:rPr>
                <w:lang w:val="en-US"/>
              </w:rPr>
            </w:pPr>
            <w:r>
              <w:rPr>
                <w:lang w:val="en-US"/>
              </w:rPr>
              <w:t>.893</w:t>
            </w:r>
          </w:p>
        </w:tc>
      </w:tr>
      <w:tr w:rsidR="00831CEC" w:rsidRPr="000101B6" w:rsidTr="00CC4DA5">
        <w:trPr>
          <w:cantSplit/>
          <w:trHeight w:val="753"/>
        </w:trPr>
        <w:tc>
          <w:tcPr>
            <w:tcW w:w="4187" w:type="pct"/>
            <w:gridSpan w:val="4"/>
            <w:tcBorders>
              <w:top w:val="single" w:sz="4" w:space="0" w:color="auto"/>
              <w:bottom w:val="single" w:sz="4" w:space="0" w:color="auto"/>
            </w:tcBorders>
            <w:shd w:val="clear" w:color="auto" w:fill="FFFFFF"/>
            <w:vAlign w:val="center"/>
          </w:tcPr>
          <w:p w:rsidR="00831CEC" w:rsidRPr="000101B6" w:rsidRDefault="00831CEC" w:rsidP="0050518C">
            <w:pPr>
              <w:spacing w:after="0" w:line="480" w:lineRule="auto"/>
              <w:jc w:val="both"/>
              <w:rPr>
                <w:lang w:val="en-US"/>
              </w:rPr>
            </w:pPr>
            <w:r w:rsidRPr="000101B6">
              <w:rPr>
                <w:lang w:val="en-US"/>
              </w:rPr>
              <w:t>**. Correlation is significant at the 0.01 level (2-tailed).</w:t>
            </w:r>
            <w:r>
              <w:rPr>
                <w:lang w:val="en-US"/>
              </w:rPr>
              <w:t xml:space="preserve">  Preclinical mean 62.25, clinical means 62.15</w:t>
            </w:r>
          </w:p>
        </w:tc>
        <w:tc>
          <w:tcPr>
            <w:tcW w:w="813" w:type="pct"/>
            <w:tcBorders>
              <w:top w:val="single" w:sz="4" w:space="0" w:color="auto"/>
              <w:bottom w:val="single" w:sz="4" w:space="0" w:color="auto"/>
            </w:tcBorders>
            <w:shd w:val="clear" w:color="auto" w:fill="FFFFFF"/>
          </w:tcPr>
          <w:p w:rsidR="00831CEC" w:rsidRPr="000101B6" w:rsidRDefault="00831CEC" w:rsidP="0050518C">
            <w:pPr>
              <w:spacing w:after="0" w:line="480" w:lineRule="auto"/>
              <w:jc w:val="both"/>
              <w:rPr>
                <w:lang w:val="en-US"/>
              </w:rPr>
            </w:pPr>
          </w:p>
        </w:tc>
      </w:tr>
    </w:tbl>
    <w:p w:rsidR="00FA3CDD" w:rsidRPr="006B3741" w:rsidRDefault="00FA3CDD" w:rsidP="00752E5F">
      <w:pPr>
        <w:pStyle w:val="Caption"/>
        <w:jc w:val="both"/>
        <w:rPr>
          <w:sz w:val="24"/>
          <w:szCs w:val="24"/>
        </w:rPr>
      </w:pPr>
    </w:p>
    <w:p w:rsidR="00FA3CDD" w:rsidRPr="006B3741" w:rsidRDefault="00FA3CDD" w:rsidP="00752E5F">
      <w:pPr>
        <w:pStyle w:val="Caption"/>
        <w:jc w:val="both"/>
        <w:rPr>
          <w:sz w:val="24"/>
          <w:szCs w:val="24"/>
        </w:rPr>
      </w:pPr>
    </w:p>
    <w:p w:rsidR="00FA3CDD" w:rsidRPr="006B3741" w:rsidRDefault="00FA3CDD" w:rsidP="00752E5F">
      <w:pPr>
        <w:pStyle w:val="Caption"/>
        <w:jc w:val="both"/>
        <w:rPr>
          <w:sz w:val="24"/>
          <w:szCs w:val="24"/>
        </w:rPr>
      </w:pPr>
    </w:p>
    <w:p w:rsidR="00FA3CDD" w:rsidRPr="006B3741" w:rsidRDefault="00FA3CDD" w:rsidP="00752E5F">
      <w:pPr>
        <w:pStyle w:val="Caption"/>
        <w:jc w:val="both"/>
        <w:rPr>
          <w:sz w:val="24"/>
          <w:szCs w:val="24"/>
        </w:rPr>
      </w:pPr>
    </w:p>
    <w:p w:rsidR="00825C61" w:rsidRDefault="00825C61" w:rsidP="00752E5F">
      <w:pPr>
        <w:spacing w:before="240" w:after="0" w:line="480" w:lineRule="auto"/>
        <w:jc w:val="both"/>
      </w:pPr>
    </w:p>
    <w:p w:rsidR="00825C61" w:rsidRDefault="00825C61" w:rsidP="00752E5F">
      <w:pPr>
        <w:pStyle w:val="NoSpacing"/>
        <w:jc w:val="both"/>
      </w:pPr>
    </w:p>
    <w:p w:rsidR="00D67719" w:rsidRDefault="000101B6" w:rsidP="00752E5F">
      <w:pPr>
        <w:spacing w:before="240" w:after="0" w:line="480" w:lineRule="auto"/>
        <w:jc w:val="both"/>
        <w:rPr>
          <w:lang w:val="en-US"/>
        </w:rPr>
      </w:pPr>
      <w:r w:rsidRPr="000101B6">
        <w:t>The results in table</w:t>
      </w:r>
      <w:r w:rsidR="002756F2">
        <w:t>4.</w:t>
      </w:r>
      <w:r w:rsidR="00776C2F">
        <w:t>8</w:t>
      </w:r>
      <w:r w:rsidRPr="000101B6">
        <w:t xml:space="preserve"> indicate that</w:t>
      </w:r>
      <w:r w:rsidR="0056006C">
        <w:t xml:space="preserve"> Moi University’s medical student</w:t>
      </w:r>
      <w:r w:rsidR="006B4A99" w:rsidRPr="006B4A99">
        <w:rPr>
          <w:bCs/>
          <w:lang w:val="en-US"/>
        </w:rPr>
        <w:t>Correlation Coefficient</w:t>
      </w:r>
      <w:r w:rsidR="0056006C">
        <w:t>was</w:t>
      </w:r>
      <w:r w:rsidR="0056006C">
        <w:rPr>
          <w:lang w:val="en-US"/>
        </w:rPr>
        <w:t>.744.</w:t>
      </w:r>
      <w:r w:rsidR="003F56DF">
        <w:t>there was</w:t>
      </w:r>
      <w:r w:rsidRPr="000101B6">
        <w:rPr>
          <w:lang w:val="en-US"/>
        </w:rPr>
        <w:t xml:space="preserve"> a strong positive correlation</w:t>
      </w:r>
      <w:r w:rsidR="00E46CE6">
        <w:rPr>
          <w:bCs/>
          <w:lang w:val="en-US"/>
        </w:rPr>
        <w:t xml:space="preserve">between performance </w:t>
      </w:r>
      <w:r w:rsidR="0056006C" w:rsidRPr="0056006C">
        <w:rPr>
          <w:bCs/>
          <w:lang w:val="en-US"/>
        </w:rPr>
        <w:t xml:space="preserve">in </w:t>
      </w:r>
      <w:r w:rsidR="00A2334B" w:rsidRPr="0056006C">
        <w:rPr>
          <w:bCs/>
          <w:lang w:val="en-US"/>
        </w:rPr>
        <w:t xml:space="preserve">preclinical </w:t>
      </w:r>
      <w:r w:rsidR="00E46CE6">
        <w:rPr>
          <w:bCs/>
          <w:lang w:val="en-US"/>
        </w:rPr>
        <w:t xml:space="preserve">course and </w:t>
      </w:r>
      <w:r w:rsidR="00A2334B">
        <w:rPr>
          <w:bCs/>
          <w:lang w:val="en-US"/>
        </w:rPr>
        <w:t xml:space="preserve">performance </w:t>
      </w:r>
      <w:r w:rsidR="002A1CE3">
        <w:rPr>
          <w:bCs/>
          <w:lang w:val="en-US"/>
        </w:rPr>
        <w:t xml:space="preserve">in </w:t>
      </w:r>
      <w:r w:rsidR="00A2334B" w:rsidRPr="0056006C">
        <w:rPr>
          <w:bCs/>
          <w:lang w:val="en-US"/>
        </w:rPr>
        <w:t>clinical</w:t>
      </w:r>
      <w:r w:rsidR="002A1CE3">
        <w:rPr>
          <w:bCs/>
          <w:lang w:val="en-US"/>
        </w:rPr>
        <w:t>course</w:t>
      </w:r>
      <w:r w:rsidR="0056006C" w:rsidRPr="0056006C">
        <w:rPr>
          <w:bCs/>
          <w:lang w:val="en-US"/>
        </w:rPr>
        <w:t>s</w:t>
      </w:r>
      <w:r w:rsidR="003F56DF">
        <w:rPr>
          <w:lang w:val="en-US"/>
        </w:rPr>
        <w:t>of MU’s medical students’ scores</w:t>
      </w:r>
      <w:r w:rsidR="00A2334B">
        <w:rPr>
          <w:bCs/>
          <w:lang w:val="en-US"/>
        </w:rPr>
        <w:t xml:space="preserve">. </w:t>
      </w:r>
      <w:r w:rsidRPr="000101B6">
        <w:rPr>
          <w:lang w:val="en-US"/>
        </w:rPr>
        <w:t xml:space="preserve">TheMedical students’ performance in preclinical sciences </w:t>
      </w:r>
      <w:r w:rsidRPr="000101B6">
        <w:t xml:space="preserve">strongly correlated </w:t>
      </w:r>
      <w:r w:rsidRPr="000101B6">
        <w:rPr>
          <w:lang w:val="en-US"/>
        </w:rPr>
        <w:t>to the performance in clinical sciences</w:t>
      </w:r>
      <w:r w:rsidR="0063103C">
        <w:rPr>
          <w:lang w:val="en-US"/>
        </w:rPr>
        <w:t>.</w:t>
      </w:r>
      <w:r w:rsidR="002A1CE3">
        <w:rPr>
          <w:lang w:val="en-US"/>
        </w:rPr>
        <w:t xml:space="preserve">The </w:t>
      </w:r>
      <w:r w:rsidR="002A1CE3" w:rsidRPr="002A1CE3">
        <w:rPr>
          <w:i/>
          <w:lang w:val="en-US"/>
        </w:rPr>
        <w:t>p</w:t>
      </w:r>
      <w:r w:rsidRPr="00A129DF">
        <w:rPr>
          <w:lang w:val="en-US"/>
        </w:rPr>
        <w:t xml:space="preserve">-value </w:t>
      </w:r>
      <w:r w:rsidR="006B4A99">
        <w:rPr>
          <w:lang w:val="en-US"/>
        </w:rPr>
        <w:t>was</w:t>
      </w:r>
      <w:r w:rsidRPr="00A129DF">
        <w:rPr>
          <w:lang w:val="en-US"/>
        </w:rPr>
        <w:t xml:space="preserve"> .000</w:t>
      </w:r>
      <w:r w:rsidR="002850E7">
        <w:rPr>
          <w:lang w:val="en-US"/>
        </w:rPr>
        <w:t xml:space="preserve"> for MU medical</w:t>
      </w:r>
      <w:r w:rsidR="00A129DF" w:rsidRPr="00A129DF">
        <w:rPr>
          <w:lang w:val="en-US"/>
        </w:rPr>
        <w:t xml:space="preserve"> schools scores.</w:t>
      </w:r>
      <w:r w:rsidRPr="00A129DF">
        <w:rPr>
          <w:lang w:val="en-US"/>
        </w:rPr>
        <w:t xml:space="preserve">  This is less that p-value of .0</w:t>
      </w:r>
      <w:r w:rsidR="006B4A99">
        <w:rPr>
          <w:lang w:val="en-US"/>
        </w:rPr>
        <w:t>1</w:t>
      </w:r>
      <w:r w:rsidRPr="00A129DF">
        <w:rPr>
          <w:lang w:val="en-US"/>
        </w:rPr>
        <w:t xml:space="preserve">; </w:t>
      </w:r>
      <w:r w:rsidR="00B36D3E" w:rsidRPr="00A129DF">
        <w:rPr>
          <w:lang w:val="en-US"/>
        </w:rPr>
        <w:t>therefore,</w:t>
      </w:r>
      <w:r w:rsidRPr="00A129DF">
        <w:rPr>
          <w:lang w:val="en-US"/>
        </w:rPr>
        <w:t xml:space="preserve"> the Null hypothesis is</w:t>
      </w:r>
      <w:r w:rsidR="00A2334B">
        <w:rPr>
          <w:lang w:val="en-US"/>
        </w:rPr>
        <w:t xml:space="preserve"> not confirmed</w:t>
      </w:r>
      <w:r w:rsidR="00A129DF">
        <w:rPr>
          <w:lang w:val="en-US"/>
        </w:rPr>
        <w:t xml:space="preserve"> for </w:t>
      </w:r>
      <w:r w:rsidR="00A129DF" w:rsidRPr="00A129DF">
        <w:rPr>
          <w:lang w:val="en-US"/>
        </w:rPr>
        <w:t>MU</w:t>
      </w:r>
      <w:r w:rsidR="002850E7">
        <w:rPr>
          <w:lang w:val="en-US"/>
        </w:rPr>
        <w:t xml:space="preserve"> medical</w:t>
      </w:r>
      <w:r w:rsidR="00A129DF" w:rsidRPr="00A129DF">
        <w:rPr>
          <w:lang w:val="en-US"/>
        </w:rPr>
        <w:t xml:space="preserve"> schools </w:t>
      </w:r>
      <w:r w:rsidR="00A129DF" w:rsidRPr="00A129DF">
        <w:rPr>
          <w:lang w:val="en-US"/>
        </w:rPr>
        <w:lastRenderedPageBreak/>
        <w:t>scores.</w:t>
      </w:r>
      <w:r w:rsidR="00A13585">
        <w:rPr>
          <w:lang w:val="en-US"/>
        </w:rPr>
        <w:t>Therefore</w:t>
      </w:r>
      <w:r w:rsidR="007C0962">
        <w:rPr>
          <w:lang w:val="en-US"/>
        </w:rPr>
        <w:t>,</w:t>
      </w:r>
      <w:r w:rsidR="00A13585">
        <w:rPr>
          <w:lang w:val="en-US"/>
        </w:rPr>
        <w:t xml:space="preserve"> there </w:t>
      </w:r>
      <w:r w:rsidR="007C0962">
        <w:rPr>
          <w:lang w:val="en-US"/>
        </w:rPr>
        <w:t>was</w:t>
      </w:r>
      <w:r w:rsidR="00A13585" w:rsidRPr="00A13585">
        <w:rPr>
          <w:lang w:val="en-US"/>
        </w:rPr>
        <w:t>statistically significant relationship with performance in preclinical courses</w:t>
      </w:r>
      <w:r w:rsidR="00A13585">
        <w:rPr>
          <w:lang w:val="en-US"/>
        </w:rPr>
        <w:t xml:space="preserve"> and performa</w:t>
      </w:r>
      <w:r w:rsidR="002850E7">
        <w:rPr>
          <w:lang w:val="en-US"/>
        </w:rPr>
        <w:t xml:space="preserve">nce in clinical courses </w:t>
      </w:r>
      <w:r w:rsidR="00A2334B">
        <w:rPr>
          <w:lang w:val="en-US"/>
        </w:rPr>
        <w:t xml:space="preserve">in MU’s </w:t>
      </w:r>
      <w:r w:rsidR="002850E7">
        <w:rPr>
          <w:lang w:val="en-US"/>
        </w:rPr>
        <w:t>medical school</w:t>
      </w:r>
      <w:r w:rsidR="002A1CE3">
        <w:rPr>
          <w:lang w:val="en-US"/>
        </w:rPr>
        <w:t>.</w:t>
      </w:r>
    </w:p>
    <w:p w:rsidR="0056006C" w:rsidRDefault="00D67719" w:rsidP="00752E5F">
      <w:pPr>
        <w:spacing w:before="240" w:after="0" w:line="480" w:lineRule="auto"/>
        <w:jc w:val="both"/>
        <w:rPr>
          <w:lang w:val="en-US"/>
        </w:rPr>
      </w:pPr>
      <w:r>
        <w:rPr>
          <w:lang w:val="en-US"/>
        </w:rPr>
        <w:t>R</w:t>
      </w:r>
      <w:r w:rsidR="002A1CE3" w:rsidRPr="003C7147">
        <w:rPr>
          <w:lang w:val="en-US"/>
        </w:rPr>
        <w:t>esults</w:t>
      </w:r>
      <w:r w:rsidR="002A1CE3" w:rsidRPr="0056006C">
        <w:t xml:space="preserve"> in table 4.</w:t>
      </w:r>
      <w:r w:rsidR="002A1CE3">
        <w:t>8</w:t>
      </w:r>
      <w:r w:rsidR="002A1CE3" w:rsidRPr="0056006C">
        <w:t xml:space="preserve"> indicated that </w:t>
      </w:r>
      <w:r w:rsidR="0056006C">
        <w:t xml:space="preserve">Egerton University’ Medical </w:t>
      </w:r>
      <w:r w:rsidR="00A2334B">
        <w:t xml:space="preserve">students’ </w:t>
      </w:r>
      <w:r w:rsidR="000F4D18" w:rsidRPr="000F4D18">
        <w:rPr>
          <w:bCs/>
          <w:lang w:val="en-US"/>
        </w:rPr>
        <w:t>Correlation Coefficient</w:t>
      </w:r>
      <w:r w:rsidR="0056006C" w:rsidRPr="0056006C">
        <w:t>w</w:t>
      </w:r>
      <w:r w:rsidR="000F4D18">
        <w:t>as</w:t>
      </w:r>
      <w:r w:rsidR="000F4D18">
        <w:rPr>
          <w:lang w:val="en-US"/>
        </w:rPr>
        <w:t>.775</w:t>
      </w:r>
      <w:r w:rsidR="00A2334B">
        <w:rPr>
          <w:lang w:val="en-US"/>
        </w:rPr>
        <w:t>.</w:t>
      </w:r>
      <w:r w:rsidR="0056006C" w:rsidRPr="0056006C">
        <w:t>T</w:t>
      </w:r>
      <w:r>
        <w:t xml:space="preserve">here was </w:t>
      </w:r>
      <w:r w:rsidR="0056006C" w:rsidRPr="0056006C">
        <w:rPr>
          <w:lang w:val="en-US"/>
        </w:rPr>
        <w:t>a strong positive correlation</w:t>
      </w:r>
      <w:r w:rsidR="0098238E">
        <w:rPr>
          <w:lang w:val="en-US"/>
        </w:rPr>
        <w:t xml:space="preserve"> between</w:t>
      </w:r>
      <w:r w:rsidR="0012776F" w:rsidRPr="0056006C">
        <w:rPr>
          <w:lang w:val="en-US"/>
        </w:rPr>
        <w:t>performances</w:t>
      </w:r>
      <w:r w:rsidR="0098238E" w:rsidRPr="0056006C">
        <w:rPr>
          <w:lang w:val="en-US"/>
        </w:rPr>
        <w:t xml:space="preserve"> in clinical sciences</w:t>
      </w:r>
      <w:r w:rsidR="0098238E">
        <w:rPr>
          <w:lang w:val="en-US"/>
        </w:rPr>
        <w:t>.</w:t>
      </w:r>
      <w:r w:rsidR="0056006C" w:rsidRPr="0056006C">
        <w:rPr>
          <w:lang w:val="en-US"/>
        </w:rPr>
        <w:t xml:space="preserve">The results </w:t>
      </w:r>
      <w:r w:rsidR="0098238E">
        <w:rPr>
          <w:lang w:val="en-US"/>
        </w:rPr>
        <w:t>for EU</w:t>
      </w:r>
      <w:r w:rsidR="0012776F">
        <w:rPr>
          <w:lang w:val="en-US"/>
        </w:rPr>
        <w:t>,</w:t>
      </w:r>
      <w:r w:rsidR="002A1CE3" w:rsidRPr="0056006C">
        <w:rPr>
          <w:lang w:val="en-US"/>
        </w:rPr>
        <w:t>indicate</w:t>
      </w:r>
      <w:r w:rsidR="0056006C" w:rsidRPr="002A1CE3">
        <w:rPr>
          <w:i/>
          <w:lang w:val="en-US"/>
        </w:rPr>
        <w:t>p</w:t>
      </w:r>
      <w:r w:rsidR="0056006C" w:rsidRPr="0056006C">
        <w:rPr>
          <w:lang w:val="en-US"/>
        </w:rPr>
        <w:t>-value of .</w:t>
      </w:r>
      <w:r w:rsidR="00E75E8A" w:rsidRPr="0056006C">
        <w:rPr>
          <w:lang w:val="en-US"/>
        </w:rPr>
        <w:t>000,</w:t>
      </w:r>
      <w:r w:rsidR="00A2334B">
        <w:rPr>
          <w:lang w:val="en-US"/>
        </w:rPr>
        <w:t xml:space="preserve"> which i</w:t>
      </w:r>
      <w:r w:rsidR="0056006C" w:rsidRPr="0056006C">
        <w:rPr>
          <w:lang w:val="en-US"/>
        </w:rPr>
        <w:t>s less tha</w:t>
      </w:r>
      <w:r w:rsidR="002A1CE3">
        <w:rPr>
          <w:lang w:val="en-US"/>
        </w:rPr>
        <w:t>n a</w:t>
      </w:r>
      <w:r w:rsidR="0056006C" w:rsidRPr="002A1CE3">
        <w:rPr>
          <w:i/>
          <w:lang w:val="en-US"/>
        </w:rPr>
        <w:t>p</w:t>
      </w:r>
      <w:r w:rsidR="0056006C" w:rsidRPr="0056006C">
        <w:rPr>
          <w:lang w:val="en-US"/>
        </w:rPr>
        <w:t>-value of .0</w:t>
      </w:r>
      <w:r w:rsidR="000F4D18">
        <w:rPr>
          <w:lang w:val="en-US"/>
        </w:rPr>
        <w:t>1</w:t>
      </w:r>
      <w:r w:rsidR="0056006C" w:rsidRPr="0056006C">
        <w:rPr>
          <w:lang w:val="en-US"/>
        </w:rPr>
        <w:t xml:space="preserve">; </w:t>
      </w:r>
      <w:r w:rsidR="00B36D3E" w:rsidRPr="0056006C">
        <w:rPr>
          <w:lang w:val="en-US"/>
        </w:rPr>
        <w:t>therefore,</w:t>
      </w:r>
      <w:r w:rsidR="0056006C" w:rsidRPr="0056006C">
        <w:rPr>
          <w:lang w:val="en-US"/>
        </w:rPr>
        <w:t xml:space="preserve"> the Null hypothesis is </w:t>
      </w:r>
      <w:r w:rsidR="00A2334B">
        <w:rPr>
          <w:lang w:val="en-US"/>
        </w:rPr>
        <w:t>not confirmed for</w:t>
      </w:r>
      <w:r w:rsidR="0056006C" w:rsidRPr="0056006C">
        <w:rPr>
          <w:lang w:val="en-US"/>
        </w:rPr>
        <w:t xml:space="preserve"> EU medical schools scores.  Therefore</w:t>
      </w:r>
      <w:r w:rsidR="002A1CE3">
        <w:rPr>
          <w:lang w:val="en-US"/>
        </w:rPr>
        <w:t>,</w:t>
      </w:r>
      <w:r w:rsidR="0056006C" w:rsidRPr="0056006C">
        <w:rPr>
          <w:lang w:val="en-US"/>
        </w:rPr>
        <w:t xml:space="preserve"> there </w:t>
      </w:r>
      <w:r w:rsidR="007C0962">
        <w:rPr>
          <w:lang w:val="en-US"/>
        </w:rPr>
        <w:t>was</w:t>
      </w:r>
      <w:r w:rsidR="0056006C" w:rsidRPr="0056006C">
        <w:rPr>
          <w:lang w:val="en-US"/>
        </w:rPr>
        <w:t xml:space="preserve"> statistically significant relationship </w:t>
      </w:r>
      <w:r w:rsidR="002A1CE3">
        <w:rPr>
          <w:lang w:val="en-US"/>
        </w:rPr>
        <w:t xml:space="preserve">between </w:t>
      </w:r>
      <w:r w:rsidR="0056006C" w:rsidRPr="0056006C">
        <w:rPr>
          <w:lang w:val="en-US"/>
        </w:rPr>
        <w:t xml:space="preserve">with performance in preclinical courses and performance in clinical courses </w:t>
      </w:r>
      <w:r w:rsidR="00A2334B">
        <w:rPr>
          <w:lang w:val="en-US"/>
        </w:rPr>
        <w:t>at</w:t>
      </w:r>
      <w:r w:rsidR="0056006C" w:rsidRPr="0056006C">
        <w:rPr>
          <w:lang w:val="en-US"/>
        </w:rPr>
        <w:t xml:space="preserve"> EU medical school</w:t>
      </w:r>
      <w:r w:rsidR="002A1CE3">
        <w:rPr>
          <w:lang w:val="en-US"/>
        </w:rPr>
        <w:t>.</w:t>
      </w:r>
    </w:p>
    <w:p w:rsidR="00825C61" w:rsidRPr="0056006C" w:rsidRDefault="00825C61" w:rsidP="00752E5F">
      <w:pPr>
        <w:pStyle w:val="NoSpacing"/>
        <w:jc w:val="both"/>
        <w:rPr>
          <w:lang w:val="en-US"/>
        </w:rPr>
      </w:pPr>
    </w:p>
    <w:p w:rsidR="000101B6" w:rsidRPr="000C3EA8" w:rsidRDefault="000101B6" w:rsidP="00752E5F">
      <w:pPr>
        <w:pStyle w:val="Heading2"/>
        <w:spacing w:before="0" w:after="0" w:line="480" w:lineRule="auto"/>
        <w:ind w:left="720" w:hanging="720"/>
        <w:jc w:val="both"/>
        <w:rPr>
          <w:rFonts w:ascii="Times New Roman" w:hAnsi="Times New Roman"/>
          <w:i w:val="0"/>
          <w:sz w:val="24"/>
          <w:szCs w:val="24"/>
        </w:rPr>
      </w:pPr>
      <w:bookmarkStart w:id="254" w:name="_Toc451780560"/>
      <w:bookmarkStart w:id="255" w:name="_Toc451780644"/>
      <w:bookmarkStart w:id="256" w:name="_Toc499268865"/>
      <w:r w:rsidRPr="000C3EA8">
        <w:rPr>
          <w:rFonts w:ascii="Times New Roman" w:hAnsi="Times New Roman"/>
          <w:i w:val="0"/>
          <w:sz w:val="24"/>
          <w:szCs w:val="24"/>
        </w:rPr>
        <w:lastRenderedPageBreak/>
        <w:t>4.</w:t>
      </w:r>
      <w:r w:rsidR="003E11E6" w:rsidRPr="000C3EA8">
        <w:rPr>
          <w:rFonts w:ascii="Times New Roman" w:hAnsi="Times New Roman"/>
          <w:i w:val="0"/>
          <w:sz w:val="24"/>
          <w:szCs w:val="24"/>
          <w:lang w:val="en-US"/>
        </w:rPr>
        <w:t>2.6</w:t>
      </w:r>
      <w:r w:rsidRPr="000C3EA8">
        <w:rPr>
          <w:rFonts w:ascii="Times New Roman" w:hAnsi="Times New Roman"/>
          <w:i w:val="0"/>
          <w:sz w:val="24"/>
          <w:szCs w:val="24"/>
        </w:rPr>
        <w:t xml:space="preserve">: </w:t>
      </w:r>
      <w:r w:rsidR="009977B6">
        <w:rPr>
          <w:rFonts w:ascii="Times New Roman" w:hAnsi="Times New Roman"/>
          <w:i w:val="0"/>
          <w:sz w:val="24"/>
          <w:szCs w:val="24"/>
        </w:rPr>
        <w:t xml:space="preserve">The </w:t>
      </w:r>
      <w:r w:rsidR="00E440E4" w:rsidRPr="000C3EA8">
        <w:rPr>
          <w:rFonts w:ascii="Times New Roman" w:hAnsi="Times New Roman"/>
          <w:i w:val="0"/>
          <w:sz w:val="24"/>
          <w:szCs w:val="24"/>
        </w:rPr>
        <w:t>performance</w:t>
      </w:r>
      <w:r w:rsidR="00E440E4" w:rsidRPr="000C3EA8">
        <w:rPr>
          <w:rFonts w:ascii="Times New Roman" w:hAnsi="Times New Roman"/>
          <w:i w:val="0"/>
          <w:sz w:val="24"/>
          <w:szCs w:val="24"/>
          <w:lang w:val="en-US"/>
        </w:rPr>
        <w:t xml:space="preserve"> in</w:t>
      </w:r>
      <w:r w:rsidRPr="000C3EA8">
        <w:rPr>
          <w:rFonts w:ascii="Times New Roman" w:hAnsi="Times New Roman"/>
          <w:i w:val="0"/>
          <w:sz w:val="24"/>
          <w:szCs w:val="24"/>
        </w:rPr>
        <w:t xml:space="preserve">specific Preclinical courses as a predictor for </w:t>
      </w:r>
      <w:r w:rsidR="00E440E4" w:rsidRPr="000C3EA8">
        <w:rPr>
          <w:rFonts w:ascii="Times New Roman" w:hAnsi="Times New Roman"/>
          <w:i w:val="0"/>
          <w:sz w:val="24"/>
          <w:szCs w:val="24"/>
        </w:rPr>
        <w:t xml:space="preserve">performance </w:t>
      </w:r>
      <w:r w:rsidR="00E440E4" w:rsidRPr="000C3EA8">
        <w:rPr>
          <w:rFonts w:ascii="Times New Roman" w:hAnsi="Times New Roman"/>
          <w:i w:val="0"/>
          <w:sz w:val="24"/>
          <w:szCs w:val="24"/>
          <w:lang w:val="en-US"/>
        </w:rPr>
        <w:t xml:space="preserve">in </w:t>
      </w:r>
      <w:r w:rsidRPr="000C3EA8">
        <w:rPr>
          <w:rFonts w:ascii="Times New Roman" w:hAnsi="Times New Roman"/>
          <w:i w:val="0"/>
          <w:sz w:val="24"/>
          <w:szCs w:val="24"/>
        </w:rPr>
        <w:t>clinical sciences</w:t>
      </w:r>
      <w:bookmarkEnd w:id="254"/>
      <w:bookmarkEnd w:id="255"/>
      <w:bookmarkEnd w:id="256"/>
    </w:p>
    <w:p w:rsidR="00D844A4" w:rsidRDefault="00E440E4" w:rsidP="00752E5F">
      <w:pPr>
        <w:spacing w:after="0" w:line="480" w:lineRule="auto"/>
        <w:jc w:val="both"/>
      </w:pPr>
      <w:r>
        <w:t>To</w:t>
      </w:r>
      <w:r w:rsidR="000101B6" w:rsidRPr="000101B6">
        <w:t xml:space="preserve"> determine if </w:t>
      </w:r>
      <w:r w:rsidR="000572ED" w:rsidRPr="000101B6">
        <w:t xml:space="preserve">performance </w:t>
      </w:r>
      <w:r w:rsidR="000572ED">
        <w:t xml:space="preserve">in </w:t>
      </w:r>
      <w:r w:rsidR="000572ED" w:rsidRPr="000101B6">
        <w:t>specific preclinical courses is</w:t>
      </w:r>
      <w:r w:rsidR="002A1CE3">
        <w:t xml:space="preserve">a </w:t>
      </w:r>
      <w:r w:rsidR="000101B6" w:rsidRPr="000101B6">
        <w:t xml:space="preserve">predictor </w:t>
      </w:r>
      <w:r w:rsidR="00992AA6">
        <w:t>for</w:t>
      </w:r>
      <w:r w:rsidRPr="000101B6">
        <w:t xml:space="preserve">performance </w:t>
      </w:r>
      <w:r>
        <w:t xml:space="preserve">in </w:t>
      </w:r>
      <w:r w:rsidR="000101B6" w:rsidRPr="000101B6">
        <w:t>clinical courses</w:t>
      </w:r>
      <w:r w:rsidR="00FF58A2">
        <w:t>,</w:t>
      </w:r>
      <w:r>
        <w:t xml:space="preserve"> PPMCC</w:t>
      </w:r>
      <w:r w:rsidR="00FF58A2">
        <w:t>(r)</w:t>
      </w:r>
      <w:r>
        <w:t xml:space="preserve"> was used.</w:t>
      </w:r>
      <w:r w:rsidR="00992AA6">
        <w:t xml:space="preserve">The mean scores in preclinical courses were correlated with the mean scores in clinical courses. </w:t>
      </w:r>
      <w:r w:rsidR="000101B6" w:rsidRPr="000101B6">
        <w:t xml:space="preserve"> PPMCC</w:t>
      </w:r>
      <w:r w:rsidR="00FF58A2">
        <w:t>(r)</w:t>
      </w:r>
      <w:r w:rsidR="009777BC">
        <w:t xml:space="preserve">’s </w:t>
      </w:r>
      <w:r w:rsidR="009777BC" w:rsidRPr="009777BC">
        <w:t>Unstandardized Coefficients B</w:t>
      </w:r>
      <w:r w:rsidR="009777BC" w:rsidRPr="000101B6">
        <w:t>was</w:t>
      </w:r>
      <w:r w:rsidR="000101B6" w:rsidRPr="000101B6">
        <w:t xml:space="preserve"> used to determine the relationship of </w:t>
      </w:r>
      <w:r w:rsidRPr="000101B6">
        <w:t>performance</w:t>
      </w:r>
      <w:r>
        <w:t xml:space="preserve"> in</w:t>
      </w:r>
      <w:r w:rsidR="000101B6" w:rsidRPr="000101B6">
        <w:t xml:space="preserve">specific preclinical courses and </w:t>
      </w:r>
      <w:r w:rsidRPr="000101B6">
        <w:t>performance</w:t>
      </w:r>
      <w:r>
        <w:t xml:space="preserve"> in</w:t>
      </w:r>
      <w:r w:rsidR="000101B6" w:rsidRPr="000101B6">
        <w:t>clinical</w:t>
      </w:r>
      <w:r>
        <w:t xml:space="preserve"> courses</w:t>
      </w:r>
      <w:r w:rsidR="000101B6" w:rsidRPr="000101B6">
        <w:t xml:space="preserve">. </w:t>
      </w:r>
      <w:r w:rsidR="009777BC">
        <w:t xml:space="preserve">Using ’Sig’it </w:t>
      </w:r>
      <w:r w:rsidR="000101B6" w:rsidRPr="000101B6">
        <w:t xml:space="preserve">determines if </w:t>
      </w:r>
      <w:r w:rsidR="000101B6" w:rsidRPr="000101B6">
        <w:rPr>
          <w:lang w:val="en-US"/>
        </w:rPr>
        <w:t>performance in preclinical sciences is a</w:t>
      </w:r>
      <w:r w:rsidR="000101B6" w:rsidRPr="000101B6">
        <w:t xml:space="preserve"> predictor of performance in clinical sciences. The results are presented in table </w:t>
      </w:r>
      <w:r w:rsidR="002756F2">
        <w:t>4.</w:t>
      </w:r>
      <w:r w:rsidR="00776C2F">
        <w:t>9</w:t>
      </w:r>
      <w:r w:rsidR="000101B6" w:rsidRPr="000101B6">
        <w:t>.</w:t>
      </w:r>
    </w:p>
    <w:p w:rsidR="0050518C" w:rsidRDefault="0050518C" w:rsidP="00752E5F">
      <w:pPr>
        <w:spacing w:after="0" w:line="480" w:lineRule="auto"/>
        <w:jc w:val="both"/>
      </w:pPr>
    </w:p>
    <w:p w:rsidR="0050518C" w:rsidRDefault="0050518C" w:rsidP="00752E5F">
      <w:pPr>
        <w:spacing w:after="0" w:line="480" w:lineRule="auto"/>
        <w:jc w:val="both"/>
      </w:pPr>
    </w:p>
    <w:p w:rsidR="006F34A4" w:rsidRDefault="006F34A4" w:rsidP="00752E5F">
      <w:pPr>
        <w:pStyle w:val="NoSpacing"/>
        <w:jc w:val="both"/>
      </w:pPr>
    </w:p>
    <w:p w:rsidR="000101B6" w:rsidRPr="006F34A4" w:rsidRDefault="00FF3184" w:rsidP="00752E5F">
      <w:pPr>
        <w:pStyle w:val="Caption"/>
        <w:ind w:left="1170" w:hanging="1170"/>
        <w:jc w:val="both"/>
        <w:rPr>
          <w:bCs w:val="0"/>
          <w:sz w:val="24"/>
          <w:szCs w:val="24"/>
          <w:lang w:val="en-US"/>
        </w:rPr>
      </w:pPr>
      <w:bookmarkStart w:id="257" w:name="_Toc499112630"/>
      <w:r w:rsidRPr="006F34A4">
        <w:rPr>
          <w:sz w:val="24"/>
          <w:szCs w:val="24"/>
        </w:rPr>
        <w:t>Table</w:t>
      </w:r>
      <w:r w:rsidR="002756F2" w:rsidRPr="006F34A4">
        <w:rPr>
          <w:sz w:val="24"/>
          <w:szCs w:val="24"/>
        </w:rPr>
        <w:t xml:space="preserve"> 4</w:t>
      </w:r>
      <w:r w:rsidR="008D7DA9">
        <w:rPr>
          <w:sz w:val="24"/>
          <w:szCs w:val="24"/>
        </w:rPr>
        <w:t>.</w:t>
      </w:r>
      <w:r w:rsidR="003B664E" w:rsidRPr="006F34A4">
        <w:rPr>
          <w:sz w:val="24"/>
          <w:szCs w:val="24"/>
        </w:rPr>
        <w:fldChar w:fldCharType="begin"/>
      </w:r>
      <w:r w:rsidRPr="006F34A4">
        <w:rPr>
          <w:sz w:val="24"/>
          <w:szCs w:val="24"/>
        </w:rPr>
        <w:instrText xml:space="preserve"> SEQ Table \* ARABIC </w:instrText>
      </w:r>
      <w:r w:rsidR="003B664E" w:rsidRPr="006F34A4">
        <w:rPr>
          <w:sz w:val="24"/>
          <w:szCs w:val="24"/>
        </w:rPr>
        <w:fldChar w:fldCharType="separate"/>
      </w:r>
      <w:r w:rsidR="003F1EEB">
        <w:rPr>
          <w:noProof/>
          <w:sz w:val="24"/>
          <w:szCs w:val="24"/>
        </w:rPr>
        <w:t>9</w:t>
      </w:r>
      <w:r w:rsidR="003B664E" w:rsidRPr="006F34A4">
        <w:rPr>
          <w:sz w:val="24"/>
          <w:szCs w:val="24"/>
        </w:rPr>
        <w:fldChar w:fldCharType="end"/>
      </w:r>
      <w:r w:rsidR="00F90905" w:rsidRPr="006F34A4">
        <w:rPr>
          <w:sz w:val="24"/>
          <w:szCs w:val="24"/>
        </w:rPr>
        <w:t xml:space="preserve">: </w:t>
      </w:r>
      <w:r w:rsidR="002A1CE3" w:rsidRPr="008D7DA9">
        <w:rPr>
          <w:b w:val="0"/>
          <w:bCs w:val="0"/>
          <w:sz w:val="24"/>
          <w:szCs w:val="24"/>
          <w:lang w:val="en-US"/>
        </w:rPr>
        <w:t>Performance</w:t>
      </w:r>
      <w:r w:rsidR="002A1CE3" w:rsidRPr="008D7DA9">
        <w:rPr>
          <w:b w:val="0"/>
          <w:sz w:val="24"/>
          <w:szCs w:val="24"/>
          <w:lang w:val="en-US"/>
        </w:rPr>
        <w:t xml:space="preserve"> in </w:t>
      </w:r>
      <w:r w:rsidR="000101B6" w:rsidRPr="008D7DA9">
        <w:rPr>
          <w:b w:val="0"/>
          <w:sz w:val="24"/>
          <w:szCs w:val="24"/>
          <w:lang w:val="en-US"/>
        </w:rPr>
        <w:t>Specific Preclinical</w:t>
      </w:r>
      <w:r w:rsidR="00F90905" w:rsidRPr="008D7DA9">
        <w:rPr>
          <w:b w:val="0"/>
          <w:bCs w:val="0"/>
          <w:sz w:val="24"/>
          <w:szCs w:val="24"/>
          <w:lang w:val="en-US"/>
        </w:rPr>
        <w:t xml:space="preserve">courses </w:t>
      </w:r>
      <w:r w:rsidR="000101B6" w:rsidRPr="008D7DA9">
        <w:rPr>
          <w:b w:val="0"/>
          <w:bCs w:val="0"/>
          <w:sz w:val="24"/>
          <w:szCs w:val="24"/>
          <w:lang w:val="en-US"/>
        </w:rPr>
        <w:t xml:space="preserve">as predictor </w:t>
      </w:r>
      <w:r w:rsidR="002A1CE3" w:rsidRPr="008D7DA9">
        <w:rPr>
          <w:b w:val="0"/>
          <w:bCs w:val="0"/>
          <w:sz w:val="24"/>
          <w:szCs w:val="24"/>
          <w:lang w:val="en-US"/>
        </w:rPr>
        <w:t xml:space="preserve">of performance in </w:t>
      </w:r>
      <w:r w:rsidR="00C01A7A" w:rsidRPr="008D7DA9">
        <w:rPr>
          <w:b w:val="0"/>
          <w:bCs w:val="0"/>
          <w:sz w:val="24"/>
          <w:szCs w:val="24"/>
          <w:lang w:val="en-US"/>
        </w:rPr>
        <w:t>C</w:t>
      </w:r>
      <w:r w:rsidR="000101B6" w:rsidRPr="008D7DA9">
        <w:rPr>
          <w:b w:val="0"/>
          <w:bCs w:val="0"/>
          <w:sz w:val="24"/>
          <w:szCs w:val="24"/>
          <w:lang w:val="en-US"/>
        </w:rPr>
        <w:t xml:space="preserve">linical </w:t>
      </w:r>
      <w:r w:rsidR="003A1160" w:rsidRPr="008D7DA9">
        <w:rPr>
          <w:b w:val="0"/>
          <w:bCs w:val="0"/>
          <w:sz w:val="24"/>
          <w:szCs w:val="24"/>
          <w:lang w:val="en-US"/>
        </w:rPr>
        <w:t>courses</w:t>
      </w:r>
      <w:bookmarkEnd w:id="257"/>
    </w:p>
    <w:tbl>
      <w:tblPr>
        <w:tblW w:w="4278"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510"/>
        <w:gridCol w:w="1353"/>
        <w:gridCol w:w="1077"/>
        <w:gridCol w:w="1167"/>
      </w:tblGrid>
      <w:tr w:rsidR="0050518C" w:rsidRPr="002850E7" w:rsidTr="0050518C">
        <w:trPr>
          <w:cantSplit/>
        </w:trPr>
        <w:tc>
          <w:tcPr>
            <w:tcW w:w="3421" w:type="pct"/>
            <w:gridSpan w:val="2"/>
            <w:tcBorders>
              <w:top w:val="single" w:sz="4" w:space="0" w:color="auto"/>
              <w:bottom w:val="nil"/>
            </w:tcBorders>
            <w:shd w:val="clear" w:color="auto" w:fill="FFFFFF"/>
          </w:tcPr>
          <w:p w:rsidR="00873C98" w:rsidRPr="002850E7" w:rsidRDefault="00873C98" w:rsidP="0050518C">
            <w:pPr>
              <w:spacing w:line="480" w:lineRule="auto"/>
              <w:jc w:val="right"/>
              <w:rPr>
                <w:lang w:val="en-US"/>
              </w:rPr>
            </w:pPr>
            <w:r w:rsidRPr="002850E7">
              <w:rPr>
                <w:lang w:val="en-US"/>
              </w:rPr>
              <w:lastRenderedPageBreak/>
              <w:t>Unstandardized Coefficients</w:t>
            </w:r>
          </w:p>
        </w:tc>
        <w:tc>
          <w:tcPr>
            <w:tcW w:w="758" w:type="pct"/>
            <w:vMerge w:val="restart"/>
            <w:tcBorders>
              <w:top w:val="single" w:sz="4" w:space="0" w:color="auto"/>
              <w:bottom w:val="nil"/>
            </w:tcBorders>
            <w:shd w:val="clear" w:color="auto" w:fill="FFFFFF"/>
          </w:tcPr>
          <w:p w:rsidR="0050518C" w:rsidRDefault="0050518C" w:rsidP="0050518C">
            <w:pPr>
              <w:spacing w:line="480" w:lineRule="auto"/>
              <w:jc w:val="right"/>
              <w:rPr>
                <w:lang w:val="en-US"/>
              </w:rPr>
            </w:pPr>
          </w:p>
          <w:p w:rsidR="00873C98" w:rsidRPr="002850E7" w:rsidRDefault="00873C98" w:rsidP="0050518C">
            <w:pPr>
              <w:spacing w:line="480" w:lineRule="auto"/>
              <w:jc w:val="right"/>
              <w:rPr>
                <w:lang w:val="en-US"/>
              </w:rPr>
            </w:pPr>
            <w:r w:rsidRPr="002850E7">
              <w:rPr>
                <w:lang w:val="en-US"/>
              </w:rPr>
              <w:t>MU</w:t>
            </w:r>
          </w:p>
        </w:tc>
        <w:tc>
          <w:tcPr>
            <w:tcW w:w="822" w:type="pct"/>
            <w:vMerge w:val="restart"/>
            <w:tcBorders>
              <w:top w:val="single" w:sz="4" w:space="0" w:color="auto"/>
              <w:bottom w:val="nil"/>
            </w:tcBorders>
            <w:shd w:val="clear" w:color="auto" w:fill="FFFFFF"/>
          </w:tcPr>
          <w:p w:rsidR="00873C98" w:rsidRPr="002850E7" w:rsidRDefault="00873C98" w:rsidP="0050518C">
            <w:pPr>
              <w:spacing w:line="480" w:lineRule="auto"/>
              <w:ind w:left="1375" w:hanging="1375"/>
              <w:jc w:val="right"/>
              <w:rPr>
                <w:lang w:val="en-US"/>
              </w:rPr>
            </w:pPr>
          </w:p>
          <w:p w:rsidR="00873C98" w:rsidRPr="002850E7" w:rsidRDefault="00873C98" w:rsidP="0050518C">
            <w:pPr>
              <w:spacing w:line="480" w:lineRule="auto"/>
              <w:jc w:val="right"/>
              <w:rPr>
                <w:lang w:val="en-US"/>
              </w:rPr>
            </w:pPr>
            <w:r w:rsidRPr="002850E7">
              <w:rPr>
                <w:lang w:val="en-US"/>
              </w:rPr>
              <w:t>EU</w:t>
            </w:r>
          </w:p>
        </w:tc>
      </w:tr>
      <w:tr w:rsidR="0050518C" w:rsidRPr="002850E7" w:rsidTr="0050518C">
        <w:trPr>
          <w:cantSplit/>
          <w:trHeight w:val="521"/>
        </w:trPr>
        <w:tc>
          <w:tcPr>
            <w:tcW w:w="2469" w:type="pct"/>
            <w:tcBorders>
              <w:top w:val="nil"/>
              <w:bottom w:val="nil"/>
            </w:tcBorders>
            <w:shd w:val="clear" w:color="auto" w:fill="FFFFFF"/>
          </w:tcPr>
          <w:p w:rsidR="00873C98" w:rsidRPr="002850E7" w:rsidRDefault="00873C98" w:rsidP="0050518C">
            <w:pPr>
              <w:spacing w:line="480" w:lineRule="auto"/>
              <w:jc w:val="right"/>
              <w:rPr>
                <w:lang w:val="en-US"/>
              </w:rPr>
            </w:pPr>
          </w:p>
        </w:tc>
        <w:tc>
          <w:tcPr>
            <w:tcW w:w="951" w:type="pct"/>
            <w:tcBorders>
              <w:top w:val="nil"/>
              <w:bottom w:val="nil"/>
            </w:tcBorders>
            <w:shd w:val="clear" w:color="auto" w:fill="FFFFFF"/>
          </w:tcPr>
          <w:p w:rsidR="00873C98" w:rsidRPr="002850E7" w:rsidRDefault="00873C98" w:rsidP="0050518C">
            <w:pPr>
              <w:spacing w:line="480" w:lineRule="auto"/>
              <w:jc w:val="right"/>
              <w:rPr>
                <w:lang w:val="en-US"/>
              </w:rPr>
            </w:pPr>
            <w:r w:rsidRPr="002850E7">
              <w:rPr>
                <w:lang w:val="en-US"/>
              </w:rPr>
              <w:t>Std. Error</w:t>
            </w:r>
          </w:p>
        </w:tc>
        <w:tc>
          <w:tcPr>
            <w:tcW w:w="758" w:type="pct"/>
            <w:vMerge/>
            <w:tcBorders>
              <w:top w:val="nil"/>
              <w:bottom w:val="nil"/>
            </w:tcBorders>
            <w:shd w:val="clear" w:color="auto" w:fill="FFFFFF"/>
          </w:tcPr>
          <w:p w:rsidR="00873C98" w:rsidRPr="002850E7" w:rsidRDefault="00873C98" w:rsidP="0050518C">
            <w:pPr>
              <w:spacing w:line="480" w:lineRule="auto"/>
              <w:jc w:val="right"/>
              <w:rPr>
                <w:lang w:val="en-US"/>
              </w:rPr>
            </w:pPr>
          </w:p>
        </w:tc>
        <w:tc>
          <w:tcPr>
            <w:tcW w:w="822" w:type="pct"/>
            <w:vMerge/>
            <w:tcBorders>
              <w:top w:val="nil"/>
              <w:bottom w:val="nil"/>
            </w:tcBorders>
            <w:shd w:val="clear" w:color="auto" w:fill="FFFFFF"/>
          </w:tcPr>
          <w:p w:rsidR="00873C98" w:rsidRPr="002850E7" w:rsidRDefault="00873C98" w:rsidP="0050518C">
            <w:pPr>
              <w:spacing w:line="480" w:lineRule="auto"/>
              <w:jc w:val="right"/>
              <w:rPr>
                <w:lang w:val="en-US"/>
              </w:rPr>
            </w:pPr>
          </w:p>
        </w:tc>
      </w:tr>
      <w:tr w:rsidR="0050518C" w:rsidRPr="002850E7" w:rsidTr="0050518C">
        <w:trPr>
          <w:cantSplit/>
        </w:trPr>
        <w:tc>
          <w:tcPr>
            <w:tcW w:w="2469" w:type="pct"/>
            <w:tcBorders>
              <w:top w:val="nil"/>
              <w:bottom w:val="single" w:sz="4" w:space="0" w:color="auto"/>
            </w:tcBorders>
            <w:shd w:val="clear" w:color="auto" w:fill="FFFFFF"/>
            <w:vAlign w:val="center"/>
          </w:tcPr>
          <w:p w:rsidR="00873C98" w:rsidRPr="002850E7" w:rsidRDefault="00873C98" w:rsidP="0050518C">
            <w:pPr>
              <w:spacing w:line="480" w:lineRule="auto"/>
              <w:jc w:val="right"/>
              <w:rPr>
                <w:lang w:val="en-US"/>
              </w:rPr>
            </w:pPr>
            <w:r w:rsidRPr="002850E7">
              <w:rPr>
                <w:lang w:val="en-US"/>
              </w:rPr>
              <w:t>(Constant)</w:t>
            </w:r>
          </w:p>
        </w:tc>
        <w:tc>
          <w:tcPr>
            <w:tcW w:w="951" w:type="pct"/>
            <w:tcBorders>
              <w:top w:val="nil"/>
              <w:bottom w:val="single" w:sz="4" w:space="0" w:color="auto"/>
            </w:tcBorders>
            <w:shd w:val="clear" w:color="auto" w:fill="FFFFFF"/>
            <w:vAlign w:val="center"/>
          </w:tcPr>
          <w:p w:rsidR="00873C98" w:rsidRPr="002850E7" w:rsidRDefault="00873C98" w:rsidP="0050518C">
            <w:pPr>
              <w:spacing w:line="480" w:lineRule="auto"/>
              <w:ind w:left="638" w:hanging="638"/>
              <w:jc w:val="right"/>
              <w:rPr>
                <w:lang w:val="en-US"/>
              </w:rPr>
            </w:pPr>
            <w:r w:rsidRPr="002850E7">
              <w:rPr>
                <w:lang w:val="en-US"/>
              </w:rPr>
              <w:t>26.990</w:t>
            </w:r>
          </w:p>
        </w:tc>
        <w:tc>
          <w:tcPr>
            <w:tcW w:w="758" w:type="pct"/>
            <w:tcBorders>
              <w:top w:val="nil"/>
              <w:bottom w:val="single" w:sz="4" w:space="0" w:color="auto"/>
            </w:tcBorders>
            <w:shd w:val="clear" w:color="auto" w:fill="FFFFFF"/>
          </w:tcPr>
          <w:p w:rsidR="00873C98" w:rsidRPr="002850E7" w:rsidRDefault="00873C98" w:rsidP="0050518C">
            <w:pPr>
              <w:spacing w:line="480" w:lineRule="auto"/>
              <w:jc w:val="right"/>
              <w:rPr>
                <w:lang w:val="en-US"/>
              </w:rPr>
            </w:pPr>
            <w:r w:rsidRPr="002850E7">
              <w:rPr>
                <w:lang w:val="en-US"/>
              </w:rPr>
              <w:t>.000</w:t>
            </w:r>
          </w:p>
        </w:tc>
        <w:tc>
          <w:tcPr>
            <w:tcW w:w="822" w:type="pct"/>
            <w:tcBorders>
              <w:top w:val="nil"/>
              <w:bottom w:val="single" w:sz="4" w:space="0" w:color="auto"/>
            </w:tcBorders>
            <w:shd w:val="clear" w:color="auto" w:fill="FFFFFF"/>
          </w:tcPr>
          <w:p w:rsidR="00873C98" w:rsidRPr="002850E7" w:rsidRDefault="00873C98" w:rsidP="0050518C">
            <w:pPr>
              <w:spacing w:line="480" w:lineRule="auto"/>
              <w:jc w:val="right"/>
            </w:pPr>
            <w:r w:rsidRPr="002850E7">
              <w:t>.000</w:t>
            </w:r>
          </w:p>
        </w:tc>
      </w:tr>
      <w:tr w:rsidR="0050518C" w:rsidRPr="002850E7" w:rsidTr="0050518C">
        <w:trPr>
          <w:cantSplit/>
        </w:trPr>
        <w:tc>
          <w:tcPr>
            <w:tcW w:w="2469" w:type="pct"/>
            <w:tcBorders>
              <w:top w:val="single" w:sz="4" w:space="0" w:color="auto"/>
            </w:tcBorders>
            <w:shd w:val="clear" w:color="auto" w:fill="FFFFFF"/>
            <w:vAlign w:val="center"/>
          </w:tcPr>
          <w:p w:rsidR="00873C98" w:rsidRPr="002850E7" w:rsidRDefault="00873C98" w:rsidP="0050518C">
            <w:pPr>
              <w:spacing w:line="480" w:lineRule="auto"/>
              <w:jc w:val="both"/>
              <w:rPr>
                <w:lang w:val="en-US"/>
              </w:rPr>
            </w:pPr>
            <w:r w:rsidRPr="002850E7">
              <w:rPr>
                <w:lang w:val="en-US"/>
              </w:rPr>
              <w:t>Human Anatomy</w:t>
            </w:r>
          </w:p>
        </w:tc>
        <w:tc>
          <w:tcPr>
            <w:tcW w:w="951" w:type="pct"/>
            <w:tcBorders>
              <w:top w:val="single" w:sz="4" w:space="0" w:color="auto"/>
            </w:tcBorders>
            <w:shd w:val="clear" w:color="auto" w:fill="FFFFFF"/>
            <w:vAlign w:val="center"/>
          </w:tcPr>
          <w:p w:rsidR="00873C98" w:rsidRPr="002850E7" w:rsidRDefault="00873C98" w:rsidP="0050518C">
            <w:pPr>
              <w:spacing w:line="480" w:lineRule="auto"/>
              <w:jc w:val="right"/>
              <w:rPr>
                <w:lang w:val="en-US"/>
              </w:rPr>
            </w:pPr>
            <w:r w:rsidRPr="002850E7">
              <w:rPr>
                <w:lang w:val="en-US"/>
              </w:rPr>
              <w:t>.004</w:t>
            </w:r>
          </w:p>
        </w:tc>
        <w:tc>
          <w:tcPr>
            <w:tcW w:w="758" w:type="pct"/>
            <w:tcBorders>
              <w:top w:val="single" w:sz="4" w:space="0" w:color="auto"/>
            </w:tcBorders>
            <w:shd w:val="clear" w:color="auto" w:fill="FFFFFF"/>
          </w:tcPr>
          <w:p w:rsidR="00873C98" w:rsidRPr="002850E7" w:rsidRDefault="00873C98" w:rsidP="0050518C">
            <w:pPr>
              <w:spacing w:line="480" w:lineRule="auto"/>
              <w:jc w:val="right"/>
              <w:rPr>
                <w:lang w:val="en-US"/>
              </w:rPr>
            </w:pPr>
            <w:r w:rsidRPr="002850E7">
              <w:rPr>
                <w:lang w:val="en-US"/>
              </w:rPr>
              <w:t>.941</w:t>
            </w:r>
          </w:p>
        </w:tc>
        <w:tc>
          <w:tcPr>
            <w:tcW w:w="822" w:type="pct"/>
            <w:tcBorders>
              <w:top w:val="single" w:sz="4" w:space="0" w:color="auto"/>
            </w:tcBorders>
            <w:shd w:val="clear" w:color="auto" w:fill="FFFFFF"/>
          </w:tcPr>
          <w:p w:rsidR="00873C98" w:rsidRPr="002850E7" w:rsidRDefault="00873C98" w:rsidP="0050518C">
            <w:pPr>
              <w:spacing w:line="480" w:lineRule="auto"/>
              <w:jc w:val="right"/>
            </w:pPr>
            <w:r w:rsidRPr="002850E7">
              <w:t>.647</w:t>
            </w:r>
          </w:p>
        </w:tc>
      </w:tr>
      <w:tr w:rsidR="0050518C" w:rsidRPr="002850E7" w:rsidTr="0050518C">
        <w:trPr>
          <w:cantSplit/>
        </w:trPr>
        <w:tc>
          <w:tcPr>
            <w:tcW w:w="2469" w:type="pct"/>
            <w:shd w:val="clear" w:color="auto" w:fill="FFFFFF"/>
            <w:vAlign w:val="center"/>
          </w:tcPr>
          <w:p w:rsidR="00873C98" w:rsidRPr="002850E7" w:rsidRDefault="00873C98" w:rsidP="0050518C">
            <w:pPr>
              <w:spacing w:line="480" w:lineRule="auto"/>
              <w:jc w:val="both"/>
              <w:rPr>
                <w:lang w:val="en-US"/>
              </w:rPr>
            </w:pPr>
            <w:r w:rsidRPr="002850E7">
              <w:rPr>
                <w:lang w:val="en-US"/>
              </w:rPr>
              <w:t>Medical Biochemistry</w:t>
            </w:r>
          </w:p>
        </w:tc>
        <w:tc>
          <w:tcPr>
            <w:tcW w:w="951" w:type="pct"/>
            <w:shd w:val="clear" w:color="auto" w:fill="FFFFFF"/>
            <w:vAlign w:val="center"/>
          </w:tcPr>
          <w:p w:rsidR="00873C98" w:rsidRPr="002850E7" w:rsidRDefault="00873C98" w:rsidP="0050518C">
            <w:pPr>
              <w:spacing w:line="480" w:lineRule="auto"/>
              <w:jc w:val="right"/>
              <w:rPr>
                <w:lang w:val="en-US"/>
              </w:rPr>
            </w:pPr>
            <w:r w:rsidRPr="002850E7">
              <w:rPr>
                <w:lang w:val="en-US"/>
              </w:rPr>
              <w:t>.166</w:t>
            </w:r>
          </w:p>
        </w:tc>
        <w:tc>
          <w:tcPr>
            <w:tcW w:w="758" w:type="pct"/>
            <w:shd w:val="clear" w:color="auto" w:fill="FFFFFF"/>
          </w:tcPr>
          <w:p w:rsidR="00873C98" w:rsidRPr="002850E7" w:rsidRDefault="00873C98" w:rsidP="0050518C">
            <w:pPr>
              <w:spacing w:line="480" w:lineRule="auto"/>
              <w:jc w:val="right"/>
              <w:rPr>
                <w:b/>
                <w:lang w:val="en-US"/>
              </w:rPr>
            </w:pPr>
            <w:r w:rsidRPr="002850E7">
              <w:rPr>
                <w:b/>
                <w:lang w:val="en-US"/>
              </w:rPr>
              <w:t>.000</w:t>
            </w:r>
          </w:p>
        </w:tc>
        <w:tc>
          <w:tcPr>
            <w:tcW w:w="822" w:type="pct"/>
            <w:shd w:val="clear" w:color="auto" w:fill="FFFFFF"/>
          </w:tcPr>
          <w:p w:rsidR="00873C98" w:rsidRPr="002850E7" w:rsidRDefault="00873C98" w:rsidP="0050518C">
            <w:pPr>
              <w:spacing w:line="480" w:lineRule="auto"/>
              <w:jc w:val="right"/>
              <w:rPr>
                <w:b/>
              </w:rPr>
            </w:pPr>
            <w:r w:rsidRPr="002850E7">
              <w:rPr>
                <w:b/>
              </w:rPr>
              <w:t>.000</w:t>
            </w:r>
          </w:p>
        </w:tc>
      </w:tr>
      <w:tr w:rsidR="0050518C" w:rsidRPr="002850E7" w:rsidTr="0050518C">
        <w:trPr>
          <w:cantSplit/>
        </w:trPr>
        <w:tc>
          <w:tcPr>
            <w:tcW w:w="2469" w:type="pct"/>
            <w:shd w:val="clear" w:color="auto" w:fill="FFFFFF"/>
            <w:vAlign w:val="center"/>
          </w:tcPr>
          <w:p w:rsidR="00873C98" w:rsidRPr="002850E7" w:rsidRDefault="00873C98" w:rsidP="0050518C">
            <w:pPr>
              <w:spacing w:line="480" w:lineRule="auto"/>
              <w:jc w:val="both"/>
              <w:rPr>
                <w:lang w:val="en-US"/>
              </w:rPr>
            </w:pPr>
            <w:r w:rsidRPr="002850E7">
              <w:rPr>
                <w:lang w:val="en-US"/>
              </w:rPr>
              <w:t>Medical Physiology</w:t>
            </w:r>
          </w:p>
        </w:tc>
        <w:tc>
          <w:tcPr>
            <w:tcW w:w="951" w:type="pct"/>
            <w:shd w:val="clear" w:color="auto" w:fill="FFFFFF"/>
            <w:vAlign w:val="center"/>
          </w:tcPr>
          <w:p w:rsidR="00873C98" w:rsidRPr="002850E7" w:rsidRDefault="00873C98" w:rsidP="0050518C">
            <w:pPr>
              <w:spacing w:line="480" w:lineRule="auto"/>
              <w:jc w:val="right"/>
              <w:rPr>
                <w:lang w:val="en-US"/>
              </w:rPr>
            </w:pPr>
            <w:r w:rsidRPr="002850E7">
              <w:rPr>
                <w:lang w:val="en-US"/>
              </w:rPr>
              <w:t>.214</w:t>
            </w:r>
          </w:p>
        </w:tc>
        <w:tc>
          <w:tcPr>
            <w:tcW w:w="758" w:type="pct"/>
            <w:shd w:val="clear" w:color="auto" w:fill="FFFFFF"/>
          </w:tcPr>
          <w:p w:rsidR="00873C98" w:rsidRPr="002850E7" w:rsidRDefault="00873C98" w:rsidP="0050518C">
            <w:pPr>
              <w:spacing w:line="480" w:lineRule="auto"/>
              <w:jc w:val="right"/>
              <w:rPr>
                <w:b/>
                <w:lang w:val="en-US"/>
              </w:rPr>
            </w:pPr>
            <w:r w:rsidRPr="002850E7">
              <w:rPr>
                <w:b/>
                <w:lang w:val="en-US"/>
              </w:rPr>
              <w:t>.004</w:t>
            </w:r>
          </w:p>
        </w:tc>
        <w:tc>
          <w:tcPr>
            <w:tcW w:w="822" w:type="pct"/>
            <w:shd w:val="clear" w:color="auto" w:fill="FFFFFF"/>
          </w:tcPr>
          <w:p w:rsidR="00873C98" w:rsidRPr="002850E7" w:rsidRDefault="00873C98" w:rsidP="0050518C">
            <w:pPr>
              <w:spacing w:line="480" w:lineRule="auto"/>
              <w:jc w:val="right"/>
              <w:rPr>
                <w:b/>
              </w:rPr>
            </w:pPr>
            <w:r w:rsidRPr="002850E7">
              <w:rPr>
                <w:b/>
              </w:rPr>
              <w:t>.005</w:t>
            </w:r>
          </w:p>
        </w:tc>
      </w:tr>
      <w:tr w:rsidR="0050518C" w:rsidRPr="002850E7" w:rsidTr="0050518C">
        <w:trPr>
          <w:cantSplit/>
        </w:trPr>
        <w:tc>
          <w:tcPr>
            <w:tcW w:w="2469" w:type="pct"/>
            <w:shd w:val="clear" w:color="auto" w:fill="FFFFFF"/>
            <w:vAlign w:val="center"/>
          </w:tcPr>
          <w:p w:rsidR="00873C98" w:rsidRPr="002850E7" w:rsidRDefault="00873C98" w:rsidP="0050518C">
            <w:pPr>
              <w:spacing w:line="480" w:lineRule="auto"/>
              <w:jc w:val="both"/>
              <w:rPr>
                <w:lang w:val="en-US"/>
              </w:rPr>
            </w:pPr>
            <w:r w:rsidRPr="002850E7">
              <w:rPr>
                <w:lang w:val="en-US"/>
              </w:rPr>
              <w:t>Immunology</w:t>
            </w:r>
          </w:p>
        </w:tc>
        <w:tc>
          <w:tcPr>
            <w:tcW w:w="951" w:type="pct"/>
            <w:shd w:val="clear" w:color="auto" w:fill="FFFFFF"/>
            <w:vAlign w:val="center"/>
          </w:tcPr>
          <w:p w:rsidR="00873C98" w:rsidRPr="002850E7" w:rsidRDefault="00873C98" w:rsidP="0050518C">
            <w:pPr>
              <w:spacing w:line="480" w:lineRule="auto"/>
              <w:jc w:val="right"/>
              <w:rPr>
                <w:lang w:val="en-US"/>
              </w:rPr>
            </w:pPr>
            <w:r w:rsidRPr="002850E7">
              <w:rPr>
                <w:lang w:val="en-US"/>
              </w:rPr>
              <w:t>.079</w:t>
            </w:r>
          </w:p>
        </w:tc>
        <w:tc>
          <w:tcPr>
            <w:tcW w:w="758" w:type="pct"/>
            <w:shd w:val="clear" w:color="auto" w:fill="FFFFFF"/>
          </w:tcPr>
          <w:p w:rsidR="00873C98" w:rsidRPr="002850E7" w:rsidRDefault="00873C98" w:rsidP="0050518C">
            <w:pPr>
              <w:spacing w:line="480" w:lineRule="auto"/>
              <w:jc w:val="right"/>
              <w:rPr>
                <w:lang w:val="en-US"/>
              </w:rPr>
            </w:pPr>
            <w:r w:rsidRPr="002850E7">
              <w:rPr>
                <w:lang w:val="en-US"/>
              </w:rPr>
              <w:t>.186</w:t>
            </w:r>
          </w:p>
        </w:tc>
        <w:tc>
          <w:tcPr>
            <w:tcW w:w="822" w:type="pct"/>
            <w:shd w:val="clear" w:color="auto" w:fill="FFFFFF"/>
          </w:tcPr>
          <w:p w:rsidR="00873C98" w:rsidRPr="002850E7" w:rsidRDefault="00873C98" w:rsidP="0050518C">
            <w:pPr>
              <w:spacing w:line="480" w:lineRule="auto"/>
              <w:jc w:val="right"/>
            </w:pPr>
            <w:r w:rsidRPr="002850E7">
              <w:t>.225</w:t>
            </w:r>
          </w:p>
        </w:tc>
      </w:tr>
      <w:tr w:rsidR="0050518C" w:rsidRPr="002850E7" w:rsidTr="0050518C">
        <w:trPr>
          <w:cantSplit/>
        </w:trPr>
        <w:tc>
          <w:tcPr>
            <w:tcW w:w="2469" w:type="pct"/>
            <w:shd w:val="clear" w:color="auto" w:fill="FFFFFF"/>
            <w:vAlign w:val="center"/>
          </w:tcPr>
          <w:p w:rsidR="00873C98" w:rsidRPr="002850E7" w:rsidRDefault="00873C98" w:rsidP="0050518C">
            <w:pPr>
              <w:spacing w:line="480" w:lineRule="auto"/>
              <w:jc w:val="both"/>
              <w:rPr>
                <w:lang w:val="en-US"/>
              </w:rPr>
            </w:pPr>
            <w:r w:rsidRPr="002850E7">
              <w:rPr>
                <w:lang w:val="en-US"/>
              </w:rPr>
              <w:t>Microbiology and Parasitology</w:t>
            </w:r>
          </w:p>
        </w:tc>
        <w:tc>
          <w:tcPr>
            <w:tcW w:w="951" w:type="pct"/>
            <w:shd w:val="clear" w:color="auto" w:fill="FFFFFF"/>
            <w:vAlign w:val="center"/>
          </w:tcPr>
          <w:p w:rsidR="00873C98" w:rsidRPr="002850E7" w:rsidRDefault="00873C98" w:rsidP="0050518C">
            <w:pPr>
              <w:spacing w:line="480" w:lineRule="auto"/>
              <w:jc w:val="right"/>
              <w:rPr>
                <w:lang w:val="en-US"/>
              </w:rPr>
            </w:pPr>
            <w:r w:rsidRPr="002850E7">
              <w:rPr>
                <w:lang w:val="en-US"/>
              </w:rPr>
              <w:t>.027</w:t>
            </w:r>
          </w:p>
        </w:tc>
        <w:tc>
          <w:tcPr>
            <w:tcW w:w="758" w:type="pct"/>
            <w:shd w:val="clear" w:color="auto" w:fill="FFFFFF"/>
          </w:tcPr>
          <w:p w:rsidR="00873C98" w:rsidRPr="002850E7" w:rsidRDefault="00873C98" w:rsidP="0050518C">
            <w:pPr>
              <w:spacing w:line="480" w:lineRule="auto"/>
              <w:jc w:val="right"/>
              <w:rPr>
                <w:lang w:val="en-US"/>
              </w:rPr>
            </w:pPr>
            <w:r w:rsidRPr="002850E7">
              <w:rPr>
                <w:lang w:val="en-US"/>
              </w:rPr>
              <w:t>.661</w:t>
            </w:r>
          </w:p>
        </w:tc>
        <w:tc>
          <w:tcPr>
            <w:tcW w:w="822" w:type="pct"/>
            <w:shd w:val="clear" w:color="auto" w:fill="FFFFFF"/>
          </w:tcPr>
          <w:p w:rsidR="00873C98" w:rsidRPr="002850E7" w:rsidRDefault="00873C98" w:rsidP="0050518C">
            <w:pPr>
              <w:spacing w:line="480" w:lineRule="auto"/>
              <w:jc w:val="right"/>
            </w:pPr>
            <w:r w:rsidRPr="002850E7">
              <w:t>.661</w:t>
            </w:r>
          </w:p>
        </w:tc>
      </w:tr>
      <w:tr w:rsidR="0050518C" w:rsidRPr="002850E7" w:rsidTr="0050518C">
        <w:trPr>
          <w:cantSplit/>
        </w:trPr>
        <w:tc>
          <w:tcPr>
            <w:tcW w:w="2469" w:type="pct"/>
            <w:shd w:val="clear" w:color="auto" w:fill="FFFFFF"/>
            <w:vAlign w:val="center"/>
          </w:tcPr>
          <w:p w:rsidR="00873C98" w:rsidRPr="002850E7" w:rsidRDefault="00873C98" w:rsidP="0050518C">
            <w:pPr>
              <w:spacing w:line="480" w:lineRule="auto"/>
              <w:jc w:val="both"/>
              <w:rPr>
                <w:lang w:val="en-US"/>
              </w:rPr>
            </w:pPr>
            <w:r w:rsidRPr="002850E7">
              <w:rPr>
                <w:lang w:val="en-US"/>
              </w:rPr>
              <w:t>Pharmacology</w:t>
            </w:r>
          </w:p>
        </w:tc>
        <w:tc>
          <w:tcPr>
            <w:tcW w:w="951" w:type="pct"/>
            <w:shd w:val="clear" w:color="auto" w:fill="FFFFFF"/>
            <w:vAlign w:val="center"/>
          </w:tcPr>
          <w:p w:rsidR="00873C98" w:rsidRPr="002850E7" w:rsidRDefault="00873C98" w:rsidP="0050518C">
            <w:pPr>
              <w:spacing w:line="480" w:lineRule="auto"/>
              <w:jc w:val="right"/>
              <w:rPr>
                <w:lang w:val="en-US"/>
              </w:rPr>
            </w:pPr>
            <w:r w:rsidRPr="002850E7">
              <w:rPr>
                <w:lang w:val="en-US"/>
              </w:rPr>
              <w:t>-.008</w:t>
            </w:r>
          </w:p>
        </w:tc>
        <w:tc>
          <w:tcPr>
            <w:tcW w:w="758" w:type="pct"/>
            <w:shd w:val="clear" w:color="auto" w:fill="FFFFFF"/>
          </w:tcPr>
          <w:p w:rsidR="00873C98" w:rsidRPr="002850E7" w:rsidRDefault="00873C98" w:rsidP="0050518C">
            <w:pPr>
              <w:spacing w:line="480" w:lineRule="auto"/>
              <w:jc w:val="right"/>
              <w:rPr>
                <w:lang w:val="en-US"/>
              </w:rPr>
            </w:pPr>
            <w:r w:rsidRPr="002850E7">
              <w:rPr>
                <w:lang w:val="en-US"/>
              </w:rPr>
              <w:t>.874</w:t>
            </w:r>
          </w:p>
        </w:tc>
        <w:tc>
          <w:tcPr>
            <w:tcW w:w="822" w:type="pct"/>
            <w:shd w:val="clear" w:color="auto" w:fill="FFFFFF"/>
          </w:tcPr>
          <w:p w:rsidR="00873C98" w:rsidRPr="002850E7" w:rsidRDefault="00873C98" w:rsidP="0050518C">
            <w:pPr>
              <w:spacing w:line="480" w:lineRule="auto"/>
              <w:jc w:val="right"/>
            </w:pPr>
            <w:r w:rsidRPr="002850E7">
              <w:t>.874</w:t>
            </w:r>
          </w:p>
        </w:tc>
      </w:tr>
      <w:tr w:rsidR="0050518C" w:rsidRPr="002850E7" w:rsidTr="0050518C">
        <w:trPr>
          <w:cantSplit/>
        </w:trPr>
        <w:tc>
          <w:tcPr>
            <w:tcW w:w="2469" w:type="pct"/>
            <w:shd w:val="clear" w:color="auto" w:fill="FFFFFF"/>
            <w:vAlign w:val="center"/>
          </w:tcPr>
          <w:p w:rsidR="00873C98" w:rsidRPr="002850E7" w:rsidRDefault="00873C98" w:rsidP="0050518C">
            <w:pPr>
              <w:spacing w:line="480" w:lineRule="auto"/>
              <w:jc w:val="both"/>
              <w:rPr>
                <w:lang w:val="en-US"/>
              </w:rPr>
            </w:pPr>
            <w:r w:rsidRPr="002850E7">
              <w:rPr>
                <w:lang w:val="en-US"/>
              </w:rPr>
              <w:t>Pathology</w:t>
            </w:r>
          </w:p>
        </w:tc>
        <w:tc>
          <w:tcPr>
            <w:tcW w:w="951" w:type="pct"/>
            <w:shd w:val="clear" w:color="auto" w:fill="FFFFFF"/>
            <w:vAlign w:val="center"/>
          </w:tcPr>
          <w:p w:rsidR="00873C98" w:rsidRPr="002850E7" w:rsidRDefault="00873C98" w:rsidP="0050518C">
            <w:pPr>
              <w:spacing w:line="480" w:lineRule="auto"/>
              <w:jc w:val="right"/>
              <w:rPr>
                <w:lang w:val="en-US"/>
              </w:rPr>
            </w:pPr>
            <w:r w:rsidRPr="002850E7">
              <w:rPr>
                <w:lang w:val="en-US"/>
              </w:rPr>
              <w:t>.082</w:t>
            </w:r>
          </w:p>
        </w:tc>
        <w:tc>
          <w:tcPr>
            <w:tcW w:w="758" w:type="pct"/>
            <w:shd w:val="clear" w:color="auto" w:fill="FFFFFF"/>
          </w:tcPr>
          <w:p w:rsidR="00873C98" w:rsidRPr="002850E7" w:rsidRDefault="00873C98" w:rsidP="0050518C">
            <w:pPr>
              <w:spacing w:line="480" w:lineRule="auto"/>
              <w:jc w:val="right"/>
              <w:rPr>
                <w:b/>
                <w:lang w:val="en-US"/>
              </w:rPr>
            </w:pPr>
            <w:r w:rsidRPr="002850E7">
              <w:rPr>
                <w:b/>
                <w:lang w:val="en-US"/>
              </w:rPr>
              <w:t>.023</w:t>
            </w:r>
          </w:p>
        </w:tc>
        <w:tc>
          <w:tcPr>
            <w:tcW w:w="822" w:type="pct"/>
            <w:shd w:val="clear" w:color="auto" w:fill="FFFFFF"/>
          </w:tcPr>
          <w:p w:rsidR="00873C98" w:rsidRPr="002850E7" w:rsidRDefault="00873C98" w:rsidP="0050518C">
            <w:pPr>
              <w:spacing w:line="480" w:lineRule="auto"/>
              <w:jc w:val="right"/>
            </w:pPr>
            <w:r w:rsidRPr="002850E7">
              <w:t>.035</w:t>
            </w:r>
          </w:p>
        </w:tc>
      </w:tr>
    </w:tbl>
    <w:p w:rsidR="00E46B42" w:rsidRDefault="00E46B42" w:rsidP="00752E5F">
      <w:pPr>
        <w:spacing w:after="0" w:line="480" w:lineRule="auto"/>
        <w:jc w:val="both"/>
        <w:rPr>
          <w:bCs/>
        </w:rPr>
      </w:pPr>
    </w:p>
    <w:p w:rsidR="00985142" w:rsidRPr="0087709F" w:rsidRDefault="00266101" w:rsidP="00752E5F">
      <w:pPr>
        <w:spacing w:line="480" w:lineRule="auto"/>
        <w:jc w:val="both"/>
        <w:rPr>
          <w:color w:val="000000"/>
        </w:rPr>
      </w:pPr>
      <w:r>
        <w:rPr>
          <w:bCs/>
        </w:rPr>
        <w:t xml:space="preserve">The result in table </w:t>
      </w:r>
      <w:r w:rsidR="002756F2">
        <w:rPr>
          <w:bCs/>
        </w:rPr>
        <w:t>4.</w:t>
      </w:r>
      <w:r w:rsidR="00776C2F">
        <w:rPr>
          <w:bCs/>
        </w:rPr>
        <w:t>9</w:t>
      </w:r>
      <w:r w:rsidR="002850E7">
        <w:rPr>
          <w:bCs/>
        </w:rPr>
        <w:t xml:space="preserve"> indicate</w:t>
      </w:r>
      <w:r w:rsidR="002A1CE3">
        <w:rPr>
          <w:bCs/>
        </w:rPr>
        <w:t xml:space="preserve"> that</w:t>
      </w:r>
      <w:r w:rsidR="00141480">
        <w:rPr>
          <w:bCs/>
        </w:rPr>
        <w:t xml:space="preserve">Moi University’s </w:t>
      </w:r>
      <w:r w:rsidR="0033654E">
        <w:rPr>
          <w:bCs/>
        </w:rPr>
        <w:t>specific</w:t>
      </w:r>
      <w:r w:rsidR="00E46B42">
        <w:rPr>
          <w:bCs/>
        </w:rPr>
        <w:t xml:space="preserve"> preclinical courses’ </w:t>
      </w:r>
      <w:r w:rsidR="0033654E" w:rsidRPr="00E46B42">
        <w:rPr>
          <w:bCs/>
          <w:i/>
        </w:rPr>
        <w:t>p</w:t>
      </w:r>
      <w:r w:rsidR="0033654E">
        <w:rPr>
          <w:bCs/>
        </w:rPr>
        <w:t xml:space="preserve"> value </w:t>
      </w:r>
      <w:r w:rsidR="00141480">
        <w:rPr>
          <w:bCs/>
        </w:rPr>
        <w:t>as</w:t>
      </w:r>
      <w:r w:rsidR="006D35D7" w:rsidRPr="00C23616">
        <w:rPr>
          <w:bCs/>
          <w:lang w:val="en-US"/>
        </w:rPr>
        <w:t>Medical Biochemistry</w:t>
      </w:r>
      <w:r w:rsidR="00141480">
        <w:rPr>
          <w:bCs/>
        </w:rPr>
        <w:t>(</w:t>
      </w:r>
      <w:r w:rsidR="006D35D7">
        <w:rPr>
          <w:bCs/>
          <w:lang w:val="en-US"/>
        </w:rPr>
        <w:t>.000</w:t>
      </w:r>
      <w:r w:rsidR="00141480">
        <w:rPr>
          <w:bCs/>
          <w:lang w:val="en-US"/>
        </w:rPr>
        <w:t>)</w:t>
      </w:r>
      <w:r w:rsidR="00E46B42">
        <w:rPr>
          <w:bCs/>
          <w:lang w:val="en-US"/>
        </w:rPr>
        <w:t xml:space="preserve">, </w:t>
      </w:r>
      <w:r w:rsidR="006D35D7" w:rsidRPr="00C23616">
        <w:rPr>
          <w:bCs/>
          <w:lang w:val="en-US"/>
        </w:rPr>
        <w:t>Medical Physiology</w:t>
      </w:r>
      <w:r w:rsidR="00141480">
        <w:rPr>
          <w:bCs/>
          <w:lang w:val="en-US"/>
        </w:rPr>
        <w:t>(</w:t>
      </w:r>
      <w:r w:rsidR="006D35D7">
        <w:rPr>
          <w:bCs/>
          <w:lang w:val="en-US"/>
        </w:rPr>
        <w:t>.004</w:t>
      </w:r>
      <w:r w:rsidR="00141480">
        <w:rPr>
          <w:bCs/>
          <w:lang w:val="en-US"/>
        </w:rPr>
        <w:t>)</w:t>
      </w:r>
      <w:r w:rsidRPr="00C23616">
        <w:rPr>
          <w:bCs/>
          <w:lang w:val="en-US"/>
        </w:rPr>
        <w:t xml:space="preserve">and </w:t>
      </w:r>
      <w:r w:rsidR="00626293" w:rsidRPr="00C23616">
        <w:rPr>
          <w:bCs/>
          <w:lang w:val="en-US"/>
        </w:rPr>
        <w:lastRenderedPageBreak/>
        <w:t>Pathology</w:t>
      </w:r>
      <w:r w:rsidR="00141480">
        <w:rPr>
          <w:bCs/>
          <w:lang w:val="en-US"/>
        </w:rPr>
        <w:t>(</w:t>
      </w:r>
      <w:r w:rsidR="00626293">
        <w:rPr>
          <w:bCs/>
          <w:lang w:val="en-US"/>
        </w:rPr>
        <w:t>.023</w:t>
      </w:r>
      <w:r w:rsidR="00141480">
        <w:rPr>
          <w:bCs/>
          <w:lang w:val="en-US"/>
        </w:rPr>
        <w:t>), which was</w:t>
      </w:r>
      <w:r w:rsidRPr="00C23616">
        <w:rPr>
          <w:bCs/>
          <w:lang w:val="en-US"/>
        </w:rPr>
        <w:t xml:space="preserve"> less than .050</w:t>
      </w:r>
      <w:r w:rsidR="0033654E">
        <w:rPr>
          <w:bCs/>
          <w:lang w:val="en-US"/>
        </w:rPr>
        <w:t>. T</w:t>
      </w:r>
      <w:r w:rsidRPr="00C23616">
        <w:rPr>
          <w:bCs/>
          <w:lang w:val="en-US"/>
        </w:rPr>
        <w:t>herefore</w:t>
      </w:r>
      <w:r w:rsidR="0033654E">
        <w:rPr>
          <w:bCs/>
          <w:lang w:val="en-US"/>
        </w:rPr>
        <w:t>,</w:t>
      </w:r>
      <w:r w:rsidRPr="00C23616">
        <w:rPr>
          <w:bCs/>
          <w:lang w:val="en-US"/>
        </w:rPr>
        <w:t xml:space="preserve"> these </w:t>
      </w:r>
      <w:r w:rsidR="00E46B42" w:rsidRPr="00C23616">
        <w:rPr>
          <w:bCs/>
          <w:lang w:val="en-US"/>
        </w:rPr>
        <w:t xml:space="preserve">performances </w:t>
      </w:r>
      <w:r w:rsidR="00E46B42">
        <w:rPr>
          <w:bCs/>
          <w:lang w:val="en-US"/>
        </w:rPr>
        <w:t>in these preclinical courses</w:t>
      </w:r>
      <w:r w:rsidR="00754E5C" w:rsidRPr="00C23616">
        <w:rPr>
          <w:bCs/>
          <w:lang w:val="en-US"/>
        </w:rPr>
        <w:t>are</w:t>
      </w:r>
      <w:r w:rsidRPr="00C23616">
        <w:rPr>
          <w:bCs/>
          <w:lang w:val="en-US"/>
        </w:rPr>
        <w:t xml:space="preserve"> predictors in </w:t>
      </w:r>
      <w:r w:rsidR="00E46B42" w:rsidRPr="00C23616">
        <w:rPr>
          <w:bCs/>
          <w:lang w:val="en-US"/>
        </w:rPr>
        <w:t xml:space="preserve">performance </w:t>
      </w:r>
      <w:r w:rsidR="00E46B42">
        <w:rPr>
          <w:bCs/>
          <w:lang w:val="en-US"/>
        </w:rPr>
        <w:t xml:space="preserve">in </w:t>
      </w:r>
      <w:r w:rsidRPr="00C23616">
        <w:rPr>
          <w:bCs/>
          <w:lang w:val="en-US"/>
        </w:rPr>
        <w:t>c</w:t>
      </w:r>
      <w:r w:rsidRPr="0087709F">
        <w:rPr>
          <w:color w:val="000000"/>
        </w:rPr>
        <w:t xml:space="preserve">linical courses. </w:t>
      </w:r>
    </w:p>
    <w:p w:rsidR="00A2334B" w:rsidRPr="00A2334B" w:rsidRDefault="00626293" w:rsidP="00752E5F">
      <w:pPr>
        <w:spacing w:line="480" w:lineRule="auto"/>
        <w:jc w:val="both"/>
        <w:rPr>
          <w:bCs/>
        </w:rPr>
      </w:pPr>
      <w:r>
        <w:rPr>
          <w:color w:val="000000"/>
        </w:rPr>
        <w:t>The r</w:t>
      </w:r>
      <w:r w:rsidR="00E46B42" w:rsidRPr="0087709F">
        <w:rPr>
          <w:color w:val="000000"/>
        </w:rPr>
        <w:t>esult</w:t>
      </w:r>
      <w:r w:rsidR="00E46B42" w:rsidRPr="00A2334B">
        <w:rPr>
          <w:bCs/>
        </w:rPr>
        <w:t xml:space="preserve"> in table 4.</w:t>
      </w:r>
      <w:r w:rsidR="00E46B42">
        <w:rPr>
          <w:bCs/>
        </w:rPr>
        <w:t>9in</w:t>
      </w:r>
      <w:r w:rsidR="00141480">
        <w:rPr>
          <w:bCs/>
        </w:rPr>
        <w:t xml:space="preserve"> Egerton University scores </w:t>
      </w:r>
      <w:r w:rsidR="00E46B42">
        <w:rPr>
          <w:bCs/>
        </w:rPr>
        <w:t>indicates that performance in</w:t>
      </w:r>
      <w:r w:rsidR="00A2334B" w:rsidRPr="00A2334B">
        <w:rPr>
          <w:bCs/>
        </w:rPr>
        <w:t xml:space="preserve"> specific</w:t>
      </w:r>
      <w:r w:rsidR="00E46B42">
        <w:rPr>
          <w:bCs/>
        </w:rPr>
        <w:t xml:space="preserve"> preclinical</w:t>
      </w:r>
      <w:r w:rsidR="00A2334B" w:rsidRPr="00A2334B">
        <w:rPr>
          <w:bCs/>
        </w:rPr>
        <w:t xml:space="preserve"> courses</w:t>
      </w:r>
      <w:r w:rsidR="00E46B42">
        <w:rPr>
          <w:bCs/>
        </w:rPr>
        <w:t>’</w:t>
      </w:r>
      <w:r w:rsidR="00A2334B" w:rsidRPr="00A2334B">
        <w:rPr>
          <w:bCs/>
        </w:rPr>
        <w:t xml:space="preserve"> p value </w:t>
      </w:r>
      <w:r w:rsidR="00E46B42">
        <w:rPr>
          <w:bCs/>
        </w:rPr>
        <w:t xml:space="preserve">was </w:t>
      </w:r>
      <w:r w:rsidR="00141480" w:rsidRPr="00A2334B">
        <w:rPr>
          <w:bCs/>
          <w:lang w:val="en-US"/>
        </w:rPr>
        <w:t>Medical</w:t>
      </w:r>
      <w:r w:rsidR="00A2334B" w:rsidRPr="00A2334B">
        <w:rPr>
          <w:bCs/>
          <w:lang w:val="en-US"/>
        </w:rPr>
        <w:t xml:space="preserve"> Biochemistry</w:t>
      </w:r>
      <w:r>
        <w:rPr>
          <w:bCs/>
          <w:lang w:val="en-US"/>
        </w:rPr>
        <w:t>(</w:t>
      </w:r>
      <w:r w:rsidRPr="00A2334B">
        <w:rPr>
          <w:bCs/>
          <w:lang w:val="en-US"/>
        </w:rPr>
        <w:t>.000</w:t>
      </w:r>
      <w:r w:rsidR="00141480">
        <w:rPr>
          <w:bCs/>
          <w:lang w:val="en-US"/>
        </w:rPr>
        <w:t xml:space="preserve">), </w:t>
      </w:r>
      <w:r w:rsidR="00141480" w:rsidRPr="00A2334B">
        <w:rPr>
          <w:bCs/>
          <w:lang w:val="en-US"/>
        </w:rPr>
        <w:t>Medical</w:t>
      </w:r>
      <w:r w:rsidR="00A2334B" w:rsidRPr="00A2334B">
        <w:rPr>
          <w:bCs/>
          <w:lang w:val="en-US"/>
        </w:rPr>
        <w:t xml:space="preserve"> Physiology</w:t>
      </w:r>
      <w:r>
        <w:rPr>
          <w:bCs/>
          <w:lang w:val="en-US"/>
        </w:rPr>
        <w:t>(0.005</w:t>
      </w:r>
      <w:r w:rsidR="00141480">
        <w:rPr>
          <w:bCs/>
          <w:lang w:val="en-US"/>
        </w:rPr>
        <w:t xml:space="preserve">) </w:t>
      </w:r>
      <w:r w:rsidR="00141480" w:rsidRPr="00A2334B">
        <w:rPr>
          <w:bCs/>
          <w:lang w:val="en-US"/>
        </w:rPr>
        <w:t>and</w:t>
      </w:r>
      <w:r w:rsidR="00A2334B" w:rsidRPr="00A2334B">
        <w:rPr>
          <w:bCs/>
          <w:lang w:val="en-US"/>
        </w:rPr>
        <w:t xml:space="preserve"> Pathology</w:t>
      </w:r>
      <w:r>
        <w:rPr>
          <w:bCs/>
          <w:lang w:val="en-US"/>
        </w:rPr>
        <w:t>(</w:t>
      </w:r>
      <w:r w:rsidRPr="00A2334B">
        <w:rPr>
          <w:bCs/>
          <w:lang w:val="en-US"/>
        </w:rPr>
        <w:t>.035</w:t>
      </w:r>
      <w:r w:rsidR="00141480">
        <w:rPr>
          <w:bCs/>
          <w:lang w:val="en-US"/>
        </w:rPr>
        <w:t>) all</w:t>
      </w:r>
      <w:r w:rsidR="00A2334B" w:rsidRPr="00A2334B">
        <w:rPr>
          <w:bCs/>
          <w:lang w:val="en-US"/>
        </w:rPr>
        <w:t xml:space="preserve"> were less than .050. Therefore, these</w:t>
      </w:r>
      <w:r w:rsidR="00141480">
        <w:rPr>
          <w:bCs/>
          <w:lang w:val="en-US"/>
        </w:rPr>
        <w:t xml:space="preserve"> specific </w:t>
      </w:r>
      <w:r w:rsidR="00141480" w:rsidRPr="00A2334B">
        <w:rPr>
          <w:bCs/>
          <w:lang w:val="en-US"/>
        </w:rPr>
        <w:t>courses’</w:t>
      </w:r>
      <w:r w:rsidR="00A2334B" w:rsidRPr="00A2334B">
        <w:rPr>
          <w:bCs/>
          <w:lang w:val="en-US"/>
        </w:rPr>
        <w:t xml:space="preserve"> performances are predictors in clinical courses performance. </w:t>
      </w:r>
    </w:p>
    <w:p w:rsidR="00047753" w:rsidRPr="0054020B" w:rsidRDefault="00047753" w:rsidP="00752E5F">
      <w:pPr>
        <w:pStyle w:val="Heading3"/>
        <w:spacing w:before="0" w:after="0" w:line="480" w:lineRule="auto"/>
        <w:jc w:val="both"/>
        <w:rPr>
          <w:rFonts w:ascii="Times New Roman" w:hAnsi="Times New Roman"/>
          <w:sz w:val="24"/>
          <w:szCs w:val="24"/>
          <w:lang w:val="en-US"/>
        </w:rPr>
      </w:pPr>
      <w:bookmarkStart w:id="258" w:name="_Toc451780562"/>
      <w:bookmarkStart w:id="259" w:name="_Toc451780646"/>
      <w:bookmarkStart w:id="260" w:name="_Toc499268866"/>
      <w:r w:rsidRPr="0054020B">
        <w:rPr>
          <w:rFonts w:ascii="Times New Roman" w:hAnsi="Times New Roman"/>
          <w:sz w:val="24"/>
          <w:szCs w:val="24"/>
        </w:rPr>
        <w:t>4.2.</w:t>
      </w:r>
      <w:r w:rsidR="00E46B42">
        <w:rPr>
          <w:rFonts w:ascii="Times New Roman" w:hAnsi="Times New Roman"/>
          <w:sz w:val="24"/>
          <w:szCs w:val="24"/>
          <w:lang w:val="en-US"/>
        </w:rPr>
        <w:t>7</w:t>
      </w:r>
      <w:r w:rsidR="000C3EA8" w:rsidRPr="0054020B">
        <w:rPr>
          <w:rFonts w:ascii="Times New Roman" w:hAnsi="Times New Roman"/>
          <w:sz w:val="24"/>
          <w:szCs w:val="24"/>
        </w:rPr>
        <w:t xml:space="preserve">: </w:t>
      </w:r>
      <w:r w:rsidR="00902CC2">
        <w:rPr>
          <w:rFonts w:ascii="Times New Roman" w:hAnsi="Times New Roman"/>
          <w:sz w:val="24"/>
          <w:szCs w:val="24"/>
          <w:lang w:val="en-US"/>
        </w:rPr>
        <w:t>Comparison of performance</w:t>
      </w:r>
      <w:r w:rsidRPr="0054020B">
        <w:rPr>
          <w:rFonts w:ascii="Times New Roman" w:hAnsi="Times New Roman"/>
          <w:sz w:val="24"/>
          <w:szCs w:val="24"/>
        </w:rPr>
        <w:t>between</w:t>
      </w:r>
      <w:r w:rsidR="00754E5C">
        <w:rPr>
          <w:rFonts w:ascii="Times New Roman" w:hAnsi="Times New Roman"/>
          <w:sz w:val="24"/>
          <w:szCs w:val="24"/>
          <w:lang w:val="en-US"/>
        </w:rPr>
        <w:t xml:space="preserve"> KCSE and diploma holders </w:t>
      </w:r>
      <w:r w:rsidRPr="0054020B">
        <w:rPr>
          <w:rFonts w:ascii="Times New Roman" w:hAnsi="Times New Roman"/>
          <w:sz w:val="24"/>
          <w:szCs w:val="24"/>
        </w:rPr>
        <w:t xml:space="preserve"> medical students </w:t>
      </w:r>
      <w:r w:rsidR="009A6835">
        <w:rPr>
          <w:rFonts w:ascii="Times New Roman" w:hAnsi="Times New Roman"/>
          <w:sz w:val="24"/>
          <w:szCs w:val="24"/>
          <w:lang w:val="en-US"/>
        </w:rPr>
        <w:t>in</w:t>
      </w:r>
      <w:r w:rsidRPr="0054020B">
        <w:rPr>
          <w:rFonts w:ascii="Times New Roman" w:hAnsi="Times New Roman"/>
          <w:sz w:val="24"/>
          <w:szCs w:val="24"/>
          <w:lang w:val="en-US"/>
        </w:rPr>
        <w:t xml:space="preserve"> preclinical courses</w:t>
      </w:r>
      <w:bookmarkEnd w:id="258"/>
      <w:bookmarkEnd w:id="259"/>
      <w:bookmarkEnd w:id="260"/>
    </w:p>
    <w:p w:rsidR="00BB7747" w:rsidRDefault="00047753" w:rsidP="00752E5F">
      <w:pPr>
        <w:autoSpaceDE w:val="0"/>
        <w:autoSpaceDN w:val="0"/>
        <w:adjustRightInd w:val="0"/>
        <w:spacing w:after="0" w:line="480" w:lineRule="auto"/>
        <w:jc w:val="both"/>
        <w:rPr>
          <w:lang w:val="en-US"/>
        </w:rPr>
      </w:pPr>
      <w:r>
        <w:rPr>
          <w:lang w:val="en-US"/>
        </w:rPr>
        <w:t xml:space="preserve">To </w:t>
      </w:r>
      <w:r w:rsidR="00D14A25">
        <w:rPr>
          <w:lang w:val="en-US"/>
        </w:rPr>
        <w:t>compare the</w:t>
      </w:r>
      <w:r w:rsidR="002445E8" w:rsidRPr="00E25C25">
        <w:rPr>
          <w:lang w:val="en-US"/>
        </w:rPr>
        <w:t xml:space="preserve">performance </w:t>
      </w:r>
      <w:r w:rsidR="002445E8">
        <w:rPr>
          <w:lang w:val="en-US"/>
        </w:rPr>
        <w:t xml:space="preserve">in </w:t>
      </w:r>
      <w:r w:rsidRPr="00E25C25">
        <w:rPr>
          <w:lang w:val="en-US"/>
        </w:rPr>
        <w:t>preclinical courses between medical students with and those without diploma</w:t>
      </w:r>
      <w:r>
        <w:rPr>
          <w:lang w:val="en-US"/>
        </w:rPr>
        <w:t xml:space="preserve"> a t-test was used. </w:t>
      </w:r>
      <w:r w:rsidRPr="006E180F">
        <w:rPr>
          <w:lang w:val="en-US"/>
        </w:rPr>
        <w:t>The t-test measure</w:t>
      </w:r>
      <w:r w:rsidR="00D14A25">
        <w:rPr>
          <w:lang w:val="en-US"/>
        </w:rPr>
        <w:t xml:space="preserve">was </w:t>
      </w:r>
      <w:r w:rsidR="006E180F" w:rsidRPr="006E180F">
        <w:t xml:space="preserve">used to determine if </w:t>
      </w:r>
      <w:r w:rsidR="009D09E3">
        <w:rPr>
          <w:lang w:val="en-US"/>
        </w:rPr>
        <w:t>P</w:t>
      </w:r>
      <w:r w:rsidR="009D09E3" w:rsidRPr="00E25C25">
        <w:rPr>
          <w:lang w:val="en-US"/>
        </w:rPr>
        <w:t xml:space="preserve">reclinical courses </w:t>
      </w:r>
      <w:r w:rsidR="00D14A25">
        <w:t xml:space="preserve">mean scores have a </w:t>
      </w:r>
      <w:r w:rsidR="009D09E3">
        <w:t xml:space="preserve">statistically </w:t>
      </w:r>
      <w:hyperlink r:id="rId61" w:tooltip="Statistical significance" w:history="1">
        <w:r w:rsidR="006E180F" w:rsidRPr="006E180F">
          <w:rPr>
            <w:rStyle w:val="Hyperlink"/>
            <w:color w:val="auto"/>
            <w:u w:val="none"/>
          </w:rPr>
          <w:t>significant</w:t>
        </w:r>
      </w:hyperlink>
      <w:r w:rsidR="006E180F" w:rsidRPr="006E180F">
        <w:t xml:space="preserve"> differen</w:t>
      </w:r>
      <w:r w:rsidR="00537C42">
        <w:t>ce</w:t>
      </w:r>
      <w:r w:rsidR="00832E74" w:rsidRPr="00E25C25">
        <w:rPr>
          <w:lang w:val="en-US"/>
        </w:rPr>
        <w:t xml:space="preserve">between medical students with and those without </w:t>
      </w:r>
      <w:r w:rsidR="00537C42">
        <w:rPr>
          <w:lang w:val="en-US"/>
        </w:rPr>
        <w:t xml:space="preserve">a </w:t>
      </w:r>
      <w:r w:rsidR="00832E74" w:rsidRPr="00E25C25">
        <w:rPr>
          <w:lang w:val="en-US"/>
        </w:rPr>
        <w:t>diploma</w:t>
      </w:r>
      <w:r w:rsidR="00537C42">
        <w:rPr>
          <w:lang w:val="en-US"/>
        </w:rPr>
        <w:t xml:space="preserve"> qualification</w:t>
      </w:r>
      <w:r w:rsidR="006E180F">
        <w:t xml:space="preserve">. </w:t>
      </w:r>
      <w:r>
        <w:rPr>
          <w:lang w:val="en-US"/>
        </w:rPr>
        <w:t xml:space="preserve">The results are presented at table </w:t>
      </w:r>
      <w:r w:rsidR="002756F2">
        <w:rPr>
          <w:lang w:val="en-US"/>
        </w:rPr>
        <w:t>4.</w:t>
      </w:r>
      <w:r w:rsidR="00933961">
        <w:rPr>
          <w:lang w:val="en-US"/>
        </w:rPr>
        <w:t>1</w:t>
      </w:r>
      <w:r w:rsidR="00776C2F">
        <w:rPr>
          <w:lang w:val="en-US"/>
        </w:rPr>
        <w:t>1</w:t>
      </w:r>
      <w:r>
        <w:rPr>
          <w:lang w:val="en-US"/>
        </w:rPr>
        <w:t>.</w:t>
      </w:r>
      <w:bookmarkStart w:id="261" w:name="_Toc439685336"/>
      <w:bookmarkStart w:id="262" w:name="_Toc439685984"/>
    </w:p>
    <w:p w:rsidR="009A2125" w:rsidRDefault="009A2125" w:rsidP="00752E5F">
      <w:pPr>
        <w:pStyle w:val="Caption"/>
        <w:spacing w:after="0" w:line="360" w:lineRule="auto"/>
        <w:jc w:val="both"/>
        <w:rPr>
          <w:sz w:val="24"/>
          <w:szCs w:val="24"/>
        </w:rPr>
      </w:pPr>
    </w:p>
    <w:p w:rsidR="006F34A4" w:rsidRDefault="00FF3184" w:rsidP="00752E5F">
      <w:pPr>
        <w:pStyle w:val="Caption"/>
        <w:spacing w:after="0" w:line="360" w:lineRule="auto"/>
        <w:ind w:left="1260" w:hanging="1260"/>
        <w:jc w:val="both"/>
        <w:rPr>
          <w:sz w:val="24"/>
          <w:szCs w:val="24"/>
          <w:lang w:val="en-US"/>
        </w:rPr>
      </w:pPr>
      <w:bookmarkStart w:id="263" w:name="_Toc499112631"/>
      <w:r w:rsidRPr="006F34A4">
        <w:rPr>
          <w:sz w:val="24"/>
          <w:szCs w:val="24"/>
        </w:rPr>
        <w:t xml:space="preserve">Table </w:t>
      </w:r>
      <w:r w:rsidR="002756F2" w:rsidRPr="006F34A4">
        <w:rPr>
          <w:sz w:val="24"/>
          <w:szCs w:val="24"/>
        </w:rPr>
        <w:t>4.</w:t>
      </w:r>
      <w:r w:rsidR="003B664E" w:rsidRPr="006F34A4">
        <w:rPr>
          <w:sz w:val="24"/>
          <w:szCs w:val="24"/>
        </w:rPr>
        <w:fldChar w:fldCharType="begin"/>
      </w:r>
      <w:r w:rsidRPr="006F34A4">
        <w:rPr>
          <w:sz w:val="24"/>
          <w:szCs w:val="24"/>
        </w:rPr>
        <w:instrText xml:space="preserve"> SEQ Table \* ARABIC </w:instrText>
      </w:r>
      <w:r w:rsidR="003B664E" w:rsidRPr="006F34A4">
        <w:rPr>
          <w:sz w:val="24"/>
          <w:szCs w:val="24"/>
        </w:rPr>
        <w:fldChar w:fldCharType="separate"/>
      </w:r>
      <w:r w:rsidR="003F1EEB">
        <w:rPr>
          <w:noProof/>
          <w:sz w:val="24"/>
          <w:szCs w:val="24"/>
        </w:rPr>
        <w:t>10</w:t>
      </w:r>
      <w:r w:rsidR="003B664E" w:rsidRPr="006F34A4">
        <w:rPr>
          <w:sz w:val="24"/>
          <w:szCs w:val="24"/>
        </w:rPr>
        <w:fldChar w:fldCharType="end"/>
      </w:r>
      <w:r w:rsidR="009713E1" w:rsidRPr="006F34A4">
        <w:rPr>
          <w:sz w:val="24"/>
          <w:szCs w:val="24"/>
        </w:rPr>
        <w:t xml:space="preserve">:  </w:t>
      </w:r>
      <w:r w:rsidR="009713E1" w:rsidRPr="008D7DA9">
        <w:rPr>
          <w:b w:val="0"/>
          <w:sz w:val="24"/>
          <w:szCs w:val="24"/>
        </w:rPr>
        <w:t xml:space="preserve">Analysis of KCSE and diploma holder’s </w:t>
      </w:r>
      <w:r w:rsidR="009713E1" w:rsidRPr="008D7DA9">
        <w:rPr>
          <w:b w:val="0"/>
          <w:sz w:val="24"/>
          <w:szCs w:val="24"/>
          <w:lang w:val="en-US"/>
        </w:rPr>
        <w:t>medical students’ performance in preclinical courses</w:t>
      </w:r>
      <w:bookmarkEnd w:id="263"/>
    </w:p>
    <w:bookmarkEnd w:id="261"/>
    <w:bookmarkEnd w:id="262"/>
    <w:p w:rsidR="00047753" w:rsidRPr="006F34A4" w:rsidRDefault="00047753" w:rsidP="00752E5F">
      <w:pPr>
        <w:pStyle w:val="NoSpacing"/>
        <w:jc w:val="both"/>
        <w:rPr>
          <w:lang w:val="en-US"/>
        </w:rPr>
      </w:pPr>
    </w:p>
    <w:tbl>
      <w:tblPr>
        <w:tblW w:w="4837" w:type="pct"/>
        <w:jc w:val="righ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1520"/>
        <w:gridCol w:w="894"/>
        <w:gridCol w:w="908"/>
        <w:gridCol w:w="1086"/>
        <w:gridCol w:w="48"/>
        <w:gridCol w:w="640"/>
        <w:gridCol w:w="861"/>
        <w:gridCol w:w="940"/>
        <w:gridCol w:w="40"/>
        <w:gridCol w:w="660"/>
        <w:gridCol w:w="6"/>
        <w:gridCol w:w="22"/>
        <w:gridCol w:w="410"/>
      </w:tblGrid>
      <w:tr w:rsidR="00873C98" w:rsidRPr="00873C98" w:rsidTr="00873C98">
        <w:trPr>
          <w:gridAfter w:val="1"/>
          <w:wAfter w:w="255" w:type="pct"/>
          <w:cantSplit/>
          <w:jc w:val="right"/>
        </w:trPr>
        <w:tc>
          <w:tcPr>
            <w:tcW w:w="945" w:type="pct"/>
            <w:vMerge w:val="restart"/>
            <w:tcBorders>
              <w:top w:val="single" w:sz="4" w:space="0" w:color="auto"/>
              <w:bottom w:val="nil"/>
            </w:tcBorders>
            <w:shd w:val="clear" w:color="auto" w:fill="FFFFFF"/>
          </w:tcPr>
          <w:p w:rsidR="001E3447" w:rsidRPr="00873C98" w:rsidRDefault="001E3447" w:rsidP="0050518C">
            <w:pPr>
              <w:autoSpaceDE w:val="0"/>
              <w:autoSpaceDN w:val="0"/>
              <w:adjustRightInd w:val="0"/>
              <w:spacing w:after="0" w:line="480" w:lineRule="auto"/>
              <w:ind w:right="60"/>
              <w:rPr>
                <w:color w:val="000000"/>
                <w:lang w:val="en-US"/>
              </w:rPr>
            </w:pPr>
            <w:r w:rsidRPr="00873C98">
              <w:rPr>
                <w:color w:val="000000"/>
                <w:lang w:val="en-US"/>
              </w:rPr>
              <w:t>Preclinical means</w:t>
            </w:r>
          </w:p>
          <w:p w:rsidR="001E3447" w:rsidRPr="00873C98" w:rsidRDefault="001E3447" w:rsidP="0050518C">
            <w:pPr>
              <w:autoSpaceDE w:val="0"/>
              <w:autoSpaceDN w:val="0"/>
              <w:adjustRightInd w:val="0"/>
              <w:spacing w:after="0" w:line="480" w:lineRule="auto"/>
              <w:ind w:right="60"/>
              <w:rPr>
                <w:color w:val="000000"/>
                <w:lang w:val="en-US"/>
              </w:rPr>
            </w:pPr>
          </w:p>
        </w:tc>
        <w:tc>
          <w:tcPr>
            <w:tcW w:w="556" w:type="pct"/>
            <w:vMerge w:val="restart"/>
            <w:tcBorders>
              <w:top w:val="single" w:sz="4" w:space="0" w:color="auto"/>
              <w:bottom w:val="nil"/>
            </w:tcBorders>
            <w:shd w:val="clear" w:color="auto" w:fill="FFFFFF"/>
          </w:tcPr>
          <w:p w:rsidR="001E3447" w:rsidRPr="00873C98" w:rsidRDefault="001E3447" w:rsidP="0050518C">
            <w:pPr>
              <w:autoSpaceDE w:val="0"/>
              <w:autoSpaceDN w:val="0"/>
              <w:adjustRightInd w:val="0"/>
              <w:spacing w:after="0" w:line="480" w:lineRule="auto"/>
              <w:ind w:left="-264" w:right="60" w:firstLine="264"/>
              <w:jc w:val="both"/>
              <w:rPr>
                <w:color w:val="000000"/>
                <w:lang w:val="en-US"/>
              </w:rPr>
            </w:pPr>
            <w:r w:rsidRPr="00873C98">
              <w:rPr>
                <w:color w:val="000000"/>
                <w:lang w:val="en-US"/>
              </w:rPr>
              <w:t>With Diploma</w:t>
            </w:r>
          </w:p>
        </w:tc>
        <w:tc>
          <w:tcPr>
            <w:tcW w:w="565" w:type="pct"/>
            <w:vMerge w:val="restart"/>
            <w:tcBorders>
              <w:top w:val="single" w:sz="4" w:space="0" w:color="auto"/>
              <w:bottom w:val="nil"/>
            </w:tcBorders>
            <w:shd w:val="clear" w:color="auto" w:fill="FFFFFF"/>
          </w:tcPr>
          <w:p w:rsidR="001E3447" w:rsidRPr="00873C98" w:rsidRDefault="001E3447" w:rsidP="0050518C">
            <w:pPr>
              <w:autoSpaceDE w:val="0"/>
              <w:autoSpaceDN w:val="0"/>
              <w:adjustRightInd w:val="0"/>
              <w:spacing w:after="0" w:line="480" w:lineRule="auto"/>
              <w:ind w:left="-264" w:right="60" w:firstLine="264"/>
              <w:jc w:val="both"/>
              <w:rPr>
                <w:color w:val="000000"/>
                <w:lang w:val="en-US"/>
              </w:rPr>
            </w:pPr>
            <w:r w:rsidRPr="00873C98">
              <w:rPr>
                <w:color w:val="000000"/>
                <w:lang w:val="en-US"/>
              </w:rPr>
              <w:t>No Diploma</w:t>
            </w:r>
          </w:p>
        </w:tc>
        <w:tc>
          <w:tcPr>
            <w:tcW w:w="2679" w:type="pct"/>
            <w:gridSpan w:val="9"/>
            <w:tcBorders>
              <w:top w:val="single" w:sz="4" w:space="0" w:color="auto"/>
              <w:bottom w:val="nil"/>
            </w:tcBorders>
            <w:shd w:val="clear" w:color="auto" w:fill="FFFFFF"/>
          </w:tcPr>
          <w:p w:rsidR="001E3447" w:rsidRPr="00873C98" w:rsidRDefault="001E3447" w:rsidP="0050518C">
            <w:pPr>
              <w:autoSpaceDE w:val="0"/>
              <w:autoSpaceDN w:val="0"/>
              <w:adjustRightInd w:val="0"/>
              <w:spacing w:after="0" w:line="480" w:lineRule="auto"/>
              <w:ind w:right="60"/>
              <w:jc w:val="both"/>
              <w:rPr>
                <w:color w:val="000000"/>
                <w:lang w:val="en-US"/>
              </w:rPr>
            </w:pPr>
            <w:r w:rsidRPr="00873C98">
              <w:rPr>
                <w:color w:val="000000"/>
                <w:lang w:val="en-US"/>
              </w:rPr>
              <w:t>t-test for Equality of Means</w:t>
            </w:r>
          </w:p>
        </w:tc>
      </w:tr>
      <w:tr w:rsidR="00873C98" w:rsidRPr="00873C98" w:rsidTr="00873C98">
        <w:trPr>
          <w:cantSplit/>
          <w:jc w:val="right"/>
        </w:trPr>
        <w:tc>
          <w:tcPr>
            <w:tcW w:w="945" w:type="pct"/>
            <w:vMerge/>
            <w:tcBorders>
              <w:top w:val="nil"/>
              <w:bottom w:val="nil"/>
            </w:tcBorders>
            <w:shd w:val="clear" w:color="auto" w:fill="FFFFFF"/>
          </w:tcPr>
          <w:p w:rsidR="00873C98" w:rsidRPr="00873C98" w:rsidRDefault="00873C98" w:rsidP="0050518C">
            <w:pPr>
              <w:autoSpaceDE w:val="0"/>
              <w:autoSpaceDN w:val="0"/>
              <w:adjustRightInd w:val="0"/>
              <w:spacing w:after="0" w:line="480" w:lineRule="auto"/>
              <w:rPr>
                <w:color w:val="000000"/>
                <w:lang w:val="en-US"/>
              </w:rPr>
            </w:pPr>
          </w:p>
        </w:tc>
        <w:tc>
          <w:tcPr>
            <w:tcW w:w="556" w:type="pct"/>
            <w:vMerge/>
            <w:tcBorders>
              <w:top w:val="nil"/>
              <w:bottom w:val="nil"/>
            </w:tcBorders>
            <w:shd w:val="clear" w:color="auto" w:fill="FFFFFF"/>
          </w:tcPr>
          <w:p w:rsidR="00873C98" w:rsidRPr="00873C98" w:rsidRDefault="00873C98" w:rsidP="0050518C">
            <w:pPr>
              <w:autoSpaceDE w:val="0"/>
              <w:autoSpaceDN w:val="0"/>
              <w:adjustRightInd w:val="0"/>
              <w:spacing w:after="0" w:line="480" w:lineRule="auto"/>
              <w:ind w:right="60"/>
              <w:jc w:val="both"/>
              <w:rPr>
                <w:color w:val="000000"/>
                <w:lang w:val="en-US"/>
              </w:rPr>
            </w:pPr>
          </w:p>
        </w:tc>
        <w:tc>
          <w:tcPr>
            <w:tcW w:w="565" w:type="pct"/>
            <w:vMerge/>
            <w:tcBorders>
              <w:top w:val="nil"/>
              <w:bottom w:val="nil"/>
            </w:tcBorders>
            <w:shd w:val="clear" w:color="auto" w:fill="FFFFFF"/>
          </w:tcPr>
          <w:p w:rsidR="00873C98" w:rsidRPr="00873C98" w:rsidRDefault="00873C98" w:rsidP="0050518C">
            <w:pPr>
              <w:autoSpaceDE w:val="0"/>
              <w:autoSpaceDN w:val="0"/>
              <w:adjustRightInd w:val="0"/>
              <w:spacing w:after="0" w:line="480" w:lineRule="auto"/>
              <w:ind w:right="60"/>
              <w:jc w:val="both"/>
              <w:rPr>
                <w:color w:val="000000"/>
                <w:lang w:val="en-US"/>
              </w:rPr>
            </w:pPr>
          </w:p>
        </w:tc>
        <w:tc>
          <w:tcPr>
            <w:tcW w:w="676" w:type="pct"/>
            <w:vMerge w:val="restart"/>
            <w:tcBorders>
              <w:top w:val="nil"/>
              <w:bottom w:val="nil"/>
            </w:tcBorders>
            <w:shd w:val="clear" w:color="auto" w:fill="FFFFFF"/>
          </w:tcPr>
          <w:p w:rsidR="00873C98" w:rsidRPr="00873C98" w:rsidRDefault="00873C98" w:rsidP="0050518C">
            <w:pPr>
              <w:autoSpaceDE w:val="0"/>
              <w:autoSpaceDN w:val="0"/>
              <w:adjustRightInd w:val="0"/>
              <w:spacing w:after="0" w:line="480" w:lineRule="auto"/>
              <w:ind w:right="60"/>
              <w:jc w:val="both"/>
              <w:rPr>
                <w:color w:val="000000"/>
                <w:lang w:val="en-US"/>
              </w:rPr>
            </w:pPr>
            <w:r w:rsidRPr="00873C98">
              <w:rPr>
                <w:color w:val="000000"/>
                <w:lang w:val="en-US"/>
              </w:rPr>
              <w:t>Mean Difference</w:t>
            </w:r>
          </w:p>
        </w:tc>
        <w:tc>
          <w:tcPr>
            <w:tcW w:w="30" w:type="pct"/>
            <w:vMerge w:val="restart"/>
            <w:tcBorders>
              <w:top w:val="nil"/>
              <w:bottom w:val="nil"/>
            </w:tcBorders>
            <w:shd w:val="clear" w:color="auto" w:fill="FFFFFF"/>
          </w:tcPr>
          <w:p w:rsidR="00873C98" w:rsidRPr="00873C98" w:rsidRDefault="00873C98" w:rsidP="0050518C">
            <w:pPr>
              <w:autoSpaceDE w:val="0"/>
              <w:autoSpaceDN w:val="0"/>
              <w:adjustRightInd w:val="0"/>
              <w:spacing w:after="0" w:line="480" w:lineRule="auto"/>
              <w:ind w:right="60"/>
              <w:jc w:val="both"/>
              <w:rPr>
                <w:color w:val="000000"/>
                <w:lang w:val="en-US"/>
              </w:rPr>
            </w:pPr>
          </w:p>
        </w:tc>
        <w:tc>
          <w:tcPr>
            <w:tcW w:w="398" w:type="pct"/>
            <w:vMerge w:val="restart"/>
            <w:tcBorders>
              <w:top w:val="nil"/>
              <w:bottom w:val="nil"/>
            </w:tcBorders>
            <w:shd w:val="clear" w:color="auto" w:fill="FFFFFF"/>
          </w:tcPr>
          <w:p w:rsidR="00873C98" w:rsidRPr="00873C98" w:rsidRDefault="00873C98" w:rsidP="0050518C">
            <w:pPr>
              <w:autoSpaceDE w:val="0"/>
              <w:autoSpaceDN w:val="0"/>
              <w:adjustRightInd w:val="0"/>
              <w:spacing w:after="0" w:line="480" w:lineRule="auto"/>
              <w:ind w:right="60"/>
              <w:jc w:val="both"/>
              <w:rPr>
                <w:color w:val="000000"/>
                <w:lang w:val="en-US"/>
              </w:rPr>
            </w:pPr>
            <w:r w:rsidRPr="00873C98">
              <w:rPr>
                <w:color w:val="000000"/>
                <w:lang w:val="en-US"/>
              </w:rPr>
              <w:t>df</w:t>
            </w:r>
          </w:p>
        </w:tc>
        <w:tc>
          <w:tcPr>
            <w:tcW w:w="536" w:type="pct"/>
            <w:vMerge w:val="restart"/>
            <w:tcBorders>
              <w:top w:val="nil"/>
              <w:bottom w:val="nil"/>
            </w:tcBorders>
            <w:shd w:val="clear" w:color="auto" w:fill="FFFFFF"/>
          </w:tcPr>
          <w:p w:rsidR="00873C98" w:rsidRPr="00873C98" w:rsidRDefault="00873C98" w:rsidP="0050518C">
            <w:pPr>
              <w:autoSpaceDE w:val="0"/>
              <w:autoSpaceDN w:val="0"/>
              <w:adjustRightInd w:val="0"/>
              <w:spacing w:after="0" w:line="480" w:lineRule="auto"/>
              <w:ind w:right="60"/>
              <w:jc w:val="both"/>
              <w:rPr>
                <w:b/>
                <w:color w:val="000000"/>
                <w:lang w:val="en-US"/>
              </w:rPr>
            </w:pPr>
            <w:r w:rsidRPr="00873C98">
              <w:rPr>
                <w:b/>
                <w:color w:val="000000"/>
                <w:lang w:val="en-US"/>
              </w:rPr>
              <w:t>p-value</w:t>
            </w:r>
          </w:p>
        </w:tc>
        <w:tc>
          <w:tcPr>
            <w:tcW w:w="585" w:type="pct"/>
            <w:vMerge w:val="restart"/>
            <w:tcBorders>
              <w:top w:val="nil"/>
              <w:bottom w:val="nil"/>
            </w:tcBorders>
            <w:shd w:val="clear" w:color="auto" w:fill="FFFFFF"/>
          </w:tcPr>
          <w:p w:rsidR="00873C98" w:rsidRPr="00873C98" w:rsidRDefault="00873C98" w:rsidP="0050518C">
            <w:pPr>
              <w:autoSpaceDE w:val="0"/>
              <w:autoSpaceDN w:val="0"/>
              <w:adjustRightInd w:val="0"/>
              <w:spacing w:after="0" w:line="480" w:lineRule="auto"/>
              <w:ind w:right="60"/>
              <w:jc w:val="both"/>
              <w:rPr>
                <w:color w:val="000000"/>
                <w:lang w:val="en-US"/>
              </w:rPr>
            </w:pPr>
            <w:r w:rsidRPr="00873C98">
              <w:rPr>
                <w:color w:val="000000"/>
                <w:lang w:val="en-US"/>
              </w:rPr>
              <w:t xml:space="preserve">95% (b) </w:t>
            </w:r>
          </w:p>
          <w:p w:rsidR="00873C98" w:rsidRPr="00873C98" w:rsidRDefault="00873C98" w:rsidP="0050518C">
            <w:pPr>
              <w:autoSpaceDE w:val="0"/>
              <w:autoSpaceDN w:val="0"/>
              <w:adjustRightInd w:val="0"/>
              <w:spacing w:after="0" w:line="480" w:lineRule="auto"/>
              <w:ind w:right="60"/>
              <w:jc w:val="both"/>
              <w:rPr>
                <w:color w:val="000000"/>
                <w:lang w:val="en-US"/>
              </w:rPr>
            </w:pPr>
            <w:r w:rsidRPr="00873C98">
              <w:rPr>
                <w:color w:val="000000"/>
                <w:lang w:val="en-US"/>
              </w:rPr>
              <w:t>Lower</w:t>
            </w:r>
          </w:p>
        </w:tc>
        <w:tc>
          <w:tcPr>
            <w:tcW w:w="25" w:type="pct"/>
            <w:vMerge w:val="restart"/>
            <w:tcBorders>
              <w:top w:val="nil"/>
              <w:bottom w:val="nil"/>
            </w:tcBorders>
            <w:shd w:val="clear" w:color="auto" w:fill="FFFFFF"/>
          </w:tcPr>
          <w:p w:rsidR="00873C98" w:rsidRPr="00873C98" w:rsidRDefault="00873C98" w:rsidP="0050518C">
            <w:pPr>
              <w:autoSpaceDE w:val="0"/>
              <w:autoSpaceDN w:val="0"/>
              <w:adjustRightInd w:val="0"/>
              <w:spacing w:after="0" w:line="480" w:lineRule="auto"/>
              <w:ind w:right="60"/>
              <w:jc w:val="both"/>
              <w:rPr>
                <w:color w:val="000000"/>
                <w:lang w:val="en-US"/>
              </w:rPr>
            </w:pPr>
          </w:p>
        </w:tc>
        <w:tc>
          <w:tcPr>
            <w:tcW w:w="684" w:type="pct"/>
            <w:gridSpan w:val="4"/>
            <w:tcBorders>
              <w:top w:val="nil"/>
              <w:bottom w:val="nil"/>
            </w:tcBorders>
            <w:shd w:val="clear" w:color="auto" w:fill="FFFFFF"/>
          </w:tcPr>
          <w:p w:rsidR="00873C98" w:rsidRPr="00873C98" w:rsidRDefault="00873C98" w:rsidP="0050518C">
            <w:pPr>
              <w:autoSpaceDE w:val="0"/>
              <w:autoSpaceDN w:val="0"/>
              <w:adjustRightInd w:val="0"/>
              <w:spacing w:after="0" w:line="480" w:lineRule="auto"/>
              <w:ind w:right="60"/>
              <w:jc w:val="both"/>
              <w:rPr>
                <w:color w:val="000000"/>
                <w:lang w:val="en-US"/>
              </w:rPr>
            </w:pPr>
          </w:p>
        </w:tc>
      </w:tr>
      <w:tr w:rsidR="00873C98" w:rsidRPr="00873C98" w:rsidTr="00873C98">
        <w:trPr>
          <w:gridAfter w:val="2"/>
          <w:wAfter w:w="269" w:type="pct"/>
          <w:cantSplit/>
          <w:jc w:val="right"/>
        </w:trPr>
        <w:tc>
          <w:tcPr>
            <w:tcW w:w="945" w:type="pct"/>
            <w:vMerge/>
            <w:tcBorders>
              <w:top w:val="nil"/>
              <w:bottom w:val="single" w:sz="4" w:space="0" w:color="auto"/>
            </w:tcBorders>
            <w:shd w:val="clear" w:color="auto" w:fill="FFFFFF"/>
          </w:tcPr>
          <w:p w:rsidR="00873C98" w:rsidRPr="00873C98" w:rsidRDefault="00873C98" w:rsidP="0050518C">
            <w:pPr>
              <w:autoSpaceDE w:val="0"/>
              <w:autoSpaceDN w:val="0"/>
              <w:adjustRightInd w:val="0"/>
              <w:spacing w:after="0" w:line="480" w:lineRule="auto"/>
              <w:rPr>
                <w:color w:val="000000"/>
                <w:lang w:val="en-US"/>
              </w:rPr>
            </w:pPr>
          </w:p>
        </w:tc>
        <w:tc>
          <w:tcPr>
            <w:tcW w:w="556" w:type="pct"/>
            <w:vMerge/>
            <w:tcBorders>
              <w:top w:val="nil"/>
              <w:bottom w:val="single" w:sz="4" w:space="0" w:color="auto"/>
            </w:tcBorders>
            <w:shd w:val="clear" w:color="auto" w:fill="FFFFFF"/>
          </w:tcPr>
          <w:p w:rsidR="00873C98" w:rsidRPr="00873C98" w:rsidRDefault="00873C98" w:rsidP="0050518C">
            <w:pPr>
              <w:autoSpaceDE w:val="0"/>
              <w:autoSpaceDN w:val="0"/>
              <w:adjustRightInd w:val="0"/>
              <w:spacing w:after="0" w:line="480" w:lineRule="auto"/>
              <w:jc w:val="both"/>
              <w:rPr>
                <w:color w:val="000000"/>
                <w:lang w:val="en-US"/>
              </w:rPr>
            </w:pPr>
          </w:p>
        </w:tc>
        <w:tc>
          <w:tcPr>
            <w:tcW w:w="565" w:type="pct"/>
            <w:vMerge/>
            <w:tcBorders>
              <w:top w:val="nil"/>
              <w:bottom w:val="single" w:sz="4" w:space="0" w:color="auto"/>
            </w:tcBorders>
            <w:shd w:val="clear" w:color="auto" w:fill="FFFFFF"/>
          </w:tcPr>
          <w:p w:rsidR="00873C98" w:rsidRPr="00873C98" w:rsidRDefault="00873C98" w:rsidP="0050518C">
            <w:pPr>
              <w:autoSpaceDE w:val="0"/>
              <w:autoSpaceDN w:val="0"/>
              <w:adjustRightInd w:val="0"/>
              <w:spacing w:after="0" w:line="480" w:lineRule="auto"/>
              <w:jc w:val="both"/>
              <w:rPr>
                <w:color w:val="000000"/>
                <w:lang w:val="en-US"/>
              </w:rPr>
            </w:pPr>
          </w:p>
        </w:tc>
        <w:tc>
          <w:tcPr>
            <w:tcW w:w="676" w:type="pct"/>
            <w:vMerge/>
            <w:tcBorders>
              <w:top w:val="nil"/>
              <w:bottom w:val="single" w:sz="4" w:space="0" w:color="auto"/>
            </w:tcBorders>
            <w:shd w:val="clear" w:color="auto" w:fill="FFFFFF"/>
          </w:tcPr>
          <w:p w:rsidR="00873C98" w:rsidRPr="00873C98" w:rsidRDefault="00873C98" w:rsidP="0050518C">
            <w:pPr>
              <w:autoSpaceDE w:val="0"/>
              <w:autoSpaceDN w:val="0"/>
              <w:adjustRightInd w:val="0"/>
              <w:spacing w:after="0" w:line="480" w:lineRule="auto"/>
              <w:jc w:val="both"/>
              <w:rPr>
                <w:color w:val="000000"/>
                <w:lang w:val="en-US"/>
              </w:rPr>
            </w:pPr>
          </w:p>
        </w:tc>
        <w:tc>
          <w:tcPr>
            <w:tcW w:w="30" w:type="pct"/>
            <w:vMerge/>
            <w:tcBorders>
              <w:top w:val="nil"/>
              <w:bottom w:val="single" w:sz="4" w:space="0" w:color="auto"/>
            </w:tcBorders>
            <w:shd w:val="clear" w:color="auto" w:fill="FFFFFF"/>
          </w:tcPr>
          <w:p w:rsidR="00873C98" w:rsidRPr="00873C98" w:rsidRDefault="00873C98" w:rsidP="0050518C">
            <w:pPr>
              <w:autoSpaceDE w:val="0"/>
              <w:autoSpaceDN w:val="0"/>
              <w:adjustRightInd w:val="0"/>
              <w:spacing w:after="0" w:line="480" w:lineRule="auto"/>
              <w:jc w:val="both"/>
              <w:rPr>
                <w:color w:val="000000"/>
                <w:lang w:val="en-US"/>
              </w:rPr>
            </w:pPr>
          </w:p>
        </w:tc>
        <w:tc>
          <w:tcPr>
            <w:tcW w:w="398" w:type="pct"/>
            <w:vMerge/>
            <w:tcBorders>
              <w:top w:val="nil"/>
              <w:bottom w:val="single" w:sz="4" w:space="0" w:color="auto"/>
            </w:tcBorders>
            <w:shd w:val="clear" w:color="auto" w:fill="FFFFFF"/>
          </w:tcPr>
          <w:p w:rsidR="00873C98" w:rsidRPr="00873C98" w:rsidRDefault="00873C98" w:rsidP="0050518C">
            <w:pPr>
              <w:autoSpaceDE w:val="0"/>
              <w:autoSpaceDN w:val="0"/>
              <w:adjustRightInd w:val="0"/>
              <w:spacing w:after="0" w:line="480" w:lineRule="auto"/>
              <w:jc w:val="both"/>
              <w:rPr>
                <w:color w:val="000000"/>
                <w:lang w:val="en-US"/>
              </w:rPr>
            </w:pPr>
          </w:p>
        </w:tc>
        <w:tc>
          <w:tcPr>
            <w:tcW w:w="536" w:type="pct"/>
            <w:vMerge/>
            <w:tcBorders>
              <w:top w:val="nil"/>
              <w:bottom w:val="single" w:sz="4" w:space="0" w:color="auto"/>
            </w:tcBorders>
            <w:shd w:val="clear" w:color="auto" w:fill="FFFFFF"/>
          </w:tcPr>
          <w:p w:rsidR="00873C98" w:rsidRPr="00873C98" w:rsidRDefault="00873C98" w:rsidP="0050518C">
            <w:pPr>
              <w:autoSpaceDE w:val="0"/>
              <w:autoSpaceDN w:val="0"/>
              <w:adjustRightInd w:val="0"/>
              <w:spacing w:after="0" w:line="480" w:lineRule="auto"/>
              <w:jc w:val="both"/>
              <w:rPr>
                <w:color w:val="000000"/>
                <w:lang w:val="en-US"/>
              </w:rPr>
            </w:pPr>
          </w:p>
        </w:tc>
        <w:tc>
          <w:tcPr>
            <w:tcW w:w="585" w:type="pct"/>
            <w:vMerge/>
            <w:tcBorders>
              <w:top w:val="nil"/>
              <w:bottom w:val="single" w:sz="4" w:space="0" w:color="auto"/>
            </w:tcBorders>
            <w:shd w:val="clear" w:color="auto" w:fill="FFFFFF"/>
          </w:tcPr>
          <w:p w:rsidR="00873C98" w:rsidRPr="00873C98" w:rsidRDefault="00873C98" w:rsidP="0050518C">
            <w:pPr>
              <w:autoSpaceDE w:val="0"/>
              <w:autoSpaceDN w:val="0"/>
              <w:adjustRightInd w:val="0"/>
              <w:spacing w:after="0" w:line="480" w:lineRule="auto"/>
              <w:jc w:val="both"/>
              <w:rPr>
                <w:color w:val="000000"/>
                <w:lang w:val="en-US"/>
              </w:rPr>
            </w:pPr>
          </w:p>
        </w:tc>
        <w:tc>
          <w:tcPr>
            <w:tcW w:w="25" w:type="pct"/>
            <w:vMerge/>
            <w:tcBorders>
              <w:top w:val="nil"/>
              <w:bottom w:val="single" w:sz="4" w:space="0" w:color="auto"/>
            </w:tcBorders>
            <w:shd w:val="clear" w:color="auto" w:fill="FFFFFF"/>
          </w:tcPr>
          <w:p w:rsidR="00873C98" w:rsidRPr="00873C98" w:rsidRDefault="00873C98" w:rsidP="0050518C">
            <w:pPr>
              <w:autoSpaceDE w:val="0"/>
              <w:autoSpaceDN w:val="0"/>
              <w:adjustRightInd w:val="0"/>
              <w:spacing w:after="0" w:line="480" w:lineRule="auto"/>
              <w:jc w:val="both"/>
              <w:rPr>
                <w:color w:val="000000"/>
                <w:lang w:val="en-US"/>
              </w:rPr>
            </w:pPr>
          </w:p>
        </w:tc>
        <w:tc>
          <w:tcPr>
            <w:tcW w:w="411" w:type="pct"/>
            <w:tcBorders>
              <w:top w:val="nil"/>
              <w:bottom w:val="single" w:sz="4" w:space="0" w:color="auto"/>
            </w:tcBorders>
            <w:shd w:val="clear" w:color="auto" w:fill="FFFFFF"/>
          </w:tcPr>
          <w:p w:rsidR="00873C98" w:rsidRPr="00873C98" w:rsidRDefault="00873C98" w:rsidP="0050518C">
            <w:pPr>
              <w:autoSpaceDE w:val="0"/>
              <w:autoSpaceDN w:val="0"/>
              <w:adjustRightInd w:val="0"/>
              <w:spacing w:after="0" w:line="480" w:lineRule="auto"/>
              <w:ind w:right="60"/>
              <w:jc w:val="both"/>
              <w:rPr>
                <w:color w:val="000000"/>
                <w:lang w:val="en-US"/>
              </w:rPr>
            </w:pPr>
            <w:r w:rsidRPr="00873C98">
              <w:rPr>
                <w:color w:val="000000"/>
                <w:lang w:val="en-US"/>
              </w:rPr>
              <w:t>Upper</w:t>
            </w:r>
          </w:p>
        </w:tc>
        <w:tc>
          <w:tcPr>
            <w:tcW w:w="4" w:type="pct"/>
            <w:tcBorders>
              <w:top w:val="nil"/>
              <w:bottom w:val="single" w:sz="4" w:space="0" w:color="auto"/>
            </w:tcBorders>
            <w:shd w:val="clear" w:color="auto" w:fill="FFFFFF"/>
          </w:tcPr>
          <w:p w:rsidR="00873C98" w:rsidRPr="00873C98" w:rsidRDefault="00873C98" w:rsidP="0050518C">
            <w:pPr>
              <w:autoSpaceDE w:val="0"/>
              <w:autoSpaceDN w:val="0"/>
              <w:adjustRightInd w:val="0"/>
              <w:spacing w:after="0" w:line="480" w:lineRule="auto"/>
              <w:ind w:right="60"/>
              <w:jc w:val="both"/>
              <w:rPr>
                <w:color w:val="000000"/>
                <w:lang w:val="en-US"/>
              </w:rPr>
            </w:pPr>
          </w:p>
        </w:tc>
      </w:tr>
      <w:tr w:rsidR="00873C98" w:rsidRPr="00873C98" w:rsidTr="00873C98">
        <w:trPr>
          <w:gridAfter w:val="2"/>
          <w:wAfter w:w="269" w:type="pct"/>
          <w:cantSplit/>
          <w:jc w:val="right"/>
        </w:trPr>
        <w:tc>
          <w:tcPr>
            <w:tcW w:w="945" w:type="pct"/>
            <w:tcBorders>
              <w:top w:val="single" w:sz="4" w:space="0" w:color="auto"/>
            </w:tcBorders>
            <w:shd w:val="clear" w:color="auto" w:fill="FFFFFF"/>
            <w:vAlign w:val="center"/>
          </w:tcPr>
          <w:p w:rsidR="00873C98" w:rsidRPr="00873C98" w:rsidRDefault="00873C98" w:rsidP="0050518C">
            <w:pPr>
              <w:autoSpaceDE w:val="0"/>
              <w:autoSpaceDN w:val="0"/>
              <w:adjustRightInd w:val="0"/>
              <w:spacing w:after="0" w:line="480" w:lineRule="auto"/>
              <w:ind w:right="60"/>
              <w:rPr>
                <w:color w:val="000000"/>
                <w:lang w:val="en-US"/>
              </w:rPr>
            </w:pPr>
          </w:p>
        </w:tc>
        <w:tc>
          <w:tcPr>
            <w:tcW w:w="556" w:type="pct"/>
            <w:tcBorders>
              <w:top w:val="single" w:sz="4" w:space="0" w:color="auto"/>
            </w:tcBorders>
            <w:shd w:val="clear" w:color="auto" w:fill="FFFFFF"/>
          </w:tcPr>
          <w:p w:rsidR="00873C98" w:rsidRPr="00873C98" w:rsidRDefault="00873C98" w:rsidP="0050518C">
            <w:pPr>
              <w:autoSpaceDE w:val="0"/>
              <w:autoSpaceDN w:val="0"/>
              <w:adjustRightInd w:val="0"/>
              <w:spacing w:after="0" w:line="480" w:lineRule="auto"/>
              <w:ind w:right="60"/>
              <w:jc w:val="both"/>
              <w:rPr>
                <w:color w:val="000000"/>
                <w:lang w:val="en-US"/>
              </w:rPr>
            </w:pPr>
          </w:p>
        </w:tc>
        <w:tc>
          <w:tcPr>
            <w:tcW w:w="565" w:type="pct"/>
            <w:tcBorders>
              <w:top w:val="single" w:sz="4" w:space="0" w:color="auto"/>
            </w:tcBorders>
            <w:shd w:val="clear" w:color="auto" w:fill="FFFFFF"/>
          </w:tcPr>
          <w:p w:rsidR="00873C98" w:rsidRPr="00873C98" w:rsidRDefault="00873C98" w:rsidP="0050518C">
            <w:pPr>
              <w:autoSpaceDE w:val="0"/>
              <w:autoSpaceDN w:val="0"/>
              <w:adjustRightInd w:val="0"/>
              <w:spacing w:after="0" w:line="480" w:lineRule="auto"/>
              <w:ind w:right="60"/>
              <w:jc w:val="both"/>
              <w:rPr>
                <w:color w:val="000000"/>
                <w:lang w:val="en-US"/>
              </w:rPr>
            </w:pPr>
          </w:p>
        </w:tc>
        <w:tc>
          <w:tcPr>
            <w:tcW w:w="676" w:type="pct"/>
            <w:tcBorders>
              <w:top w:val="single" w:sz="4" w:space="0" w:color="auto"/>
            </w:tcBorders>
            <w:shd w:val="clear" w:color="auto" w:fill="FFFFFF"/>
            <w:vAlign w:val="center"/>
          </w:tcPr>
          <w:p w:rsidR="00873C98" w:rsidRPr="00873C98" w:rsidRDefault="00873C98" w:rsidP="0050518C">
            <w:pPr>
              <w:autoSpaceDE w:val="0"/>
              <w:autoSpaceDN w:val="0"/>
              <w:adjustRightInd w:val="0"/>
              <w:spacing w:after="0" w:line="480" w:lineRule="auto"/>
              <w:ind w:right="60"/>
              <w:jc w:val="both"/>
              <w:rPr>
                <w:color w:val="000000"/>
                <w:lang w:val="en-US"/>
              </w:rPr>
            </w:pPr>
          </w:p>
        </w:tc>
        <w:tc>
          <w:tcPr>
            <w:tcW w:w="30" w:type="pct"/>
            <w:tcBorders>
              <w:top w:val="single" w:sz="4" w:space="0" w:color="auto"/>
            </w:tcBorders>
            <w:shd w:val="clear" w:color="auto" w:fill="FFFFFF"/>
            <w:vAlign w:val="center"/>
          </w:tcPr>
          <w:p w:rsidR="00873C98" w:rsidRPr="00873C98" w:rsidRDefault="00873C98" w:rsidP="0050518C">
            <w:pPr>
              <w:autoSpaceDE w:val="0"/>
              <w:autoSpaceDN w:val="0"/>
              <w:adjustRightInd w:val="0"/>
              <w:spacing w:after="0" w:line="480" w:lineRule="auto"/>
              <w:ind w:right="60"/>
              <w:jc w:val="both"/>
              <w:rPr>
                <w:color w:val="000000"/>
                <w:lang w:val="en-US"/>
              </w:rPr>
            </w:pPr>
          </w:p>
        </w:tc>
        <w:tc>
          <w:tcPr>
            <w:tcW w:w="398" w:type="pct"/>
            <w:tcBorders>
              <w:top w:val="single" w:sz="4" w:space="0" w:color="auto"/>
            </w:tcBorders>
            <w:shd w:val="clear" w:color="auto" w:fill="FFFFFF"/>
            <w:vAlign w:val="center"/>
          </w:tcPr>
          <w:p w:rsidR="00873C98" w:rsidRPr="00873C98" w:rsidRDefault="00873C98" w:rsidP="0050518C">
            <w:pPr>
              <w:autoSpaceDE w:val="0"/>
              <w:autoSpaceDN w:val="0"/>
              <w:adjustRightInd w:val="0"/>
              <w:spacing w:after="0" w:line="480" w:lineRule="auto"/>
              <w:ind w:right="60"/>
              <w:jc w:val="both"/>
              <w:rPr>
                <w:color w:val="000000"/>
                <w:lang w:val="en-US"/>
              </w:rPr>
            </w:pPr>
          </w:p>
        </w:tc>
        <w:tc>
          <w:tcPr>
            <w:tcW w:w="536" w:type="pct"/>
            <w:tcBorders>
              <w:top w:val="single" w:sz="4" w:space="0" w:color="auto"/>
            </w:tcBorders>
            <w:shd w:val="clear" w:color="auto" w:fill="FFFFFF"/>
            <w:vAlign w:val="center"/>
          </w:tcPr>
          <w:p w:rsidR="00873C98" w:rsidRPr="00873C98" w:rsidRDefault="00873C98" w:rsidP="0050518C">
            <w:pPr>
              <w:autoSpaceDE w:val="0"/>
              <w:autoSpaceDN w:val="0"/>
              <w:adjustRightInd w:val="0"/>
              <w:spacing w:after="0" w:line="480" w:lineRule="auto"/>
              <w:ind w:right="60"/>
              <w:jc w:val="both"/>
              <w:rPr>
                <w:b/>
                <w:color w:val="000000"/>
                <w:lang w:val="en-US"/>
              </w:rPr>
            </w:pPr>
          </w:p>
        </w:tc>
        <w:tc>
          <w:tcPr>
            <w:tcW w:w="585" w:type="pct"/>
            <w:tcBorders>
              <w:top w:val="single" w:sz="4" w:space="0" w:color="auto"/>
            </w:tcBorders>
            <w:shd w:val="clear" w:color="auto" w:fill="FFFFFF"/>
            <w:vAlign w:val="center"/>
          </w:tcPr>
          <w:p w:rsidR="00873C98" w:rsidRPr="00873C98" w:rsidRDefault="00873C98" w:rsidP="0050518C">
            <w:pPr>
              <w:autoSpaceDE w:val="0"/>
              <w:autoSpaceDN w:val="0"/>
              <w:adjustRightInd w:val="0"/>
              <w:spacing w:after="0" w:line="480" w:lineRule="auto"/>
              <w:ind w:right="60"/>
              <w:jc w:val="both"/>
              <w:rPr>
                <w:color w:val="000000"/>
                <w:lang w:val="en-US"/>
              </w:rPr>
            </w:pPr>
          </w:p>
        </w:tc>
        <w:tc>
          <w:tcPr>
            <w:tcW w:w="25" w:type="pct"/>
            <w:tcBorders>
              <w:top w:val="single" w:sz="4" w:space="0" w:color="auto"/>
            </w:tcBorders>
            <w:shd w:val="clear" w:color="auto" w:fill="FFFFFF"/>
            <w:vAlign w:val="center"/>
          </w:tcPr>
          <w:p w:rsidR="00873C98" w:rsidRPr="00873C98" w:rsidRDefault="00873C98" w:rsidP="0050518C">
            <w:pPr>
              <w:autoSpaceDE w:val="0"/>
              <w:autoSpaceDN w:val="0"/>
              <w:adjustRightInd w:val="0"/>
              <w:spacing w:after="0" w:line="480" w:lineRule="auto"/>
              <w:ind w:right="60"/>
              <w:jc w:val="both"/>
              <w:rPr>
                <w:color w:val="000000"/>
                <w:lang w:val="en-US"/>
              </w:rPr>
            </w:pPr>
          </w:p>
        </w:tc>
        <w:tc>
          <w:tcPr>
            <w:tcW w:w="411" w:type="pct"/>
            <w:tcBorders>
              <w:top w:val="single" w:sz="4" w:space="0" w:color="auto"/>
            </w:tcBorders>
            <w:shd w:val="clear" w:color="auto" w:fill="FFFFFF"/>
            <w:vAlign w:val="center"/>
          </w:tcPr>
          <w:p w:rsidR="00873C98" w:rsidRPr="00873C98" w:rsidRDefault="00873C98" w:rsidP="0050518C">
            <w:pPr>
              <w:autoSpaceDE w:val="0"/>
              <w:autoSpaceDN w:val="0"/>
              <w:adjustRightInd w:val="0"/>
              <w:spacing w:after="0" w:line="480" w:lineRule="auto"/>
              <w:ind w:right="60"/>
              <w:jc w:val="both"/>
              <w:rPr>
                <w:color w:val="000000"/>
                <w:lang w:val="en-US"/>
              </w:rPr>
            </w:pPr>
          </w:p>
        </w:tc>
        <w:tc>
          <w:tcPr>
            <w:tcW w:w="4" w:type="pct"/>
            <w:tcBorders>
              <w:top w:val="single" w:sz="4" w:space="0" w:color="auto"/>
            </w:tcBorders>
            <w:shd w:val="clear" w:color="auto" w:fill="FFFFFF"/>
            <w:vAlign w:val="center"/>
          </w:tcPr>
          <w:p w:rsidR="00873C98" w:rsidRPr="00873C98" w:rsidRDefault="00873C98" w:rsidP="0050518C">
            <w:pPr>
              <w:autoSpaceDE w:val="0"/>
              <w:autoSpaceDN w:val="0"/>
              <w:adjustRightInd w:val="0"/>
              <w:spacing w:after="0" w:line="480" w:lineRule="auto"/>
              <w:ind w:right="60"/>
              <w:jc w:val="both"/>
              <w:rPr>
                <w:color w:val="000000"/>
                <w:lang w:val="en-US"/>
              </w:rPr>
            </w:pPr>
          </w:p>
        </w:tc>
      </w:tr>
      <w:tr w:rsidR="00873C98" w:rsidRPr="00873C98" w:rsidTr="00873C98">
        <w:trPr>
          <w:gridAfter w:val="2"/>
          <w:wAfter w:w="269" w:type="pct"/>
          <w:cantSplit/>
          <w:jc w:val="right"/>
        </w:trPr>
        <w:tc>
          <w:tcPr>
            <w:tcW w:w="945" w:type="pct"/>
            <w:shd w:val="clear" w:color="auto" w:fill="FFFFFF"/>
            <w:vAlign w:val="center"/>
          </w:tcPr>
          <w:p w:rsidR="00873C98" w:rsidRPr="00873C98" w:rsidRDefault="00873C98" w:rsidP="0050518C">
            <w:pPr>
              <w:autoSpaceDE w:val="0"/>
              <w:autoSpaceDN w:val="0"/>
              <w:adjustRightInd w:val="0"/>
              <w:spacing w:after="0" w:line="480" w:lineRule="auto"/>
              <w:ind w:right="60"/>
              <w:rPr>
                <w:color w:val="000000"/>
                <w:lang w:val="en-US"/>
              </w:rPr>
            </w:pPr>
            <w:r w:rsidRPr="00873C98">
              <w:rPr>
                <w:color w:val="000000"/>
                <w:lang w:val="en-US"/>
              </w:rPr>
              <w:t>MU(179)**</w:t>
            </w:r>
          </w:p>
        </w:tc>
        <w:tc>
          <w:tcPr>
            <w:tcW w:w="556" w:type="pct"/>
            <w:shd w:val="clear" w:color="auto" w:fill="FFFFFF"/>
          </w:tcPr>
          <w:p w:rsidR="00873C98" w:rsidRPr="00873C98" w:rsidRDefault="00873C98" w:rsidP="0050518C">
            <w:pPr>
              <w:autoSpaceDE w:val="0"/>
              <w:autoSpaceDN w:val="0"/>
              <w:adjustRightInd w:val="0"/>
              <w:spacing w:after="0" w:line="480" w:lineRule="auto"/>
              <w:ind w:right="60"/>
              <w:jc w:val="both"/>
              <w:rPr>
                <w:color w:val="000000"/>
                <w:lang w:val="en-US"/>
              </w:rPr>
            </w:pPr>
            <w:r w:rsidRPr="00873C98">
              <w:rPr>
                <w:color w:val="000000"/>
                <w:lang w:val="en-US"/>
              </w:rPr>
              <w:t>61.57</w:t>
            </w:r>
          </w:p>
        </w:tc>
        <w:tc>
          <w:tcPr>
            <w:tcW w:w="565" w:type="pct"/>
            <w:shd w:val="clear" w:color="auto" w:fill="FFFFFF"/>
          </w:tcPr>
          <w:p w:rsidR="00873C98" w:rsidRPr="00873C98" w:rsidRDefault="00873C98" w:rsidP="0050518C">
            <w:pPr>
              <w:autoSpaceDE w:val="0"/>
              <w:autoSpaceDN w:val="0"/>
              <w:adjustRightInd w:val="0"/>
              <w:spacing w:after="0" w:line="480" w:lineRule="auto"/>
              <w:ind w:right="60"/>
              <w:jc w:val="both"/>
              <w:rPr>
                <w:color w:val="000000"/>
                <w:lang w:val="en-US"/>
              </w:rPr>
            </w:pPr>
            <w:r w:rsidRPr="00873C98">
              <w:rPr>
                <w:color w:val="000000"/>
                <w:lang w:val="en-US"/>
              </w:rPr>
              <w:t>62.28</w:t>
            </w:r>
          </w:p>
        </w:tc>
        <w:tc>
          <w:tcPr>
            <w:tcW w:w="676" w:type="pct"/>
            <w:shd w:val="clear" w:color="auto" w:fill="FFFFFF"/>
            <w:vAlign w:val="center"/>
          </w:tcPr>
          <w:p w:rsidR="00873C98" w:rsidRPr="00873C98" w:rsidRDefault="00873C98" w:rsidP="0050518C">
            <w:pPr>
              <w:autoSpaceDE w:val="0"/>
              <w:autoSpaceDN w:val="0"/>
              <w:adjustRightInd w:val="0"/>
              <w:spacing w:after="0" w:line="480" w:lineRule="auto"/>
              <w:ind w:right="60"/>
              <w:jc w:val="both"/>
              <w:rPr>
                <w:color w:val="000000"/>
                <w:lang w:val="en-US"/>
              </w:rPr>
            </w:pPr>
            <w:r w:rsidRPr="00873C98">
              <w:rPr>
                <w:color w:val="000000"/>
                <w:lang w:val="en-US"/>
              </w:rPr>
              <w:t>-.730</w:t>
            </w:r>
          </w:p>
        </w:tc>
        <w:tc>
          <w:tcPr>
            <w:tcW w:w="30" w:type="pct"/>
            <w:shd w:val="clear" w:color="auto" w:fill="FFFFFF"/>
            <w:vAlign w:val="center"/>
          </w:tcPr>
          <w:p w:rsidR="00873C98" w:rsidRPr="00873C98" w:rsidRDefault="00873C98" w:rsidP="0050518C">
            <w:pPr>
              <w:autoSpaceDE w:val="0"/>
              <w:autoSpaceDN w:val="0"/>
              <w:adjustRightInd w:val="0"/>
              <w:spacing w:after="0" w:line="480" w:lineRule="auto"/>
              <w:ind w:right="60"/>
              <w:jc w:val="both"/>
              <w:rPr>
                <w:color w:val="000000"/>
                <w:lang w:val="en-US"/>
              </w:rPr>
            </w:pPr>
          </w:p>
        </w:tc>
        <w:tc>
          <w:tcPr>
            <w:tcW w:w="398" w:type="pct"/>
            <w:shd w:val="clear" w:color="auto" w:fill="FFFFFF"/>
            <w:vAlign w:val="center"/>
          </w:tcPr>
          <w:p w:rsidR="00873C98" w:rsidRPr="00873C98" w:rsidRDefault="00873C98" w:rsidP="0050518C">
            <w:pPr>
              <w:autoSpaceDE w:val="0"/>
              <w:autoSpaceDN w:val="0"/>
              <w:adjustRightInd w:val="0"/>
              <w:spacing w:after="0" w:line="480" w:lineRule="auto"/>
              <w:ind w:right="60"/>
              <w:jc w:val="both"/>
              <w:rPr>
                <w:color w:val="000000"/>
                <w:lang w:val="en-US"/>
              </w:rPr>
            </w:pPr>
            <w:r w:rsidRPr="00873C98">
              <w:rPr>
                <w:color w:val="000000"/>
                <w:lang w:val="en-US"/>
              </w:rPr>
              <w:t>177</w:t>
            </w:r>
          </w:p>
        </w:tc>
        <w:tc>
          <w:tcPr>
            <w:tcW w:w="536" w:type="pct"/>
            <w:shd w:val="clear" w:color="auto" w:fill="FFFFFF"/>
            <w:vAlign w:val="center"/>
          </w:tcPr>
          <w:p w:rsidR="00873C98" w:rsidRPr="00873C98" w:rsidRDefault="00873C98" w:rsidP="0050518C">
            <w:pPr>
              <w:autoSpaceDE w:val="0"/>
              <w:autoSpaceDN w:val="0"/>
              <w:adjustRightInd w:val="0"/>
              <w:spacing w:after="0" w:line="480" w:lineRule="auto"/>
              <w:ind w:right="60"/>
              <w:jc w:val="both"/>
              <w:rPr>
                <w:b/>
                <w:color w:val="000000"/>
                <w:lang w:val="en-US"/>
              </w:rPr>
            </w:pPr>
            <w:r w:rsidRPr="00873C98">
              <w:rPr>
                <w:b/>
                <w:color w:val="000000"/>
                <w:lang w:val="en-US"/>
              </w:rPr>
              <w:t>.730</w:t>
            </w:r>
          </w:p>
        </w:tc>
        <w:tc>
          <w:tcPr>
            <w:tcW w:w="585" w:type="pct"/>
            <w:shd w:val="clear" w:color="auto" w:fill="FFFFFF"/>
            <w:vAlign w:val="center"/>
          </w:tcPr>
          <w:p w:rsidR="00873C98" w:rsidRPr="00873C98" w:rsidRDefault="00873C98" w:rsidP="0050518C">
            <w:pPr>
              <w:autoSpaceDE w:val="0"/>
              <w:autoSpaceDN w:val="0"/>
              <w:adjustRightInd w:val="0"/>
              <w:spacing w:after="0" w:line="480" w:lineRule="auto"/>
              <w:ind w:right="60"/>
              <w:jc w:val="both"/>
              <w:rPr>
                <w:color w:val="000000"/>
                <w:lang w:val="en-US"/>
              </w:rPr>
            </w:pPr>
            <w:r w:rsidRPr="00873C98">
              <w:rPr>
                <w:color w:val="000000"/>
                <w:lang w:val="en-US"/>
              </w:rPr>
              <w:t>-4.741</w:t>
            </w:r>
          </w:p>
        </w:tc>
        <w:tc>
          <w:tcPr>
            <w:tcW w:w="25" w:type="pct"/>
            <w:shd w:val="clear" w:color="auto" w:fill="FFFFFF"/>
            <w:vAlign w:val="center"/>
          </w:tcPr>
          <w:p w:rsidR="00873C98" w:rsidRPr="00873C98" w:rsidRDefault="00873C98" w:rsidP="0050518C">
            <w:pPr>
              <w:autoSpaceDE w:val="0"/>
              <w:autoSpaceDN w:val="0"/>
              <w:adjustRightInd w:val="0"/>
              <w:spacing w:after="0" w:line="480" w:lineRule="auto"/>
              <w:ind w:right="60"/>
              <w:jc w:val="both"/>
              <w:rPr>
                <w:color w:val="000000"/>
                <w:lang w:val="en-US"/>
              </w:rPr>
            </w:pPr>
          </w:p>
        </w:tc>
        <w:tc>
          <w:tcPr>
            <w:tcW w:w="411" w:type="pct"/>
            <w:shd w:val="clear" w:color="auto" w:fill="FFFFFF"/>
            <w:vAlign w:val="center"/>
          </w:tcPr>
          <w:p w:rsidR="00873C98" w:rsidRPr="00873C98" w:rsidRDefault="00873C98" w:rsidP="0050518C">
            <w:pPr>
              <w:autoSpaceDE w:val="0"/>
              <w:autoSpaceDN w:val="0"/>
              <w:adjustRightInd w:val="0"/>
              <w:spacing w:after="0" w:line="480" w:lineRule="auto"/>
              <w:ind w:right="60"/>
              <w:jc w:val="both"/>
              <w:rPr>
                <w:color w:val="000000"/>
                <w:lang w:val="en-US"/>
              </w:rPr>
            </w:pPr>
            <w:r w:rsidRPr="00873C98">
              <w:rPr>
                <w:color w:val="000000"/>
                <w:lang w:val="en-US"/>
              </w:rPr>
              <w:t>3.325</w:t>
            </w:r>
          </w:p>
        </w:tc>
        <w:tc>
          <w:tcPr>
            <w:tcW w:w="4" w:type="pct"/>
            <w:shd w:val="clear" w:color="auto" w:fill="FFFFFF"/>
            <w:vAlign w:val="center"/>
          </w:tcPr>
          <w:p w:rsidR="00873C98" w:rsidRPr="00873C98" w:rsidRDefault="00873C98" w:rsidP="0050518C">
            <w:pPr>
              <w:autoSpaceDE w:val="0"/>
              <w:autoSpaceDN w:val="0"/>
              <w:adjustRightInd w:val="0"/>
              <w:spacing w:after="0" w:line="480" w:lineRule="auto"/>
              <w:ind w:right="60"/>
              <w:jc w:val="both"/>
              <w:rPr>
                <w:color w:val="000000"/>
                <w:lang w:val="en-US"/>
              </w:rPr>
            </w:pPr>
          </w:p>
        </w:tc>
      </w:tr>
      <w:tr w:rsidR="00873C98" w:rsidRPr="00873C98" w:rsidTr="00873C98">
        <w:trPr>
          <w:gridAfter w:val="2"/>
          <w:wAfter w:w="269" w:type="pct"/>
          <w:cantSplit/>
          <w:jc w:val="right"/>
        </w:trPr>
        <w:tc>
          <w:tcPr>
            <w:tcW w:w="945" w:type="pct"/>
            <w:shd w:val="clear" w:color="auto" w:fill="FFFFFF"/>
            <w:vAlign w:val="center"/>
          </w:tcPr>
          <w:p w:rsidR="00873C98" w:rsidRPr="00873C98" w:rsidRDefault="00873C98" w:rsidP="0050518C">
            <w:pPr>
              <w:autoSpaceDE w:val="0"/>
              <w:autoSpaceDN w:val="0"/>
              <w:adjustRightInd w:val="0"/>
              <w:spacing w:after="0" w:line="480" w:lineRule="auto"/>
              <w:ind w:right="60"/>
              <w:jc w:val="both"/>
              <w:rPr>
                <w:color w:val="000000"/>
                <w:lang w:val="en-US"/>
              </w:rPr>
            </w:pPr>
            <w:r w:rsidRPr="00873C98">
              <w:rPr>
                <w:color w:val="000000"/>
                <w:lang w:val="en-US"/>
              </w:rPr>
              <w:t>EU(93)**</w:t>
            </w:r>
          </w:p>
        </w:tc>
        <w:tc>
          <w:tcPr>
            <w:tcW w:w="556" w:type="pct"/>
            <w:shd w:val="clear" w:color="auto" w:fill="FFFFFF"/>
          </w:tcPr>
          <w:p w:rsidR="00873C98" w:rsidRPr="00873C98" w:rsidRDefault="00873C98" w:rsidP="0050518C">
            <w:pPr>
              <w:autoSpaceDE w:val="0"/>
              <w:autoSpaceDN w:val="0"/>
              <w:adjustRightInd w:val="0"/>
              <w:spacing w:after="0" w:line="480" w:lineRule="auto"/>
              <w:ind w:right="60"/>
              <w:jc w:val="both"/>
              <w:rPr>
                <w:color w:val="000000"/>
                <w:lang w:val="en-US"/>
              </w:rPr>
            </w:pPr>
            <w:r w:rsidRPr="00873C98">
              <w:rPr>
                <w:color w:val="000000"/>
                <w:lang w:val="en-US"/>
              </w:rPr>
              <w:t>63.36</w:t>
            </w:r>
          </w:p>
        </w:tc>
        <w:tc>
          <w:tcPr>
            <w:tcW w:w="565" w:type="pct"/>
            <w:shd w:val="clear" w:color="auto" w:fill="FFFFFF"/>
          </w:tcPr>
          <w:p w:rsidR="00873C98" w:rsidRPr="00873C98" w:rsidRDefault="00873C98" w:rsidP="0050518C">
            <w:pPr>
              <w:autoSpaceDE w:val="0"/>
              <w:autoSpaceDN w:val="0"/>
              <w:adjustRightInd w:val="0"/>
              <w:spacing w:after="0" w:line="480" w:lineRule="auto"/>
              <w:ind w:right="60"/>
              <w:jc w:val="both"/>
              <w:rPr>
                <w:color w:val="000000"/>
                <w:lang w:val="en-US"/>
              </w:rPr>
            </w:pPr>
            <w:r w:rsidRPr="00873C98">
              <w:rPr>
                <w:color w:val="000000"/>
                <w:lang w:val="en-US"/>
              </w:rPr>
              <w:t>63.07</w:t>
            </w:r>
          </w:p>
        </w:tc>
        <w:tc>
          <w:tcPr>
            <w:tcW w:w="676" w:type="pct"/>
            <w:shd w:val="clear" w:color="auto" w:fill="FFFFFF"/>
            <w:vAlign w:val="center"/>
          </w:tcPr>
          <w:p w:rsidR="00873C98" w:rsidRPr="00873C98" w:rsidRDefault="00873C98" w:rsidP="0050518C">
            <w:pPr>
              <w:autoSpaceDE w:val="0"/>
              <w:autoSpaceDN w:val="0"/>
              <w:adjustRightInd w:val="0"/>
              <w:spacing w:after="0" w:line="480" w:lineRule="auto"/>
              <w:ind w:right="60"/>
              <w:jc w:val="both"/>
              <w:rPr>
                <w:color w:val="000000"/>
                <w:lang w:val="en-US"/>
              </w:rPr>
            </w:pPr>
            <w:r w:rsidRPr="00873C98">
              <w:rPr>
                <w:color w:val="000000"/>
                <w:lang w:val="en-US"/>
              </w:rPr>
              <w:t>.290</w:t>
            </w:r>
          </w:p>
        </w:tc>
        <w:tc>
          <w:tcPr>
            <w:tcW w:w="30" w:type="pct"/>
            <w:shd w:val="clear" w:color="auto" w:fill="FFFFFF"/>
            <w:vAlign w:val="center"/>
          </w:tcPr>
          <w:p w:rsidR="00873C98" w:rsidRPr="00873C98" w:rsidRDefault="00873C98" w:rsidP="0050518C">
            <w:pPr>
              <w:autoSpaceDE w:val="0"/>
              <w:autoSpaceDN w:val="0"/>
              <w:adjustRightInd w:val="0"/>
              <w:spacing w:after="0" w:line="480" w:lineRule="auto"/>
              <w:ind w:right="60"/>
              <w:jc w:val="both"/>
              <w:rPr>
                <w:color w:val="000000"/>
                <w:lang w:val="en-US"/>
              </w:rPr>
            </w:pPr>
          </w:p>
        </w:tc>
        <w:tc>
          <w:tcPr>
            <w:tcW w:w="398" w:type="pct"/>
            <w:shd w:val="clear" w:color="auto" w:fill="FFFFFF"/>
            <w:vAlign w:val="center"/>
          </w:tcPr>
          <w:p w:rsidR="00873C98" w:rsidRPr="00873C98" w:rsidRDefault="00873C98" w:rsidP="0050518C">
            <w:pPr>
              <w:autoSpaceDE w:val="0"/>
              <w:autoSpaceDN w:val="0"/>
              <w:adjustRightInd w:val="0"/>
              <w:spacing w:after="0" w:line="480" w:lineRule="auto"/>
              <w:ind w:right="60"/>
              <w:jc w:val="both"/>
              <w:rPr>
                <w:color w:val="000000"/>
                <w:lang w:val="en-US"/>
              </w:rPr>
            </w:pPr>
            <w:r w:rsidRPr="00873C98">
              <w:rPr>
                <w:color w:val="000000"/>
                <w:lang w:val="en-US"/>
              </w:rPr>
              <w:t>91</w:t>
            </w:r>
          </w:p>
        </w:tc>
        <w:tc>
          <w:tcPr>
            <w:tcW w:w="536" w:type="pct"/>
            <w:shd w:val="clear" w:color="auto" w:fill="FFFFFF"/>
            <w:vAlign w:val="center"/>
          </w:tcPr>
          <w:p w:rsidR="00873C98" w:rsidRPr="00873C98" w:rsidRDefault="00873C98" w:rsidP="0050518C">
            <w:pPr>
              <w:autoSpaceDE w:val="0"/>
              <w:autoSpaceDN w:val="0"/>
              <w:adjustRightInd w:val="0"/>
              <w:spacing w:after="0" w:line="480" w:lineRule="auto"/>
              <w:ind w:right="60"/>
              <w:jc w:val="both"/>
              <w:rPr>
                <w:b/>
                <w:color w:val="000000"/>
                <w:lang w:val="en-US"/>
              </w:rPr>
            </w:pPr>
            <w:r w:rsidRPr="00873C98">
              <w:rPr>
                <w:b/>
                <w:color w:val="000000"/>
                <w:lang w:val="en-US"/>
              </w:rPr>
              <w:t>.882</w:t>
            </w:r>
          </w:p>
        </w:tc>
        <w:tc>
          <w:tcPr>
            <w:tcW w:w="585" w:type="pct"/>
            <w:shd w:val="clear" w:color="auto" w:fill="FFFFFF"/>
            <w:vAlign w:val="center"/>
          </w:tcPr>
          <w:p w:rsidR="00873C98" w:rsidRPr="00873C98" w:rsidRDefault="00873C98" w:rsidP="0050518C">
            <w:pPr>
              <w:autoSpaceDE w:val="0"/>
              <w:autoSpaceDN w:val="0"/>
              <w:adjustRightInd w:val="0"/>
              <w:spacing w:after="0" w:line="480" w:lineRule="auto"/>
              <w:ind w:right="60"/>
              <w:jc w:val="both"/>
              <w:rPr>
                <w:color w:val="000000"/>
                <w:lang w:val="en-US"/>
              </w:rPr>
            </w:pPr>
            <w:r w:rsidRPr="00873C98">
              <w:rPr>
                <w:color w:val="000000"/>
                <w:lang w:val="en-US"/>
              </w:rPr>
              <w:t>-3.574</w:t>
            </w:r>
          </w:p>
        </w:tc>
        <w:tc>
          <w:tcPr>
            <w:tcW w:w="25" w:type="pct"/>
            <w:shd w:val="clear" w:color="auto" w:fill="FFFFFF"/>
            <w:vAlign w:val="center"/>
          </w:tcPr>
          <w:p w:rsidR="00873C98" w:rsidRPr="00873C98" w:rsidRDefault="00873C98" w:rsidP="0050518C">
            <w:pPr>
              <w:autoSpaceDE w:val="0"/>
              <w:autoSpaceDN w:val="0"/>
              <w:adjustRightInd w:val="0"/>
              <w:spacing w:after="0" w:line="480" w:lineRule="auto"/>
              <w:ind w:right="60"/>
              <w:jc w:val="both"/>
              <w:rPr>
                <w:color w:val="000000"/>
                <w:lang w:val="en-US"/>
              </w:rPr>
            </w:pPr>
          </w:p>
        </w:tc>
        <w:tc>
          <w:tcPr>
            <w:tcW w:w="411" w:type="pct"/>
            <w:shd w:val="clear" w:color="auto" w:fill="FFFFFF"/>
            <w:vAlign w:val="center"/>
          </w:tcPr>
          <w:p w:rsidR="00873C98" w:rsidRPr="00873C98" w:rsidRDefault="00873C98" w:rsidP="0050518C">
            <w:pPr>
              <w:autoSpaceDE w:val="0"/>
              <w:autoSpaceDN w:val="0"/>
              <w:adjustRightInd w:val="0"/>
              <w:spacing w:after="0" w:line="480" w:lineRule="auto"/>
              <w:ind w:right="60"/>
              <w:jc w:val="both"/>
              <w:rPr>
                <w:color w:val="000000"/>
                <w:lang w:val="en-US"/>
              </w:rPr>
            </w:pPr>
            <w:r w:rsidRPr="00873C98">
              <w:rPr>
                <w:color w:val="000000"/>
                <w:lang w:val="en-US"/>
              </w:rPr>
              <w:t>4.155</w:t>
            </w:r>
          </w:p>
        </w:tc>
        <w:tc>
          <w:tcPr>
            <w:tcW w:w="4" w:type="pct"/>
            <w:shd w:val="clear" w:color="auto" w:fill="FFFFFF"/>
            <w:vAlign w:val="center"/>
          </w:tcPr>
          <w:p w:rsidR="00873C98" w:rsidRPr="00873C98" w:rsidRDefault="00873C98" w:rsidP="0050518C">
            <w:pPr>
              <w:autoSpaceDE w:val="0"/>
              <w:autoSpaceDN w:val="0"/>
              <w:adjustRightInd w:val="0"/>
              <w:spacing w:after="0" w:line="480" w:lineRule="auto"/>
              <w:ind w:right="60"/>
              <w:jc w:val="both"/>
              <w:rPr>
                <w:color w:val="000000"/>
                <w:lang w:val="en-US"/>
              </w:rPr>
            </w:pPr>
          </w:p>
        </w:tc>
      </w:tr>
    </w:tbl>
    <w:p w:rsidR="00873C98" w:rsidRPr="00873C98" w:rsidRDefault="006E180F" w:rsidP="00873C98">
      <w:pPr>
        <w:numPr>
          <w:ilvl w:val="5"/>
          <w:numId w:val="1"/>
        </w:numPr>
        <w:spacing w:after="0" w:line="360" w:lineRule="auto"/>
        <w:ind w:hanging="3600"/>
        <w:rPr>
          <w:i/>
          <w:lang w:val="en-US"/>
        </w:rPr>
      </w:pPr>
      <w:r w:rsidRPr="00873C98">
        <w:rPr>
          <w:i/>
          <w:lang w:val="en-US"/>
        </w:rPr>
        <w:t>Test for Equality of Variances</w:t>
      </w:r>
    </w:p>
    <w:p w:rsidR="00047753" w:rsidRPr="00873C98" w:rsidRDefault="006E180F" w:rsidP="00873C98">
      <w:pPr>
        <w:numPr>
          <w:ilvl w:val="5"/>
          <w:numId w:val="1"/>
        </w:numPr>
        <w:spacing w:after="0" w:line="360" w:lineRule="auto"/>
        <w:ind w:hanging="3600"/>
        <w:rPr>
          <w:i/>
          <w:lang w:val="en-US"/>
        </w:rPr>
      </w:pPr>
      <w:r w:rsidRPr="00873C98">
        <w:rPr>
          <w:i/>
          <w:lang w:val="en-US"/>
        </w:rPr>
        <w:t xml:space="preserve"> Confidence Interval of the Difference</w:t>
      </w:r>
    </w:p>
    <w:p w:rsidR="00A47358" w:rsidRPr="00873C98" w:rsidRDefault="00A47358" w:rsidP="00873C98">
      <w:pPr>
        <w:numPr>
          <w:ilvl w:val="5"/>
          <w:numId w:val="1"/>
        </w:numPr>
        <w:spacing w:line="480" w:lineRule="auto"/>
        <w:ind w:hanging="3600"/>
        <w:rPr>
          <w:i/>
          <w:lang w:val="en-US"/>
        </w:rPr>
        <w:sectPr w:rsidR="00A47358" w:rsidRPr="00873C98" w:rsidSect="004A2121">
          <w:pgSz w:w="11906" w:h="16838" w:code="9"/>
          <w:pgMar w:top="1440" w:right="1440" w:bottom="1440" w:left="2160" w:header="720" w:footer="720" w:gutter="0"/>
          <w:cols w:space="720"/>
          <w:docGrid w:linePitch="360"/>
        </w:sectPr>
      </w:pPr>
      <w:r w:rsidRPr="00873C98">
        <w:rPr>
          <w:i/>
          <w:lang w:val="en-US"/>
        </w:rPr>
        <w:t>** Equal variances assumed</w:t>
      </w:r>
    </w:p>
    <w:p w:rsidR="00047753" w:rsidRDefault="00E46B42" w:rsidP="00752E5F">
      <w:pPr>
        <w:spacing w:line="480" w:lineRule="auto"/>
        <w:jc w:val="both"/>
      </w:pPr>
      <w:r>
        <w:rPr>
          <w:rFonts w:eastAsia="Times New Roman"/>
          <w:bCs/>
        </w:rPr>
        <w:lastRenderedPageBreak/>
        <w:t>R</w:t>
      </w:r>
      <w:r w:rsidR="00047753">
        <w:rPr>
          <w:rFonts w:eastAsia="Times New Roman"/>
          <w:bCs/>
        </w:rPr>
        <w:t xml:space="preserve">esults in table </w:t>
      </w:r>
      <w:r w:rsidR="002756F2">
        <w:rPr>
          <w:rFonts w:eastAsia="Times New Roman"/>
          <w:bCs/>
        </w:rPr>
        <w:t>4.</w:t>
      </w:r>
      <w:r w:rsidR="00933961">
        <w:rPr>
          <w:rFonts w:eastAsia="Times New Roman"/>
          <w:bCs/>
        </w:rPr>
        <w:t>1</w:t>
      </w:r>
      <w:r w:rsidR="000C49FE">
        <w:rPr>
          <w:rFonts w:eastAsia="Times New Roman"/>
          <w:bCs/>
        </w:rPr>
        <w:t>0</w:t>
      </w:r>
      <w:r w:rsidR="00047753">
        <w:rPr>
          <w:rFonts w:eastAsia="Times New Roman"/>
          <w:bCs/>
        </w:rPr>
        <w:t xml:space="preserve">indicate that </w:t>
      </w:r>
      <w:r w:rsidR="00076A3E">
        <w:rPr>
          <w:rFonts w:eastAsia="Times New Roman"/>
          <w:bCs/>
        </w:rPr>
        <w:t xml:space="preserve">Moi University’s </w:t>
      </w:r>
      <w:r w:rsidR="00047753" w:rsidRPr="00E46B42">
        <w:rPr>
          <w:rFonts w:eastAsia="Times New Roman"/>
          <w:bCs/>
          <w:i/>
        </w:rPr>
        <w:t>p</w:t>
      </w:r>
      <w:r w:rsidR="00047753">
        <w:rPr>
          <w:rFonts w:eastAsia="Times New Roman"/>
          <w:bCs/>
        </w:rPr>
        <w:t xml:space="preserve">-value </w:t>
      </w:r>
      <w:r w:rsidR="00076A3E">
        <w:rPr>
          <w:rFonts w:eastAsia="Times New Roman"/>
          <w:bCs/>
        </w:rPr>
        <w:t xml:space="preserve">was </w:t>
      </w:r>
      <w:r w:rsidR="001172D0" w:rsidRPr="0016417A">
        <w:t>0.730</w:t>
      </w:r>
      <w:r w:rsidR="00047753">
        <w:rPr>
          <w:color w:val="000000"/>
        </w:rPr>
        <w:t>at a significance</w:t>
      </w:r>
      <w:r>
        <w:rPr>
          <w:color w:val="000000"/>
        </w:rPr>
        <w:t xml:space="preserve"> level</w:t>
      </w:r>
      <w:r w:rsidR="00047753">
        <w:rPr>
          <w:color w:val="000000"/>
        </w:rPr>
        <w:t xml:space="preserve"> of </w:t>
      </w:r>
      <w:r w:rsidR="00047753" w:rsidRPr="00192C6B">
        <w:rPr>
          <w:bCs/>
          <w:color w:val="000000"/>
        </w:rPr>
        <w:t xml:space="preserve">p </w:t>
      </w:r>
      <w:r w:rsidR="00047753" w:rsidRPr="00192C6B">
        <w:rPr>
          <w:bCs/>
          <w:color w:val="000000"/>
          <w:lang w:val="en-US"/>
        </w:rPr>
        <w:t>≥ 0.05</w:t>
      </w:r>
      <w:r w:rsidR="00047753">
        <w:rPr>
          <w:bCs/>
          <w:color w:val="000000"/>
          <w:lang w:val="en-US"/>
        </w:rPr>
        <w:t xml:space="preserve">. </w:t>
      </w:r>
      <w:r w:rsidR="00160FC4">
        <w:rPr>
          <w:color w:val="000000"/>
        </w:rPr>
        <w:t xml:space="preserve">The </w:t>
      </w:r>
      <w:r w:rsidR="00160FC4" w:rsidRPr="00160FC4">
        <w:rPr>
          <w:i/>
          <w:color w:val="000000"/>
        </w:rPr>
        <w:t>p</w:t>
      </w:r>
      <w:r>
        <w:rPr>
          <w:color w:val="000000"/>
        </w:rPr>
        <w:t xml:space="preserve">value wasfar </w:t>
      </w:r>
      <w:r w:rsidR="00160FC4">
        <w:rPr>
          <w:color w:val="000000"/>
        </w:rPr>
        <w:t>greater than .05</w:t>
      </w:r>
      <w:r>
        <w:rPr>
          <w:color w:val="000000"/>
        </w:rPr>
        <w:t>.T</w:t>
      </w:r>
      <w:r w:rsidR="001172D0">
        <w:rPr>
          <w:color w:val="000000"/>
        </w:rPr>
        <w:t>he</w:t>
      </w:r>
      <w:r w:rsidR="00160FC4">
        <w:rPr>
          <w:color w:val="000000"/>
        </w:rPr>
        <w:t xml:space="preserve"> null hypothesis </w:t>
      </w:r>
      <w:r w:rsidR="00076A3E">
        <w:rPr>
          <w:color w:val="000000"/>
        </w:rPr>
        <w:t>is confirmed</w:t>
      </w:r>
      <w:r w:rsidR="00160FC4">
        <w:rPr>
          <w:color w:val="000000"/>
        </w:rPr>
        <w:t xml:space="preserve">. </w:t>
      </w:r>
      <w:r w:rsidR="00734177">
        <w:rPr>
          <w:color w:val="000000"/>
        </w:rPr>
        <w:t>There was</w:t>
      </w:r>
      <w:r w:rsidR="00160FC4" w:rsidRPr="00160FC4">
        <w:rPr>
          <w:color w:val="000000"/>
        </w:rPr>
        <w:t xml:space="preserve">no statistically significant difference </w:t>
      </w:r>
      <w:r w:rsidR="005E450D">
        <w:rPr>
          <w:color w:val="000000"/>
        </w:rPr>
        <w:t xml:space="preserve">in </w:t>
      </w:r>
      <w:r w:rsidR="005E450D" w:rsidRPr="00160FC4">
        <w:rPr>
          <w:color w:val="000000"/>
        </w:rPr>
        <w:t>performance</w:t>
      </w:r>
      <w:r w:rsidR="00160FC4" w:rsidRPr="00160FC4">
        <w:rPr>
          <w:color w:val="000000"/>
        </w:rPr>
        <w:t xml:space="preserve"> in preclinical courses between medical students </w:t>
      </w:r>
      <w:r w:rsidR="00333FB4">
        <w:rPr>
          <w:color w:val="000000"/>
        </w:rPr>
        <w:t xml:space="preserve">joining </w:t>
      </w:r>
      <w:r w:rsidR="00160FC4" w:rsidRPr="00160FC4">
        <w:rPr>
          <w:color w:val="000000"/>
        </w:rPr>
        <w:t xml:space="preserve">with </w:t>
      </w:r>
      <w:r w:rsidR="00333FB4">
        <w:rPr>
          <w:color w:val="000000"/>
        </w:rPr>
        <w:t>a</w:t>
      </w:r>
      <w:r w:rsidR="00160FC4" w:rsidRPr="00160FC4">
        <w:rPr>
          <w:color w:val="000000"/>
        </w:rPr>
        <w:t xml:space="preserve"> diploma </w:t>
      </w:r>
      <w:r w:rsidR="00333FB4">
        <w:rPr>
          <w:color w:val="000000"/>
        </w:rPr>
        <w:t xml:space="preserve">qualification </w:t>
      </w:r>
      <w:r w:rsidR="00160FC4" w:rsidRPr="00160FC4">
        <w:rPr>
          <w:color w:val="000000"/>
        </w:rPr>
        <w:t xml:space="preserve">and </w:t>
      </w:r>
      <w:r w:rsidR="00734177">
        <w:rPr>
          <w:color w:val="000000"/>
        </w:rPr>
        <w:t>students</w:t>
      </w:r>
      <w:r w:rsidR="00333FB4">
        <w:rPr>
          <w:color w:val="000000"/>
        </w:rPr>
        <w:t>joining directly from high school.</w:t>
      </w:r>
    </w:p>
    <w:p w:rsidR="00076A3E" w:rsidRPr="00076A3E" w:rsidRDefault="00076A3E" w:rsidP="00752E5F">
      <w:pPr>
        <w:spacing w:line="480" w:lineRule="auto"/>
        <w:jc w:val="both"/>
      </w:pPr>
      <w:r>
        <w:rPr>
          <w:bCs/>
        </w:rPr>
        <w:t xml:space="preserve">For Egerton University </w:t>
      </w:r>
      <w:r w:rsidRPr="00076A3E">
        <w:rPr>
          <w:bCs/>
        </w:rPr>
        <w:t>results in table 4.1</w:t>
      </w:r>
      <w:r w:rsidR="000C49FE">
        <w:rPr>
          <w:bCs/>
        </w:rPr>
        <w:t>0</w:t>
      </w:r>
      <w:r w:rsidRPr="00076A3E">
        <w:rPr>
          <w:bCs/>
        </w:rPr>
        <w:t xml:space="preserve"> indicate</w:t>
      </w:r>
      <w:r w:rsidR="00333FB4" w:rsidRPr="00076A3E">
        <w:rPr>
          <w:bCs/>
        </w:rPr>
        <w:t xml:space="preserve">that </w:t>
      </w:r>
      <w:r w:rsidR="00333FB4" w:rsidRPr="00333FB4">
        <w:rPr>
          <w:bCs/>
          <w:i/>
        </w:rPr>
        <w:t>p</w:t>
      </w:r>
      <w:r w:rsidRPr="00076A3E">
        <w:rPr>
          <w:bCs/>
        </w:rPr>
        <w:t xml:space="preserve">-value </w:t>
      </w:r>
      <w:r>
        <w:rPr>
          <w:bCs/>
        </w:rPr>
        <w:t>was</w:t>
      </w:r>
      <w:r w:rsidRPr="00076A3E">
        <w:t xml:space="preserve"> 0.882</w:t>
      </w:r>
      <w:r w:rsidR="00580FF7">
        <w:t>.The</w:t>
      </w:r>
      <w:r w:rsidR="00333FB4" w:rsidRPr="00333FB4">
        <w:rPr>
          <w:i/>
        </w:rPr>
        <w:t>p</w:t>
      </w:r>
      <w:r w:rsidRPr="00076A3E">
        <w:t xml:space="preserve">value </w:t>
      </w:r>
      <w:r>
        <w:t>was</w:t>
      </w:r>
      <w:r w:rsidR="00333FB4">
        <w:t xml:space="preserve">far </w:t>
      </w:r>
      <w:r w:rsidRPr="00076A3E">
        <w:t>greater than .05</w:t>
      </w:r>
      <w:r w:rsidR="00333FB4">
        <w:t>. T</w:t>
      </w:r>
      <w:r w:rsidRPr="00076A3E">
        <w:t xml:space="preserve">he null hypothesis </w:t>
      </w:r>
      <w:r>
        <w:t>is confirmed</w:t>
      </w:r>
      <w:r w:rsidR="00285F71">
        <w:t>. T</w:t>
      </w:r>
      <w:r w:rsidRPr="00076A3E">
        <w:t xml:space="preserve">here is no statistically significant difference in performance in preclinical courses between medical students </w:t>
      </w:r>
      <w:r w:rsidR="00333FB4">
        <w:t xml:space="preserve">joining </w:t>
      </w:r>
      <w:r w:rsidRPr="00076A3E">
        <w:t xml:space="preserve">with </w:t>
      </w:r>
      <w:r w:rsidR="00333FB4">
        <w:t>a</w:t>
      </w:r>
      <w:r w:rsidRPr="00076A3E">
        <w:t xml:space="preserve"> diploma and those </w:t>
      </w:r>
      <w:r w:rsidR="00333FB4">
        <w:t>direct from high school.</w:t>
      </w:r>
    </w:p>
    <w:p w:rsidR="00E6063D" w:rsidRPr="00FF27BF" w:rsidRDefault="00E6063D" w:rsidP="00752E5F">
      <w:pPr>
        <w:pStyle w:val="Heading3"/>
        <w:ind w:left="630" w:hanging="630"/>
        <w:jc w:val="both"/>
        <w:rPr>
          <w:rFonts w:ascii="Times New Roman" w:hAnsi="Times New Roman"/>
          <w:sz w:val="24"/>
          <w:szCs w:val="24"/>
        </w:rPr>
      </w:pPr>
      <w:bookmarkStart w:id="264" w:name="_Toc451780563"/>
      <w:bookmarkStart w:id="265" w:name="_Toc451780647"/>
      <w:bookmarkStart w:id="266" w:name="_Toc499268867"/>
      <w:r w:rsidRPr="0054020B">
        <w:rPr>
          <w:rFonts w:ascii="Times New Roman" w:hAnsi="Times New Roman"/>
          <w:sz w:val="24"/>
          <w:szCs w:val="24"/>
        </w:rPr>
        <w:t>4.</w:t>
      </w:r>
      <w:r w:rsidR="003E11E6" w:rsidRPr="0054020B">
        <w:rPr>
          <w:rFonts w:ascii="Times New Roman" w:hAnsi="Times New Roman"/>
          <w:sz w:val="24"/>
          <w:szCs w:val="24"/>
          <w:lang w:val="en-US"/>
        </w:rPr>
        <w:t>2</w:t>
      </w:r>
      <w:r w:rsidRPr="0054020B">
        <w:rPr>
          <w:rFonts w:ascii="Times New Roman" w:hAnsi="Times New Roman"/>
          <w:sz w:val="24"/>
          <w:szCs w:val="24"/>
        </w:rPr>
        <w:t>.</w:t>
      </w:r>
      <w:r w:rsidR="0087137A">
        <w:rPr>
          <w:rFonts w:ascii="Times New Roman" w:hAnsi="Times New Roman"/>
          <w:sz w:val="24"/>
          <w:szCs w:val="24"/>
          <w:lang w:val="en-US"/>
        </w:rPr>
        <w:t>8</w:t>
      </w:r>
      <w:r w:rsidR="0087137A">
        <w:rPr>
          <w:rFonts w:ascii="Times New Roman" w:hAnsi="Times New Roman"/>
          <w:sz w:val="24"/>
          <w:szCs w:val="24"/>
        </w:rPr>
        <w:t xml:space="preserve">: </w:t>
      </w:r>
      <w:r w:rsidR="00315B1C">
        <w:rPr>
          <w:rFonts w:ascii="Times New Roman" w:hAnsi="Times New Roman"/>
          <w:sz w:val="24"/>
          <w:szCs w:val="24"/>
        </w:rPr>
        <w:t xml:space="preserve">Analysis </w:t>
      </w:r>
      <w:r w:rsidR="006C242C">
        <w:rPr>
          <w:rFonts w:ascii="Times New Roman" w:hAnsi="Times New Roman"/>
          <w:sz w:val="24"/>
          <w:szCs w:val="24"/>
        </w:rPr>
        <w:t xml:space="preserve">of </w:t>
      </w:r>
      <w:r w:rsidR="00754E5C">
        <w:rPr>
          <w:rFonts w:ascii="Times New Roman" w:hAnsi="Times New Roman"/>
          <w:sz w:val="24"/>
          <w:szCs w:val="24"/>
        </w:rPr>
        <w:t xml:space="preserve"> KCSE and diploma holder </w:t>
      </w:r>
      <w:r w:rsidR="006C242C">
        <w:rPr>
          <w:rFonts w:ascii="Times New Roman" w:hAnsi="Times New Roman"/>
          <w:sz w:val="24"/>
          <w:szCs w:val="24"/>
        </w:rPr>
        <w:t xml:space="preserve">Medical Students’ </w:t>
      </w:r>
      <w:r w:rsidR="006C242C" w:rsidRPr="0054020B">
        <w:rPr>
          <w:rFonts w:ascii="Times New Roman" w:hAnsi="Times New Roman"/>
          <w:sz w:val="24"/>
          <w:szCs w:val="24"/>
        </w:rPr>
        <w:t>performance</w:t>
      </w:r>
      <w:r w:rsidR="006C242C">
        <w:rPr>
          <w:rFonts w:ascii="Times New Roman" w:hAnsi="Times New Roman"/>
          <w:sz w:val="24"/>
          <w:szCs w:val="24"/>
        </w:rPr>
        <w:t xml:space="preserve">in </w:t>
      </w:r>
      <w:r w:rsidR="00FF27BF">
        <w:rPr>
          <w:rFonts w:ascii="Times New Roman" w:hAnsi="Times New Roman"/>
          <w:sz w:val="24"/>
          <w:szCs w:val="24"/>
        </w:rPr>
        <w:t xml:space="preserve"> Clinical courses</w:t>
      </w:r>
      <w:bookmarkEnd w:id="264"/>
      <w:bookmarkEnd w:id="265"/>
      <w:r w:rsidR="00FF27BF">
        <w:rPr>
          <w:rFonts w:ascii="Times New Roman" w:hAnsi="Times New Roman"/>
          <w:sz w:val="24"/>
          <w:szCs w:val="24"/>
        </w:rPr>
        <w:t>.</w:t>
      </w:r>
      <w:bookmarkEnd w:id="266"/>
    </w:p>
    <w:p w:rsidR="0050518C" w:rsidRDefault="00E6063D" w:rsidP="00752E5F">
      <w:pPr>
        <w:spacing w:before="240" w:line="480" w:lineRule="auto"/>
        <w:jc w:val="both"/>
        <w:rPr>
          <w:lang w:val="en-US"/>
        </w:rPr>
      </w:pPr>
      <w:r w:rsidRPr="00E6063D">
        <w:rPr>
          <w:lang w:val="en-US"/>
        </w:rPr>
        <w:t xml:space="preserve">In determining the difference in performance in Clinical courses between medical students </w:t>
      </w:r>
      <w:r w:rsidR="00333FB4">
        <w:rPr>
          <w:lang w:val="en-US"/>
        </w:rPr>
        <w:t xml:space="preserve">who join with a diploma qualification </w:t>
      </w:r>
      <w:r w:rsidR="00253BFE">
        <w:rPr>
          <w:lang w:val="en-US"/>
        </w:rPr>
        <w:t>a</w:t>
      </w:r>
      <w:r w:rsidRPr="00E6063D">
        <w:rPr>
          <w:lang w:val="en-US"/>
        </w:rPr>
        <w:t xml:space="preserve">nd those </w:t>
      </w:r>
      <w:r w:rsidR="00253BFE">
        <w:rPr>
          <w:lang w:val="en-US"/>
        </w:rPr>
        <w:t>direct from high school,</w:t>
      </w:r>
      <w:r w:rsidR="006F34A4">
        <w:rPr>
          <w:lang w:val="en-US"/>
        </w:rPr>
        <w:t xml:space="preserve"> a t-test was used.</w:t>
      </w:r>
      <w:r w:rsidRPr="00E6063D">
        <w:rPr>
          <w:lang w:val="en-US"/>
        </w:rPr>
        <w:t xml:space="preserve"> The results </w:t>
      </w:r>
      <w:r w:rsidR="002F005E">
        <w:rPr>
          <w:lang w:val="en-US"/>
        </w:rPr>
        <w:t>ar</w:t>
      </w:r>
      <w:r w:rsidR="00933961">
        <w:rPr>
          <w:lang w:val="en-US"/>
        </w:rPr>
        <w:t xml:space="preserve">e presented in Table </w:t>
      </w:r>
      <w:r w:rsidR="002756F2">
        <w:rPr>
          <w:lang w:val="en-US"/>
        </w:rPr>
        <w:t>4.</w:t>
      </w:r>
      <w:r w:rsidR="00933961">
        <w:rPr>
          <w:lang w:val="en-US"/>
        </w:rPr>
        <w:t>1</w:t>
      </w:r>
      <w:r w:rsidR="000C49FE">
        <w:rPr>
          <w:lang w:val="en-US"/>
        </w:rPr>
        <w:t>1</w:t>
      </w:r>
      <w:r w:rsidR="00253BFE">
        <w:rPr>
          <w:lang w:val="en-US"/>
        </w:rPr>
        <w:t xml:space="preserve">.    </w:t>
      </w:r>
    </w:p>
    <w:p w:rsidR="00E6063D" w:rsidRPr="00AB2973" w:rsidRDefault="00EF6332" w:rsidP="00AB2973">
      <w:pPr>
        <w:pStyle w:val="Caption"/>
        <w:spacing w:line="480" w:lineRule="auto"/>
        <w:rPr>
          <w:b w:val="0"/>
          <w:i/>
          <w:sz w:val="24"/>
          <w:szCs w:val="24"/>
          <w:lang w:val="en-US"/>
        </w:rPr>
      </w:pPr>
      <w:bookmarkStart w:id="267" w:name="_Toc439685338"/>
      <w:bookmarkStart w:id="268" w:name="_Toc439685986"/>
      <w:bookmarkStart w:id="269" w:name="_Toc499112632"/>
      <w:r w:rsidRPr="00AB2973">
        <w:lastRenderedPageBreak/>
        <w:t xml:space="preserve">Table </w:t>
      </w:r>
      <w:r w:rsidR="002756F2" w:rsidRPr="00AB2973">
        <w:rPr>
          <w:sz w:val="24"/>
          <w:szCs w:val="24"/>
        </w:rPr>
        <w:t>4.</w:t>
      </w:r>
      <w:r w:rsidR="003B664E" w:rsidRPr="00AB2973">
        <w:rPr>
          <w:sz w:val="24"/>
          <w:szCs w:val="24"/>
        </w:rPr>
        <w:fldChar w:fldCharType="begin"/>
      </w:r>
      <w:r w:rsidR="00FF3184" w:rsidRPr="00AB2973">
        <w:rPr>
          <w:sz w:val="24"/>
          <w:szCs w:val="24"/>
        </w:rPr>
        <w:instrText xml:space="preserve"> SEQ Table \* ARABIC </w:instrText>
      </w:r>
      <w:r w:rsidR="003B664E" w:rsidRPr="00AB2973">
        <w:rPr>
          <w:sz w:val="24"/>
          <w:szCs w:val="24"/>
        </w:rPr>
        <w:fldChar w:fldCharType="separate"/>
      </w:r>
      <w:r w:rsidR="003F1EEB">
        <w:rPr>
          <w:noProof/>
          <w:sz w:val="24"/>
          <w:szCs w:val="24"/>
        </w:rPr>
        <w:t>11</w:t>
      </w:r>
      <w:r w:rsidR="003B664E" w:rsidRPr="00AB2973">
        <w:rPr>
          <w:sz w:val="24"/>
          <w:szCs w:val="24"/>
        </w:rPr>
        <w:fldChar w:fldCharType="end"/>
      </w:r>
      <w:r w:rsidR="006A1E07" w:rsidRPr="00AB2973">
        <w:rPr>
          <w:sz w:val="24"/>
          <w:szCs w:val="24"/>
        </w:rPr>
        <w:t xml:space="preserve">: </w:t>
      </w:r>
      <w:r w:rsidR="00BB7747" w:rsidRPr="008D7DA9">
        <w:rPr>
          <w:b w:val="0"/>
          <w:sz w:val="24"/>
          <w:szCs w:val="24"/>
        </w:rPr>
        <w:t>Independent-Samples t-</w:t>
      </w:r>
      <w:r w:rsidR="00F235F4" w:rsidRPr="008D7DA9">
        <w:rPr>
          <w:b w:val="0"/>
          <w:sz w:val="24"/>
          <w:szCs w:val="24"/>
        </w:rPr>
        <w:t>test resultsof medicalstudents’</w:t>
      </w:r>
      <w:r w:rsidR="00253BFE" w:rsidRPr="008D7DA9">
        <w:rPr>
          <w:b w:val="0"/>
          <w:sz w:val="24"/>
          <w:szCs w:val="24"/>
        </w:rPr>
        <w:t xml:space="preserve">performance in clinical between those </w:t>
      </w:r>
      <w:r w:rsidR="005848CE" w:rsidRPr="008D7DA9">
        <w:rPr>
          <w:b w:val="0"/>
          <w:sz w:val="24"/>
          <w:szCs w:val="24"/>
        </w:rPr>
        <w:t xml:space="preserve">with diploma and </w:t>
      </w:r>
      <w:r w:rsidR="00253BFE" w:rsidRPr="008D7DA9">
        <w:rPr>
          <w:b w:val="0"/>
          <w:sz w:val="24"/>
          <w:szCs w:val="24"/>
        </w:rPr>
        <w:t xml:space="preserve">those </w:t>
      </w:r>
      <w:r w:rsidR="005848CE" w:rsidRPr="008D7DA9">
        <w:rPr>
          <w:b w:val="0"/>
          <w:sz w:val="24"/>
          <w:szCs w:val="24"/>
        </w:rPr>
        <w:t>without</w:t>
      </w:r>
      <w:bookmarkEnd w:id="267"/>
      <w:bookmarkEnd w:id="268"/>
      <w:r w:rsidR="004F1622" w:rsidRPr="008D7DA9">
        <w:rPr>
          <w:b w:val="0"/>
          <w:sz w:val="24"/>
          <w:szCs w:val="24"/>
        </w:rPr>
        <w:t>.</w:t>
      </w:r>
      <w:bookmarkEnd w:id="269"/>
    </w:p>
    <w:tbl>
      <w:tblPr>
        <w:tblW w:w="471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085"/>
        <w:gridCol w:w="988"/>
        <w:gridCol w:w="988"/>
        <w:gridCol w:w="630"/>
        <w:gridCol w:w="31"/>
        <w:gridCol w:w="956"/>
        <w:gridCol w:w="1170"/>
        <w:gridCol w:w="914"/>
        <w:gridCol w:w="1077"/>
      </w:tblGrid>
      <w:tr w:rsidR="00EF6332" w:rsidRPr="00EF6332" w:rsidTr="00EF6332">
        <w:trPr>
          <w:cantSplit/>
          <w:trHeight w:val="863"/>
        </w:trPr>
        <w:tc>
          <w:tcPr>
            <w:tcW w:w="5000" w:type="pct"/>
            <w:gridSpan w:val="9"/>
            <w:shd w:val="clear" w:color="auto" w:fill="FFFFFF"/>
            <w:vAlign w:val="center"/>
          </w:tcPr>
          <w:p w:rsidR="00EF6332" w:rsidRPr="00EF6332" w:rsidRDefault="00EF6332" w:rsidP="00EF6332">
            <w:pPr>
              <w:spacing w:line="480" w:lineRule="auto"/>
              <w:jc w:val="both"/>
              <w:rPr>
                <w:bCs/>
                <w:lang w:val="en-US"/>
              </w:rPr>
            </w:pPr>
            <w:r w:rsidRPr="00EF6332">
              <w:rPr>
                <w:bCs/>
                <w:lang w:val="en-US"/>
              </w:rPr>
              <w:t>Lavene’s t--test for Equality of Means(Clinical scores)</w:t>
            </w:r>
          </w:p>
        </w:tc>
      </w:tr>
      <w:tr w:rsidR="00EF6332" w:rsidRPr="00EF6332" w:rsidTr="00EF6332">
        <w:trPr>
          <w:cantSplit/>
          <w:trHeight w:val="863"/>
        </w:trPr>
        <w:tc>
          <w:tcPr>
            <w:tcW w:w="692" w:type="pct"/>
            <w:tcBorders>
              <w:bottom w:val="single" w:sz="4" w:space="0" w:color="auto"/>
            </w:tcBorders>
            <w:shd w:val="clear" w:color="auto" w:fill="FFFFFF"/>
            <w:vAlign w:val="center"/>
          </w:tcPr>
          <w:p w:rsidR="00EF6332" w:rsidRPr="00EF6332" w:rsidRDefault="00EF6332" w:rsidP="00EF6332">
            <w:pPr>
              <w:spacing w:line="480" w:lineRule="auto"/>
              <w:jc w:val="both"/>
              <w:rPr>
                <w:bCs/>
                <w:lang w:val="en-US"/>
              </w:rPr>
            </w:pPr>
          </w:p>
        </w:tc>
        <w:tc>
          <w:tcPr>
            <w:tcW w:w="630" w:type="pct"/>
            <w:tcBorders>
              <w:bottom w:val="single" w:sz="4" w:space="0" w:color="auto"/>
            </w:tcBorders>
            <w:shd w:val="clear" w:color="auto" w:fill="FFFFFF"/>
          </w:tcPr>
          <w:p w:rsidR="00EF6332" w:rsidRPr="00EF6332" w:rsidRDefault="00EF6332" w:rsidP="00EF6332">
            <w:pPr>
              <w:spacing w:line="480" w:lineRule="auto"/>
              <w:jc w:val="both"/>
              <w:rPr>
                <w:bCs/>
                <w:lang w:val="en-US"/>
              </w:rPr>
            </w:pPr>
            <w:r w:rsidRPr="00EF6332">
              <w:rPr>
                <w:bCs/>
                <w:lang w:val="en-US"/>
              </w:rPr>
              <w:t>With diploma</w:t>
            </w:r>
          </w:p>
        </w:tc>
        <w:tc>
          <w:tcPr>
            <w:tcW w:w="630" w:type="pct"/>
            <w:tcBorders>
              <w:bottom w:val="single" w:sz="4" w:space="0" w:color="auto"/>
            </w:tcBorders>
            <w:shd w:val="clear" w:color="auto" w:fill="FFFFFF"/>
          </w:tcPr>
          <w:p w:rsidR="00EF6332" w:rsidRPr="00EF6332" w:rsidRDefault="00EF6332" w:rsidP="00EF6332">
            <w:pPr>
              <w:spacing w:line="480" w:lineRule="auto"/>
              <w:jc w:val="both"/>
              <w:rPr>
                <w:bCs/>
                <w:lang w:val="en-US"/>
              </w:rPr>
            </w:pPr>
            <w:r w:rsidRPr="00EF6332">
              <w:rPr>
                <w:bCs/>
                <w:lang w:val="en-US"/>
              </w:rPr>
              <w:t>Without diploma</w:t>
            </w:r>
          </w:p>
        </w:tc>
        <w:tc>
          <w:tcPr>
            <w:tcW w:w="402" w:type="pct"/>
            <w:tcBorders>
              <w:bottom w:val="single" w:sz="4" w:space="0" w:color="auto"/>
            </w:tcBorders>
            <w:shd w:val="clear" w:color="auto" w:fill="FFFFFF"/>
            <w:vAlign w:val="center"/>
          </w:tcPr>
          <w:p w:rsidR="00EF6332" w:rsidRPr="00EF6332" w:rsidRDefault="00EF6332" w:rsidP="00EF6332">
            <w:pPr>
              <w:spacing w:line="480" w:lineRule="auto"/>
              <w:jc w:val="both"/>
              <w:rPr>
                <w:bCs/>
                <w:lang w:val="en-US"/>
              </w:rPr>
            </w:pPr>
            <w:r w:rsidRPr="00EF6332">
              <w:rPr>
                <w:bCs/>
                <w:lang w:val="en-US"/>
              </w:rPr>
              <w:t>df</w:t>
            </w:r>
          </w:p>
        </w:tc>
        <w:tc>
          <w:tcPr>
            <w:tcW w:w="20" w:type="pct"/>
            <w:tcBorders>
              <w:bottom w:val="single" w:sz="4" w:space="0" w:color="auto"/>
            </w:tcBorders>
            <w:shd w:val="clear" w:color="auto" w:fill="FFFFFF"/>
            <w:vAlign w:val="center"/>
          </w:tcPr>
          <w:p w:rsidR="00EF6332" w:rsidRPr="00EF6332" w:rsidRDefault="00EF6332" w:rsidP="00EF6332">
            <w:pPr>
              <w:spacing w:line="480" w:lineRule="auto"/>
              <w:jc w:val="both"/>
              <w:rPr>
                <w:bCs/>
                <w:lang w:val="en-US"/>
              </w:rPr>
            </w:pPr>
          </w:p>
        </w:tc>
        <w:tc>
          <w:tcPr>
            <w:tcW w:w="610" w:type="pct"/>
            <w:tcBorders>
              <w:bottom w:val="single" w:sz="4" w:space="0" w:color="auto"/>
            </w:tcBorders>
            <w:shd w:val="clear" w:color="auto" w:fill="FFFFFF"/>
            <w:vAlign w:val="center"/>
          </w:tcPr>
          <w:p w:rsidR="00EF6332" w:rsidRPr="00EF6332" w:rsidRDefault="00EF6332" w:rsidP="00EF6332">
            <w:pPr>
              <w:spacing w:line="480" w:lineRule="auto"/>
              <w:jc w:val="both"/>
              <w:rPr>
                <w:bCs/>
                <w:lang w:val="en-US"/>
              </w:rPr>
            </w:pPr>
            <w:r w:rsidRPr="00EF6332">
              <w:rPr>
                <w:bCs/>
                <w:lang w:val="en-US"/>
              </w:rPr>
              <w:t>p-value</w:t>
            </w:r>
          </w:p>
        </w:tc>
        <w:tc>
          <w:tcPr>
            <w:tcW w:w="746" w:type="pct"/>
            <w:tcBorders>
              <w:bottom w:val="single" w:sz="4" w:space="0" w:color="auto"/>
            </w:tcBorders>
            <w:shd w:val="clear" w:color="auto" w:fill="FFFFFF"/>
          </w:tcPr>
          <w:p w:rsidR="00EF6332" w:rsidRPr="00EF6332" w:rsidRDefault="00EF6332" w:rsidP="00EF6332">
            <w:pPr>
              <w:spacing w:line="480" w:lineRule="auto"/>
              <w:jc w:val="both"/>
              <w:rPr>
                <w:bCs/>
                <w:lang w:val="en-US"/>
              </w:rPr>
            </w:pPr>
            <w:r w:rsidRPr="00EF6332">
              <w:rPr>
                <w:bCs/>
                <w:lang w:val="en-US"/>
              </w:rPr>
              <w:t xml:space="preserve"> Mean d</w:t>
            </w:r>
          </w:p>
        </w:tc>
        <w:tc>
          <w:tcPr>
            <w:tcW w:w="583" w:type="pct"/>
            <w:tcBorders>
              <w:bottom w:val="single" w:sz="4" w:space="0" w:color="auto"/>
            </w:tcBorders>
            <w:shd w:val="clear" w:color="auto" w:fill="FFFFFF"/>
          </w:tcPr>
          <w:p w:rsidR="00EF6332" w:rsidRPr="00EF6332" w:rsidRDefault="00EF6332" w:rsidP="00EF6332">
            <w:pPr>
              <w:spacing w:line="480" w:lineRule="auto"/>
              <w:jc w:val="both"/>
              <w:rPr>
                <w:bCs/>
                <w:lang w:val="en-US"/>
              </w:rPr>
            </w:pPr>
            <w:r w:rsidRPr="00EF6332">
              <w:rPr>
                <w:bCs/>
                <w:lang w:val="en-US"/>
              </w:rPr>
              <w:t>Lower</w:t>
            </w:r>
          </w:p>
        </w:tc>
        <w:tc>
          <w:tcPr>
            <w:tcW w:w="687" w:type="pct"/>
            <w:tcBorders>
              <w:bottom w:val="single" w:sz="4" w:space="0" w:color="auto"/>
            </w:tcBorders>
            <w:shd w:val="clear" w:color="auto" w:fill="FFFFFF"/>
          </w:tcPr>
          <w:p w:rsidR="00EF6332" w:rsidRPr="00EF6332" w:rsidRDefault="00EF6332" w:rsidP="00EF6332">
            <w:pPr>
              <w:spacing w:line="480" w:lineRule="auto"/>
              <w:jc w:val="both"/>
              <w:rPr>
                <w:bCs/>
                <w:lang w:val="en-US"/>
              </w:rPr>
            </w:pPr>
            <w:r w:rsidRPr="00EF6332">
              <w:rPr>
                <w:bCs/>
                <w:lang w:val="en-US"/>
              </w:rPr>
              <w:t>Upper</w:t>
            </w:r>
          </w:p>
        </w:tc>
      </w:tr>
      <w:tr w:rsidR="00EF6332" w:rsidRPr="00EF6332" w:rsidTr="00EF6332">
        <w:trPr>
          <w:cantSplit/>
          <w:trHeight w:val="494"/>
        </w:trPr>
        <w:tc>
          <w:tcPr>
            <w:tcW w:w="692" w:type="pct"/>
            <w:tcBorders>
              <w:top w:val="single" w:sz="4" w:space="0" w:color="auto"/>
              <w:bottom w:val="nil"/>
            </w:tcBorders>
            <w:shd w:val="clear" w:color="auto" w:fill="FFFFFF"/>
            <w:vAlign w:val="center"/>
          </w:tcPr>
          <w:p w:rsidR="00EF6332" w:rsidRPr="00EF6332" w:rsidRDefault="00EF6332" w:rsidP="00EF6332">
            <w:pPr>
              <w:spacing w:line="480" w:lineRule="auto"/>
              <w:jc w:val="both"/>
              <w:rPr>
                <w:bCs/>
                <w:lang w:val="en-US"/>
              </w:rPr>
            </w:pPr>
            <w:r w:rsidRPr="00EF6332">
              <w:rPr>
                <w:bCs/>
                <w:lang w:val="en-US"/>
              </w:rPr>
              <w:t>MU(179</w:t>
            </w:r>
          </w:p>
        </w:tc>
        <w:tc>
          <w:tcPr>
            <w:tcW w:w="630" w:type="pct"/>
            <w:tcBorders>
              <w:top w:val="single" w:sz="4" w:space="0" w:color="auto"/>
              <w:bottom w:val="nil"/>
            </w:tcBorders>
            <w:shd w:val="clear" w:color="auto" w:fill="FFFFFF"/>
          </w:tcPr>
          <w:p w:rsidR="00EF6332" w:rsidRPr="00EF6332" w:rsidRDefault="00EF6332" w:rsidP="00EF6332">
            <w:pPr>
              <w:spacing w:line="480" w:lineRule="auto"/>
              <w:jc w:val="both"/>
              <w:rPr>
                <w:bCs/>
                <w:lang w:val="en-US"/>
              </w:rPr>
            </w:pPr>
            <w:r w:rsidRPr="00EF6332">
              <w:rPr>
                <w:bCs/>
                <w:lang w:val="en-US"/>
              </w:rPr>
              <w:t>)63.80</w:t>
            </w:r>
          </w:p>
        </w:tc>
        <w:tc>
          <w:tcPr>
            <w:tcW w:w="630" w:type="pct"/>
            <w:tcBorders>
              <w:top w:val="single" w:sz="4" w:space="0" w:color="auto"/>
              <w:bottom w:val="nil"/>
            </w:tcBorders>
            <w:shd w:val="clear" w:color="auto" w:fill="FFFFFF"/>
          </w:tcPr>
          <w:p w:rsidR="00EF6332" w:rsidRPr="00EF6332" w:rsidRDefault="00EF6332" w:rsidP="00EF6332">
            <w:pPr>
              <w:spacing w:line="480" w:lineRule="auto"/>
              <w:jc w:val="both"/>
              <w:rPr>
                <w:bCs/>
                <w:lang w:val="en-US"/>
              </w:rPr>
            </w:pPr>
            <w:r w:rsidRPr="00EF6332">
              <w:rPr>
                <w:bCs/>
                <w:lang w:val="en-US"/>
              </w:rPr>
              <w:t>62.09</w:t>
            </w:r>
          </w:p>
        </w:tc>
        <w:tc>
          <w:tcPr>
            <w:tcW w:w="402" w:type="pct"/>
            <w:tcBorders>
              <w:top w:val="single" w:sz="4" w:space="0" w:color="auto"/>
              <w:bottom w:val="nil"/>
            </w:tcBorders>
            <w:shd w:val="clear" w:color="auto" w:fill="FFFFFF"/>
            <w:vAlign w:val="center"/>
          </w:tcPr>
          <w:p w:rsidR="00EF6332" w:rsidRPr="00EF6332" w:rsidRDefault="00EF6332" w:rsidP="00EF6332">
            <w:pPr>
              <w:spacing w:line="480" w:lineRule="auto"/>
              <w:jc w:val="both"/>
              <w:rPr>
                <w:bCs/>
                <w:lang w:val="en-US"/>
              </w:rPr>
            </w:pPr>
            <w:r w:rsidRPr="00EF6332">
              <w:rPr>
                <w:bCs/>
                <w:lang w:val="en-US"/>
              </w:rPr>
              <w:t>154</w:t>
            </w:r>
          </w:p>
        </w:tc>
        <w:tc>
          <w:tcPr>
            <w:tcW w:w="20" w:type="pct"/>
            <w:tcBorders>
              <w:top w:val="single" w:sz="4" w:space="0" w:color="auto"/>
              <w:bottom w:val="nil"/>
            </w:tcBorders>
            <w:shd w:val="clear" w:color="auto" w:fill="FFFFFF"/>
            <w:vAlign w:val="center"/>
          </w:tcPr>
          <w:p w:rsidR="00EF6332" w:rsidRPr="00EF6332" w:rsidRDefault="00EF6332" w:rsidP="00EF6332">
            <w:pPr>
              <w:spacing w:line="480" w:lineRule="auto"/>
              <w:jc w:val="both"/>
              <w:rPr>
                <w:bCs/>
                <w:lang w:val="en-US"/>
              </w:rPr>
            </w:pPr>
          </w:p>
        </w:tc>
        <w:tc>
          <w:tcPr>
            <w:tcW w:w="610" w:type="pct"/>
            <w:tcBorders>
              <w:top w:val="single" w:sz="4" w:space="0" w:color="auto"/>
              <w:bottom w:val="nil"/>
            </w:tcBorders>
            <w:shd w:val="clear" w:color="auto" w:fill="FFFFFF"/>
            <w:vAlign w:val="center"/>
          </w:tcPr>
          <w:p w:rsidR="00EF6332" w:rsidRPr="00EF6332" w:rsidRDefault="00EF6332" w:rsidP="00EF6332">
            <w:pPr>
              <w:spacing w:line="480" w:lineRule="auto"/>
              <w:jc w:val="both"/>
              <w:rPr>
                <w:bCs/>
                <w:lang w:val="en-US"/>
              </w:rPr>
            </w:pPr>
            <w:r w:rsidRPr="00EF6332">
              <w:rPr>
                <w:b/>
                <w:bCs/>
                <w:lang w:val="en-US"/>
              </w:rPr>
              <w:t>.241</w:t>
            </w:r>
          </w:p>
        </w:tc>
        <w:tc>
          <w:tcPr>
            <w:tcW w:w="746" w:type="pct"/>
            <w:tcBorders>
              <w:top w:val="single" w:sz="4" w:space="0" w:color="auto"/>
              <w:bottom w:val="nil"/>
            </w:tcBorders>
            <w:shd w:val="clear" w:color="auto" w:fill="FFFFFF"/>
          </w:tcPr>
          <w:p w:rsidR="00EF6332" w:rsidRPr="00EF6332" w:rsidRDefault="00EF6332" w:rsidP="00EF6332">
            <w:pPr>
              <w:spacing w:line="480" w:lineRule="auto"/>
              <w:jc w:val="both"/>
              <w:rPr>
                <w:bCs/>
              </w:rPr>
            </w:pPr>
            <w:r w:rsidRPr="00EF6332">
              <w:rPr>
                <w:bCs/>
              </w:rPr>
              <w:t>1.707</w:t>
            </w:r>
          </w:p>
        </w:tc>
        <w:tc>
          <w:tcPr>
            <w:tcW w:w="583" w:type="pct"/>
            <w:tcBorders>
              <w:top w:val="single" w:sz="4" w:space="0" w:color="auto"/>
              <w:bottom w:val="nil"/>
            </w:tcBorders>
            <w:shd w:val="clear" w:color="auto" w:fill="FFFFFF"/>
            <w:vAlign w:val="center"/>
          </w:tcPr>
          <w:p w:rsidR="00EF6332" w:rsidRPr="00EF6332" w:rsidRDefault="00EF6332" w:rsidP="00EF6332">
            <w:pPr>
              <w:spacing w:line="480" w:lineRule="auto"/>
              <w:jc w:val="both"/>
              <w:rPr>
                <w:bCs/>
                <w:lang w:val="en-US"/>
              </w:rPr>
            </w:pPr>
            <w:r w:rsidRPr="00EF6332">
              <w:rPr>
                <w:bCs/>
                <w:lang w:val="en-US"/>
              </w:rPr>
              <w:t>-1.158</w:t>
            </w:r>
          </w:p>
        </w:tc>
        <w:tc>
          <w:tcPr>
            <w:tcW w:w="687" w:type="pct"/>
            <w:tcBorders>
              <w:top w:val="single" w:sz="4" w:space="0" w:color="auto"/>
              <w:bottom w:val="nil"/>
            </w:tcBorders>
            <w:shd w:val="clear" w:color="auto" w:fill="FFFFFF"/>
            <w:vAlign w:val="center"/>
          </w:tcPr>
          <w:p w:rsidR="00EF6332" w:rsidRPr="00EF6332" w:rsidRDefault="00EF6332" w:rsidP="00EF6332">
            <w:pPr>
              <w:spacing w:line="480" w:lineRule="auto"/>
              <w:jc w:val="both"/>
              <w:rPr>
                <w:bCs/>
                <w:lang w:val="en-US"/>
              </w:rPr>
            </w:pPr>
            <w:r w:rsidRPr="00EF6332">
              <w:rPr>
                <w:bCs/>
                <w:lang w:val="en-US"/>
              </w:rPr>
              <w:t>4.572</w:t>
            </w:r>
          </w:p>
        </w:tc>
      </w:tr>
      <w:tr w:rsidR="00EF6332" w:rsidRPr="00EF6332" w:rsidTr="00EF6332">
        <w:trPr>
          <w:cantSplit/>
          <w:trHeight w:val="119"/>
        </w:trPr>
        <w:tc>
          <w:tcPr>
            <w:tcW w:w="692" w:type="pct"/>
            <w:tcBorders>
              <w:top w:val="nil"/>
              <w:bottom w:val="single" w:sz="4" w:space="0" w:color="auto"/>
            </w:tcBorders>
            <w:shd w:val="clear" w:color="auto" w:fill="FFFFFF"/>
            <w:vAlign w:val="center"/>
          </w:tcPr>
          <w:p w:rsidR="00EF6332" w:rsidRPr="00EF6332" w:rsidRDefault="00EF6332" w:rsidP="00EF6332">
            <w:pPr>
              <w:spacing w:line="480" w:lineRule="auto"/>
              <w:jc w:val="both"/>
              <w:rPr>
                <w:bCs/>
                <w:lang w:val="en-US"/>
              </w:rPr>
            </w:pPr>
            <w:r w:rsidRPr="00EF6332">
              <w:rPr>
                <w:bCs/>
                <w:lang w:val="en-US"/>
              </w:rPr>
              <w:t>EU(93)</w:t>
            </w:r>
          </w:p>
        </w:tc>
        <w:tc>
          <w:tcPr>
            <w:tcW w:w="630" w:type="pct"/>
            <w:tcBorders>
              <w:top w:val="nil"/>
              <w:bottom w:val="single" w:sz="4" w:space="0" w:color="auto"/>
            </w:tcBorders>
            <w:shd w:val="clear" w:color="auto" w:fill="FFFFFF"/>
          </w:tcPr>
          <w:p w:rsidR="00EF6332" w:rsidRPr="00EF6332" w:rsidRDefault="00EF6332" w:rsidP="00EF6332">
            <w:pPr>
              <w:spacing w:line="480" w:lineRule="auto"/>
              <w:jc w:val="both"/>
              <w:rPr>
                <w:bCs/>
                <w:lang w:val="en-US"/>
              </w:rPr>
            </w:pPr>
            <w:r w:rsidRPr="00EF6332">
              <w:rPr>
                <w:bCs/>
                <w:lang w:val="en-US"/>
              </w:rPr>
              <w:t>66.80</w:t>
            </w:r>
          </w:p>
        </w:tc>
        <w:tc>
          <w:tcPr>
            <w:tcW w:w="630" w:type="pct"/>
            <w:tcBorders>
              <w:top w:val="nil"/>
              <w:bottom w:val="single" w:sz="4" w:space="0" w:color="auto"/>
            </w:tcBorders>
            <w:shd w:val="clear" w:color="auto" w:fill="FFFFFF"/>
          </w:tcPr>
          <w:p w:rsidR="00EF6332" w:rsidRPr="00EF6332" w:rsidRDefault="00EF6332" w:rsidP="00EF6332">
            <w:pPr>
              <w:spacing w:line="480" w:lineRule="auto"/>
              <w:jc w:val="both"/>
              <w:rPr>
                <w:bCs/>
                <w:lang w:val="en-US"/>
              </w:rPr>
            </w:pPr>
            <w:r w:rsidRPr="00EF6332">
              <w:rPr>
                <w:bCs/>
                <w:lang w:val="en-US"/>
              </w:rPr>
              <w:t>65.08</w:t>
            </w:r>
          </w:p>
        </w:tc>
        <w:tc>
          <w:tcPr>
            <w:tcW w:w="402" w:type="pct"/>
            <w:tcBorders>
              <w:top w:val="nil"/>
              <w:bottom w:val="single" w:sz="4" w:space="0" w:color="auto"/>
            </w:tcBorders>
            <w:shd w:val="clear" w:color="auto" w:fill="FFFFFF"/>
            <w:vAlign w:val="center"/>
          </w:tcPr>
          <w:p w:rsidR="00EF6332" w:rsidRPr="00EF6332" w:rsidRDefault="00EF6332" w:rsidP="00EF6332">
            <w:pPr>
              <w:spacing w:line="480" w:lineRule="auto"/>
              <w:jc w:val="both"/>
              <w:rPr>
                <w:bCs/>
                <w:lang w:val="en-US"/>
              </w:rPr>
            </w:pPr>
            <w:r w:rsidRPr="00EF6332">
              <w:rPr>
                <w:bCs/>
                <w:lang w:val="en-US"/>
              </w:rPr>
              <w:t>88</w:t>
            </w:r>
          </w:p>
        </w:tc>
        <w:tc>
          <w:tcPr>
            <w:tcW w:w="20" w:type="pct"/>
            <w:tcBorders>
              <w:top w:val="nil"/>
              <w:bottom w:val="single" w:sz="4" w:space="0" w:color="auto"/>
            </w:tcBorders>
            <w:shd w:val="clear" w:color="auto" w:fill="FFFFFF"/>
            <w:vAlign w:val="center"/>
          </w:tcPr>
          <w:p w:rsidR="00EF6332" w:rsidRPr="00EF6332" w:rsidRDefault="00EF6332" w:rsidP="00EF6332">
            <w:pPr>
              <w:spacing w:line="480" w:lineRule="auto"/>
              <w:jc w:val="both"/>
              <w:rPr>
                <w:bCs/>
                <w:lang w:val="en-US"/>
              </w:rPr>
            </w:pPr>
          </w:p>
        </w:tc>
        <w:tc>
          <w:tcPr>
            <w:tcW w:w="610" w:type="pct"/>
            <w:tcBorders>
              <w:top w:val="nil"/>
              <w:bottom w:val="single" w:sz="4" w:space="0" w:color="auto"/>
            </w:tcBorders>
            <w:shd w:val="clear" w:color="auto" w:fill="FFFFFF"/>
            <w:vAlign w:val="center"/>
          </w:tcPr>
          <w:p w:rsidR="00EF6332" w:rsidRPr="00EF6332" w:rsidRDefault="00EF6332" w:rsidP="00EF6332">
            <w:pPr>
              <w:spacing w:line="480" w:lineRule="auto"/>
              <w:jc w:val="both"/>
              <w:rPr>
                <w:b/>
                <w:bCs/>
                <w:lang w:val="en-US"/>
              </w:rPr>
            </w:pPr>
            <w:r w:rsidRPr="00EF6332">
              <w:rPr>
                <w:b/>
                <w:bCs/>
                <w:lang w:val="en-US"/>
              </w:rPr>
              <w:t>.430</w:t>
            </w:r>
          </w:p>
        </w:tc>
        <w:tc>
          <w:tcPr>
            <w:tcW w:w="746" w:type="pct"/>
            <w:tcBorders>
              <w:top w:val="nil"/>
              <w:bottom w:val="single" w:sz="4" w:space="0" w:color="auto"/>
            </w:tcBorders>
            <w:shd w:val="clear" w:color="auto" w:fill="FFFFFF"/>
            <w:vAlign w:val="center"/>
          </w:tcPr>
          <w:p w:rsidR="00EF6332" w:rsidRPr="00EF6332" w:rsidRDefault="00EF6332" w:rsidP="00EF6332">
            <w:pPr>
              <w:spacing w:line="480" w:lineRule="auto"/>
              <w:jc w:val="both"/>
              <w:rPr>
                <w:bCs/>
              </w:rPr>
            </w:pPr>
            <w:r w:rsidRPr="00EF6332">
              <w:rPr>
                <w:bCs/>
              </w:rPr>
              <w:t>1.725</w:t>
            </w:r>
          </w:p>
        </w:tc>
        <w:tc>
          <w:tcPr>
            <w:tcW w:w="583" w:type="pct"/>
            <w:tcBorders>
              <w:top w:val="nil"/>
              <w:bottom w:val="single" w:sz="4" w:space="0" w:color="auto"/>
            </w:tcBorders>
            <w:shd w:val="clear" w:color="auto" w:fill="FFFFFF"/>
            <w:vAlign w:val="center"/>
          </w:tcPr>
          <w:p w:rsidR="00EF6332" w:rsidRPr="00EF6332" w:rsidRDefault="00EF6332" w:rsidP="00EF6332">
            <w:pPr>
              <w:spacing w:line="480" w:lineRule="auto"/>
              <w:jc w:val="both"/>
              <w:rPr>
                <w:bCs/>
                <w:lang w:val="en-US"/>
              </w:rPr>
            </w:pPr>
            <w:r w:rsidRPr="00EF6332">
              <w:rPr>
                <w:bCs/>
                <w:lang w:val="en-US"/>
              </w:rPr>
              <w:t>-2.600</w:t>
            </w:r>
          </w:p>
        </w:tc>
        <w:tc>
          <w:tcPr>
            <w:tcW w:w="687" w:type="pct"/>
            <w:tcBorders>
              <w:top w:val="nil"/>
              <w:bottom w:val="single" w:sz="4" w:space="0" w:color="auto"/>
            </w:tcBorders>
            <w:shd w:val="clear" w:color="auto" w:fill="FFFFFF"/>
            <w:vAlign w:val="center"/>
          </w:tcPr>
          <w:p w:rsidR="00EF6332" w:rsidRPr="00EF6332" w:rsidRDefault="00EF6332" w:rsidP="00EF6332">
            <w:pPr>
              <w:spacing w:line="480" w:lineRule="auto"/>
              <w:jc w:val="both"/>
              <w:rPr>
                <w:bCs/>
                <w:lang w:val="en-US"/>
              </w:rPr>
            </w:pPr>
            <w:r w:rsidRPr="00EF6332">
              <w:rPr>
                <w:bCs/>
                <w:lang w:val="en-US"/>
              </w:rPr>
              <w:t>6.050</w:t>
            </w:r>
          </w:p>
        </w:tc>
      </w:tr>
    </w:tbl>
    <w:p w:rsidR="006F34A4" w:rsidRDefault="006E180F" w:rsidP="00752E5F">
      <w:pPr>
        <w:spacing w:line="480" w:lineRule="auto"/>
        <w:jc w:val="both"/>
        <w:rPr>
          <w:bCs/>
          <w:i/>
          <w:sz w:val="22"/>
        </w:rPr>
      </w:pPr>
      <w:r w:rsidRPr="0068049F">
        <w:rPr>
          <w:bCs/>
          <w:i/>
          <w:sz w:val="22"/>
          <w:lang w:val="en-US"/>
        </w:rPr>
        <w:t>(a)</w:t>
      </w:r>
      <w:r w:rsidR="00E6063D" w:rsidRPr="0068049F">
        <w:rPr>
          <w:bCs/>
          <w:i/>
          <w:sz w:val="22"/>
          <w:lang w:val="en-US"/>
        </w:rPr>
        <w:t xml:space="preserve">Test for Equality of </w:t>
      </w:r>
      <w:r w:rsidR="00C86F3E" w:rsidRPr="0068049F">
        <w:rPr>
          <w:bCs/>
          <w:i/>
          <w:sz w:val="22"/>
          <w:lang w:val="en-US"/>
        </w:rPr>
        <w:t>Variances</w:t>
      </w:r>
      <w:r w:rsidR="00C86F3E">
        <w:rPr>
          <w:bCs/>
          <w:i/>
          <w:sz w:val="22"/>
        </w:rPr>
        <w:t>(</w:t>
      </w:r>
      <w:r w:rsidR="00C86F3E" w:rsidRPr="0068049F">
        <w:rPr>
          <w:bCs/>
          <w:i/>
          <w:sz w:val="22"/>
        </w:rPr>
        <w:t>b) Confidence interval of the difference</w:t>
      </w:r>
    </w:p>
    <w:p w:rsidR="00827B33" w:rsidRDefault="00C03171" w:rsidP="00752E5F">
      <w:pPr>
        <w:spacing w:line="480" w:lineRule="auto"/>
        <w:jc w:val="both"/>
      </w:pPr>
      <w:r w:rsidRPr="00E6063D">
        <w:rPr>
          <w:bCs/>
        </w:rPr>
        <w:t xml:space="preserve">The results in table </w:t>
      </w:r>
      <w:r w:rsidR="002756F2">
        <w:rPr>
          <w:bCs/>
        </w:rPr>
        <w:t>4.</w:t>
      </w:r>
      <w:r>
        <w:rPr>
          <w:bCs/>
        </w:rPr>
        <w:t>1</w:t>
      </w:r>
      <w:r w:rsidR="000C49FE">
        <w:rPr>
          <w:bCs/>
        </w:rPr>
        <w:t>1</w:t>
      </w:r>
      <w:r w:rsidR="001172D0" w:rsidRPr="00E6063D">
        <w:rPr>
          <w:bCs/>
        </w:rPr>
        <w:t>indicate</w:t>
      </w:r>
      <w:r w:rsidR="001172D0">
        <w:rPr>
          <w:bCs/>
        </w:rPr>
        <w:t>d</w:t>
      </w:r>
      <w:r w:rsidR="0071424C">
        <w:rPr>
          <w:bCs/>
        </w:rPr>
        <w:t xml:space="preserve"> that the </w:t>
      </w:r>
      <w:r w:rsidR="0071424C" w:rsidRPr="0071424C">
        <w:rPr>
          <w:bCs/>
          <w:i/>
        </w:rPr>
        <w:t>p</w:t>
      </w:r>
      <w:r w:rsidRPr="00E6063D">
        <w:rPr>
          <w:bCs/>
        </w:rPr>
        <w:t xml:space="preserve">- value </w:t>
      </w:r>
      <w:r w:rsidR="0071424C">
        <w:rPr>
          <w:bCs/>
        </w:rPr>
        <w:t>in</w:t>
      </w:r>
      <w:r w:rsidR="00076A3E">
        <w:rPr>
          <w:bCs/>
        </w:rPr>
        <w:t xml:space="preserve"> Moi University was</w:t>
      </w:r>
      <w:r w:rsidR="005E450D">
        <w:t xml:space="preserve"> 0.241</w:t>
      </w:r>
      <w:r w:rsidR="00076A3E">
        <w:t>,</w:t>
      </w:r>
      <w:r w:rsidR="00076A3E" w:rsidRPr="00E6063D">
        <w:t xml:space="preserve"> which</w:t>
      </w:r>
      <w:r w:rsidR="00076A3E">
        <w:t>was</w:t>
      </w:r>
      <w:r w:rsidR="0071424C">
        <w:t xml:space="preserve"> far</w:t>
      </w:r>
      <w:r w:rsidR="001172D0">
        <w:t>greater</w:t>
      </w:r>
      <w:r w:rsidR="00076A3E" w:rsidRPr="00E6063D">
        <w:rPr>
          <w:bCs/>
        </w:rPr>
        <w:t xml:space="preserve">than </w:t>
      </w:r>
      <w:r w:rsidR="00076A3E" w:rsidRPr="00076A3E">
        <w:rPr>
          <w:bCs/>
          <w:i/>
        </w:rPr>
        <w:t>p</w:t>
      </w:r>
      <w:r w:rsidR="001172D0">
        <w:rPr>
          <w:bCs/>
        </w:rPr>
        <w:t>value</w:t>
      </w:r>
      <w:r w:rsidR="00076A3E">
        <w:rPr>
          <w:bCs/>
        </w:rPr>
        <w:t xml:space="preserve"> of</w:t>
      </w:r>
      <w:r w:rsidRPr="00E6063D">
        <w:rPr>
          <w:bCs/>
        </w:rPr>
        <w:t>.05</w:t>
      </w:r>
      <w:r w:rsidR="00076A3E">
        <w:rPr>
          <w:bCs/>
        </w:rPr>
        <w:t>.</w:t>
      </w:r>
      <w:r w:rsidRPr="00E6063D">
        <w:rPr>
          <w:bCs/>
        </w:rPr>
        <w:t xml:space="preserve">The Null hypothesis </w:t>
      </w:r>
      <w:r w:rsidR="001172D0">
        <w:rPr>
          <w:bCs/>
        </w:rPr>
        <w:t>was</w:t>
      </w:r>
      <w:r w:rsidR="00076A3E">
        <w:rPr>
          <w:bCs/>
        </w:rPr>
        <w:t>confirmed</w:t>
      </w:r>
      <w:r w:rsidR="001172D0">
        <w:rPr>
          <w:bCs/>
        </w:rPr>
        <w:t xml:space="preserve">. </w:t>
      </w:r>
      <w:r w:rsidR="0092383B">
        <w:rPr>
          <w:bCs/>
        </w:rPr>
        <w:t>There was</w:t>
      </w:r>
      <w:r w:rsidR="00F77EFF">
        <w:t xml:space="preserve"> no</w:t>
      </w:r>
      <w:r w:rsidR="00F77EFF" w:rsidRPr="00F77EFF">
        <w:t xml:space="preserve"> statistically significant difference </w:t>
      </w:r>
      <w:r w:rsidR="0071424C">
        <w:t>in</w:t>
      </w:r>
      <w:r w:rsidR="00F77EFF" w:rsidRPr="00F77EFF">
        <w:t xml:space="preserve"> performance in clinical courses between medical students </w:t>
      </w:r>
      <w:r w:rsidR="0071424C">
        <w:t>joining medical school with a diploma and those direct from high school</w:t>
      </w:r>
      <w:r w:rsidR="00F77EFF">
        <w:t xml:space="preserve">.  </w:t>
      </w:r>
    </w:p>
    <w:p w:rsidR="00076A3E" w:rsidRDefault="00076A3E" w:rsidP="00752E5F">
      <w:pPr>
        <w:spacing w:line="480" w:lineRule="auto"/>
        <w:jc w:val="both"/>
      </w:pPr>
      <w:r>
        <w:rPr>
          <w:bCs/>
        </w:rPr>
        <w:lastRenderedPageBreak/>
        <w:t xml:space="preserve">For Egerton University </w:t>
      </w:r>
      <w:r w:rsidRPr="00076A3E">
        <w:rPr>
          <w:bCs/>
        </w:rPr>
        <w:t>results in table 4.1</w:t>
      </w:r>
      <w:r w:rsidR="000C49FE">
        <w:rPr>
          <w:bCs/>
        </w:rPr>
        <w:t>1</w:t>
      </w:r>
      <w:r w:rsidR="0071424C">
        <w:rPr>
          <w:bCs/>
        </w:rPr>
        <w:t xml:space="preserve">indicate a </w:t>
      </w:r>
      <w:r w:rsidRPr="00076A3E">
        <w:rPr>
          <w:bCs/>
          <w:i/>
        </w:rPr>
        <w:t>p</w:t>
      </w:r>
      <w:r w:rsidRPr="00076A3E">
        <w:rPr>
          <w:bCs/>
        </w:rPr>
        <w:t xml:space="preserve">- value </w:t>
      </w:r>
      <w:r>
        <w:rPr>
          <w:bCs/>
        </w:rPr>
        <w:t>was</w:t>
      </w:r>
      <w:r w:rsidRPr="00076A3E">
        <w:t xml:space="preserve"> 0.430</w:t>
      </w:r>
      <w:r>
        <w:t>,</w:t>
      </w:r>
      <w:r w:rsidR="0071424C">
        <w:t>also</w:t>
      </w:r>
      <w:r>
        <w:t xml:space="preserve">was </w:t>
      </w:r>
      <w:r w:rsidR="0071424C">
        <w:t xml:space="preserve">far </w:t>
      </w:r>
      <w:r w:rsidRPr="00076A3E">
        <w:t>greater</w:t>
      </w:r>
      <w:r w:rsidRPr="00076A3E">
        <w:rPr>
          <w:bCs/>
        </w:rPr>
        <w:t xml:space="preserve"> than </w:t>
      </w:r>
      <w:r w:rsidR="0071424C">
        <w:rPr>
          <w:bCs/>
        </w:rPr>
        <w:t xml:space="preserve">a </w:t>
      </w:r>
      <w:r w:rsidRPr="00076A3E">
        <w:rPr>
          <w:bCs/>
          <w:i/>
        </w:rPr>
        <w:t>p</w:t>
      </w:r>
      <w:r w:rsidRPr="00076A3E">
        <w:rPr>
          <w:bCs/>
        </w:rPr>
        <w:t xml:space="preserve"> value</w:t>
      </w:r>
      <w:r>
        <w:rPr>
          <w:bCs/>
        </w:rPr>
        <w:t xml:space="preserve"> of.0</w:t>
      </w:r>
      <w:r w:rsidR="0071424C">
        <w:rPr>
          <w:bCs/>
        </w:rPr>
        <w:t>5</w:t>
      </w:r>
      <w:r>
        <w:rPr>
          <w:bCs/>
        </w:rPr>
        <w:t>.</w:t>
      </w:r>
      <w:r w:rsidRPr="00076A3E">
        <w:rPr>
          <w:bCs/>
        </w:rPr>
        <w:t xml:space="preserve">  The Null </w:t>
      </w:r>
      <w:r w:rsidR="0071424C" w:rsidRPr="00076A3E">
        <w:rPr>
          <w:bCs/>
        </w:rPr>
        <w:t xml:space="preserve">hypothesis </w:t>
      </w:r>
      <w:r w:rsidR="0071424C">
        <w:rPr>
          <w:bCs/>
        </w:rPr>
        <w:t xml:space="preserve">is </w:t>
      </w:r>
      <w:r>
        <w:rPr>
          <w:bCs/>
        </w:rPr>
        <w:t>confirmed</w:t>
      </w:r>
      <w:r w:rsidRPr="00076A3E">
        <w:rPr>
          <w:bCs/>
        </w:rPr>
        <w:t xml:space="preserve">. </w:t>
      </w:r>
      <w:r w:rsidR="0092383B">
        <w:rPr>
          <w:bCs/>
        </w:rPr>
        <w:t>There was</w:t>
      </w:r>
      <w:r w:rsidRPr="00076A3E">
        <w:t xml:space="preserve"> no statistically significant difference </w:t>
      </w:r>
      <w:r w:rsidR="0071424C">
        <w:t>in</w:t>
      </w:r>
      <w:r w:rsidRPr="00076A3E">
        <w:t xml:space="preserve"> performance in clinical courses between medical students with and those without a diploma qualification </w:t>
      </w:r>
      <w:r w:rsidR="0071424C">
        <w:t>on</w:t>
      </w:r>
      <w:r w:rsidRPr="00076A3E">
        <w:t xml:space="preserve"> admission.  </w:t>
      </w:r>
    </w:p>
    <w:p w:rsidR="00247B02" w:rsidRPr="000C3EA8" w:rsidRDefault="00247B02" w:rsidP="00752E5F">
      <w:pPr>
        <w:pStyle w:val="Heading2"/>
        <w:spacing w:line="480" w:lineRule="auto"/>
        <w:ind w:left="450" w:hanging="450"/>
        <w:jc w:val="both"/>
        <w:rPr>
          <w:rFonts w:ascii="Times New Roman" w:hAnsi="Times New Roman"/>
          <w:i w:val="0"/>
          <w:sz w:val="24"/>
          <w:szCs w:val="24"/>
        </w:rPr>
      </w:pPr>
      <w:bookmarkStart w:id="270" w:name="_Toc451780565"/>
      <w:bookmarkStart w:id="271" w:name="_Toc451780649"/>
      <w:bookmarkStart w:id="272" w:name="_Toc499268868"/>
      <w:r w:rsidRPr="000C3EA8">
        <w:rPr>
          <w:rFonts w:ascii="Times New Roman" w:hAnsi="Times New Roman"/>
          <w:i w:val="0"/>
          <w:sz w:val="24"/>
          <w:szCs w:val="24"/>
        </w:rPr>
        <w:t>4.</w:t>
      </w:r>
      <w:r w:rsidR="003E11E6" w:rsidRPr="000C3EA8">
        <w:rPr>
          <w:rFonts w:ascii="Times New Roman" w:hAnsi="Times New Roman"/>
          <w:i w:val="0"/>
          <w:sz w:val="24"/>
          <w:szCs w:val="24"/>
          <w:lang w:val="en-US"/>
        </w:rPr>
        <w:t>3</w:t>
      </w:r>
      <w:r w:rsidRPr="000C3EA8">
        <w:rPr>
          <w:rFonts w:ascii="Times New Roman" w:hAnsi="Times New Roman"/>
          <w:i w:val="0"/>
          <w:sz w:val="24"/>
          <w:szCs w:val="24"/>
        </w:rPr>
        <w:t xml:space="preserve">: Comparison of performance of medical students in pre-clinical </w:t>
      </w:r>
      <w:r w:rsidR="0071424C">
        <w:rPr>
          <w:rFonts w:ascii="Times New Roman" w:hAnsi="Times New Roman"/>
          <w:i w:val="0"/>
          <w:sz w:val="24"/>
          <w:szCs w:val="24"/>
          <w:lang w:val="en-US"/>
        </w:rPr>
        <w:t xml:space="preserve"> and clinical </w:t>
      </w:r>
      <w:r w:rsidRPr="000C3EA8">
        <w:rPr>
          <w:rFonts w:ascii="Times New Roman" w:hAnsi="Times New Roman"/>
          <w:i w:val="0"/>
          <w:sz w:val="24"/>
          <w:szCs w:val="24"/>
        </w:rPr>
        <w:t>courses based on sponsorship (KUCCPS and SSP)</w:t>
      </w:r>
      <w:bookmarkEnd w:id="270"/>
      <w:bookmarkEnd w:id="271"/>
      <w:bookmarkEnd w:id="272"/>
    </w:p>
    <w:p w:rsidR="00247B02" w:rsidRPr="00247B02" w:rsidRDefault="00247B02" w:rsidP="00752E5F">
      <w:pPr>
        <w:spacing w:after="0" w:line="480" w:lineRule="auto"/>
        <w:jc w:val="both"/>
      </w:pPr>
      <w:r w:rsidRPr="00247B02">
        <w:rPr>
          <w:lang w:val="en-US"/>
        </w:rPr>
        <w:t xml:space="preserve">The second specific objective of the study sought to </w:t>
      </w:r>
      <w:r w:rsidR="003F1C47">
        <w:rPr>
          <w:lang w:val="en-US"/>
        </w:rPr>
        <w:t>compare</w:t>
      </w:r>
      <w:r w:rsidRPr="00247B02">
        <w:rPr>
          <w:lang w:val="en-US"/>
        </w:rPr>
        <w:t xml:space="preserve"> medica</w:t>
      </w:r>
      <w:r w:rsidR="00EB180A">
        <w:rPr>
          <w:lang w:val="en-US"/>
        </w:rPr>
        <w:t xml:space="preserve">l students’ </w:t>
      </w:r>
      <w:r w:rsidR="00A80A82">
        <w:rPr>
          <w:lang w:val="en-US"/>
        </w:rPr>
        <w:t xml:space="preserve">performance in </w:t>
      </w:r>
      <w:r w:rsidR="00A80A82" w:rsidRPr="00247B02">
        <w:rPr>
          <w:lang w:val="en-US"/>
        </w:rPr>
        <w:t xml:space="preserve">pre-clinical </w:t>
      </w:r>
      <w:r w:rsidR="00A80A82">
        <w:rPr>
          <w:lang w:val="en-US"/>
        </w:rPr>
        <w:t>and clinical courses</w:t>
      </w:r>
      <w:r w:rsidR="00F3430A">
        <w:rPr>
          <w:lang w:val="en-US"/>
        </w:rPr>
        <w:t xml:space="preserve"> based on</w:t>
      </w:r>
      <w:r w:rsidR="00EB180A">
        <w:rPr>
          <w:lang w:val="en-US"/>
        </w:rPr>
        <w:t>sponsorship categories</w:t>
      </w:r>
      <w:r w:rsidR="00F3430A">
        <w:rPr>
          <w:lang w:val="en-US"/>
        </w:rPr>
        <w:t>.</w:t>
      </w:r>
      <w:r w:rsidRPr="00247B02">
        <w:rPr>
          <w:lang w:val="en-US"/>
        </w:rPr>
        <w:t xml:space="preserve">The </w:t>
      </w:r>
      <w:r w:rsidR="00E30C7E" w:rsidRPr="00247B02">
        <w:rPr>
          <w:lang w:val="en-US"/>
        </w:rPr>
        <w:t xml:space="preserve">sponsorship category </w:t>
      </w:r>
      <w:r w:rsidR="009E5E51">
        <w:rPr>
          <w:lang w:val="en-US"/>
        </w:rPr>
        <w:t>and preclinical</w:t>
      </w:r>
      <w:r w:rsidR="00FD6A81">
        <w:rPr>
          <w:lang w:val="en-US"/>
        </w:rPr>
        <w:t xml:space="preserve"> performance </w:t>
      </w:r>
      <w:r w:rsidR="009E5E51">
        <w:rPr>
          <w:lang w:val="en-US"/>
        </w:rPr>
        <w:t xml:space="preserve"> and clinical performance </w:t>
      </w:r>
      <w:r w:rsidR="0071424C">
        <w:rPr>
          <w:lang w:val="en-US"/>
        </w:rPr>
        <w:t>generated</w:t>
      </w:r>
      <w:r w:rsidR="009E5E51">
        <w:rPr>
          <w:lang w:val="en-US"/>
        </w:rPr>
        <w:t xml:space="preserve"> data </w:t>
      </w:r>
      <w:r w:rsidR="0071424C">
        <w:rPr>
          <w:lang w:val="en-US"/>
        </w:rPr>
        <w:t xml:space="preserve">that was used </w:t>
      </w:r>
      <w:r w:rsidR="009E5E51">
        <w:rPr>
          <w:lang w:val="en-US"/>
        </w:rPr>
        <w:t>to test the relationship (see</w:t>
      </w:r>
      <w:r w:rsidR="009E5E51" w:rsidRPr="002E3FB9">
        <w:rPr>
          <w:i/>
          <w:lang w:val="en-US"/>
        </w:rPr>
        <w:t xml:space="preserve"> appendix II on abstraction sheet</w:t>
      </w:r>
      <w:r w:rsidR="009E5E51">
        <w:rPr>
          <w:lang w:val="en-US"/>
        </w:rPr>
        <w:t xml:space="preserve">).  </w:t>
      </w:r>
      <w:r w:rsidR="002C6B5F" w:rsidRPr="002C6B5F">
        <w:rPr>
          <w:lang w:val="en-US"/>
        </w:rPr>
        <w:t xml:space="preserve">Further analysis </w:t>
      </w:r>
      <w:r w:rsidR="002C6B5F">
        <w:rPr>
          <w:lang w:val="en-US"/>
        </w:rPr>
        <w:t>to determine the distribution of their scores a</w:t>
      </w:r>
      <w:r w:rsidRPr="00247B02">
        <w:rPr>
          <w:lang w:val="en-US"/>
        </w:rPr>
        <w:t>Box plot was used</w:t>
      </w:r>
      <w:r w:rsidR="00EF74BC">
        <w:rPr>
          <w:lang w:val="en-US"/>
        </w:rPr>
        <w:t>. The Box plot</w:t>
      </w:r>
      <w:r w:rsidRPr="00247B02">
        <w:rPr>
          <w:lang w:val="en-US"/>
        </w:rPr>
        <w:t xml:space="preserve"> display</w:t>
      </w:r>
      <w:r w:rsidR="00EF74BC">
        <w:rPr>
          <w:lang w:val="en-US"/>
        </w:rPr>
        <w:t>s</w:t>
      </w:r>
      <w:r w:rsidRPr="00247B02">
        <w:rPr>
          <w:lang w:val="en-US"/>
        </w:rPr>
        <w:t xml:space="preserve"> the spread and difference </w:t>
      </w:r>
      <w:r w:rsidRPr="00247B02">
        <w:rPr>
          <w:lang w:val="en-US"/>
        </w:rPr>
        <w:lastRenderedPageBreak/>
        <w:t xml:space="preserve">in median, minimum score, maximum scores and score agreement of </w:t>
      </w:r>
      <w:r w:rsidR="003D2DFB" w:rsidRPr="00247B02">
        <w:rPr>
          <w:lang w:val="en-US"/>
        </w:rPr>
        <w:t xml:space="preserve">preclinical </w:t>
      </w:r>
      <w:r w:rsidR="003D2DFB">
        <w:rPr>
          <w:lang w:val="en-US"/>
        </w:rPr>
        <w:t>and</w:t>
      </w:r>
      <w:r w:rsidR="0071424C">
        <w:rPr>
          <w:lang w:val="en-US"/>
        </w:rPr>
        <w:t xml:space="preserve"> clinical </w:t>
      </w:r>
      <w:r w:rsidRPr="00247B02">
        <w:rPr>
          <w:lang w:val="en-US"/>
        </w:rPr>
        <w:t>courses</w:t>
      </w:r>
      <w:r w:rsidR="0071424C">
        <w:rPr>
          <w:lang w:val="en-US"/>
        </w:rPr>
        <w:t>’</w:t>
      </w:r>
      <w:r w:rsidRPr="00247B02">
        <w:rPr>
          <w:lang w:val="en-US"/>
        </w:rPr>
        <w:t xml:space="preserve"> score</w:t>
      </w:r>
      <w:r w:rsidR="00EF74BC">
        <w:rPr>
          <w:lang w:val="en-US"/>
        </w:rPr>
        <w:t xml:space="preserve"> as per the sponsorship categories.</w:t>
      </w:r>
      <w:r w:rsidRPr="00247B02">
        <w:t>The results are presented in table</w:t>
      </w:r>
      <w:r w:rsidR="00360092">
        <w:t>s</w:t>
      </w:r>
      <w:r w:rsidR="00404997">
        <w:t xml:space="preserve">4. </w:t>
      </w:r>
      <w:r w:rsidR="00B72E91">
        <w:t>1</w:t>
      </w:r>
      <w:r w:rsidR="000C49FE">
        <w:t>2</w:t>
      </w:r>
      <w:r w:rsidR="003D2DFB">
        <w:t>,</w:t>
      </w:r>
      <w:r w:rsidR="00404997">
        <w:t xml:space="preserve"> 4.1</w:t>
      </w:r>
      <w:r w:rsidR="000C49FE">
        <w:t>3</w:t>
      </w:r>
      <w:r w:rsidR="00404997">
        <w:t xml:space="preserve"> and</w:t>
      </w:r>
      <w:r w:rsidR="00937C71">
        <w:t xml:space="preserve"> figure</w:t>
      </w:r>
      <w:r w:rsidR="00EC62C0">
        <w:t xml:space="preserve">s </w:t>
      </w:r>
      <w:r w:rsidR="00404997">
        <w:t>4.4</w:t>
      </w:r>
      <w:r w:rsidR="00EC62C0">
        <w:t>.</w:t>
      </w:r>
    </w:p>
    <w:p w:rsidR="00247B02" w:rsidRPr="003D2DFB" w:rsidRDefault="00247B02" w:rsidP="00752E5F">
      <w:pPr>
        <w:pStyle w:val="Heading3"/>
        <w:ind w:left="630" w:hanging="630"/>
        <w:jc w:val="both"/>
        <w:rPr>
          <w:rFonts w:ascii="Times New Roman" w:hAnsi="Times New Roman"/>
          <w:sz w:val="24"/>
          <w:szCs w:val="24"/>
          <w:lang w:val="en-US"/>
        </w:rPr>
      </w:pPr>
      <w:bookmarkStart w:id="273" w:name="_Toc451780566"/>
      <w:bookmarkStart w:id="274" w:name="_Toc451780650"/>
      <w:bookmarkStart w:id="275" w:name="_Toc499268869"/>
      <w:r w:rsidRPr="00D4333A">
        <w:rPr>
          <w:rFonts w:ascii="Times New Roman" w:hAnsi="Times New Roman"/>
          <w:sz w:val="24"/>
          <w:szCs w:val="24"/>
        </w:rPr>
        <w:t>4.</w:t>
      </w:r>
      <w:r w:rsidR="003E11E6" w:rsidRPr="00D4333A">
        <w:rPr>
          <w:rFonts w:ascii="Times New Roman" w:hAnsi="Times New Roman"/>
          <w:sz w:val="24"/>
          <w:szCs w:val="24"/>
          <w:lang w:val="en-US"/>
        </w:rPr>
        <w:t>3</w:t>
      </w:r>
      <w:r w:rsidRPr="00D4333A">
        <w:rPr>
          <w:rFonts w:ascii="Times New Roman" w:hAnsi="Times New Roman"/>
          <w:sz w:val="24"/>
          <w:szCs w:val="24"/>
        </w:rPr>
        <w:t xml:space="preserve">.1: Comparison of Performance </w:t>
      </w:r>
      <w:r w:rsidRPr="00D4333A">
        <w:rPr>
          <w:rFonts w:ascii="Times New Roman" w:hAnsi="Times New Roman"/>
          <w:sz w:val="24"/>
          <w:szCs w:val="24"/>
          <w:lang w:val="en-US"/>
        </w:rPr>
        <w:t xml:space="preserve">in </w:t>
      </w:r>
      <w:r w:rsidRPr="00D4333A">
        <w:rPr>
          <w:rFonts w:ascii="Times New Roman" w:hAnsi="Times New Roman"/>
          <w:sz w:val="24"/>
          <w:szCs w:val="24"/>
        </w:rPr>
        <w:t xml:space="preserve">Preclinical courses </w:t>
      </w:r>
      <w:bookmarkEnd w:id="273"/>
      <w:bookmarkEnd w:id="274"/>
      <w:r w:rsidR="003D2DFB">
        <w:rPr>
          <w:rFonts w:ascii="Times New Roman" w:hAnsi="Times New Roman"/>
          <w:sz w:val="24"/>
          <w:szCs w:val="24"/>
          <w:lang w:val="en-US"/>
        </w:rPr>
        <w:t>between KUCCPS and SSP students</w:t>
      </w:r>
      <w:bookmarkEnd w:id="275"/>
    </w:p>
    <w:p w:rsidR="00211402" w:rsidRDefault="00247B02" w:rsidP="00752E5F">
      <w:pPr>
        <w:spacing w:before="240" w:after="0" w:line="480" w:lineRule="auto"/>
        <w:jc w:val="both"/>
      </w:pPr>
      <w:r w:rsidRPr="00247B02">
        <w:t>To determine the difference in means of performance in preclinical course</w:t>
      </w:r>
      <w:r w:rsidR="005C4CFA">
        <w:t>s</w:t>
      </w:r>
      <w:r w:rsidR="003D2DFB">
        <w:t>between KUCCPS and SSP students a t-</w:t>
      </w:r>
      <w:r w:rsidRPr="00247B02">
        <w:t xml:space="preserve"> test was used.  </w:t>
      </w:r>
      <w:r w:rsidR="003D2DFB">
        <w:t>The means scores of the two categories were compared.</w:t>
      </w:r>
      <w:r w:rsidRPr="00247B02">
        <w:t xml:space="preserve"> The results are </w:t>
      </w:r>
      <w:r w:rsidR="000A47A8">
        <w:t>shown</w:t>
      </w:r>
      <w:r w:rsidRPr="00247B02">
        <w:t xml:space="preserve"> in table</w:t>
      </w:r>
      <w:r w:rsidR="00652050">
        <w:t xml:space="preserve"> 4.</w:t>
      </w:r>
      <w:r w:rsidR="00EC62C0">
        <w:t>1</w:t>
      </w:r>
      <w:r w:rsidR="000C49FE">
        <w:t>2</w:t>
      </w:r>
      <w:r w:rsidR="00404997">
        <w:t xml:space="preserve">.            </w:t>
      </w:r>
    </w:p>
    <w:p w:rsidR="00211402" w:rsidRPr="00AB2973" w:rsidRDefault="00211402" w:rsidP="00AB2973">
      <w:pPr>
        <w:tabs>
          <w:tab w:val="left" w:pos="1349"/>
        </w:tabs>
        <w:spacing w:before="240" w:after="0" w:line="480" w:lineRule="auto"/>
        <w:jc w:val="both"/>
        <w:rPr>
          <w:lang w:val="en-US"/>
        </w:rPr>
      </w:pPr>
      <w:bookmarkStart w:id="276" w:name="_Toc499112633"/>
      <w:r w:rsidRPr="008C01B7">
        <w:rPr>
          <w:b/>
        </w:rPr>
        <w:t>Table 4.</w:t>
      </w:r>
      <w:r w:rsidR="003B664E" w:rsidRPr="008C01B7">
        <w:rPr>
          <w:b/>
        </w:rPr>
        <w:fldChar w:fldCharType="begin"/>
      </w:r>
      <w:r w:rsidRPr="008C01B7">
        <w:rPr>
          <w:b/>
        </w:rPr>
        <w:instrText xml:space="preserve"> SEQ Table \* ARABIC </w:instrText>
      </w:r>
      <w:r w:rsidR="003B664E" w:rsidRPr="008C01B7">
        <w:rPr>
          <w:b/>
        </w:rPr>
        <w:fldChar w:fldCharType="separate"/>
      </w:r>
      <w:r w:rsidR="003F1EEB">
        <w:rPr>
          <w:b/>
          <w:noProof/>
        </w:rPr>
        <w:t>12</w:t>
      </w:r>
      <w:r w:rsidR="003B664E" w:rsidRPr="008C01B7">
        <w:rPr>
          <w:b/>
        </w:rPr>
        <w:fldChar w:fldCharType="end"/>
      </w:r>
      <w:r w:rsidR="000A47A8" w:rsidRPr="008C01B7">
        <w:rPr>
          <w:b/>
        </w:rPr>
        <w:t xml:space="preserve">: </w:t>
      </w:r>
      <w:r w:rsidR="004F1622" w:rsidRPr="008D7DA9">
        <w:t xml:space="preserve">Relationship </w:t>
      </w:r>
      <w:r w:rsidR="003D2DFB" w:rsidRPr="008D7DA9">
        <w:t>in performance in Preclinical courses between KUCCPSand SSP students</w:t>
      </w:r>
      <w:bookmarkEnd w:id="276"/>
    </w:p>
    <w:tbl>
      <w:tblPr>
        <w:tblpPr w:leftFromText="180" w:rightFromText="180" w:vertAnchor="page" w:horzAnchor="margin" w:tblpY="2927"/>
        <w:tblW w:w="8614" w:type="dxa"/>
        <w:tblBorders>
          <w:top w:val="single" w:sz="4" w:space="0" w:color="auto"/>
          <w:bottom w:val="single" w:sz="4" w:space="0" w:color="auto"/>
        </w:tblBorders>
        <w:tblLook w:val="04A0" w:firstRow="1" w:lastRow="0" w:firstColumn="1" w:lastColumn="0" w:noHBand="0" w:noVBand="1"/>
      </w:tblPr>
      <w:tblGrid>
        <w:gridCol w:w="2051"/>
        <w:gridCol w:w="1150"/>
        <w:gridCol w:w="756"/>
        <w:gridCol w:w="222"/>
        <w:gridCol w:w="1173"/>
        <w:gridCol w:w="1509"/>
        <w:gridCol w:w="883"/>
        <w:gridCol w:w="870"/>
      </w:tblGrid>
      <w:tr w:rsidR="00247EF5" w:rsidRPr="000A47A8" w:rsidTr="00AB2973">
        <w:trPr>
          <w:trHeight w:val="873"/>
        </w:trPr>
        <w:tc>
          <w:tcPr>
            <w:tcW w:w="2051" w:type="dxa"/>
            <w:vMerge w:val="restart"/>
            <w:vAlign w:val="center"/>
            <w:hideMark/>
          </w:tcPr>
          <w:p w:rsidR="00247EF5" w:rsidRPr="000A47A8" w:rsidRDefault="00247EF5" w:rsidP="00AB2973">
            <w:pPr>
              <w:spacing w:after="0" w:line="360" w:lineRule="auto"/>
              <w:jc w:val="both"/>
              <w:rPr>
                <w:rFonts w:eastAsia="Times New Roman"/>
                <w:color w:val="000000"/>
                <w:lang w:eastAsia="en-GB"/>
              </w:rPr>
            </w:pPr>
          </w:p>
        </w:tc>
        <w:tc>
          <w:tcPr>
            <w:tcW w:w="1150" w:type="dxa"/>
            <w:vMerge w:val="restart"/>
            <w:tcBorders>
              <w:top w:val="single" w:sz="4" w:space="0" w:color="auto"/>
            </w:tcBorders>
            <w:shd w:val="clear" w:color="000000" w:fill="FFFFFF"/>
          </w:tcPr>
          <w:p w:rsidR="00247EF5" w:rsidRPr="000A47A8" w:rsidRDefault="00247EF5" w:rsidP="00AB2973">
            <w:pPr>
              <w:spacing w:after="0" w:line="360" w:lineRule="auto"/>
              <w:jc w:val="both"/>
            </w:pPr>
            <w:r w:rsidRPr="000A47A8">
              <w:t>KUCCPS</w:t>
            </w:r>
          </w:p>
        </w:tc>
        <w:tc>
          <w:tcPr>
            <w:tcW w:w="756" w:type="dxa"/>
            <w:vMerge w:val="restart"/>
            <w:tcBorders>
              <w:top w:val="single" w:sz="4" w:space="0" w:color="auto"/>
            </w:tcBorders>
            <w:shd w:val="clear" w:color="000000" w:fill="FFFFFF"/>
          </w:tcPr>
          <w:p w:rsidR="00247EF5" w:rsidRPr="000A47A8" w:rsidRDefault="00247EF5" w:rsidP="00AB2973">
            <w:pPr>
              <w:spacing w:after="0" w:line="360" w:lineRule="auto"/>
              <w:jc w:val="both"/>
            </w:pPr>
            <w:r w:rsidRPr="000A47A8">
              <w:t>SSP</w:t>
            </w:r>
          </w:p>
        </w:tc>
        <w:tc>
          <w:tcPr>
            <w:tcW w:w="1395" w:type="dxa"/>
            <w:gridSpan w:val="2"/>
            <w:vMerge w:val="restart"/>
            <w:tcBorders>
              <w:top w:val="single" w:sz="4" w:space="0" w:color="auto"/>
            </w:tcBorders>
            <w:shd w:val="clear" w:color="000000" w:fill="FFFFFF"/>
          </w:tcPr>
          <w:p w:rsidR="00A05B0E" w:rsidRDefault="00A05B0E" w:rsidP="00AB2973">
            <w:pPr>
              <w:spacing w:after="0" w:line="360" w:lineRule="auto"/>
              <w:jc w:val="both"/>
              <w:rPr>
                <w:rFonts w:eastAsia="Times New Roman"/>
                <w:b/>
                <w:bCs/>
                <w:color w:val="000000"/>
                <w:lang w:eastAsia="en-GB"/>
              </w:rPr>
            </w:pPr>
          </w:p>
          <w:p w:rsidR="00247EF5" w:rsidRPr="000A47A8" w:rsidRDefault="00A05B0E" w:rsidP="00AB2973">
            <w:pPr>
              <w:spacing w:after="0" w:line="360" w:lineRule="auto"/>
              <w:jc w:val="both"/>
              <w:rPr>
                <w:rFonts w:eastAsia="Times New Roman"/>
                <w:b/>
                <w:bCs/>
                <w:color w:val="000000"/>
                <w:lang w:eastAsia="en-GB"/>
              </w:rPr>
            </w:pPr>
            <w:r w:rsidRPr="00A05B0E">
              <w:rPr>
                <w:rFonts w:eastAsia="Times New Roman"/>
                <w:bCs/>
                <w:i/>
                <w:color w:val="000000"/>
                <w:lang w:eastAsia="en-GB"/>
              </w:rPr>
              <w:t>p</w:t>
            </w:r>
            <w:r w:rsidR="00247EF5" w:rsidRPr="000A47A8">
              <w:rPr>
                <w:rFonts w:eastAsia="Times New Roman"/>
                <w:b/>
                <w:bCs/>
                <w:color w:val="000000"/>
                <w:lang w:eastAsia="en-GB"/>
              </w:rPr>
              <w:t xml:space="preserve"> value</w:t>
            </w:r>
          </w:p>
        </w:tc>
        <w:tc>
          <w:tcPr>
            <w:tcW w:w="0" w:type="auto"/>
            <w:vMerge w:val="restart"/>
            <w:tcBorders>
              <w:top w:val="single" w:sz="4" w:space="0" w:color="auto"/>
            </w:tcBorders>
            <w:shd w:val="clear" w:color="000000" w:fill="FFFFFF"/>
            <w:hideMark/>
          </w:tcPr>
          <w:p w:rsidR="00247EF5" w:rsidRPr="000A47A8" w:rsidRDefault="00247EF5" w:rsidP="00AB2973">
            <w:pPr>
              <w:spacing w:after="0" w:line="360" w:lineRule="auto"/>
              <w:jc w:val="both"/>
              <w:rPr>
                <w:rFonts w:eastAsia="Times New Roman"/>
                <w:b/>
                <w:bCs/>
                <w:color w:val="000000"/>
                <w:lang w:eastAsia="en-GB"/>
              </w:rPr>
            </w:pPr>
            <w:r w:rsidRPr="000A47A8">
              <w:rPr>
                <w:rFonts w:eastAsia="Times New Roman"/>
                <w:b/>
                <w:bCs/>
                <w:color w:val="000000"/>
                <w:lang w:val="en-US" w:eastAsia="en-GB"/>
              </w:rPr>
              <w:t>Mean Difference</w:t>
            </w:r>
          </w:p>
        </w:tc>
        <w:tc>
          <w:tcPr>
            <w:tcW w:w="0" w:type="auto"/>
            <w:gridSpan w:val="2"/>
            <w:tcBorders>
              <w:top w:val="single" w:sz="4" w:space="0" w:color="auto"/>
            </w:tcBorders>
            <w:shd w:val="clear" w:color="000000" w:fill="FFFFFF"/>
            <w:hideMark/>
          </w:tcPr>
          <w:p w:rsidR="00247EF5" w:rsidRPr="000A47A8" w:rsidRDefault="00247EF5" w:rsidP="00AB2973">
            <w:pPr>
              <w:spacing w:after="0" w:line="360" w:lineRule="auto"/>
              <w:jc w:val="both"/>
              <w:rPr>
                <w:rFonts w:eastAsia="Times New Roman"/>
                <w:b/>
                <w:bCs/>
                <w:color w:val="000000"/>
                <w:lang w:eastAsia="en-GB"/>
              </w:rPr>
            </w:pPr>
            <w:r w:rsidRPr="000A47A8">
              <w:rPr>
                <w:rFonts w:eastAsia="Times New Roman"/>
                <w:b/>
                <w:bCs/>
                <w:color w:val="000000"/>
                <w:lang w:val="en-US" w:eastAsia="en-GB"/>
              </w:rPr>
              <w:t xml:space="preserve">95% </w:t>
            </w:r>
          </w:p>
        </w:tc>
      </w:tr>
      <w:tr w:rsidR="00247EF5" w:rsidRPr="000A47A8" w:rsidTr="00AB2973">
        <w:trPr>
          <w:trHeight w:val="324"/>
        </w:trPr>
        <w:tc>
          <w:tcPr>
            <w:tcW w:w="2051" w:type="dxa"/>
            <w:vMerge/>
            <w:tcBorders>
              <w:bottom w:val="single" w:sz="4" w:space="0" w:color="auto"/>
            </w:tcBorders>
            <w:vAlign w:val="center"/>
            <w:hideMark/>
          </w:tcPr>
          <w:p w:rsidR="00247EF5" w:rsidRPr="000A47A8" w:rsidRDefault="00247EF5" w:rsidP="00AB2973">
            <w:pPr>
              <w:spacing w:after="0" w:line="360" w:lineRule="auto"/>
              <w:jc w:val="both"/>
              <w:rPr>
                <w:rFonts w:eastAsia="Times New Roman"/>
                <w:color w:val="000000"/>
                <w:lang w:eastAsia="en-GB"/>
              </w:rPr>
            </w:pPr>
          </w:p>
        </w:tc>
        <w:tc>
          <w:tcPr>
            <w:tcW w:w="1150" w:type="dxa"/>
            <w:vMerge/>
            <w:tcBorders>
              <w:bottom w:val="single" w:sz="4" w:space="0" w:color="auto"/>
            </w:tcBorders>
          </w:tcPr>
          <w:p w:rsidR="00247EF5" w:rsidRPr="000A47A8" w:rsidRDefault="00247EF5" w:rsidP="00AB2973">
            <w:pPr>
              <w:spacing w:after="0" w:line="360" w:lineRule="auto"/>
              <w:jc w:val="both"/>
              <w:rPr>
                <w:rFonts w:eastAsia="Times New Roman"/>
                <w:b/>
                <w:bCs/>
                <w:color w:val="000000"/>
                <w:lang w:eastAsia="en-GB"/>
              </w:rPr>
            </w:pPr>
          </w:p>
        </w:tc>
        <w:tc>
          <w:tcPr>
            <w:tcW w:w="756" w:type="dxa"/>
            <w:vMerge/>
            <w:tcBorders>
              <w:bottom w:val="single" w:sz="4" w:space="0" w:color="auto"/>
            </w:tcBorders>
          </w:tcPr>
          <w:p w:rsidR="00247EF5" w:rsidRPr="000A47A8" w:rsidRDefault="00247EF5" w:rsidP="00AB2973">
            <w:pPr>
              <w:spacing w:after="0" w:line="360" w:lineRule="auto"/>
              <w:jc w:val="both"/>
              <w:rPr>
                <w:rFonts w:eastAsia="Times New Roman"/>
                <w:b/>
                <w:bCs/>
                <w:color w:val="000000"/>
                <w:lang w:eastAsia="en-GB"/>
              </w:rPr>
            </w:pPr>
          </w:p>
        </w:tc>
        <w:tc>
          <w:tcPr>
            <w:tcW w:w="1395" w:type="dxa"/>
            <w:gridSpan w:val="2"/>
            <w:vMerge/>
            <w:tcBorders>
              <w:bottom w:val="single" w:sz="4" w:space="0" w:color="auto"/>
            </w:tcBorders>
            <w:vAlign w:val="center"/>
          </w:tcPr>
          <w:p w:rsidR="00247EF5" w:rsidRPr="000A47A8" w:rsidRDefault="00247EF5" w:rsidP="00AB2973">
            <w:pPr>
              <w:spacing w:after="0" w:line="360" w:lineRule="auto"/>
              <w:jc w:val="both"/>
              <w:rPr>
                <w:rFonts w:eastAsia="Times New Roman"/>
                <w:b/>
                <w:bCs/>
                <w:color w:val="000000"/>
                <w:lang w:eastAsia="en-GB"/>
              </w:rPr>
            </w:pPr>
          </w:p>
        </w:tc>
        <w:tc>
          <w:tcPr>
            <w:tcW w:w="0" w:type="auto"/>
            <w:vMerge/>
            <w:tcBorders>
              <w:bottom w:val="single" w:sz="4" w:space="0" w:color="auto"/>
            </w:tcBorders>
            <w:vAlign w:val="center"/>
            <w:hideMark/>
          </w:tcPr>
          <w:p w:rsidR="00247EF5" w:rsidRPr="000A47A8" w:rsidRDefault="00247EF5" w:rsidP="00AB2973">
            <w:pPr>
              <w:spacing w:after="0" w:line="360" w:lineRule="auto"/>
              <w:jc w:val="both"/>
              <w:rPr>
                <w:rFonts w:eastAsia="Times New Roman"/>
                <w:b/>
                <w:bCs/>
                <w:color w:val="000000"/>
                <w:lang w:eastAsia="en-GB"/>
              </w:rPr>
            </w:pPr>
          </w:p>
        </w:tc>
        <w:tc>
          <w:tcPr>
            <w:tcW w:w="0" w:type="auto"/>
            <w:tcBorders>
              <w:bottom w:val="single" w:sz="4" w:space="0" w:color="auto"/>
            </w:tcBorders>
            <w:shd w:val="clear" w:color="000000" w:fill="FFFFFF"/>
            <w:hideMark/>
          </w:tcPr>
          <w:p w:rsidR="00247EF5" w:rsidRPr="000A47A8" w:rsidRDefault="00247EF5" w:rsidP="00AB2973">
            <w:pPr>
              <w:spacing w:after="0" w:line="360" w:lineRule="auto"/>
              <w:jc w:val="both"/>
              <w:rPr>
                <w:rFonts w:eastAsia="Times New Roman"/>
                <w:b/>
                <w:bCs/>
                <w:color w:val="000000"/>
                <w:lang w:eastAsia="en-GB"/>
              </w:rPr>
            </w:pPr>
            <w:r w:rsidRPr="000A47A8">
              <w:rPr>
                <w:rFonts w:eastAsia="Times New Roman"/>
                <w:b/>
                <w:bCs/>
                <w:color w:val="000000"/>
                <w:lang w:val="en-US" w:eastAsia="en-GB"/>
              </w:rPr>
              <w:t>Lower</w:t>
            </w:r>
          </w:p>
        </w:tc>
        <w:tc>
          <w:tcPr>
            <w:tcW w:w="0" w:type="auto"/>
            <w:tcBorders>
              <w:bottom w:val="single" w:sz="4" w:space="0" w:color="auto"/>
            </w:tcBorders>
            <w:shd w:val="clear" w:color="000000" w:fill="FFFFFF"/>
            <w:hideMark/>
          </w:tcPr>
          <w:p w:rsidR="00247EF5" w:rsidRPr="000A47A8" w:rsidRDefault="00247EF5" w:rsidP="00AB2973">
            <w:pPr>
              <w:spacing w:after="0" w:line="360" w:lineRule="auto"/>
              <w:jc w:val="both"/>
              <w:rPr>
                <w:rFonts w:eastAsia="Times New Roman"/>
                <w:b/>
                <w:bCs/>
                <w:color w:val="000000"/>
                <w:lang w:eastAsia="en-GB"/>
              </w:rPr>
            </w:pPr>
            <w:r w:rsidRPr="000A47A8">
              <w:rPr>
                <w:rFonts w:eastAsia="Times New Roman"/>
                <w:b/>
                <w:bCs/>
                <w:color w:val="000000"/>
                <w:lang w:val="en-US" w:eastAsia="en-GB"/>
              </w:rPr>
              <w:t>Upper</w:t>
            </w:r>
          </w:p>
        </w:tc>
      </w:tr>
      <w:tr w:rsidR="00247EF5" w:rsidRPr="000A47A8" w:rsidTr="00AB2973">
        <w:trPr>
          <w:cantSplit/>
          <w:trHeight w:val="524"/>
        </w:trPr>
        <w:tc>
          <w:tcPr>
            <w:tcW w:w="2051" w:type="dxa"/>
            <w:tcBorders>
              <w:top w:val="single" w:sz="4" w:space="0" w:color="auto"/>
              <w:bottom w:val="nil"/>
            </w:tcBorders>
            <w:shd w:val="clear" w:color="000000" w:fill="FFFFFF"/>
            <w:vAlign w:val="bottom"/>
          </w:tcPr>
          <w:p w:rsidR="00247EF5" w:rsidRPr="000A47A8" w:rsidRDefault="00247EF5" w:rsidP="00AB2973">
            <w:pPr>
              <w:spacing w:after="0" w:line="360" w:lineRule="auto"/>
              <w:jc w:val="both"/>
              <w:rPr>
                <w:rFonts w:eastAsia="Times New Roman"/>
                <w:color w:val="000000"/>
                <w:lang w:val="en-US" w:eastAsia="en-GB"/>
              </w:rPr>
            </w:pPr>
            <w:r w:rsidRPr="000A47A8">
              <w:rPr>
                <w:rFonts w:eastAsia="Times New Roman"/>
                <w:color w:val="000000"/>
                <w:lang w:val="en-US" w:eastAsia="en-GB"/>
              </w:rPr>
              <w:t>MU(179)</w:t>
            </w:r>
          </w:p>
        </w:tc>
        <w:tc>
          <w:tcPr>
            <w:tcW w:w="1150" w:type="dxa"/>
            <w:tcBorders>
              <w:top w:val="single" w:sz="4" w:space="0" w:color="auto"/>
              <w:bottom w:val="nil"/>
            </w:tcBorders>
            <w:shd w:val="clear" w:color="000000" w:fill="FFFFFF"/>
          </w:tcPr>
          <w:p w:rsidR="00247EF5" w:rsidRPr="000A47A8" w:rsidRDefault="00247EF5" w:rsidP="00AB2973">
            <w:pPr>
              <w:spacing w:after="0" w:line="360" w:lineRule="auto"/>
              <w:jc w:val="both"/>
              <w:rPr>
                <w:color w:val="000000"/>
                <w:lang w:val="en-US"/>
              </w:rPr>
            </w:pPr>
          </w:p>
          <w:p w:rsidR="00247EF5" w:rsidRPr="000A47A8" w:rsidRDefault="00247EF5" w:rsidP="00AB2973">
            <w:pPr>
              <w:spacing w:after="0" w:line="360" w:lineRule="auto"/>
              <w:jc w:val="both"/>
              <w:rPr>
                <w:rFonts w:eastAsia="Times New Roman"/>
                <w:color w:val="000000"/>
                <w:lang w:val="en-US" w:eastAsia="en-GB"/>
              </w:rPr>
            </w:pPr>
            <w:r w:rsidRPr="000A47A8">
              <w:rPr>
                <w:color w:val="000000"/>
                <w:lang w:val="en-US"/>
              </w:rPr>
              <w:t>61.36</w:t>
            </w:r>
          </w:p>
        </w:tc>
        <w:tc>
          <w:tcPr>
            <w:tcW w:w="756" w:type="dxa"/>
            <w:tcBorders>
              <w:top w:val="single" w:sz="4" w:space="0" w:color="auto"/>
              <w:bottom w:val="nil"/>
            </w:tcBorders>
            <w:shd w:val="clear" w:color="000000" w:fill="FFFFFF"/>
          </w:tcPr>
          <w:p w:rsidR="00247EF5" w:rsidRPr="000A47A8" w:rsidRDefault="00247EF5" w:rsidP="00AB2973">
            <w:pPr>
              <w:spacing w:after="0" w:line="360" w:lineRule="auto"/>
              <w:jc w:val="both"/>
              <w:rPr>
                <w:color w:val="000000"/>
                <w:lang w:val="en-US"/>
              </w:rPr>
            </w:pPr>
          </w:p>
          <w:p w:rsidR="00247EF5" w:rsidRPr="000A47A8" w:rsidRDefault="00247EF5" w:rsidP="00AB2973">
            <w:pPr>
              <w:spacing w:after="0" w:line="360" w:lineRule="auto"/>
              <w:jc w:val="both"/>
              <w:rPr>
                <w:rFonts w:eastAsia="Times New Roman"/>
                <w:color w:val="000000"/>
                <w:lang w:val="en-US" w:eastAsia="en-GB"/>
              </w:rPr>
            </w:pPr>
            <w:r w:rsidRPr="000A47A8">
              <w:rPr>
                <w:color w:val="000000"/>
                <w:lang w:val="en-US"/>
              </w:rPr>
              <w:t>62.68</w:t>
            </w:r>
          </w:p>
        </w:tc>
        <w:tc>
          <w:tcPr>
            <w:tcW w:w="1395" w:type="dxa"/>
            <w:gridSpan w:val="2"/>
            <w:tcBorders>
              <w:top w:val="single" w:sz="4" w:space="0" w:color="auto"/>
              <w:bottom w:val="nil"/>
            </w:tcBorders>
            <w:shd w:val="clear" w:color="000000" w:fill="FFFFFF"/>
            <w:vAlign w:val="bottom"/>
          </w:tcPr>
          <w:p w:rsidR="00247EF5" w:rsidRPr="000A47A8" w:rsidRDefault="00247EF5" w:rsidP="00AB2973">
            <w:pPr>
              <w:spacing w:after="0" w:line="360" w:lineRule="auto"/>
              <w:jc w:val="both"/>
              <w:rPr>
                <w:rFonts w:eastAsia="Times New Roman"/>
                <w:b/>
                <w:lang w:val="en-US" w:eastAsia="en-GB"/>
              </w:rPr>
            </w:pPr>
            <w:r w:rsidRPr="000A47A8">
              <w:rPr>
                <w:rFonts w:eastAsia="Times New Roman"/>
                <w:b/>
                <w:lang w:val="en-US" w:eastAsia="en-GB"/>
              </w:rPr>
              <w:t>.120</w:t>
            </w:r>
          </w:p>
        </w:tc>
        <w:tc>
          <w:tcPr>
            <w:tcW w:w="0" w:type="auto"/>
            <w:tcBorders>
              <w:top w:val="single" w:sz="4" w:space="0" w:color="auto"/>
              <w:bottom w:val="nil"/>
            </w:tcBorders>
            <w:shd w:val="clear" w:color="000000" w:fill="FFFFFF"/>
            <w:vAlign w:val="bottom"/>
          </w:tcPr>
          <w:p w:rsidR="00247EF5" w:rsidRPr="000A47A8" w:rsidRDefault="00247EF5" w:rsidP="00AB2973">
            <w:pPr>
              <w:spacing w:after="0" w:line="360" w:lineRule="auto"/>
              <w:jc w:val="both"/>
              <w:rPr>
                <w:rFonts w:eastAsia="Times New Roman"/>
                <w:color w:val="000000"/>
                <w:lang w:val="en-US" w:eastAsia="en-GB"/>
              </w:rPr>
            </w:pPr>
            <w:r w:rsidRPr="000A47A8">
              <w:rPr>
                <w:rFonts w:eastAsia="Times New Roman"/>
                <w:color w:val="000000"/>
                <w:lang w:val="en-US" w:eastAsia="en-GB"/>
              </w:rPr>
              <w:t>-1.316</w:t>
            </w:r>
          </w:p>
        </w:tc>
        <w:tc>
          <w:tcPr>
            <w:tcW w:w="0" w:type="auto"/>
            <w:tcBorders>
              <w:top w:val="single" w:sz="4" w:space="0" w:color="auto"/>
              <w:bottom w:val="nil"/>
            </w:tcBorders>
            <w:shd w:val="clear" w:color="000000" w:fill="FFFFFF"/>
            <w:vAlign w:val="bottom"/>
          </w:tcPr>
          <w:p w:rsidR="00247EF5" w:rsidRPr="000A47A8" w:rsidRDefault="00247EF5" w:rsidP="00AB2973">
            <w:pPr>
              <w:spacing w:after="0" w:line="360" w:lineRule="auto"/>
              <w:jc w:val="both"/>
              <w:rPr>
                <w:rFonts w:eastAsia="Times New Roman"/>
                <w:color w:val="000000"/>
                <w:lang w:val="en-US" w:eastAsia="en-GB"/>
              </w:rPr>
            </w:pPr>
            <w:r w:rsidRPr="000A47A8">
              <w:rPr>
                <w:rFonts w:eastAsia="Times New Roman"/>
                <w:color w:val="000000"/>
                <w:lang w:val="en-US" w:eastAsia="en-GB"/>
              </w:rPr>
              <w:t>-2.975</w:t>
            </w:r>
          </w:p>
        </w:tc>
        <w:tc>
          <w:tcPr>
            <w:tcW w:w="0" w:type="auto"/>
            <w:tcBorders>
              <w:top w:val="single" w:sz="4" w:space="0" w:color="auto"/>
              <w:bottom w:val="nil"/>
            </w:tcBorders>
            <w:shd w:val="clear" w:color="000000" w:fill="FFFFFF"/>
            <w:vAlign w:val="bottom"/>
          </w:tcPr>
          <w:p w:rsidR="00247EF5" w:rsidRPr="000A47A8" w:rsidRDefault="00247EF5" w:rsidP="00AB2973">
            <w:pPr>
              <w:spacing w:after="0" w:line="360" w:lineRule="auto"/>
              <w:jc w:val="both"/>
              <w:rPr>
                <w:rFonts w:eastAsia="Times New Roman"/>
                <w:color w:val="000000"/>
                <w:lang w:val="en-US" w:eastAsia="en-GB"/>
              </w:rPr>
            </w:pPr>
            <w:r w:rsidRPr="000A47A8">
              <w:rPr>
                <w:rFonts w:eastAsia="Times New Roman"/>
                <w:color w:val="000000"/>
                <w:lang w:val="en-US" w:eastAsia="en-GB"/>
              </w:rPr>
              <w:t>.344</w:t>
            </w:r>
          </w:p>
        </w:tc>
      </w:tr>
      <w:tr w:rsidR="00247EF5" w:rsidRPr="000A47A8" w:rsidTr="00AB2973">
        <w:trPr>
          <w:cantSplit/>
          <w:trHeight w:val="524"/>
        </w:trPr>
        <w:tc>
          <w:tcPr>
            <w:tcW w:w="2051" w:type="dxa"/>
            <w:tcBorders>
              <w:top w:val="nil"/>
            </w:tcBorders>
            <w:shd w:val="clear" w:color="000000" w:fill="FFFFFF"/>
            <w:vAlign w:val="bottom"/>
          </w:tcPr>
          <w:p w:rsidR="00247EF5" w:rsidRPr="000A47A8" w:rsidRDefault="00247EF5" w:rsidP="00AB2973">
            <w:pPr>
              <w:spacing w:after="0" w:line="360" w:lineRule="auto"/>
              <w:jc w:val="both"/>
              <w:rPr>
                <w:rFonts w:eastAsia="Times New Roman"/>
                <w:color w:val="000000"/>
                <w:lang w:val="en-US" w:eastAsia="en-GB"/>
              </w:rPr>
            </w:pPr>
          </w:p>
          <w:p w:rsidR="00247EF5" w:rsidRPr="000A47A8" w:rsidRDefault="00247EF5" w:rsidP="00AB2973">
            <w:pPr>
              <w:spacing w:after="0" w:line="360" w:lineRule="auto"/>
              <w:jc w:val="both"/>
              <w:rPr>
                <w:rFonts w:eastAsia="Times New Roman"/>
                <w:color w:val="000000"/>
                <w:lang w:val="en-US" w:eastAsia="en-GB"/>
              </w:rPr>
            </w:pPr>
            <w:r w:rsidRPr="000A47A8">
              <w:rPr>
                <w:rFonts w:eastAsia="Times New Roman"/>
                <w:color w:val="000000"/>
                <w:lang w:val="en-US" w:eastAsia="en-GB"/>
              </w:rPr>
              <w:t>EU(93)</w:t>
            </w:r>
          </w:p>
        </w:tc>
        <w:tc>
          <w:tcPr>
            <w:tcW w:w="1150" w:type="dxa"/>
            <w:tcBorders>
              <w:top w:val="nil"/>
            </w:tcBorders>
            <w:shd w:val="clear" w:color="000000" w:fill="FFFFFF"/>
          </w:tcPr>
          <w:p w:rsidR="00247EF5" w:rsidRPr="000A47A8" w:rsidRDefault="00247EF5" w:rsidP="00AB2973">
            <w:pPr>
              <w:spacing w:after="0" w:line="360" w:lineRule="auto"/>
              <w:jc w:val="both"/>
            </w:pPr>
          </w:p>
          <w:p w:rsidR="00247EF5" w:rsidRPr="000A47A8" w:rsidRDefault="00247EF5" w:rsidP="00AB2973">
            <w:pPr>
              <w:spacing w:after="0" w:line="360" w:lineRule="auto"/>
              <w:jc w:val="both"/>
              <w:rPr>
                <w:rFonts w:eastAsia="Times New Roman"/>
                <w:color w:val="000000"/>
                <w:lang w:val="en-US" w:eastAsia="en-GB"/>
              </w:rPr>
            </w:pPr>
            <w:r w:rsidRPr="000A47A8">
              <w:t>64.96</w:t>
            </w:r>
          </w:p>
        </w:tc>
        <w:tc>
          <w:tcPr>
            <w:tcW w:w="756" w:type="dxa"/>
            <w:tcBorders>
              <w:top w:val="nil"/>
            </w:tcBorders>
            <w:shd w:val="clear" w:color="000000" w:fill="FFFFFF"/>
          </w:tcPr>
          <w:p w:rsidR="00247EF5" w:rsidRPr="000A47A8" w:rsidRDefault="00247EF5" w:rsidP="00AB2973">
            <w:pPr>
              <w:spacing w:after="0" w:line="360" w:lineRule="auto"/>
              <w:jc w:val="both"/>
            </w:pPr>
          </w:p>
          <w:p w:rsidR="00247EF5" w:rsidRPr="000A47A8" w:rsidRDefault="00247EF5" w:rsidP="00AB2973">
            <w:pPr>
              <w:spacing w:after="0" w:line="360" w:lineRule="auto"/>
              <w:jc w:val="both"/>
              <w:rPr>
                <w:rFonts w:eastAsia="Times New Roman"/>
                <w:color w:val="000000"/>
                <w:lang w:val="en-US" w:eastAsia="en-GB"/>
              </w:rPr>
            </w:pPr>
            <w:r w:rsidRPr="000A47A8">
              <w:t>61.38</w:t>
            </w:r>
          </w:p>
        </w:tc>
        <w:tc>
          <w:tcPr>
            <w:tcW w:w="0" w:type="auto"/>
            <w:tcBorders>
              <w:top w:val="nil"/>
            </w:tcBorders>
            <w:shd w:val="clear" w:color="000000" w:fill="FFFFFF"/>
            <w:vAlign w:val="bottom"/>
          </w:tcPr>
          <w:p w:rsidR="00247EF5" w:rsidRPr="000A47A8" w:rsidRDefault="00247EF5" w:rsidP="00AB2973">
            <w:pPr>
              <w:spacing w:after="0" w:line="360" w:lineRule="auto"/>
              <w:jc w:val="both"/>
              <w:rPr>
                <w:rFonts w:eastAsia="Times New Roman"/>
                <w:color w:val="000000"/>
                <w:lang w:val="en-US" w:eastAsia="en-GB"/>
              </w:rPr>
            </w:pPr>
          </w:p>
        </w:tc>
        <w:tc>
          <w:tcPr>
            <w:tcW w:w="1173" w:type="dxa"/>
            <w:tcBorders>
              <w:top w:val="nil"/>
            </w:tcBorders>
            <w:shd w:val="clear" w:color="000000" w:fill="FFFFFF"/>
            <w:vAlign w:val="bottom"/>
          </w:tcPr>
          <w:p w:rsidR="00247EF5" w:rsidRPr="000A47A8" w:rsidRDefault="00247EF5" w:rsidP="00AB2973">
            <w:pPr>
              <w:spacing w:after="0" w:line="360" w:lineRule="auto"/>
              <w:jc w:val="both"/>
              <w:rPr>
                <w:rFonts w:eastAsia="Times New Roman"/>
                <w:b/>
                <w:lang w:val="en-US" w:eastAsia="en-GB"/>
              </w:rPr>
            </w:pPr>
            <w:r w:rsidRPr="000A47A8">
              <w:rPr>
                <w:rFonts w:eastAsia="Times New Roman"/>
                <w:b/>
                <w:lang w:val="en-US" w:eastAsia="en-GB"/>
              </w:rPr>
              <w:t>.004</w:t>
            </w:r>
          </w:p>
        </w:tc>
        <w:tc>
          <w:tcPr>
            <w:tcW w:w="0" w:type="auto"/>
            <w:tcBorders>
              <w:top w:val="nil"/>
            </w:tcBorders>
            <w:shd w:val="clear" w:color="000000" w:fill="FFFFFF"/>
            <w:vAlign w:val="bottom"/>
          </w:tcPr>
          <w:p w:rsidR="00247EF5" w:rsidRPr="000A47A8" w:rsidRDefault="00247EF5" w:rsidP="00AB2973">
            <w:pPr>
              <w:spacing w:after="0" w:line="360" w:lineRule="auto"/>
              <w:jc w:val="both"/>
              <w:rPr>
                <w:rFonts w:eastAsia="Times New Roman"/>
                <w:color w:val="000000"/>
                <w:lang w:val="en-US" w:eastAsia="en-GB"/>
              </w:rPr>
            </w:pPr>
            <w:r w:rsidRPr="000A47A8">
              <w:rPr>
                <w:rFonts w:eastAsia="Times New Roman"/>
                <w:color w:val="000000"/>
                <w:lang w:val="en-US" w:eastAsia="en-GB"/>
              </w:rPr>
              <w:t>3.581</w:t>
            </w:r>
          </w:p>
        </w:tc>
        <w:tc>
          <w:tcPr>
            <w:tcW w:w="0" w:type="auto"/>
            <w:tcBorders>
              <w:top w:val="nil"/>
            </w:tcBorders>
            <w:shd w:val="clear" w:color="000000" w:fill="FFFFFF"/>
            <w:vAlign w:val="bottom"/>
          </w:tcPr>
          <w:p w:rsidR="00247EF5" w:rsidRPr="000A47A8" w:rsidRDefault="00247EF5" w:rsidP="00AB2973">
            <w:pPr>
              <w:spacing w:after="0" w:line="360" w:lineRule="auto"/>
              <w:jc w:val="both"/>
              <w:rPr>
                <w:rFonts w:eastAsia="Times New Roman"/>
                <w:color w:val="000000"/>
                <w:lang w:val="en-US" w:eastAsia="en-GB"/>
              </w:rPr>
            </w:pPr>
            <w:r w:rsidRPr="000A47A8">
              <w:rPr>
                <w:rFonts w:eastAsia="Times New Roman"/>
                <w:color w:val="000000"/>
                <w:lang w:val="en-US" w:eastAsia="en-GB"/>
              </w:rPr>
              <w:t>1.197</w:t>
            </w:r>
          </w:p>
        </w:tc>
        <w:tc>
          <w:tcPr>
            <w:tcW w:w="0" w:type="auto"/>
            <w:tcBorders>
              <w:top w:val="nil"/>
            </w:tcBorders>
            <w:shd w:val="clear" w:color="000000" w:fill="FFFFFF"/>
            <w:vAlign w:val="bottom"/>
          </w:tcPr>
          <w:p w:rsidR="00247EF5" w:rsidRPr="000A47A8" w:rsidRDefault="00247EF5" w:rsidP="00AB2973">
            <w:pPr>
              <w:spacing w:after="0" w:line="360" w:lineRule="auto"/>
              <w:jc w:val="both"/>
              <w:rPr>
                <w:rFonts w:eastAsia="Times New Roman"/>
                <w:color w:val="000000"/>
                <w:lang w:val="en-US" w:eastAsia="en-GB"/>
              </w:rPr>
            </w:pPr>
            <w:r w:rsidRPr="000A47A8">
              <w:rPr>
                <w:rFonts w:eastAsia="Times New Roman"/>
                <w:color w:val="000000"/>
                <w:lang w:val="en-US" w:eastAsia="en-GB"/>
              </w:rPr>
              <w:t>5.964</w:t>
            </w:r>
          </w:p>
        </w:tc>
      </w:tr>
    </w:tbl>
    <w:p w:rsidR="009C6B13" w:rsidRDefault="006A6B6E" w:rsidP="00752E5F">
      <w:pPr>
        <w:numPr>
          <w:ilvl w:val="0"/>
          <w:numId w:val="12"/>
        </w:numPr>
        <w:autoSpaceDE w:val="0"/>
        <w:autoSpaceDN w:val="0"/>
        <w:adjustRightInd w:val="0"/>
        <w:spacing w:after="0" w:line="360" w:lineRule="auto"/>
        <w:ind w:hanging="914"/>
        <w:jc w:val="both"/>
        <w:rPr>
          <w:rFonts w:eastAsia="Times New Roman"/>
          <w:bCs/>
          <w:color w:val="000000"/>
          <w:lang w:val="en-US" w:eastAsia="en-GB"/>
        </w:rPr>
      </w:pPr>
      <w:r w:rsidRPr="009C6B13">
        <w:rPr>
          <w:rFonts w:eastAsia="Times New Roman"/>
          <w:bCs/>
          <w:color w:val="000000"/>
          <w:lang w:val="en-US" w:eastAsia="en-GB"/>
        </w:rPr>
        <w:lastRenderedPageBreak/>
        <w:t>Test for Equality of Variances</w:t>
      </w:r>
      <w:r w:rsidR="000A2DD8" w:rsidRPr="009C6B13">
        <w:rPr>
          <w:rFonts w:eastAsia="Times New Roman"/>
          <w:bCs/>
          <w:color w:val="000000"/>
          <w:lang w:val="en-US" w:eastAsia="en-GB"/>
        </w:rPr>
        <w:t xml:space="preserve"> b. </w:t>
      </w:r>
      <w:r w:rsidRPr="009C6B13">
        <w:rPr>
          <w:rFonts w:eastAsia="Times New Roman"/>
          <w:bCs/>
          <w:color w:val="000000"/>
          <w:lang w:val="en-US" w:eastAsia="en-GB"/>
        </w:rPr>
        <w:t>Confidence Interval of the Difference</w:t>
      </w:r>
    </w:p>
    <w:p w:rsidR="00247EF5" w:rsidRDefault="00247EF5" w:rsidP="00752E5F">
      <w:pPr>
        <w:pStyle w:val="NoSpacing"/>
        <w:jc w:val="both"/>
        <w:rPr>
          <w:lang w:val="en-US"/>
        </w:rPr>
      </w:pPr>
    </w:p>
    <w:p w:rsidR="00C61110" w:rsidRPr="00C61110" w:rsidRDefault="00C61110" w:rsidP="00752E5F">
      <w:pPr>
        <w:autoSpaceDE w:val="0"/>
        <w:autoSpaceDN w:val="0"/>
        <w:adjustRightInd w:val="0"/>
        <w:spacing w:after="0" w:line="480" w:lineRule="auto"/>
        <w:jc w:val="both"/>
        <w:rPr>
          <w:rFonts w:eastAsia="Times New Roman"/>
          <w:bCs/>
          <w:color w:val="000000"/>
          <w:lang w:eastAsia="en-GB"/>
        </w:rPr>
      </w:pPr>
      <w:r>
        <w:rPr>
          <w:rFonts w:eastAsia="Times New Roman"/>
          <w:bCs/>
          <w:color w:val="000000"/>
          <w:lang w:val="en-US" w:eastAsia="en-GB"/>
        </w:rPr>
        <w:t xml:space="preserve">The </w:t>
      </w:r>
      <w:r w:rsidRPr="00C61110">
        <w:rPr>
          <w:rFonts w:eastAsia="Times New Roman"/>
          <w:bCs/>
          <w:color w:val="000000"/>
          <w:lang w:eastAsia="en-GB"/>
        </w:rPr>
        <w:t>results in table 4.1</w:t>
      </w:r>
      <w:r w:rsidR="000C49FE">
        <w:rPr>
          <w:rFonts w:eastAsia="Times New Roman"/>
          <w:bCs/>
          <w:color w:val="000000"/>
          <w:lang w:eastAsia="en-GB"/>
        </w:rPr>
        <w:t>2</w:t>
      </w:r>
      <w:r w:rsidRPr="00C61110">
        <w:rPr>
          <w:rFonts w:eastAsia="Times New Roman"/>
          <w:bCs/>
          <w:color w:val="000000"/>
          <w:lang w:eastAsia="en-GB"/>
        </w:rPr>
        <w:t xml:space="preserve"> indicate</w:t>
      </w:r>
      <w:r w:rsidR="0013243C">
        <w:rPr>
          <w:rFonts w:eastAsia="Times New Roman"/>
          <w:bCs/>
          <w:color w:val="000000"/>
          <w:lang w:eastAsia="en-GB"/>
        </w:rPr>
        <w:t xml:space="preserve"> that</w:t>
      </w:r>
      <w:r w:rsidRPr="00C61110">
        <w:rPr>
          <w:rFonts w:eastAsia="Times New Roman"/>
          <w:bCs/>
          <w:color w:val="000000"/>
          <w:lang w:eastAsia="en-GB"/>
        </w:rPr>
        <w:t xml:space="preserve"> Moi University </w:t>
      </w:r>
      <w:r w:rsidR="0013243C">
        <w:rPr>
          <w:rFonts w:eastAsia="Times New Roman"/>
          <w:bCs/>
          <w:color w:val="000000"/>
          <w:lang w:eastAsia="en-GB"/>
        </w:rPr>
        <w:t>had a</w:t>
      </w:r>
      <w:r w:rsidRPr="00C61110">
        <w:rPr>
          <w:rFonts w:eastAsia="Times New Roman"/>
          <w:bCs/>
          <w:i/>
          <w:color w:val="000000"/>
          <w:lang w:eastAsia="en-GB"/>
        </w:rPr>
        <w:t xml:space="preserve"> p</w:t>
      </w:r>
      <w:r w:rsidRPr="00C61110">
        <w:rPr>
          <w:rFonts w:eastAsia="Times New Roman"/>
          <w:bCs/>
          <w:color w:val="000000"/>
          <w:lang w:eastAsia="en-GB"/>
        </w:rPr>
        <w:t>- value</w:t>
      </w:r>
      <w:r w:rsidR="0013243C">
        <w:rPr>
          <w:rFonts w:eastAsia="Times New Roman"/>
          <w:bCs/>
          <w:color w:val="000000"/>
          <w:lang w:eastAsia="en-GB"/>
        </w:rPr>
        <w:t xml:space="preserve"> of</w:t>
      </w:r>
      <w:r w:rsidRPr="00C61110">
        <w:rPr>
          <w:rFonts w:eastAsia="Times New Roman"/>
          <w:bCs/>
          <w:color w:val="000000"/>
          <w:lang w:eastAsia="en-GB"/>
        </w:rPr>
        <w:t xml:space="preserve"> .120 The null hypothesis </w:t>
      </w:r>
      <w:r w:rsidR="0013243C">
        <w:rPr>
          <w:rFonts w:eastAsia="Times New Roman"/>
          <w:bCs/>
          <w:color w:val="000000"/>
          <w:lang w:eastAsia="en-GB"/>
        </w:rPr>
        <w:t>was</w:t>
      </w:r>
      <w:r w:rsidRPr="00C61110">
        <w:rPr>
          <w:rFonts w:eastAsia="Times New Roman"/>
          <w:bCs/>
          <w:color w:val="000000"/>
          <w:lang w:eastAsia="en-GB"/>
        </w:rPr>
        <w:t xml:space="preserve"> confirmed.  </w:t>
      </w:r>
      <w:r w:rsidR="00986E93">
        <w:rPr>
          <w:rFonts w:eastAsia="Times New Roman"/>
          <w:bCs/>
          <w:color w:val="000000"/>
          <w:lang w:eastAsia="en-GB"/>
        </w:rPr>
        <w:t>There was no</w:t>
      </w:r>
      <w:r w:rsidRPr="00C61110">
        <w:rPr>
          <w:rFonts w:eastAsia="Times New Roman"/>
          <w:bCs/>
          <w:color w:val="000000"/>
          <w:lang w:eastAsia="en-GB"/>
        </w:rPr>
        <w:t xml:space="preserve">significant difference </w:t>
      </w:r>
      <w:r w:rsidR="0013243C">
        <w:rPr>
          <w:rFonts w:eastAsia="Times New Roman"/>
          <w:bCs/>
          <w:color w:val="000000"/>
          <w:lang w:eastAsia="en-GB"/>
        </w:rPr>
        <w:t>in</w:t>
      </w:r>
      <w:r w:rsidRPr="00C61110">
        <w:rPr>
          <w:rFonts w:eastAsia="Times New Roman"/>
          <w:bCs/>
          <w:color w:val="000000"/>
          <w:lang w:eastAsia="en-GB"/>
        </w:rPr>
        <w:t xml:space="preserve"> performance in preclinical courses between government and self-sponsored medical students</w:t>
      </w:r>
      <w:r w:rsidR="00986E93">
        <w:rPr>
          <w:rFonts w:eastAsia="Times New Roman"/>
          <w:bCs/>
          <w:color w:val="000000"/>
          <w:lang w:eastAsia="en-GB"/>
        </w:rPr>
        <w:t>a</w:t>
      </w:r>
      <w:r w:rsidR="00701029">
        <w:rPr>
          <w:rFonts w:eastAsia="Times New Roman"/>
          <w:bCs/>
          <w:color w:val="000000"/>
          <w:lang w:eastAsia="en-GB"/>
        </w:rPr>
        <w:t>t MU at a</w:t>
      </w:r>
      <w:r w:rsidR="00986E93" w:rsidRPr="00701029">
        <w:rPr>
          <w:rFonts w:eastAsia="Times New Roman"/>
          <w:bCs/>
          <w:i/>
          <w:color w:val="000000"/>
          <w:lang w:eastAsia="en-GB"/>
        </w:rPr>
        <w:t>p</w:t>
      </w:r>
      <w:r w:rsidR="00986E93" w:rsidRPr="00C61110">
        <w:rPr>
          <w:rFonts w:eastAsia="Times New Roman"/>
          <w:bCs/>
          <w:color w:val="000000"/>
          <w:lang w:eastAsia="en-GB"/>
        </w:rPr>
        <w:t>-value of 0.05</w:t>
      </w:r>
      <w:r w:rsidR="00701029">
        <w:rPr>
          <w:rFonts w:eastAsia="Times New Roman"/>
          <w:bCs/>
          <w:color w:val="000000"/>
          <w:lang w:eastAsia="en-GB"/>
        </w:rPr>
        <w:t>.</w:t>
      </w:r>
    </w:p>
    <w:p w:rsidR="00652050" w:rsidRPr="00652050" w:rsidRDefault="00652050" w:rsidP="00752E5F">
      <w:pPr>
        <w:autoSpaceDE w:val="0"/>
        <w:autoSpaceDN w:val="0"/>
        <w:adjustRightInd w:val="0"/>
        <w:spacing w:before="240" w:after="0" w:line="480" w:lineRule="auto"/>
        <w:jc w:val="both"/>
        <w:rPr>
          <w:rFonts w:eastAsia="Times New Roman"/>
        </w:rPr>
      </w:pPr>
      <w:r>
        <w:rPr>
          <w:rFonts w:eastAsia="Times New Roman"/>
          <w:bCs/>
        </w:rPr>
        <w:t>For Egerton University res</w:t>
      </w:r>
      <w:r w:rsidRPr="00652050">
        <w:rPr>
          <w:rFonts w:eastAsia="Times New Roman"/>
          <w:bCs/>
        </w:rPr>
        <w:t>ults in table 4.1</w:t>
      </w:r>
      <w:r w:rsidR="000C49FE">
        <w:rPr>
          <w:rFonts w:eastAsia="Times New Roman"/>
          <w:bCs/>
        </w:rPr>
        <w:t>2</w:t>
      </w:r>
      <w:r w:rsidRPr="00652050">
        <w:rPr>
          <w:rFonts w:eastAsia="Times New Roman"/>
          <w:bCs/>
        </w:rPr>
        <w:t>i</w:t>
      </w:r>
      <w:r>
        <w:rPr>
          <w:rFonts w:eastAsia="Times New Roman"/>
          <w:bCs/>
        </w:rPr>
        <w:t xml:space="preserve">ndicate </w:t>
      </w:r>
      <w:r w:rsidRPr="00652050">
        <w:rPr>
          <w:rFonts w:eastAsia="Times New Roman"/>
          <w:bCs/>
        </w:rPr>
        <w:t xml:space="preserve">that </w:t>
      </w:r>
      <w:r w:rsidR="0013243C">
        <w:rPr>
          <w:rFonts w:eastAsia="Times New Roman"/>
          <w:bCs/>
        </w:rPr>
        <w:t xml:space="preserve">the </w:t>
      </w:r>
      <w:r w:rsidRPr="00652050">
        <w:rPr>
          <w:rFonts w:eastAsia="Times New Roman"/>
          <w:bCs/>
        </w:rPr>
        <w:t xml:space="preserve">p- value </w:t>
      </w:r>
      <w:r>
        <w:rPr>
          <w:rFonts w:eastAsia="Times New Roman"/>
          <w:bCs/>
        </w:rPr>
        <w:t>was</w:t>
      </w:r>
      <w:r w:rsidRPr="00652050">
        <w:rPr>
          <w:rFonts w:eastAsia="Times New Roman"/>
        </w:rPr>
        <w:t xml:space="preserve"> .004</w:t>
      </w:r>
      <w:r w:rsidR="0013243C">
        <w:rPr>
          <w:rFonts w:eastAsia="Times New Roman"/>
        </w:rPr>
        <w:t xml:space="preserve">.This is </w:t>
      </w:r>
      <w:r w:rsidRPr="00652050">
        <w:rPr>
          <w:rFonts w:eastAsia="Times New Roman"/>
          <w:bCs/>
        </w:rPr>
        <w:t>less</w:t>
      </w:r>
      <w:r w:rsidR="0013243C">
        <w:rPr>
          <w:rFonts w:eastAsia="Times New Roman"/>
          <w:bCs/>
        </w:rPr>
        <w:t xml:space="preserve"> than0</w:t>
      </w:r>
      <w:r>
        <w:rPr>
          <w:rFonts w:eastAsia="Times New Roman"/>
          <w:bCs/>
        </w:rPr>
        <w:t>.05</w:t>
      </w:r>
      <w:r w:rsidRPr="00652050">
        <w:rPr>
          <w:rFonts w:eastAsia="Times New Roman"/>
          <w:bCs/>
        </w:rPr>
        <w:t xml:space="preserve">. </w:t>
      </w:r>
      <w:r>
        <w:rPr>
          <w:rFonts w:eastAsia="Times New Roman"/>
          <w:bCs/>
        </w:rPr>
        <w:t xml:space="preserve">The </w:t>
      </w:r>
      <w:r w:rsidRPr="00652050">
        <w:rPr>
          <w:rFonts w:eastAsia="Times New Roman"/>
          <w:bCs/>
        </w:rPr>
        <w:t xml:space="preserve">null hypothesis is </w:t>
      </w:r>
      <w:r>
        <w:rPr>
          <w:rFonts w:eastAsia="Times New Roman"/>
          <w:bCs/>
        </w:rPr>
        <w:t>not confirmed</w:t>
      </w:r>
      <w:r w:rsidRPr="00652050">
        <w:rPr>
          <w:rFonts w:eastAsia="Times New Roman"/>
          <w:bCs/>
        </w:rPr>
        <w:t>.</w:t>
      </w:r>
      <w:r w:rsidR="00701029">
        <w:rPr>
          <w:rFonts w:eastAsia="Times New Roman"/>
          <w:bCs/>
        </w:rPr>
        <w:t>There was</w:t>
      </w:r>
      <w:r w:rsidRPr="00652050">
        <w:rPr>
          <w:rFonts w:eastAsia="Times New Roman"/>
        </w:rPr>
        <w:t>a statistically significant difference in performance in preclinical courses between government and self-sponsored medical students for EU</w:t>
      </w:r>
      <w:r w:rsidR="0013243C">
        <w:rPr>
          <w:rFonts w:eastAsia="Times New Roman"/>
        </w:rPr>
        <w:t>.</w:t>
      </w:r>
    </w:p>
    <w:p w:rsidR="00E6063D" w:rsidRPr="00D4333A" w:rsidRDefault="00E6063D" w:rsidP="00752E5F">
      <w:pPr>
        <w:pStyle w:val="Heading3"/>
        <w:ind w:left="630" w:hanging="630"/>
        <w:jc w:val="both"/>
        <w:rPr>
          <w:rFonts w:ascii="Times New Roman" w:hAnsi="Times New Roman"/>
          <w:sz w:val="24"/>
          <w:szCs w:val="24"/>
        </w:rPr>
      </w:pPr>
      <w:bookmarkStart w:id="277" w:name="_Toc451780567"/>
      <w:bookmarkStart w:id="278" w:name="_Toc451780651"/>
      <w:bookmarkStart w:id="279" w:name="_Toc499268870"/>
      <w:r w:rsidRPr="00D4333A">
        <w:rPr>
          <w:rFonts w:ascii="Times New Roman" w:hAnsi="Times New Roman"/>
          <w:sz w:val="24"/>
          <w:szCs w:val="24"/>
        </w:rPr>
        <w:t>4.</w:t>
      </w:r>
      <w:r w:rsidR="003E11E6" w:rsidRPr="00D4333A">
        <w:rPr>
          <w:rFonts w:ascii="Times New Roman" w:hAnsi="Times New Roman"/>
          <w:sz w:val="24"/>
          <w:szCs w:val="24"/>
        </w:rPr>
        <w:t>3</w:t>
      </w:r>
      <w:r w:rsidRPr="00D4333A">
        <w:rPr>
          <w:rFonts w:ascii="Times New Roman" w:hAnsi="Times New Roman"/>
          <w:sz w:val="24"/>
          <w:szCs w:val="24"/>
        </w:rPr>
        <w:t>.2: Comparison of Performance</w:t>
      </w:r>
      <w:r w:rsidRPr="00D4333A">
        <w:rPr>
          <w:rFonts w:ascii="Times New Roman" w:hAnsi="Times New Roman"/>
          <w:sz w:val="24"/>
          <w:szCs w:val="24"/>
          <w:lang w:val="en-US"/>
        </w:rPr>
        <w:t xml:space="preserve"> in</w:t>
      </w:r>
      <w:r w:rsidRPr="00D4333A">
        <w:rPr>
          <w:rFonts w:ascii="Times New Roman" w:hAnsi="Times New Roman"/>
          <w:sz w:val="24"/>
          <w:szCs w:val="24"/>
        </w:rPr>
        <w:t xml:space="preserve"> clinical courses </w:t>
      </w:r>
      <w:r w:rsidR="0013243C">
        <w:rPr>
          <w:rFonts w:ascii="Times New Roman" w:hAnsi="Times New Roman"/>
          <w:sz w:val="24"/>
          <w:szCs w:val="24"/>
          <w:lang w:val="en-US"/>
        </w:rPr>
        <w:t xml:space="preserve">between KUCCPS and SSP Medical </w:t>
      </w:r>
      <w:r w:rsidRPr="00D4333A">
        <w:rPr>
          <w:rFonts w:ascii="Times New Roman" w:hAnsi="Times New Roman"/>
          <w:sz w:val="24"/>
          <w:szCs w:val="24"/>
        </w:rPr>
        <w:t>students</w:t>
      </w:r>
      <w:bookmarkEnd w:id="277"/>
      <w:bookmarkEnd w:id="278"/>
      <w:bookmarkEnd w:id="279"/>
    </w:p>
    <w:p w:rsidR="00AB2973" w:rsidRDefault="00E6063D" w:rsidP="00752E5F">
      <w:pPr>
        <w:spacing w:line="480" w:lineRule="auto"/>
        <w:jc w:val="both"/>
        <w:rPr>
          <w:rFonts w:eastAsia="Times New Roman"/>
        </w:rPr>
      </w:pPr>
      <w:r w:rsidRPr="00E6063D">
        <w:rPr>
          <w:rFonts w:eastAsia="Times New Roman"/>
        </w:rPr>
        <w:t xml:space="preserve">To determine the difference in means of </w:t>
      </w:r>
      <w:r w:rsidR="0029321C" w:rsidRPr="00E6063D">
        <w:rPr>
          <w:rFonts w:eastAsia="Times New Roman"/>
        </w:rPr>
        <w:t xml:space="preserve">performance </w:t>
      </w:r>
      <w:r w:rsidR="0029321C">
        <w:rPr>
          <w:rFonts w:eastAsia="Times New Roman"/>
        </w:rPr>
        <w:t xml:space="preserve">in </w:t>
      </w:r>
      <w:r w:rsidRPr="00E6063D">
        <w:rPr>
          <w:rFonts w:eastAsia="Times New Roman"/>
        </w:rPr>
        <w:t xml:space="preserve">clinical </w:t>
      </w:r>
      <w:r w:rsidR="000A2DD8" w:rsidRPr="00E6063D">
        <w:rPr>
          <w:rFonts w:eastAsia="Times New Roman"/>
        </w:rPr>
        <w:t>course</w:t>
      </w:r>
      <w:r w:rsidR="005C4CFA">
        <w:rPr>
          <w:rFonts w:eastAsia="Times New Roman"/>
        </w:rPr>
        <w:t>s</w:t>
      </w:r>
      <w:r w:rsidR="000A2DD8">
        <w:rPr>
          <w:rFonts w:eastAsia="Times New Roman"/>
        </w:rPr>
        <w:t xml:space="preserve"> (item</w:t>
      </w:r>
      <w:r w:rsidR="00BB188D">
        <w:rPr>
          <w:rFonts w:eastAsia="Times New Roman"/>
        </w:rPr>
        <w:t xml:space="preserve"> no </w:t>
      </w:r>
      <w:r w:rsidR="000437A0">
        <w:rPr>
          <w:rFonts w:eastAsia="Times New Roman"/>
        </w:rPr>
        <w:t>33)</w:t>
      </w:r>
      <w:r w:rsidRPr="00E6063D">
        <w:rPr>
          <w:rFonts w:eastAsia="Times New Roman"/>
        </w:rPr>
        <w:t xml:space="preserve"> as per their sponsorship </w:t>
      </w:r>
      <w:r w:rsidR="00BB188D" w:rsidRPr="00E6063D">
        <w:rPr>
          <w:rFonts w:eastAsia="Times New Roman"/>
        </w:rPr>
        <w:t>category</w:t>
      </w:r>
      <w:r w:rsidR="00BB188D">
        <w:rPr>
          <w:rFonts w:eastAsia="Times New Roman"/>
        </w:rPr>
        <w:t xml:space="preserve"> (item no 5)</w:t>
      </w:r>
      <w:r w:rsidR="00EE6F98">
        <w:rPr>
          <w:rFonts w:eastAsia="Times New Roman"/>
        </w:rPr>
        <w:t>,</w:t>
      </w:r>
      <w:r w:rsidRPr="00E6063D">
        <w:rPr>
          <w:rFonts w:eastAsia="Times New Roman"/>
        </w:rPr>
        <w:t xml:space="preserve"> a statistical t test was used. </w:t>
      </w:r>
      <w:r w:rsidR="00014B6E">
        <w:rPr>
          <w:rFonts w:eastAsia="Times New Roman"/>
        </w:rPr>
        <w:t>T</w:t>
      </w:r>
      <w:r w:rsidRPr="00E6063D">
        <w:rPr>
          <w:rFonts w:eastAsia="Times New Roman"/>
        </w:rPr>
        <w:t xml:space="preserve">he results are </w:t>
      </w:r>
      <w:r w:rsidR="000A47A8">
        <w:rPr>
          <w:rFonts w:eastAsia="Times New Roman"/>
        </w:rPr>
        <w:t>shown</w:t>
      </w:r>
      <w:r w:rsidRPr="00E6063D">
        <w:rPr>
          <w:rFonts w:eastAsia="Times New Roman"/>
        </w:rPr>
        <w:t xml:space="preserve"> in table </w:t>
      </w:r>
      <w:r w:rsidR="00404997">
        <w:rPr>
          <w:rFonts w:eastAsia="Times New Roman"/>
        </w:rPr>
        <w:t>4.</w:t>
      </w:r>
      <w:r w:rsidR="002F005E">
        <w:rPr>
          <w:rFonts w:eastAsia="Times New Roman"/>
        </w:rPr>
        <w:t>1</w:t>
      </w:r>
      <w:r w:rsidR="000C49FE">
        <w:rPr>
          <w:rFonts w:eastAsia="Times New Roman"/>
        </w:rPr>
        <w:t>3</w:t>
      </w:r>
      <w:r w:rsidR="00425861">
        <w:rPr>
          <w:rFonts w:eastAsia="Times New Roman"/>
        </w:rPr>
        <w:t xml:space="preserve">.        </w:t>
      </w:r>
    </w:p>
    <w:p w:rsidR="0013243C" w:rsidRDefault="0013243C" w:rsidP="00752E5F">
      <w:pPr>
        <w:spacing w:line="480" w:lineRule="auto"/>
        <w:jc w:val="both"/>
        <w:rPr>
          <w:rFonts w:eastAsia="Times New Roman"/>
        </w:rPr>
      </w:pPr>
    </w:p>
    <w:p w:rsidR="00E6063D" w:rsidRPr="00162ED6" w:rsidRDefault="001667AC" w:rsidP="00752E5F">
      <w:pPr>
        <w:spacing w:after="0" w:line="360" w:lineRule="auto"/>
        <w:ind w:left="1530" w:hanging="1530"/>
        <w:jc w:val="both"/>
        <w:rPr>
          <w:rFonts w:eastAsia="Times New Roman"/>
          <w:b/>
          <w:lang w:val="en-US"/>
        </w:rPr>
      </w:pPr>
      <w:bookmarkStart w:id="280" w:name="_Toc499112634"/>
      <w:r w:rsidRPr="00162ED6">
        <w:rPr>
          <w:b/>
        </w:rPr>
        <w:t>Table</w:t>
      </w:r>
      <w:r w:rsidR="00404997" w:rsidRPr="00162ED6">
        <w:rPr>
          <w:b/>
        </w:rPr>
        <w:t xml:space="preserve"> 4.</w:t>
      </w:r>
      <w:r w:rsidR="003B664E" w:rsidRPr="00162ED6">
        <w:rPr>
          <w:b/>
        </w:rPr>
        <w:fldChar w:fldCharType="begin"/>
      </w:r>
      <w:r w:rsidRPr="00162ED6">
        <w:rPr>
          <w:b/>
        </w:rPr>
        <w:instrText xml:space="preserve"> SEQ Table \* ARABIC </w:instrText>
      </w:r>
      <w:r w:rsidR="003B664E" w:rsidRPr="00162ED6">
        <w:rPr>
          <w:b/>
        </w:rPr>
        <w:fldChar w:fldCharType="separate"/>
      </w:r>
      <w:r w:rsidR="003F1EEB">
        <w:rPr>
          <w:b/>
          <w:noProof/>
        </w:rPr>
        <w:t>13</w:t>
      </w:r>
      <w:r w:rsidR="003B664E" w:rsidRPr="00162ED6">
        <w:rPr>
          <w:b/>
        </w:rPr>
        <w:fldChar w:fldCharType="end"/>
      </w:r>
      <w:r w:rsidRPr="00162ED6">
        <w:rPr>
          <w:b/>
        </w:rPr>
        <w:t>:</w:t>
      </w:r>
      <w:r w:rsidR="00130407" w:rsidRPr="008D7DA9">
        <w:rPr>
          <w:rFonts w:eastAsia="Times New Roman"/>
          <w:lang w:val="en-US"/>
        </w:rPr>
        <w:t xml:space="preserve">Relationship between </w:t>
      </w:r>
      <w:r w:rsidR="00F60485" w:rsidRPr="008D7DA9">
        <w:rPr>
          <w:rFonts w:eastAsia="Times New Roman"/>
          <w:lang w:val="en-US"/>
        </w:rPr>
        <w:t>Student</w:t>
      </w:r>
      <w:r w:rsidR="00130407" w:rsidRPr="008D7DA9">
        <w:rPr>
          <w:rFonts w:eastAsia="Times New Roman"/>
          <w:lang w:val="en-US"/>
        </w:rPr>
        <w:t xml:space="preserve">sponsorship </w:t>
      </w:r>
      <w:r w:rsidR="00C667C4" w:rsidRPr="008D7DA9">
        <w:rPr>
          <w:rFonts w:eastAsia="Times New Roman"/>
          <w:lang w:val="en-US"/>
        </w:rPr>
        <w:t>in Clinical</w:t>
      </w:r>
      <w:r w:rsidRPr="008D7DA9">
        <w:rPr>
          <w:rFonts w:eastAsia="Times New Roman"/>
          <w:lang w:val="en-US"/>
        </w:rPr>
        <w:t xml:space="preserve"> courses </w:t>
      </w:r>
      <w:r w:rsidR="001469A3" w:rsidRPr="008D7DA9">
        <w:rPr>
          <w:rFonts w:eastAsia="Times New Roman"/>
          <w:lang w:val="en-US"/>
        </w:rPr>
        <w:t>Performance.</w:t>
      </w:r>
      <w:bookmarkEnd w:id="280"/>
    </w:p>
    <w:tbl>
      <w:tblPr>
        <w:tblW w:w="7489" w:type="dxa"/>
        <w:tblInd w:w="93" w:type="dxa"/>
        <w:tblBorders>
          <w:top w:val="single" w:sz="4" w:space="0" w:color="auto"/>
          <w:bottom w:val="single" w:sz="4" w:space="0" w:color="auto"/>
        </w:tblBorders>
        <w:tblLayout w:type="fixed"/>
        <w:tblLook w:val="04A0" w:firstRow="1" w:lastRow="0" w:firstColumn="1" w:lastColumn="0" w:noHBand="0" w:noVBand="1"/>
      </w:tblPr>
      <w:tblGrid>
        <w:gridCol w:w="1995"/>
        <w:gridCol w:w="1170"/>
        <w:gridCol w:w="810"/>
        <w:gridCol w:w="876"/>
        <w:gridCol w:w="1194"/>
        <w:gridCol w:w="1444"/>
      </w:tblGrid>
      <w:tr w:rsidR="00AB2973" w:rsidRPr="0013243C" w:rsidTr="00AB2973">
        <w:trPr>
          <w:cantSplit/>
          <w:trHeight w:val="467"/>
        </w:trPr>
        <w:tc>
          <w:tcPr>
            <w:tcW w:w="1995" w:type="dxa"/>
            <w:tcBorders>
              <w:top w:val="single" w:sz="4" w:space="0" w:color="auto"/>
              <w:bottom w:val="nil"/>
            </w:tcBorders>
            <w:shd w:val="clear" w:color="000000" w:fill="FFFFFF"/>
            <w:vAlign w:val="bottom"/>
          </w:tcPr>
          <w:p w:rsidR="00AB2973" w:rsidRPr="0013243C" w:rsidRDefault="00AB2973" w:rsidP="00AB2973">
            <w:pPr>
              <w:spacing w:after="0" w:line="480" w:lineRule="auto"/>
              <w:jc w:val="both"/>
              <w:rPr>
                <w:rFonts w:eastAsia="Times New Roman"/>
                <w:lang w:val="en-US"/>
              </w:rPr>
            </w:pPr>
          </w:p>
        </w:tc>
        <w:tc>
          <w:tcPr>
            <w:tcW w:w="1980" w:type="dxa"/>
            <w:gridSpan w:val="2"/>
            <w:tcBorders>
              <w:top w:val="single" w:sz="4" w:space="0" w:color="auto"/>
              <w:bottom w:val="nil"/>
            </w:tcBorders>
            <w:shd w:val="clear" w:color="000000" w:fill="FFFFFF"/>
          </w:tcPr>
          <w:p w:rsidR="00AB2973" w:rsidRPr="0013243C" w:rsidRDefault="00AB2973" w:rsidP="00AB2973">
            <w:pPr>
              <w:spacing w:after="0" w:line="480" w:lineRule="auto"/>
              <w:jc w:val="both"/>
              <w:rPr>
                <w:rFonts w:eastAsia="Times New Roman"/>
                <w:lang w:val="en-US"/>
              </w:rPr>
            </w:pPr>
            <w:r w:rsidRPr="0013243C">
              <w:rPr>
                <w:rFonts w:eastAsia="Times New Roman"/>
                <w:lang w:val="en-US"/>
              </w:rPr>
              <w:t>Means</w:t>
            </w:r>
          </w:p>
        </w:tc>
        <w:tc>
          <w:tcPr>
            <w:tcW w:w="876" w:type="dxa"/>
            <w:tcBorders>
              <w:top w:val="single" w:sz="4" w:space="0" w:color="auto"/>
              <w:bottom w:val="nil"/>
            </w:tcBorders>
            <w:shd w:val="clear" w:color="000000" w:fill="FFFFFF"/>
            <w:vAlign w:val="bottom"/>
          </w:tcPr>
          <w:p w:rsidR="00AB2973" w:rsidRPr="0013243C" w:rsidRDefault="00AB2973" w:rsidP="00AB2973">
            <w:pPr>
              <w:spacing w:after="0" w:line="480" w:lineRule="auto"/>
              <w:jc w:val="both"/>
              <w:rPr>
                <w:rFonts w:eastAsia="Times New Roman"/>
                <w:lang w:val="en-US"/>
              </w:rPr>
            </w:pPr>
          </w:p>
        </w:tc>
        <w:tc>
          <w:tcPr>
            <w:tcW w:w="1194" w:type="dxa"/>
            <w:tcBorders>
              <w:top w:val="single" w:sz="4" w:space="0" w:color="auto"/>
              <w:bottom w:val="nil"/>
            </w:tcBorders>
            <w:shd w:val="clear" w:color="000000" w:fill="FFFFFF"/>
            <w:vAlign w:val="bottom"/>
          </w:tcPr>
          <w:p w:rsidR="00AB2973" w:rsidRPr="0013243C" w:rsidRDefault="00AB2973" w:rsidP="00AB2973">
            <w:pPr>
              <w:spacing w:after="0" w:line="480" w:lineRule="auto"/>
              <w:jc w:val="both"/>
              <w:rPr>
                <w:rFonts w:eastAsia="Times New Roman"/>
                <w:b/>
                <w:lang w:val="en-US"/>
              </w:rPr>
            </w:pPr>
          </w:p>
        </w:tc>
        <w:tc>
          <w:tcPr>
            <w:tcW w:w="1444" w:type="dxa"/>
            <w:tcBorders>
              <w:top w:val="single" w:sz="4" w:space="0" w:color="auto"/>
              <w:bottom w:val="nil"/>
            </w:tcBorders>
            <w:shd w:val="clear" w:color="000000" w:fill="FFFFFF"/>
            <w:vAlign w:val="bottom"/>
          </w:tcPr>
          <w:p w:rsidR="00AB2973" w:rsidRPr="0013243C" w:rsidRDefault="00AB2973" w:rsidP="00AB2973">
            <w:pPr>
              <w:spacing w:after="0" w:line="480" w:lineRule="auto"/>
              <w:jc w:val="both"/>
              <w:rPr>
                <w:rFonts w:eastAsia="Times New Roman"/>
                <w:lang w:val="en-US"/>
              </w:rPr>
            </w:pPr>
          </w:p>
        </w:tc>
      </w:tr>
      <w:tr w:rsidR="00AB2973" w:rsidRPr="0013243C" w:rsidTr="00AB2973">
        <w:trPr>
          <w:cantSplit/>
          <w:trHeight w:val="351"/>
        </w:trPr>
        <w:tc>
          <w:tcPr>
            <w:tcW w:w="1995" w:type="dxa"/>
            <w:tcBorders>
              <w:top w:val="nil"/>
              <w:bottom w:val="single" w:sz="4" w:space="0" w:color="auto"/>
            </w:tcBorders>
            <w:shd w:val="clear" w:color="000000" w:fill="FFFFFF"/>
            <w:vAlign w:val="bottom"/>
          </w:tcPr>
          <w:p w:rsidR="00AB2973" w:rsidRPr="0013243C" w:rsidRDefault="00AB2973" w:rsidP="00AB2973">
            <w:pPr>
              <w:spacing w:after="0" w:line="480" w:lineRule="auto"/>
              <w:jc w:val="both"/>
              <w:rPr>
                <w:rFonts w:eastAsia="Times New Roman"/>
                <w:lang w:val="en-US"/>
              </w:rPr>
            </w:pPr>
            <w:r w:rsidRPr="0013243C">
              <w:rPr>
                <w:rFonts w:eastAsia="Times New Roman"/>
                <w:lang w:val="en-US"/>
              </w:rPr>
              <w:t>Clinical means</w:t>
            </w:r>
          </w:p>
        </w:tc>
        <w:tc>
          <w:tcPr>
            <w:tcW w:w="1170" w:type="dxa"/>
            <w:tcBorders>
              <w:top w:val="nil"/>
              <w:bottom w:val="single" w:sz="4" w:space="0" w:color="auto"/>
            </w:tcBorders>
            <w:shd w:val="clear" w:color="000000" w:fill="FFFFFF"/>
          </w:tcPr>
          <w:p w:rsidR="00AB2973" w:rsidRPr="0013243C" w:rsidRDefault="00AB2973" w:rsidP="00AB2973">
            <w:pPr>
              <w:spacing w:after="0" w:line="480" w:lineRule="auto"/>
              <w:jc w:val="right"/>
              <w:rPr>
                <w:rFonts w:eastAsia="Times New Roman"/>
              </w:rPr>
            </w:pPr>
            <w:r w:rsidRPr="0013243C">
              <w:rPr>
                <w:rFonts w:eastAsia="Times New Roman"/>
              </w:rPr>
              <w:t>KUCCPS</w:t>
            </w:r>
          </w:p>
        </w:tc>
        <w:tc>
          <w:tcPr>
            <w:tcW w:w="810" w:type="dxa"/>
            <w:tcBorders>
              <w:top w:val="nil"/>
              <w:bottom w:val="single" w:sz="4" w:space="0" w:color="auto"/>
            </w:tcBorders>
            <w:shd w:val="clear" w:color="000000" w:fill="FFFFFF"/>
          </w:tcPr>
          <w:p w:rsidR="00AB2973" w:rsidRPr="0013243C" w:rsidRDefault="00AB2973" w:rsidP="00AB2973">
            <w:pPr>
              <w:spacing w:after="0" w:line="480" w:lineRule="auto"/>
              <w:jc w:val="right"/>
              <w:rPr>
                <w:rFonts w:eastAsia="Times New Roman"/>
              </w:rPr>
            </w:pPr>
            <w:r w:rsidRPr="0013243C">
              <w:rPr>
                <w:rFonts w:eastAsia="Times New Roman"/>
              </w:rPr>
              <w:t>SSP</w:t>
            </w:r>
          </w:p>
        </w:tc>
        <w:tc>
          <w:tcPr>
            <w:tcW w:w="876" w:type="dxa"/>
            <w:tcBorders>
              <w:top w:val="nil"/>
              <w:bottom w:val="single" w:sz="4" w:space="0" w:color="auto"/>
            </w:tcBorders>
            <w:shd w:val="clear" w:color="000000" w:fill="FFFFFF"/>
            <w:vAlign w:val="bottom"/>
          </w:tcPr>
          <w:p w:rsidR="00AB2973" w:rsidRPr="0013243C" w:rsidRDefault="00AB2973" w:rsidP="00AB2973">
            <w:pPr>
              <w:spacing w:after="0" w:line="480" w:lineRule="auto"/>
              <w:jc w:val="right"/>
              <w:rPr>
                <w:rFonts w:eastAsia="Times New Roman"/>
                <w:lang w:val="en-US"/>
              </w:rPr>
            </w:pPr>
            <w:r>
              <w:rPr>
                <w:rFonts w:eastAsia="Times New Roman"/>
                <w:lang w:val="en-US"/>
              </w:rPr>
              <w:t>df</w:t>
            </w:r>
          </w:p>
        </w:tc>
        <w:tc>
          <w:tcPr>
            <w:tcW w:w="1194" w:type="dxa"/>
            <w:tcBorders>
              <w:top w:val="nil"/>
              <w:bottom w:val="single" w:sz="4" w:space="0" w:color="auto"/>
            </w:tcBorders>
            <w:shd w:val="clear" w:color="000000" w:fill="FFFFFF"/>
            <w:vAlign w:val="bottom"/>
          </w:tcPr>
          <w:p w:rsidR="00AB2973" w:rsidRPr="0013243C" w:rsidRDefault="00AB2973" w:rsidP="00AB2973">
            <w:pPr>
              <w:spacing w:after="0" w:line="480" w:lineRule="auto"/>
              <w:jc w:val="right"/>
              <w:rPr>
                <w:rFonts w:eastAsia="Times New Roman"/>
                <w:b/>
                <w:lang w:val="en-US"/>
              </w:rPr>
            </w:pPr>
            <w:r w:rsidRPr="00531E7A">
              <w:rPr>
                <w:rFonts w:eastAsia="Times New Roman"/>
                <w:b/>
                <w:i/>
                <w:lang w:val="en-US"/>
              </w:rPr>
              <w:t>p</w:t>
            </w:r>
            <w:r>
              <w:rPr>
                <w:rFonts w:eastAsia="Times New Roman"/>
                <w:b/>
                <w:lang w:val="en-US"/>
              </w:rPr>
              <w:t xml:space="preserve"> value</w:t>
            </w:r>
          </w:p>
        </w:tc>
        <w:tc>
          <w:tcPr>
            <w:tcW w:w="1444" w:type="dxa"/>
            <w:tcBorders>
              <w:top w:val="nil"/>
              <w:bottom w:val="single" w:sz="4" w:space="0" w:color="auto"/>
            </w:tcBorders>
            <w:shd w:val="clear" w:color="000000" w:fill="FFFFFF"/>
            <w:vAlign w:val="bottom"/>
          </w:tcPr>
          <w:p w:rsidR="00AB2973" w:rsidRPr="0013243C" w:rsidRDefault="00AB2973" w:rsidP="00AB2973">
            <w:pPr>
              <w:spacing w:after="0" w:line="480" w:lineRule="auto"/>
              <w:jc w:val="right"/>
              <w:rPr>
                <w:rFonts w:eastAsia="Times New Roman"/>
                <w:lang w:val="en-US"/>
              </w:rPr>
            </w:pPr>
            <w:r w:rsidRPr="0013243C">
              <w:rPr>
                <w:rFonts w:eastAsia="Times New Roman"/>
                <w:lang w:val="en-US"/>
              </w:rPr>
              <w:t>Mean Difference</w:t>
            </w:r>
          </w:p>
        </w:tc>
      </w:tr>
      <w:tr w:rsidR="00AB2973" w:rsidRPr="0013243C" w:rsidTr="00AB2973">
        <w:trPr>
          <w:cantSplit/>
          <w:trHeight w:val="827"/>
        </w:trPr>
        <w:tc>
          <w:tcPr>
            <w:tcW w:w="1995" w:type="dxa"/>
            <w:tcBorders>
              <w:top w:val="single" w:sz="4" w:space="0" w:color="auto"/>
            </w:tcBorders>
            <w:shd w:val="clear" w:color="000000" w:fill="FFFFFF"/>
            <w:vAlign w:val="bottom"/>
          </w:tcPr>
          <w:p w:rsidR="00AB2973" w:rsidRPr="0013243C" w:rsidRDefault="00AB2973" w:rsidP="00AB2973">
            <w:pPr>
              <w:spacing w:after="0" w:line="480" w:lineRule="auto"/>
              <w:jc w:val="both"/>
              <w:rPr>
                <w:rFonts w:eastAsia="Times New Roman"/>
                <w:lang w:val="en-US"/>
              </w:rPr>
            </w:pPr>
            <w:r w:rsidRPr="0013243C">
              <w:rPr>
                <w:rFonts w:eastAsia="Times New Roman"/>
                <w:lang w:val="en-US"/>
              </w:rPr>
              <w:t>MU(179)</w:t>
            </w:r>
          </w:p>
        </w:tc>
        <w:tc>
          <w:tcPr>
            <w:tcW w:w="1170" w:type="dxa"/>
            <w:tcBorders>
              <w:top w:val="single" w:sz="4" w:space="0" w:color="auto"/>
            </w:tcBorders>
            <w:shd w:val="clear" w:color="000000" w:fill="FFFFFF"/>
          </w:tcPr>
          <w:p w:rsidR="00AB2973" w:rsidRDefault="00AB2973" w:rsidP="00AB2973">
            <w:pPr>
              <w:spacing w:after="0" w:line="480" w:lineRule="auto"/>
              <w:jc w:val="right"/>
            </w:pPr>
          </w:p>
          <w:p w:rsidR="00AB2973" w:rsidRPr="0013243C" w:rsidRDefault="00AB2973" w:rsidP="00AB2973">
            <w:pPr>
              <w:spacing w:after="0" w:line="480" w:lineRule="auto"/>
              <w:jc w:val="right"/>
              <w:rPr>
                <w:rFonts w:eastAsia="Times New Roman"/>
                <w:lang w:val="en-US"/>
              </w:rPr>
            </w:pPr>
            <w:r w:rsidRPr="0013243C">
              <w:t>61.12</w:t>
            </w:r>
          </w:p>
        </w:tc>
        <w:tc>
          <w:tcPr>
            <w:tcW w:w="810" w:type="dxa"/>
            <w:tcBorders>
              <w:top w:val="single" w:sz="4" w:space="0" w:color="auto"/>
            </w:tcBorders>
            <w:shd w:val="clear" w:color="000000" w:fill="FFFFFF"/>
          </w:tcPr>
          <w:p w:rsidR="00AB2973" w:rsidRDefault="00AB2973" w:rsidP="00AB2973">
            <w:pPr>
              <w:spacing w:after="0" w:line="480" w:lineRule="auto"/>
              <w:jc w:val="right"/>
            </w:pPr>
          </w:p>
          <w:p w:rsidR="00AB2973" w:rsidRPr="0013243C" w:rsidRDefault="00AB2973" w:rsidP="00AB2973">
            <w:pPr>
              <w:spacing w:after="0" w:line="480" w:lineRule="auto"/>
              <w:jc w:val="right"/>
              <w:rPr>
                <w:rFonts w:eastAsia="Times New Roman"/>
                <w:lang w:val="en-US"/>
              </w:rPr>
            </w:pPr>
            <w:r w:rsidRPr="0013243C">
              <w:t>62.65</w:t>
            </w:r>
          </w:p>
        </w:tc>
        <w:tc>
          <w:tcPr>
            <w:tcW w:w="876" w:type="dxa"/>
            <w:tcBorders>
              <w:top w:val="single" w:sz="4" w:space="0" w:color="auto"/>
            </w:tcBorders>
            <w:shd w:val="clear" w:color="000000" w:fill="FFFFFF"/>
            <w:vAlign w:val="bottom"/>
          </w:tcPr>
          <w:p w:rsidR="00AB2973" w:rsidRPr="0013243C" w:rsidRDefault="00AB2973" w:rsidP="00AB2973">
            <w:pPr>
              <w:spacing w:after="0" w:line="480" w:lineRule="auto"/>
              <w:jc w:val="right"/>
              <w:rPr>
                <w:rFonts w:eastAsia="Times New Roman"/>
                <w:lang w:val="en-US"/>
              </w:rPr>
            </w:pPr>
            <w:r w:rsidRPr="0013243C">
              <w:rPr>
                <w:rFonts w:eastAsia="Times New Roman"/>
                <w:lang w:val="en-US"/>
              </w:rPr>
              <w:t>154</w:t>
            </w:r>
          </w:p>
        </w:tc>
        <w:tc>
          <w:tcPr>
            <w:tcW w:w="1194" w:type="dxa"/>
            <w:tcBorders>
              <w:top w:val="single" w:sz="4" w:space="0" w:color="auto"/>
            </w:tcBorders>
            <w:shd w:val="clear" w:color="000000" w:fill="FFFFFF"/>
            <w:vAlign w:val="bottom"/>
          </w:tcPr>
          <w:p w:rsidR="00AB2973" w:rsidRPr="0013243C" w:rsidRDefault="00AB2973" w:rsidP="00AB2973">
            <w:pPr>
              <w:spacing w:after="0" w:line="480" w:lineRule="auto"/>
              <w:jc w:val="right"/>
              <w:rPr>
                <w:rFonts w:eastAsia="Times New Roman"/>
                <w:b/>
                <w:lang w:val="en-US"/>
              </w:rPr>
            </w:pPr>
            <w:r w:rsidRPr="0013243C">
              <w:rPr>
                <w:rFonts w:eastAsia="Times New Roman"/>
                <w:b/>
                <w:lang w:val="en-US"/>
              </w:rPr>
              <w:t>0.005</w:t>
            </w:r>
          </w:p>
        </w:tc>
        <w:tc>
          <w:tcPr>
            <w:tcW w:w="1444" w:type="dxa"/>
            <w:tcBorders>
              <w:top w:val="single" w:sz="4" w:space="0" w:color="auto"/>
            </w:tcBorders>
            <w:shd w:val="clear" w:color="000000" w:fill="FFFFFF"/>
            <w:vAlign w:val="bottom"/>
          </w:tcPr>
          <w:p w:rsidR="00AB2973" w:rsidRPr="0013243C" w:rsidRDefault="00AB2973" w:rsidP="00AB2973">
            <w:pPr>
              <w:spacing w:after="0" w:line="480" w:lineRule="auto"/>
              <w:jc w:val="right"/>
              <w:rPr>
                <w:rFonts w:eastAsia="Times New Roman"/>
                <w:lang w:val="en-US"/>
              </w:rPr>
            </w:pPr>
            <w:r w:rsidRPr="0013243C">
              <w:rPr>
                <w:rFonts w:eastAsia="Times New Roman"/>
                <w:lang w:val="en-US"/>
              </w:rPr>
              <w:t>-1.530</w:t>
            </w:r>
          </w:p>
        </w:tc>
      </w:tr>
      <w:tr w:rsidR="00AB2973" w:rsidRPr="0013243C" w:rsidTr="00AB2973">
        <w:trPr>
          <w:cantSplit/>
          <w:trHeight w:val="341"/>
        </w:trPr>
        <w:tc>
          <w:tcPr>
            <w:tcW w:w="1995" w:type="dxa"/>
            <w:shd w:val="clear" w:color="000000" w:fill="FFFFFF"/>
            <w:vAlign w:val="bottom"/>
          </w:tcPr>
          <w:p w:rsidR="00AB2973" w:rsidRPr="0013243C" w:rsidRDefault="00AB2973" w:rsidP="00AB2973">
            <w:pPr>
              <w:spacing w:after="0" w:line="480" w:lineRule="auto"/>
              <w:jc w:val="both"/>
              <w:rPr>
                <w:rFonts w:eastAsia="Times New Roman"/>
                <w:lang w:val="en-US"/>
              </w:rPr>
            </w:pPr>
            <w:r w:rsidRPr="0013243C">
              <w:rPr>
                <w:rFonts w:eastAsia="Times New Roman"/>
                <w:lang w:val="en-US"/>
              </w:rPr>
              <w:t>EU(93)</w:t>
            </w:r>
          </w:p>
        </w:tc>
        <w:tc>
          <w:tcPr>
            <w:tcW w:w="1170" w:type="dxa"/>
            <w:shd w:val="clear" w:color="000000" w:fill="FFFFFF"/>
          </w:tcPr>
          <w:p w:rsidR="00AB2973" w:rsidRPr="0013243C" w:rsidRDefault="00AB2973" w:rsidP="00AB2973">
            <w:pPr>
              <w:spacing w:after="0" w:line="480" w:lineRule="auto"/>
              <w:jc w:val="right"/>
              <w:rPr>
                <w:rFonts w:eastAsia="Times New Roman"/>
                <w:lang w:val="en-US"/>
              </w:rPr>
            </w:pPr>
            <w:r w:rsidRPr="0013243C">
              <w:rPr>
                <w:color w:val="000000"/>
                <w:lang w:val="en-US"/>
              </w:rPr>
              <w:t>67.18</w:t>
            </w:r>
          </w:p>
        </w:tc>
        <w:tc>
          <w:tcPr>
            <w:tcW w:w="810" w:type="dxa"/>
            <w:shd w:val="clear" w:color="000000" w:fill="FFFFFF"/>
          </w:tcPr>
          <w:p w:rsidR="00AB2973" w:rsidRPr="0013243C" w:rsidRDefault="00AB2973" w:rsidP="00AB2973">
            <w:pPr>
              <w:spacing w:after="0" w:line="480" w:lineRule="auto"/>
              <w:jc w:val="right"/>
              <w:rPr>
                <w:rFonts w:eastAsia="Times New Roman"/>
                <w:lang w:val="en-US"/>
              </w:rPr>
            </w:pPr>
            <w:r w:rsidRPr="0013243C">
              <w:rPr>
                <w:color w:val="000000"/>
                <w:lang w:val="en-US"/>
              </w:rPr>
              <w:t>63.36</w:t>
            </w:r>
          </w:p>
        </w:tc>
        <w:tc>
          <w:tcPr>
            <w:tcW w:w="876" w:type="dxa"/>
            <w:shd w:val="clear" w:color="000000" w:fill="FFFFFF"/>
            <w:vAlign w:val="bottom"/>
          </w:tcPr>
          <w:p w:rsidR="00AB2973" w:rsidRPr="0013243C" w:rsidRDefault="00AB2973" w:rsidP="00AB2973">
            <w:pPr>
              <w:spacing w:after="0" w:line="480" w:lineRule="auto"/>
              <w:jc w:val="right"/>
              <w:rPr>
                <w:rFonts w:eastAsia="Times New Roman"/>
                <w:lang w:val="en-US"/>
              </w:rPr>
            </w:pPr>
            <w:r w:rsidRPr="0013243C">
              <w:rPr>
                <w:rFonts w:eastAsia="Times New Roman"/>
                <w:lang w:val="en-US"/>
              </w:rPr>
              <w:t>88</w:t>
            </w:r>
          </w:p>
        </w:tc>
        <w:tc>
          <w:tcPr>
            <w:tcW w:w="1194" w:type="dxa"/>
            <w:shd w:val="clear" w:color="000000" w:fill="FFFFFF"/>
            <w:vAlign w:val="bottom"/>
          </w:tcPr>
          <w:p w:rsidR="00AB2973" w:rsidRPr="0013243C" w:rsidRDefault="00AB2973" w:rsidP="00AB2973">
            <w:pPr>
              <w:spacing w:after="0" w:line="480" w:lineRule="auto"/>
              <w:jc w:val="right"/>
              <w:rPr>
                <w:rFonts w:eastAsia="Times New Roman"/>
                <w:b/>
                <w:lang w:val="en-US"/>
              </w:rPr>
            </w:pPr>
            <w:r w:rsidRPr="0013243C">
              <w:rPr>
                <w:rFonts w:eastAsia="Times New Roman"/>
                <w:b/>
                <w:lang w:val="en-US"/>
              </w:rPr>
              <w:t>0.005</w:t>
            </w:r>
          </w:p>
        </w:tc>
        <w:tc>
          <w:tcPr>
            <w:tcW w:w="1444" w:type="dxa"/>
            <w:shd w:val="clear" w:color="000000" w:fill="FFFFFF"/>
            <w:vAlign w:val="bottom"/>
          </w:tcPr>
          <w:p w:rsidR="00AB2973" w:rsidRPr="0013243C" w:rsidRDefault="00AB2973" w:rsidP="00AB2973">
            <w:pPr>
              <w:spacing w:after="0" w:line="480" w:lineRule="auto"/>
              <w:jc w:val="right"/>
              <w:rPr>
                <w:rFonts w:eastAsia="Times New Roman"/>
                <w:lang w:val="en-US"/>
              </w:rPr>
            </w:pPr>
            <w:r w:rsidRPr="0013243C">
              <w:rPr>
                <w:rFonts w:eastAsia="Times New Roman"/>
                <w:lang w:val="en-US"/>
              </w:rPr>
              <w:t>3.822</w:t>
            </w:r>
          </w:p>
        </w:tc>
      </w:tr>
    </w:tbl>
    <w:p w:rsidR="00226098" w:rsidRDefault="00E6063D" w:rsidP="00752E5F">
      <w:pPr>
        <w:numPr>
          <w:ilvl w:val="0"/>
          <w:numId w:val="8"/>
        </w:numPr>
        <w:spacing w:after="0" w:line="360" w:lineRule="auto"/>
        <w:jc w:val="both"/>
        <w:rPr>
          <w:rFonts w:eastAsia="Times New Roman"/>
          <w:i/>
          <w:lang w:val="en-US"/>
        </w:rPr>
      </w:pPr>
      <w:r w:rsidRPr="0029321C">
        <w:rPr>
          <w:rFonts w:eastAsia="Times New Roman"/>
          <w:i/>
          <w:lang w:val="en-US"/>
        </w:rPr>
        <w:t xml:space="preserve">Test for Equality of </w:t>
      </w:r>
      <w:r w:rsidR="00B36D3E" w:rsidRPr="0029321C">
        <w:rPr>
          <w:rFonts w:eastAsia="Times New Roman"/>
          <w:i/>
          <w:lang w:val="en-US"/>
        </w:rPr>
        <w:t>Variances b.</w:t>
      </w:r>
      <w:r w:rsidRPr="0029321C">
        <w:rPr>
          <w:rFonts w:eastAsia="Times New Roman"/>
          <w:i/>
          <w:lang w:val="en-US"/>
        </w:rPr>
        <w:t xml:space="preserve"> Confidence Interval of the Differen</w:t>
      </w:r>
      <w:r w:rsidR="00226098">
        <w:rPr>
          <w:rFonts w:eastAsia="Times New Roman"/>
          <w:i/>
          <w:lang w:val="en-US"/>
        </w:rPr>
        <w:t>ce</w:t>
      </w:r>
    </w:p>
    <w:p w:rsidR="00162ED6" w:rsidRDefault="00162ED6" w:rsidP="00752E5F">
      <w:pPr>
        <w:pStyle w:val="NoSpacing"/>
        <w:jc w:val="both"/>
      </w:pPr>
    </w:p>
    <w:p w:rsidR="00F50FFF" w:rsidRDefault="002F005E" w:rsidP="00752E5F">
      <w:pPr>
        <w:spacing w:line="480" w:lineRule="auto"/>
        <w:jc w:val="both"/>
        <w:rPr>
          <w:rFonts w:eastAsia="Times New Roman"/>
        </w:rPr>
      </w:pPr>
      <w:r>
        <w:rPr>
          <w:rFonts w:eastAsia="Times New Roman"/>
          <w:bCs/>
        </w:rPr>
        <w:t xml:space="preserve">The results in table </w:t>
      </w:r>
      <w:r w:rsidR="00425861">
        <w:rPr>
          <w:rFonts w:eastAsia="Times New Roman"/>
          <w:bCs/>
        </w:rPr>
        <w:t>4.</w:t>
      </w:r>
      <w:r>
        <w:rPr>
          <w:rFonts w:eastAsia="Times New Roman"/>
          <w:bCs/>
        </w:rPr>
        <w:t>1</w:t>
      </w:r>
      <w:r w:rsidR="000C49FE">
        <w:rPr>
          <w:rFonts w:eastAsia="Times New Roman"/>
          <w:bCs/>
        </w:rPr>
        <w:t>3</w:t>
      </w:r>
      <w:r w:rsidR="00E6063D" w:rsidRPr="00E6063D">
        <w:rPr>
          <w:rFonts w:eastAsia="Times New Roman"/>
          <w:bCs/>
        </w:rPr>
        <w:t xml:space="preserve"> indicate</w:t>
      </w:r>
      <w:r w:rsidR="00A735A9">
        <w:rPr>
          <w:rFonts w:eastAsia="Times New Roman"/>
          <w:bCs/>
        </w:rPr>
        <w:t xml:space="preserve"> that</w:t>
      </w:r>
      <w:r w:rsidR="00C605B5">
        <w:rPr>
          <w:rFonts w:eastAsia="Times New Roman"/>
          <w:bCs/>
        </w:rPr>
        <w:t>Moi University</w:t>
      </w:r>
      <w:r w:rsidR="00A735A9">
        <w:rPr>
          <w:rFonts w:eastAsia="Times New Roman"/>
          <w:bCs/>
        </w:rPr>
        <w:t xml:space="preserve"> had a</w:t>
      </w:r>
      <w:r w:rsidR="00E6063D" w:rsidRPr="00E6063D">
        <w:rPr>
          <w:rFonts w:eastAsia="Times New Roman"/>
          <w:bCs/>
        </w:rPr>
        <w:t>p-value</w:t>
      </w:r>
      <w:r w:rsidR="00A735A9">
        <w:rPr>
          <w:rFonts w:eastAsia="Times New Roman"/>
          <w:bCs/>
        </w:rPr>
        <w:t>of</w:t>
      </w:r>
      <w:r w:rsidR="00104A29">
        <w:rPr>
          <w:rFonts w:eastAsia="Times New Roman"/>
          <w:bCs/>
        </w:rPr>
        <w:t xml:space="preserve"> .</w:t>
      </w:r>
      <w:r w:rsidR="00425861">
        <w:rPr>
          <w:rFonts w:eastAsia="Times New Roman"/>
        </w:rPr>
        <w:t>005</w:t>
      </w:r>
      <w:r w:rsidR="00A735A9">
        <w:rPr>
          <w:rFonts w:eastAsia="Times New Roman"/>
        </w:rPr>
        <w:t>. This is</w:t>
      </w:r>
      <w:r w:rsidR="00425861">
        <w:rPr>
          <w:rFonts w:eastAsia="Times New Roman"/>
        </w:rPr>
        <w:t xml:space="preserve"> was</w:t>
      </w:r>
      <w:r w:rsidR="00705DD0">
        <w:rPr>
          <w:rFonts w:eastAsia="Times New Roman"/>
        </w:rPr>
        <w:t xml:space="preserve"> less than 0.05. </w:t>
      </w:r>
      <w:r w:rsidR="00F60485">
        <w:rPr>
          <w:rFonts w:eastAsia="Times New Roman"/>
        </w:rPr>
        <w:t>and</w:t>
      </w:r>
      <w:r w:rsidR="00F36967">
        <w:rPr>
          <w:rFonts w:eastAsia="Times New Roman"/>
        </w:rPr>
        <w:t>the null h</w:t>
      </w:r>
      <w:r w:rsidR="00705DD0">
        <w:rPr>
          <w:rFonts w:eastAsia="Times New Roman"/>
        </w:rPr>
        <w:t xml:space="preserve">ypothesis </w:t>
      </w:r>
      <w:r w:rsidR="00425861">
        <w:rPr>
          <w:rFonts w:eastAsia="Times New Roman"/>
        </w:rPr>
        <w:t xml:space="preserve">is </w:t>
      </w:r>
      <w:r w:rsidR="00F60485">
        <w:rPr>
          <w:rFonts w:eastAsia="Times New Roman"/>
        </w:rPr>
        <w:t>rejected</w:t>
      </w:r>
      <w:r w:rsidR="00F36967">
        <w:rPr>
          <w:rFonts w:eastAsia="Times New Roman"/>
        </w:rPr>
        <w:t xml:space="preserve">. </w:t>
      </w:r>
      <w:r w:rsidR="00F60485">
        <w:rPr>
          <w:rFonts w:eastAsia="Times New Roman"/>
        </w:rPr>
        <w:t>The</w:t>
      </w:r>
      <w:r w:rsidR="00F36967">
        <w:rPr>
          <w:rFonts w:eastAsia="Times New Roman"/>
        </w:rPr>
        <w:t xml:space="preserve"> study s</w:t>
      </w:r>
      <w:r w:rsidR="00F60485">
        <w:rPr>
          <w:rFonts w:eastAsia="Times New Roman"/>
        </w:rPr>
        <w:t>howed</w:t>
      </w:r>
      <w:r w:rsidR="00F36967">
        <w:rPr>
          <w:rFonts w:eastAsia="Times New Roman"/>
        </w:rPr>
        <w:t xml:space="preserve"> that there is a </w:t>
      </w:r>
      <w:r w:rsidR="00F36967" w:rsidRPr="00F36967">
        <w:rPr>
          <w:rFonts w:eastAsia="Times New Roman"/>
        </w:rPr>
        <w:t xml:space="preserve">statistically significant difference in </w:t>
      </w:r>
      <w:r w:rsidR="00A735A9" w:rsidRPr="00F36967">
        <w:rPr>
          <w:rFonts w:eastAsia="Times New Roman"/>
        </w:rPr>
        <w:t xml:space="preserve">performance </w:t>
      </w:r>
      <w:r w:rsidR="00A735A9">
        <w:rPr>
          <w:rFonts w:eastAsia="Times New Roman"/>
        </w:rPr>
        <w:t xml:space="preserve">in </w:t>
      </w:r>
      <w:r w:rsidR="00F36967" w:rsidRPr="00F36967">
        <w:rPr>
          <w:rFonts w:eastAsia="Times New Roman"/>
        </w:rPr>
        <w:t xml:space="preserve">clinical courses </w:t>
      </w:r>
      <w:r w:rsidR="00A735A9">
        <w:rPr>
          <w:rFonts w:eastAsia="Times New Roman"/>
        </w:rPr>
        <w:t>betw</w:t>
      </w:r>
      <w:r w:rsidR="00F235F4">
        <w:rPr>
          <w:rFonts w:eastAsia="Times New Roman"/>
        </w:rPr>
        <w:t>e</w:t>
      </w:r>
      <w:r w:rsidR="00A735A9">
        <w:rPr>
          <w:rFonts w:eastAsia="Times New Roman"/>
        </w:rPr>
        <w:t>en</w:t>
      </w:r>
      <w:r w:rsidR="00F36967" w:rsidRPr="00F36967">
        <w:rPr>
          <w:rFonts w:eastAsia="Times New Roman"/>
        </w:rPr>
        <w:t xml:space="preserve"> government and self-sponsored medical students</w:t>
      </w:r>
      <w:r w:rsidR="00F36967">
        <w:rPr>
          <w:rFonts w:eastAsia="Times New Roman"/>
        </w:rPr>
        <w:t xml:space="preserve"> at MU</w:t>
      </w:r>
      <w:r w:rsidR="00A735A9">
        <w:rPr>
          <w:rFonts w:eastAsia="Times New Roman"/>
        </w:rPr>
        <w:t>.</w:t>
      </w:r>
    </w:p>
    <w:p w:rsidR="00425861" w:rsidRDefault="00425861" w:rsidP="00752E5F">
      <w:pPr>
        <w:spacing w:line="480" w:lineRule="auto"/>
        <w:jc w:val="both"/>
        <w:rPr>
          <w:rFonts w:eastAsia="Times New Roman"/>
        </w:rPr>
      </w:pPr>
      <w:r>
        <w:rPr>
          <w:rFonts w:eastAsia="Times New Roman"/>
          <w:bCs/>
        </w:rPr>
        <w:lastRenderedPageBreak/>
        <w:t>For Egerton University the</w:t>
      </w:r>
      <w:r w:rsidRPr="00425861">
        <w:rPr>
          <w:rFonts w:eastAsia="Times New Roman"/>
          <w:bCs/>
        </w:rPr>
        <w:t xml:space="preserve"> results in table </w:t>
      </w:r>
      <w:r w:rsidR="00776C2F">
        <w:rPr>
          <w:rFonts w:eastAsia="Times New Roman"/>
          <w:bCs/>
        </w:rPr>
        <w:t>4.1</w:t>
      </w:r>
      <w:r w:rsidR="000C49FE">
        <w:rPr>
          <w:rFonts w:eastAsia="Times New Roman"/>
          <w:bCs/>
        </w:rPr>
        <w:t>3</w:t>
      </w:r>
      <w:r w:rsidRPr="00425861">
        <w:rPr>
          <w:rFonts w:eastAsia="Times New Roman"/>
          <w:bCs/>
        </w:rPr>
        <w:t xml:space="preserve"> indicate that</w:t>
      </w:r>
      <w:r w:rsidR="00DE5CE6">
        <w:rPr>
          <w:rFonts w:eastAsia="Times New Roman"/>
          <w:bCs/>
        </w:rPr>
        <w:t xml:space="preserve"> the </w:t>
      </w:r>
      <w:r w:rsidR="00DE5CE6" w:rsidRPr="00DE5CE6">
        <w:rPr>
          <w:rFonts w:eastAsia="Times New Roman"/>
          <w:bCs/>
          <w:i/>
        </w:rPr>
        <w:t>p</w:t>
      </w:r>
      <w:r w:rsidRPr="00425861">
        <w:rPr>
          <w:rFonts w:eastAsia="Times New Roman"/>
          <w:bCs/>
        </w:rPr>
        <w:t xml:space="preserve">-value </w:t>
      </w:r>
      <w:r>
        <w:rPr>
          <w:rFonts w:eastAsia="Times New Roman"/>
          <w:bCs/>
        </w:rPr>
        <w:t>was</w:t>
      </w:r>
      <w:r w:rsidRPr="00425861">
        <w:rPr>
          <w:rFonts w:eastAsia="Times New Roman"/>
        </w:rPr>
        <w:t xml:space="preserve"> .005</w:t>
      </w:r>
      <w:r w:rsidR="00DE5CE6">
        <w:rPr>
          <w:rFonts w:eastAsia="Times New Roman"/>
        </w:rPr>
        <w:t>. This is</w:t>
      </w:r>
      <w:r w:rsidRPr="00425861">
        <w:rPr>
          <w:rFonts w:eastAsia="Times New Roman"/>
        </w:rPr>
        <w:t xml:space="preserve">less than 0.05. Therefore, the null hypothesis </w:t>
      </w:r>
      <w:r>
        <w:rPr>
          <w:rFonts w:eastAsia="Times New Roman"/>
        </w:rPr>
        <w:t xml:space="preserve">was </w:t>
      </w:r>
      <w:r w:rsidR="00F50FFF">
        <w:rPr>
          <w:rFonts w:eastAsia="Times New Roman"/>
        </w:rPr>
        <w:t>rejected</w:t>
      </w:r>
      <w:r w:rsidRPr="00425861">
        <w:rPr>
          <w:rFonts w:eastAsia="Times New Roman"/>
        </w:rPr>
        <w:t xml:space="preserve">. </w:t>
      </w:r>
      <w:r>
        <w:rPr>
          <w:rFonts w:eastAsia="Times New Roman"/>
        </w:rPr>
        <w:t>The</w:t>
      </w:r>
      <w:r w:rsidR="00DE5CE6">
        <w:rPr>
          <w:rFonts w:eastAsia="Times New Roman"/>
        </w:rPr>
        <w:t>result suggests</w:t>
      </w:r>
      <w:r w:rsidRPr="00425861">
        <w:rPr>
          <w:rFonts w:eastAsia="Times New Roman"/>
        </w:rPr>
        <w:t xml:space="preserve"> that there is a statistically significant difference in performance in clinical courses </w:t>
      </w:r>
      <w:r w:rsidR="00DE5CE6">
        <w:rPr>
          <w:rFonts w:eastAsia="Times New Roman"/>
        </w:rPr>
        <w:t>between</w:t>
      </w:r>
      <w:r w:rsidRPr="00425861">
        <w:rPr>
          <w:rFonts w:eastAsia="Times New Roman"/>
        </w:rPr>
        <w:t xml:space="preserve"> government and self-sponsored medical students at EU</w:t>
      </w:r>
      <w:r w:rsidR="00DE5CE6">
        <w:rPr>
          <w:rFonts w:eastAsia="Times New Roman"/>
        </w:rPr>
        <w:t xml:space="preserve">. The KUCCPS students had higher mean scores than SSP.  </w:t>
      </w:r>
    </w:p>
    <w:p w:rsidR="0016417A" w:rsidRPr="00FC12F6" w:rsidRDefault="0023652B" w:rsidP="00752E5F">
      <w:pPr>
        <w:pStyle w:val="Heading2"/>
        <w:spacing w:line="480" w:lineRule="auto"/>
        <w:jc w:val="both"/>
        <w:rPr>
          <w:rFonts w:ascii="Times New Roman" w:hAnsi="Times New Roman"/>
          <w:i w:val="0"/>
          <w:sz w:val="24"/>
          <w:szCs w:val="24"/>
        </w:rPr>
      </w:pPr>
      <w:bookmarkStart w:id="281" w:name="_Toc451780572"/>
      <w:bookmarkStart w:id="282" w:name="_Toc451780656"/>
      <w:bookmarkStart w:id="283" w:name="_Toc499268871"/>
      <w:r w:rsidRPr="0023652B">
        <w:rPr>
          <w:rFonts w:ascii="Times New Roman" w:hAnsi="Times New Roman"/>
          <w:i w:val="0"/>
          <w:sz w:val="24"/>
          <w:szCs w:val="24"/>
        </w:rPr>
        <w:t>4.</w:t>
      </w:r>
      <w:r w:rsidR="003E11E6">
        <w:rPr>
          <w:rFonts w:ascii="Times New Roman" w:hAnsi="Times New Roman"/>
          <w:i w:val="0"/>
          <w:sz w:val="24"/>
          <w:szCs w:val="24"/>
          <w:lang w:val="en-US"/>
        </w:rPr>
        <w:t>4</w:t>
      </w:r>
      <w:r w:rsidRPr="0023652B">
        <w:rPr>
          <w:rFonts w:ascii="Times New Roman" w:hAnsi="Times New Roman"/>
          <w:i w:val="0"/>
          <w:sz w:val="24"/>
          <w:szCs w:val="24"/>
        </w:rPr>
        <w:t xml:space="preserve">: </w:t>
      </w:r>
      <w:r w:rsidR="00FC12F6">
        <w:rPr>
          <w:rFonts w:ascii="Times New Roman" w:hAnsi="Times New Roman"/>
          <w:i w:val="0"/>
          <w:sz w:val="24"/>
          <w:szCs w:val="24"/>
        </w:rPr>
        <w:t>Gender differences in Medical Stu</w:t>
      </w:r>
      <w:r w:rsidR="005969DC">
        <w:rPr>
          <w:rFonts w:ascii="Times New Roman" w:hAnsi="Times New Roman"/>
          <w:i w:val="0"/>
          <w:sz w:val="24"/>
          <w:szCs w:val="24"/>
        </w:rPr>
        <w:t>d</w:t>
      </w:r>
      <w:r w:rsidR="00FC12F6">
        <w:rPr>
          <w:rFonts w:ascii="Times New Roman" w:hAnsi="Times New Roman"/>
          <w:i w:val="0"/>
          <w:sz w:val="24"/>
          <w:szCs w:val="24"/>
        </w:rPr>
        <w:t>ents’ performance</w:t>
      </w:r>
      <w:bookmarkEnd w:id="281"/>
      <w:bookmarkEnd w:id="282"/>
      <w:bookmarkEnd w:id="283"/>
    </w:p>
    <w:p w:rsidR="00660019" w:rsidRDefault="00EE177C" w:rsidP="00752E5F">
      <w:pPr>
        <w:autoSpaceDE w:val="0"/>
        <w:autoSpaceDN w:val="0"/>
        <w:adjustRightInd w:val="0"/>
        <w:spacing w:after="0" w:line="480" w:lineRule="auto"/>
        <w:jc w:val="both"/>
      </w:pPr>
      <w:r>
        <w:rPr>
          <w:lang w:val="en-US"/>
        </w:rPr>
        <w:t xml:space="preserve">The </w:t>
      </w:r>
      <w:r w:rsidR="003E23CE">
        <w:rPr>
          <w:lang w:val="en-US"/>
        </w:rPr>
        <w:t>third</w:t>
      </w:r>
      <w:r>
        <w:rPr>
          <w:lang w:val="en-US"/>
        </w:rPr>
        <w:t xml:space="preserve"> specific objective of the study sought to </w:t>
      </w:r>
      <w:r w:rsidRPr="00FA76AA">
        <w:rPr>
          <w:lang w:val="en-US"/>
        </w:rPr>
        <w:t xml:space="preserve">determine the </w:t>
      </w:r>
      <w:r w:rsidR="005969DC">
        <w:rPr>
          <w:lang w:val="en-US"/>
        </w:rPr>
        <w:t>gender differences in</w:t>
      </w:r>
      <w:r w:rsidR="00BA769B" w:rsidRPr="00FA76AA">
        <w:rPr>
          <w:lang w:val="en-US"/>
        </w:rPr>
        <w:t>performance</w:t>
      </w:r>
      <w:r w:rsidR="00AB5F1F">
        <w:rPr>
          <w:lang w:val="en-US"/>
        </w:rPr>
        <w:t xml:space="preserve"> in pre-clinical and clinical courses</w:t>
      </w:r>
      <w:r w:rsidR="000C6C4F">
        <w:rPr>
          <w:lang w:val="en-US"/>
        </w:rPr>
        <w:t>.</w:t>
      </w:r>
      <w:r w:rsidR="00091A22">
        <w:rPr>
          <w:lang w:val="en-US"/>
        </w:rPr>
        <w:t xml:space="preserve">The null hypothesis was tested using t-test, at significance </w:t>
      </w:r>
      <w:r w:rsidR="00C61110">
        <w:rPr>
          <w:lang w:val="en-US"/>
        </w:rPr>
        <w:t xml:space="preserve">level </w:t>
      </w:r>
      <w:r w:rsidR="00091A22">
        <w:rPr>
          <w:lang w:val="en-US"/>
        </w:rPr>
        <w:t xml:space="preserve">of </w:t>
      </w:r>
      <w:r w:rsidR="00091A22" w:rsidRPr="00F877C2">
        <w:rPr>
          <w:bCs/>
        </w:rPr>
        <w:t>p ≥ .05</w:t>
      </w:r>
      <w:r w:rsidR="00091A22">
        <w:rPr>
          <w:bCs/>
        </w:rPr>
        <w:t>. It stated that “</w:t>
      </w:r>
      <w:r w:rsidR="00091A22" w:rsidRPr="0016417A">
        <w:rPr>
          <w:i/>
        </w:rPr>
        <w:t xml:space="preserve">There </w:t>
      </w:r>
      <w:r w:rsidR="001C1F8C">
        <w:rPr>
          <w:i/>
        </w:rPr>
        <w:t>was</w:t>
      </w:r>
      <w:r w:rsidR="00091A22" w:rsidRPr="0016417A">
        <w:rPr>
          <w:i/>
        </w:rPr>
        <w:t xml:space="preserve"> no statistically significant gender difference in performance</w:t>
      </w:r>
      <w:r w:rsidR="00AB5F1F">
        <w:rPr>
          <w:i/>
        </w:rPr>
        <w:t xml:space="preserve"> in pre-clinical and clinical courses</w:t>
      </w:r>
      <w:r w:rsidR="00091A22">
        <w:rPr>
          <w:i/>
          <w:lang w:val="en-US"/>
        </w:rPr>
        <w:t xml:space="preserve">. </w:t>
      </w:r>
      <w:r w:rsidRPr="00FA4739">
        <w:t xml:space="preserve">The results </w:t>
      </w:r>
      <w:r w:rsidR="00DE5CE6">
        <w:t>are</w:t>
      </w:r>
      <w:r w:rsidR="00C61110">
        <w:t xml:space="preserve"> shown</w:t>
      </w:r>
      <w:r w:rsidRPr="00FA4739">
        <w:t xml:space="preserve"> in </w:t>
      </w:r>
      <w:r w:rsidR="00CA7874">
        <w:t xml:space="preserve">tables </w:t>
      </w:r>
      <w:r w:rsidR="00652050">
        <w:t>4.</w:t>
      </w:r>
      <w:r w:rsidR="00937C71">
        <w:t>1</w:t>
      </w:r>
      <w:r w:rsidR="000C49FE">
        <w:t>4</w:t>
      </w:r>
      <w:r w:rsidR="00937C71">
        <w:t>,</w:t>
      </w:r>
      <w:r w:rsidR="00652050">
        <w:t xml:space="preserve"> 4.</w:t>
      </w:r>
      <w:r w:rsidR="00937C71">
        <w:t>1</w:t>
      </w:r>
      <w:r w:rsidR="000C49FE">
        <w:t>5</w:t>
      </w:r>
      <w:r w:rsidR="008A5CBF">
        <w:t xml:space="preserve"> and </w:t>
      </w:r>
      <w:r w:rsidR="00652050">
        <w:t>4.</w:t>
      </w:r>
      <w:r w:rsidR="00937C71">
        <w:t>1</w:t>
      </w:r>
      <w:r w:rsidR="000C49FE">
        <w:t>6</w:t>
      </w:r>
      <w:r w:rsidR="008A5CBF">
        <w:t>.</w:t>
      </w:r>
    </w:p>
    <w:p w:rsidR="004B5EE5" w:rsidRPr="00D4333A" w:rsidRDefault="004B5EE5" w:rsidP="00752E5F">
      <w:pPr>
        <w:pStyle w:val="Heading3"/>
        <w:jc w:val="both"/>
        <w:rPr>
          <w:rFonts w:ascii="Times New Roman" w:hAnsi="Times New Roman"/>
          <w:sz w:val="24"/>
          <w:szCs w:val="24"/>
          <w:lang w:val="en-US"/>
        </w:rPr>
      </w:pPr>
      <w:bookmarkStart w:id="284" w:name="_Toc451780573"/>
      <w:bookmarkStart w:id="285" w:name="_Toc451780657"/>
      <w:bookmarkStart w:id="286" w:name="_Toc499268872"/>
      <w:r w:rsidRPr="00D4333A">
        <w:rPr>
          <w:rFonts w:ascii="Times New Roman" w:hAnsi="Times New Roman"/>
          <w:sz w:val="24"/>
          <w:szCs w:val="24"/>
        </w:rPr>
        <w:t>4.</w:t>
      </w:r>
      <w:r w:rsidR="003E11E6" w:rsidRPr="00D4333A">
        <w:rPr>
          <w:rFonts w:ascii="Times New Roman" w:hAnsi="Times New Roman"/>
          <w:sz w:val="24"/>
          <w:szCs w:val="24"/>
          <w:lang w:val="en-US"/>
        </w:rPr>
        <w:t>4</w:t>
      </w:r>
      <w:r w:rsidRPr="00D4333A">
        <w:rPr>
          <w:rFonts w:ascii="Times New Roman" w:hAnsi="Times New Roman"/>
          <w:sz w:val="24"/>
          <w:szCs w:val="24"/>
        </w:rPr>
        <w:t>.</w:t>
      </w:r>
      <w:r w:rsidR="003E11E6" w:rsidRPr="00D4333A">
        <w:rPr>
          <w:rFonts w:ascii="Times New Roman" w:hAnsi="Times New Roman"/>
          <w:sz w:val="24"/>
          <w:szCs w:val="24"/>
          <w:lang w:val="en-US"/>
        </w:rPr>
        <w:t>1</w:t>
      </w:r>
      <w:r w:rsidRPr="00D4333A">
        <w:rPr>
          <w:rFonts w:ascii="Times New Roman" w:hAnsi="Times New Roman"/>
          <w:sz w:val="24"/>
          <w:szCs w:val="24"/>
        </w:rPr>
        <w:t xml:space="preserve">: </w:t>
      </w:r>
      <w:r w:rsidR="00AD4F44" w:rsidRPr="00D4333A">
        <w:rPr>
          <w:rFonts w:ascii="Times New Roman" w:hAnsi="Times New Roman"/>
          <w:sz w:val="24"/>
          <w:szCs w:val="24"/>
          <w:lang w:val="en-US"/>
        </w:rPr>
        <w:t>Gender</w:t>
      </w:r>
      <w:r w:rsidR="00AD4F44" w:rsidRPr="00D4333A">
        <w:rPr>
          <w:rFonts w:ascii="Times New Roman" w:hAnsi="Times New Roman"/>
          <w:sz w:val="24"/>
          <w:szCs w:val="24"/>
        </w:rPr>
        <w:t xml:space="preserve"> differences in performance in </w:t>
      </w:r>
      <w:r w:rsidRPr="00D4333A">
        <w:rPr>
          <w:rFonts w:ascii="Times New Roman" w:hAnsi="Times New Roman"/>
          <w:sz w:val="24"/>
          <w:szCs w:val="24"/>
        </w:rPr>
        <w:t>Preclinical courses</w:t>
      </w:r>
      <w:bookmarkEnd w:id="284"/>
      <w:bookmarkEnd w:id="285"/>
      <w:bookmarkEnd w:id="286"/>
    </w:p>
    <w:p w:rsidR="00162ED6" w:rsidRDefault="00E45A04" w:rsidP="00752E5F">
      <w:pPr>
        <w:autoSpaceDE w:val="0"/>
        <w:autoSpaceDN w:val="0"/>
        <w:adjustRightInd w:val="0"/>
        <w:spacing w:before="240" w:after="0" w:line="480" w:lineRule="auto"/>
        <w:jc w:val="both"/>
        <w:rPr>
          <w:rFonts w:eastAsia="Times New Roman"/>
        </w:rPr>
      </w:pPr>
      <w:r w:rsidRPr="00E6063D">
        <w:rPr>
          <w:rFonts w:eastAsia="Times New Roman"/>
        </w:rPr>
        <w:t xml:space="preserve">To determine </w:t>
      </w:r>
      <w:r w:rsidR="00DE5CE6">
        <w:rPr>
          <w:rFonts w:eastAsia="Times New Roman"/>
        </w:rPr>
        <w:t xml:space="preserve">whether there was </w:t>
      </w:r>
      <w:r w:rsidRPr="00E6063D">
        <w:rPr>
          <w:rFonts w:eastAsia="Times New Roman"/>
        </w:rPr>
        <w:t xml:space="preserve">difference in performance </w:t>
      </w:r>
      <w:r>
        <w:rPr>
          <w:rFonts w:eastAsia="Times New Roman"/>
        </w:rPr>
        <w:t xml:space="preserve">in </w:t>
      </w:r>
      <w:r w:rsidR="007A3DB5">
        <w:rPr>
          <w:rFonts w:eastAsia="Times New Roman"/>
        </w:rPr>
        <w:t>pre</w:t>
      </w:r>
      <w:r w:rsidRPr="00E6063D">
        <w:rPr>
          <w:rFonts w:eastAsia="Times New Roman"/>
        </w:rPr>
        <w:t xml:space="preserve">clinical </w:t>
      </w:r>
      <w:r w:rsidR="00900CB6" w:rsidRPr="00E6063D">
        <w:rPr>
          <w:rFonts w:eastAsia="Times New Roman"/>
        </w:rPr>
        <w:t>course</w:t>
      </w:r>
      <w:r w:rsidR="00900CB6">
        <w:rPr>
          <w:rFonts w:eastAsia="Times New Roman"/>
        </w:rPr>
        <w:t xml:space="preserve"> (item</w:t>
      </w:r>
      <w:r>
        <w:rPr>
          <w:rFonts w:eastAsia="Times New Roman"/>
        </w:rPr>
        <w:t xml:space="preserve"> no </w:t>
      </w:r>
      <w:r w:rsidR="007A3DB5">
        <w:rPr>
          <w:rFonts w:eastAsia="Times New Roman"/>
        </w:rPr>
        <w:t>22</w:t>
      </w:r>
      <w:r>
        <w:rPr>
          <w:rFonts w:eastAsia="Times New Roman"/>
        </w:rPr>
        <w:t>)</w:t>
      </w:r>
      <w:r w:rsidRPr="00E6063D">
        <w:rPr>
          <w:rFonts w:eastAsia="Times New Roman"/>
        </w:rPr>
        <w:t xml:space="preserve"> as per their </w:t>
      </w:r>
      <w:r w:rsidR="007A3DB5">
        <w:rPr>
          <w:rFonts w:eastAsia="Times New Roman"/>
        </w:rPr>
        <w:t>gender</w:t>
      </w:r>
      <w:r w:rsidR="00BD19F2">
        <w:rPr>
          <w:rFonts w:eastAsia="Times New Roman"/>
        </w:rPr>
        <w:t>item 4</w:t>
      </w:r>
      <w:r w:rsidR="00631391">
        <w:rPr>
          <w:rFonts w:eastAsia="Times New Roman"/>
        </w:rPr>
        <w:t xml:space="preserve"> of data abstraction </w:t>
      </w:r>
      <w:r w:rsidR="00BD19F2">
        <w:rPr>
          <w:rFonts w:eastAsia="Times New Roman"/>
        </w:rPr>
        <w:t xml:space="preserve">sheet </w:t>
      </w:r>
      <w:r w:rsidR="00BD19F2" w:rsidRPr="00BD19F2">
        <w:rPr>
          <w:rFonts w:eastAsia="Times New Roman"/>
          <w:i/>
        </w:rPr>
        <w:t>appendix</w:t>
      </w:r>
      <w:r w:rsidR="008A05A8" w:rsidRPr="00BD19F2">
        <w:rPr>
          <w:rFonts w:eastAsia="Times New Roman"/>
          <w:i/>
        </w:rPr>
        <w:t xml:space="preserve"> II</w:t>
      </w:r>
      <w:r w:rsidR="00BD19F2">
        <w:rPr>
          <w:rFonts w:eastAsia="Times New Roman"/>
        </w:rPr>
        <w:t xml:space="preserve">was </w:t>
      </w:r>
      <w:r w:rsidR="00BD19F2">
        <w:rPr>
          <w:rFonts w:eastAsia="Times New Roman"/>
        </w:rPr>
        <w:lastRenderedPageBreak/>
        <w:t xml:space="preserve">used to generate data used to test the hypothesis. </w:t>
      </w:r>
      <w:r w:rsidR="004B5EE5">
        <w:rPr>
          <w:rFonts w:eastAsia="Times New Roman"/>
        </w:rPr>
        <w:t xml:space="preserve">A </w:t>
      </w:r>
      <w:r w:rsidR="006714D0">
        <w:rPr>
          <w:rFonts w:eastAsia="Times New Roman"/>
        </w:rPr>
        <w:t>computation of</w:t>
      </w:r>
      <w:r w:rsidR="004B5EE5" w:rsidRPr="00C75291">
        <w:rPr>
          <w:rFonts w:eastAsia="Times New Roman"/>
          <w:bCs/>
        </w:rPr>
        <w:t>Independent</w:t>
      </w:r>
      <w:r w:rsidR="004B5EE5" w:rsidRPr="00C75291">
        <w:rPr>
          <w:rFonts w:eastAsia="Times New Roman"/>
        </w:rPr>
        <w:t xml:space="preserve"> Samples </w:t>
      </w:r>
      <w:r w:rsidR="006714D0">
        <w:rPr>
          <w:rFonts w:eastAsia="Times New Roman"/>
          <w:bCs/>
        </w:rPr>
        <w:t>t-t</w:t>
      </w:r>
      <w:r w:rsidR="004B5EE5" w:rsidRPr="00C75291">
        <w:rPr>
          <w:rFonts w:eastAsia="Times New Roman"/>
          <w:bCs/>
        </w:rPr>
        <w:t>est</w:t>
      </w:r>
      <w:r w:rsidR="00900CB6">
        <w:rPr>
          <w:rFonts w:eastAsia="Times New Roman"/>
        </w:rPr>
        <w:t xml:space="preserve"> compared</w:t>
      </w:r>
      <w:r w:rsidR="004B5EE5" w:rsidRPr="00C75291">
        <w:rPr>
          <w:rFonts w:eastAsia="Times New Roman"/>
        </w:rPr>
        <w:t xml:space="preserve"> the </w:t>
      </w:r>
      <w:r w:rsidR="008756F1" w:rsidRPr="00C75291">
        <w:rPr>
          <w:rFonts w:eastAsia="Times New Roman"/>
        </w:rPr>
        <w:t>Preclinical courses means</w:t>
      </w:r>
      <w:r w:rsidR="00995B37">
        <w:rPr>
          <w:rFonts w:eastAsia="Times New Roman"/>
        </w:rPr>
        <w:t xml:space="preserve">based on </w:t>
      </w:r>
      <w:r w:rsidR="008756F1">
        <w:rPr>
          <w:rFonts w:eastAsia="Times New Roman"/>
        </w:rPr>
        <w:t>gender</w:t>
      </w:r>
      <w:r w:rsidR="00995B37">
        <w:rPr>
          <w:rFonts w:eastAsia="Times New Roman"/>
        </w:rPr>
        <w:t>.</w:t>
      </w:r>
      <w:r w:rsidR="004B5EE5">
        <w:rPr>
          <w:rFonts w:eastAsia="Times New Roman"/>
        </w:rPr>
        <w:t xml:space="preserve">The results are presented in table </w:t>
      </w:r>
      <w:r w:rsidR="00652050">
        <w:rPr>
          <w:rFonts w:eastAsia="Times New Roman"/>
        </w:rPr>
        <w:t>4.</w:t>
      </w:r>
      <w:r w:rsidR="00C12E0F">
        <w:rPr>
          <w:rFonts w:eastAsia="Times New Roman"/>
        </w:rPr>
        <w:t>1</w:t>
      </w:r>
      <w:r w:rsidR="000C49FE">
        <w:rPr>
          <w:rFonts w:eastAsia="Times New Roman"/>
        </w:rPr>
        <w:t>4</w:t>
      </w:r>
    </w:p>
    <w:p w:rsidR="004B5EE5" w:rsidRPr="00C546A3" w:rsidRDefault="004B5EE5" w:rsidP="00752E5F">
      <w:pPr>
        <w:autoSpaceDE w:val="0"/>
        <w:autoSpaceDN w:val="0"/>
        <w:adjustRightInd w:val="0"/>
        <w:spacing w:before="240" w:after="0" w:line="480" w:lineRule="auto"/>
        <w:jc w:val="both"/>
        <w:rPr>
          <w:b/>
          <w:lang w:val="en-US"/>
        </w:rPr>
      </w:pPr>
      <w:r>
        <w:rPr>
          <w:rFonts w:eastAsia="Times New Roman"/>
        </w:rPr>
        <w:t>.</w:t>
      </w:r>
    </w:p>
    <w:p w:rsidR="004B5EE5" w:rsidRDefault="004B5EE5" w:rsidP="00752E5F">
      <w:pPr>
        <w:spacing w:after="0" w:line="480" w:lineRule="auto"/>
        <w:jc w:val="both"/>
        <w:rPr>
          <w:bCs/>
        </w:rPr>
        <w:sectPr w:rsidR="004B5EE5" w:rsidSect="004A2121">
          <w:pgSz w:w="11906" w:h="16838" w:code="9"/>
          <w:pgMar w:top="1440" w:right="1440" w:bottom="1440" w:left="2160" w:header="720" w:footer="720" w:gutter="0"/>
          <w:cols w:space="720"/>
          <w:docGrid w:linePitch="360"/>
        </w:sectPr>
      </w:pPr>
    </w:p>
    <w:p w:rsidR="004B5EE5" w:rsidRPr="0076717D" w:rsidRDefault="001667AC" w:rsidP="00752E5F">
      <w:pPr>
        <w:pStyle w:val="Caption"/>
        <w:jc w:val="both"/>
        <w:rPr>
          <w:bCs w:val="0"/>
          <w:color w:val="000000"/>
          <w:sz w:val="24"/>
          <w:szCs w:val="24"/>
          <w:lang w:val="en-US"/>
        </w:rPr>
      </w:pPr>
      <w:bookmarkStart w:id="287" w:name="_Toc499112635"/>
      <w:r w:rsidRPr="0076717D">
        <w:rPr>
          <w:sz w:val="24"/>
          <w:szCs w:val="24"/>
        </w:rPr>
        <w:lastRenderedPageBreak/>
        <w:t xml:space="preserve">Table </w:t>
      </w:r>
      <w:r w:rsidR="00404997" w:rsidRPr="0076717D">
        <w:rPr>
          <w:sz w:val="24"/>
          <w:szCs w:val="24"/>
        </w:rPr>
        <w:t>4.</w:t>
      </w:r>
      <w:r w:rsidR="003B664E" w:rsidRPr="0076717D">
        <w:rPr>
          <w:sz w:val="24"/>
          <w:szCs w:val="24"/>
        </w:rPr>
        <w:fldChar w:fldCharType="begin"/>
      </w:r>
      <w:r w:rsidRPr="0076717D">
        <w:rPr>
          <w:sz w:val="24"/>
          <w:szCs w:val="24"/>
        </w:rPr>
        <w:instrText xml:space="preserve"> SEQ Table \* ARABIC </w:instrText>
      </w:r>
      <w:r w:rsidR="003B664E" w:rsidRPr="0076717D">
        <w:rPr>
          <w:sz w:val="24"/>
          <w:szCs w:val="24"/>
        </w:rPr>
        <w:fldChar w:fldCharType="separate"/>
      </w:r>
      <w:r w:rsidR="003F1EEB">
        <w:rPr>
          <w:noProof/>
          <w:sz w:val="24"/>
          <w:szCs w:val="24"/>
        </w:rPr>
        <w:t>14</w:t>
      </w:r>
      <w:r w:rsidR="003B664E" w:rsidRPr="0076717D">
        <w:rPr>
          <w:sz w:val="24"/>
          <w:szCs w:val="24"/>
        </w:rPr>
        <w:fldChar w:fldCharType="end"/>
      </w:r>
      <w:r w:rsidR="008A5CBF" w:rsidRPr="0076717D">
        <w:rPr>
          <w:sz w:val="24"/>
          <w:szCs w:val="24"/>
        </w:rPr>
        <w:t xml:space="preserve">: </w:t>
      </w:r>
      <w:r w:rsidR="008A5CBF" w:rsidRPr="008D7DA9">
        <w:rPr>
          <w:b w:val="0"/>
          <w:sz w:val="24"/>
          <w:szCs w:val="24"/>
        </w:rPr>
        <w:t xml:space="preserve">Gender </w:t>
      </w:r>
      <w:r w:rsidR="001469A3" w:rsidRPr="008D7DA9">
        <w:rPr>
          <w:b w:val="0"/>
          <w:sz w:val="24"/>
          <w:szCs w:val="24"/>
        </w:rPr>
        <w:t xml:space="preserve">based </w:t>
      </w:r>
      <w:r w:rsidR="008A5CBF" w:rsidRPr="008D7DA9">
        <w:rPr>
          <w:b w:val="0"/>
          <w:sz w:val="24"/>
          <w:szCs w:val="24"/>
        </w:rPr>
        <w:t>performance difference in preclinical courses in Moi University Medical school</w:t>
      </w:r>
      <w:bookmarkEnd w:id="287"/>
    </w:p>
    <w:tbl>
      <w:tblPr>
        <w:tblW w:w="12793" w:type="dxa"/>
        <w:jc w:val="center"/>
        <w:tblBorders>
          <w:top w:val="single" w:sz="4" w:space="0" w:color="auto"/>
          <w:bottom w:val="single" w:sz="4" w:space="0" w:color="auto"/>
        </w:tblBorders>
        <w:tblLook w:val="04A0" w:firstRow="1" w:lastRow="0" w:firstColumn="1" w:lastColumn="0" w:noHBand="0" w:noVBand="1"/>
      </w:tblPr>
      <w:tblGrid>
        <w:gridCol w:w="2067"/>
        <w:gridCol w:w="756"/>
        <w:gridCol w:w="1069"/>
        <w:gridCol w:w="876"/>
        <w:gridCol w:w="756"/>
        <w:gridCol w:w="1141"/>
        <w:gridCol w:w="696"/>
        <w:gridCol w:w="1064"/>
        <w:gridCol w:w="1242"/>
        <w:gridCol w:w="1242"/>
        <w:gridCol w:w="1008"/>
        <w:gridCol w:w="876"/>
      </w:tblGrid>
      <w:tr w:rsidR="00497D1D" w:rsidRPr="00104A29" w:rsidTr="007E55A4">
        <w:trPr>
          <w:cantSplit/>
          <w:trHeight w:val="383"/>
          <w:jc w:val="center"/>
        </w:trPr>
        <w:tc>
          <w:tcPr>
            <w:tcW w:w="0" w:type="auto"/>
            <w:vMerge w:val="restart"/>
            <w:shd w:val="clear" w:color="000000" w:fill="FFFFFF"/>
            <w:hideMark/>
          </w:tcPr>
          <w:p w:rsidR="00133B15" w:rsidRPr="00104A29" w:rsidRDefault="001968FD" w:rsidP="00752E5F">
            <w:pPr>
              <w:spacing w:after="0" w:line="240" w:lineRule="auto"/>
              <w:jc w:val="both"/>
              <w:rPr>
                <w:rFonts w:eastAsia="Times New Roman"/>
                <w:color w:val="000000"/>
                <w:lang w:eastAsia="en-GB"/>
              </w:rPr>
            </w:pPr>
            <w:r w:rsidRPr="00104A29">
              <w:rPr>
                <w:rFonts w:eastAsia="Times New Roman"/>
                <w:color w:val="000000"/>
                <w:lang w:eastAsia="en-GB"/>
              </w:rPr>
              <w:t>MU</w:t>
            </w:r>
            <w:r w:rsidR="00497D1D" w:rsidRPr="00104A29">
              <w:rPr>
                <w:rFonts w:eastAsia="Times New Roman"/>
                <w:color w:val="000000"/>
                <w:lang w:val="en-US" w:eastAsia="en-GB"/>
              </w:rPr>
              <w:t>Equal variances assumed</w:t>
            </w:r>
          </w:p>
        </w:tc>
        <w:tc>
          <w:tcPr>
            <w:tcW w:w="1825" w:type="dxa"/>
            <w:gridSpan w:val="2"/>
            <w:vMerge w:val="restart"/>
            <w:tcBorders>
              <w:top w:val="single" w:sz="4" w:space="0" w:color="auto"/>
              <w:bottom w:val="single" w:sz="4" w:space="0" w:color="auto"/>
            </w:tcBorders>
            <w:shd w:val="clear" w:color="000000" w:fill="FFFFFF"/>
          </w:tcPr>
          <w:p w:rsidR="00133B15" w:rsidRPr="00104A29" w:rsidRDefault="000C49FE" w:rsidP="00752E5F">
            <w:pPr>
              <w:spacing w:after="0" w:line="240" w:lineRule="auto"/>
              <w:jc w:val="both"/>
              <w:rPr>
                <w:rFonts w:eastAsia="Times New Roman"/>
                <w:color w:val="000000"/>
                <w:lang w:val="en-US" w:eastAsia="en-GB"/>
              </w:rPr>
            </w:pPr>
            <w:r>
              <w:rPr>
                <w:rFonts w:eastAsia="Times New Roman"/>
                <w:color w:val="000000"/>
                <w:lang w:val="en-US" w:eastAsia="en-GB"/>
              </w:rPr>
              <w:t>Me</w:t>
            </w:r>
            <w:r w:rsidR="00133B15" w:rsidRPr="00104A29">
              <w:rPr>
                <w:rFonts w:eastAsia="Times New Roman"/>
                <w:color w:val="000000"/>
                <w:lang w:val="en-US" w:eastAsia="en-GB"/>
              </w:rPr>
              <w:t>ans</w:t>
            </w:r>
          </w:p>
        </w:tc>
        <w:tc>
          <w:tcPr>
            <w:tcW w:w="0" w:type="auto"/>
            <w:gridSpan w:val="2"/>
            <w:tcBorders>
              <w:top w:val="single" w:sz="4" w:space="0" w:color="auto"/>
              <w:bottom w:val="single" w:sz="4" w:space="0" w:color="auto"/>
            </w:tcBorders>
            <w:shd w:val="clear" w:color="000000" w:fill="FFFFFF"/>
            <w:hideMark/>
          </w:tcPr>
          <w:p w:rsidR="00133B15" w:rsidRPr="00104A29" w:rsidRDefault="00133B15" w:rsidP="00752E5F">
            <w:pPr>
              <w:spacing w:after="0" w:line="240" w:lineRule="auto"/>
              <w:jc w:val="both"/>
              <w:rPr>
                <w:rFonts w:eastAsia="Times New Roman"/>
                <w:color w:val="000000"/>
                <w:lang w:eastAsia="en-GB"/>
              </w:rPr>
            </w:pPr>
            <w:r w:rsidRPr="00104A29">
              <w:rPr>
                <w:rFonts w:eastAsia="Times New Roman"/>
                <w:color w:val="000000"/>
                <w:lang w:val="en-US" w:eastAsia="en-GB"/>
              </w:rPr>
              <w:t>Levene's</w:t>
            </w:r>
          </w:p>
        </w:tc>
        <w:tc>
          <w:tcPr>
            <w:tcW w:w="7142" w:type="dxa"/>
            <w:gridSpan w:val="7"/>
            <w:tcBorders>
              <w:top w:val="single" w:sz="4" w:space="0" w:color="auto"/>
              <w:bottom w:val="single" w:sz="4" w:space="0" w:color="auto"/>
            </w:tcBorders>
            <w:shd w:val="clear" w:color="000000" w:fill="FFFFFF"/>
            <w:hideMark/>
          </w:tcPr>
          <w:p w:rsidR="00133B15" w:rsidRPr="00104A29" w:rsidRDefault="00497D1D" w:rsidP="00752E5F">
            <w:pPr>
              <w:spacing w:after="0" w:line="240" w:lineRule="auto"/>
              <w:jc w:val="both"/>
              <w:rPr>
                <w:rFonts w:eastAsia="Times New Roman"/>
                <w:color w:val="000000"/>
                <w:lang w:eastAsia="en-GB"/>
              </w:rPr>
            </w:pPr>
            <w:r w:rsidRPr="00104A29">
              <w:rPr>
                <w:rFonts w:eastAsia="Times New Roman"/>
                <w:color w:val="000000"/>
                <w:lang w:val="en-US" w:eastAsia="en-GB"/>
              </w:rPr>
              <w:t>T</w:t>
            </w:r>
            <w:r w:rsidR="00133B15" w:rsidRPr="00104A29">
              <w:rPr>
                <w:rFonts w:eastAsia="Times New Roman"/>
                <w:color w:val="000000"/>
                <w:lang w:val="en-US" w:eastAsia="en-GB"/>
              </w:rPr>
              <w:t>-test for Equality of Means</w:t>
            </w:r>
          </w:p>
        </w:tc>
      </w:tr>
      <w:tr w:rsidR="00497D1D" w:rsidRPr="00104A29" w:rsidTr="007E55A4">
        <w:trPr>
          <w:trHeight w:val="704"/>
          <w:jc w:val="center"/>
        </w:trPr>
        <w:tc>
          <w:tcPr>
            <w:tcW w:w="0" w:type="auto"/>
            <w:vMerge/>
            <w:vAlign w:val="center"/>
            <w:hideMark/>
          </w:tcPr>
          <w:p w:rsidR="00133B15" w:rsidRPr="00104A29" w:rsidRDefault="00133B15" w:rsidP="00752E5F">
            <w:pPr>
              <w:spacing w:after="0" w:line="240" w:lineRule="auto"/>
              <w:jc w:val="both"/>
              <w:rPr>
                <w:rFonts w:eastAsia="Times New Roman"/>
                <w:color w:val="000000"/>
                <w:lang w:eastAsia="en-GB"/>
              </w:rPr>
            </w:pPr>
          </w:p>
        </w:tc>
        <w:tc>
          <w:tcPr>
            <w:tcW w:w="1825" w:type="dxa"/>
            <w:gridSpan w:val="2"/>
            <w:vMerge/>
            <w:tcBorders>
              <w:top w:val="single" w:sz="4" w:space="0" w:color="auto"/>
            </w:tcBorders>
            <w:shd w:val="clear" w:color="000000" w:fill="FFFFFF"/>
          </w:tcPr>
          <w:p w:rsidR="00133B15" w:rsidRPr="00104A29" w:rsidRDefault="00133B15" w:rsidP="00752E5F">
            <w:pPr>
              <w:spacing w:after="0" w:line="240" w:lineRule="auto"/>
              <w:jc w:val="both"/>
              <w:rPr>
                <w:rFonts w:eastAsia="Times New Roman"/>
                <w:color w:val="000000"/>
                <w:lang w:val="en-US" w:eastAsia="en-GB"/>
              </w:rPr>
            </w:pPr>
          </w:p>
        </w:tc>
        <w:tc>
          <w:tcPr>
            <w:tcW w:w="0" w:type="auto"/>
            <w:vMerge w:val="restart"/>
            <w:tcBorders>
              <w:top w:val="single" w:sz="4" w:space="0" w:color="auto"/>
            </w:tcBorders>
            <w:shd w:val="clear" w:color="000000" w:fill="FFFFFF"/>
            <w:hideMark/>
          </w:tcPr>
          <w:p w:rsidR="00133B15" w:rsidRPr="00104A29" w:rsidRDefault="00133B15" w:rsidP="00752E5F">
            <w:pPr>
              <w:spacing w:after="0" w:line="240" w:lineRule="auto"/>
              <w:jc w:val="both"/>
              <w:rPr>
                <w:rFonts w:eastAsia="Times New Roman"/>
                <w:color w:val="000000"/>
                <w:lang w:eastAsia="en-GB"/>
              </w:rPr>
            </w:pPr>
            <w:r w:rsidRPr="00104A29">
              <w:rPr>
                <w:rFonts w:eastAsia="Times New Roman"/>
                <w:color w:val="000000"/>
                <w:lang w:val="en-US" w:eastAsia="en-GB"/>
              </w:rPr>
              <w:t>F</w:t>
            </w:r>
          </w:p>
        </w:tc>
        <w:tc>
          <w:tcPr>
            <w:tcW w:w="0" w:type="auto"/>
            <w:vMerge w:val="restart"/>
            <w:tcBorders>
              <w:top w:val="single" w:sz="4" w:space="0" w:color="auto"/>
            </w:tcBorders>
            <w:shd w:val="clear" w:color="000000" w:fill="FFFFFF"/>
            <w:hideMark/>
          </w:tcPr>
          <w:p w:rsidR="00133B15" w:rsidRPr="00104A29" w:rsidRDefault="00133B15" w:rsidP="00752E5F">
            <w:pPr>
              <w:spacing w:after="0" w:line="240" w:lineRule="auto"/>
              <w:jc w:val="both"/>
              <w:rPr>
                <w:rFonts w:eastAsia="Times New Roman"/>
                <w:color w:val="000000"/>
                <w:lang w:eastAsia="en-GB"/>
              </w:rPr>
            </w:pPr>
            <w:r w:rsidRPr="00104A29">
              <w:rPr>
                <w:rFonts w:eastAsia="Times New Roman"/>
                <w:color w:val="000000"/>
                <w:lang w:val="en-US" w:eastAsia="en-GB"/>
              </w:rPr>
              <w:t>Sig.</w:t>
            </w:r>
          </w:p>
        </w:tc>
        <w:tc>
          <w:tcPr>
            <w:tcW w:w="1141" w:type="dxa"/>
            <w:vMerge w:val="restart"/>
            <w:tcBorders>
              <w:top w:val="single" w:sz="4" w:space="0" w:color="auto"/>
            </w:tcBorders>
            <w:shd w:val="clear" w:color="000000" w:fill="FFFFFF"/>
            <w:hideMark/>
          </w:tcPr>
          <w:p w:rsidR="00133B15" w:rsidRPr="00104A29" w:rsidRDefault="00497D1D" w:rsidP="00752E5F">
            <w:pPr>
              <w:spacing w:after="0" w:line="240" w:lineRule="auto"/>
              <w:jc w:val="both"/>
              <w:rPr>
                <w:rFonts w:eastAsia="Times New Roman"/>
                <w:color w:val="000000"/>
                <w:lang w:eastAsia="en-GB"/>
              </w:rPr>
            </w:pPr>
            <w:r w:rsidRPr="00104A29">
              <w:rPr>
                <w:rFonts w:eastAsia="Times New Roman"/>
                <w:color w:val="000000"/>
                <w:lang w:val="en-US" w:eastAsia="en-GB"/>
              </w:rPr>
              <w:t>T</w:t>
            </w:r>
          </w:p>
        </w:tc>
        <w:tc>
          <w:tcPr>
            <w:tcW w:w="0" w:type="auto"/>
            <w:vMerge w:val="restart"/>
            <w:tcBorders>
              <w:top w:val="single" w:sz="4" w:space="0" w:color="auto"/>
            </w:tcBorders>
            <w:shd w:val="clear" w:color="000000" w:fill="FFFFFF"/>
            <w:hideMark/>
          </w:tcPr>
          <w:p w:rsidR="00133B15" w:rsidRPr="00104A29" w:rsidRDefault="00497D1D" w:rsidP="00752E5F">
            <w:pPr>
              <w:spacing w:after="0" w:line="240" w:lineRule="auto"/>
              <w:jc w:val="both"/>
              <w:rPr>
                <w:rFonts w:eastAsia="Times New Roman"/>
                <w:color w:val="000000"/>
                <w:lang w:eastAsia="en-GB"/>
              </w:rPr>
            </w:pPr>
            <w:r w:rsidRPr="00104A29">
              <w:rPr>
                <w:rFonts w:eastAsia="Times New Roman"/>
                <w:color w:val="000000"/>
                <w:lang w:val="en-US" w:eastAsia="en-GB"/>
              </w:rPr>
              <w:t>Df</w:t>
            </w:r>
          </w:p>
        </w:tc>
        <w:tc>
          <w:tcPr>
            <w:tcW w:w="0" w:type="auto"/>
            <w:vMerge w:val="restart"/>
            <w:tcBorders>
              <w:top w:val="single" w:sz="4" w:space="0" w:color="auto"/>
            </w:tcBorders>
            <w:shd w:val="clear" w:color="000000" w:fill="FFFFFF"/>
            <w:hideMark/>
          </w:tcPr>
          <w:p w:rsidR="00133B15" w:rsidRPr="00104A29" w:rsidRDefault="00133B15" w:rsidP="00752E5F">
            <w:pPr>
              <w:spacing w:after="0" w:line="240" w:lineRule="auto"/>
              <w:jc w:val="both"/>
              <w:rPr>
                <w:rFonts w:eastAsia="Times New Roman"/>
                <w:color w:val="000000"/>
                <w:lang w:eastAsia="en-GB"/>
              </w:rPr>
            </w:pPr>
            <w:r w:rsidRPr="00104A29">
              <w:rPr>
                <w:rFonts w:eastAsia="Times New Roman"/>
                <w:color w:val="000000"/>
                <w:lang w:val="en-US" w:eastAsia="en-GB"/>
              </w:rPr>
              <w:t>Sig. (2-tailed)</w:t>
            </w:r>
          </w:p>
        </w:tc>
        <w:tc>
          <w:tcPr>
            <w:tcW w:w="1242" w:type="dxa"/>
            <w:vMerge w:val="restart"/>
            <w:tcBorders>
              <w:top w:val="single" w:sz="4" w:space="0" w:color="auto"/>
            </w:tcBorders>
            <w:shd w:val="clear" w:color="000000" w:fill="FFFFFF"/>
            <w:hideMark/>
          </w:tcPr>
          <w:p w:rsidR="00133B15" w:rsidRPr="00104A29" w:rsidRDefault="00133B15" w:rsidP="00752E5F">
            <w:pPr>
              <w:spacing w:after="0" w:line="240" w:lineRule="auto"/>
              <w:jc w:val="both"/>
              <w:rPr>
                <w:rFonts w:eastAsia="Times New Roman"/>
                <w:color w:val="000000"/>
                <w:lang w:eastAsia="en-GB"/>
              </w:rPr>
            </w:pPr>
            <w:r w:rsidRPr="00104A29">
              <w:rPr>
                <w:rFonts w:eastAsia="Times New Roman"/>
                <w:color w:val="000000"/>
                <w:lang w:val="en-US" w:eastAsia="en-GB"/>
              </w:rPr>
              <w:t>Mean Difference</w:t>
            </w:r>
          </w:p>
        </w:tc>
        <w:tc>
          <w:tcPr>
            <w:tcW w:w="1242" w:type="dxa"/>
            <w:vMerge w:val="restart"/>
            <w:tcBorders>
              <w:top w:val="single" w:sz="4" w:space="0" w:color="auto"/>
            </w:tcBorders>
            <w:shd w:val="clear" w:color="000000" w:fill="FFFFFF"/>
            <w:hideMark/>
          </w:tcPr>
          <w:p w:rsidR="00133B15" w:rsidRPr="00104A29" w:rsidRDefault="00133B15" w:rsidP="00752E5F">
            <w:pPr>
              <w:spacing w:after="0" w:line="240" w:lineRule="auto"/>
              <w:jc w:val="both"/>
              <w:rPr>
                <w:rFonts w:eastAsia="Times New Roman"/>
                <w:color w:val="000000"/>
                <w:lang w:eastAsia="en-GB"/>
              </w:rPr>
            </w:pPr>
            <w:r w:rsidRPr="00104A29">
              <w:rPr>
                <w:rFonts w:eastAsia="Times New Roman"/>
                <w:color w:val="000000"/>
                <w:lang w:val="en-US" w:eastAsia="en-GB"/>
              </w:rPr>
              <w:t>Std. Error Difference</w:t>
            </w:r>
          </w:p>
        </w:tc>
        <w:tc>
          <w:tcPr>
            <w:tcW w:w="1884" w:type="dxa"/>
            <w:gridSpan w:val="2"/>
            <w:tcBorders>
              <w:top w:val="single" w:sz="4" w:space="0" w:color="auto"/>
            </w:tcBorders>
            <w:shd w:val="clear" w:color="000000" w:fill="FFFFFF"/>
            <w:hideMark/>
          </w:tcPr>
          <w:p w:rsidR="00133B15" w:rsidRPr="00104A29" w:rsidRDefault="00133B15" w:rsidP="00752E5F">
            <w:pPr>
              <w:spacing w:after="0" w:line="240" w:lineRule="auto"/>
              <w:jc w:val="both"/>
              <w:rPr>
                <w:rFonts w:eastAsia="Times New Roman"/>
                <w:color w:val="000000"/>
                <w:lang w:eastAsia="en-GB"/>
              </w:rPr>
            </w:pPr>
            <w:r w:rsidRPr="00104A29">
              <w:rPr>
                <w:rFonts w:eastAsia="Times New Roman"/>
                <w:color w:val="000000"/>
                <w:lang w:val="en-US" w:eastAsia="en-GB"/>
              </w:rPr>
              <w:t>95% (a)</w:t>
            </w:r>
          </w:p>
        </w:tc>
      </w:tr>
      <w:tr w:rsidR="00497D1D" w:rsidRPr="00104A29" w:rsidTr="007E55A4">
        <w:trPr>
          <w:trHeight w:val="109"/>
          <w:jc w:val="center"/>
        </w:trPr>
        <w:tc>
          <w:tcPr>
            <w:tcW w:w="0" w:type="auto"/>
            <w:vMerge/>
            <w:tcBorders>
              <w:bottom w:val="single" w:sz="4" w:space="0" w:color="auto"/>
            </w:tcBorders>
            <w:vAlign w:val="center"/>
            <w:hideMark/>
          </w:tcPr>
          <w:p w:rsidR="00133B15" w:rsidRPr="00104A29" w:rsidRDefault="00133B15" w:rsidP="00752E5F">
            <w:pPr>
              <w:spacing w:after="0" w:line="240" w:lineRule="auto"/>
              <w:jc w:val="both"/>
              <w:rPr>
                <w:rFonts w:eastAsia="Times New Roman"/>
                <w:color w:val="000000"/>
                <w:lang w:eastAsia="en-GB"/>
              </w:rPr>
            </w:pPr>
          </w:p>
        </w:tc>
        <w:tc>
          <w:tcPr>
            <w:tcW w:w="1825" w:type="dxa"/>
            <w:gridSpan w:val="2"/>
            <w:vMerge/>
            <w:tcBorders>
              <w:bottom w:val="single" w:sz="4" w:space="0" w:color="auto"/>
            </w:tcBorders>
          </w:tcPr>
          <w:p w:rsidR="00133B15" w:rsidRPr="00104A29" w:rsidRDefault="00133B15" w:rsidP="00752E5F">
            <w:pPr>
              <w:spacing w:after="0" w:line="240" w:lineRule="auto"/>
              <w:jc w:val="both"/>
              <w:rPr>
                <w:rFonts w:eastAsia="Times New Roman"/>
                <w:color w:val="000000"/>
                <w:lang w:eastAsia="en-GB"/>
              </w:rPr>
            </w:pPr>
          </w:p>
        </w:tc>
        <w:tc>
          <w:tcPr>
            <w:tcW w:w="0" w:type="auto"/>
            <w:vMerge/>
            <w:tcBorders>
              <w:bottom w:val="single" w:sz="4" w:space="0" w:color="auto"/>
            </w:tcBorders>
            <w:vAlign w:val="center"/>
            <w:hideMark/>
          </w:tcPr>
          <w:p w:rsidR="00133B15" w:rsidRPr="00104A29" w:rsidRDefault="00133B15" w:rsidP="00752E5F">
            <w:pPr>
              <w:spacing w:after="0" w:line="240" w:lineRule="auto"/>
              <w:jc w:val="both"/>
              <w:rPr>
                <w:rFonts w:eastAsia="Times New Roman"/>
                <w:color w:val="000000"/>
                <w:lang w:eastAsia="en-GB"/>
              </w:rPr>
            </w:pPr>
          </w:p>
        </w:tc>
        <w:tc>
          <w:tcPr>
            <w:tcW w:w="0" w:type="auto"/>
            <w:vMerge/>
            <w:tcBorders>
              <w:bottom w:val="single" w:sz="4" w:space="0" w:color="auto"/>
            </w:tcBorders>
            <w:vAlign w:val="center"/>
            <w:hideMark/>
          </w:tcPr>
          <w:p w:rsidR="00133B15" w:rsidRPr="00104A29" w:rsidRDefault="00133B15" w:rsidP="00752E5F">
            <w:pPr>
              <w:spacing w:after="0" w:line="240" w:lineRule="auto"/>
              <w:jc w:val="both"/>
              <w:rPr>
                <w:rFonts w:eastAsia="Times New Roman"/>
                <w:color w:val="000000"/>
                <w:lang w:eastAsia="en-GB"/>
              </w:rPr>
            </w:pPr>
          </w:p>
        </w:tc>
        <w:tc>
          <w:tcPr>
            <w:tcW w:w="1141" w:type="dxa"/>
            <w:vMerge/>
            <w:tcBorders>
              <w:bottom w:val="single" w:sz="4" w:space="0" w:color="auto"/>
            </w:tcBorders>
            <w:vAlign w:val="center"/>
            <w:hideMark/>
          </w:tcPr>
          <w:p w:rsidR="00133B15" w:rsidRPr="00104A29" w:rsidRDefault="00133B15" w:rsidP="00752E5F">
            <w:pPr>
              <w:spacing w:after="0" w:line="240" w:lineRule="auto"/>
              <w:jc w:val="both"/>
              <w:rPr>
                <w:rFonts w:eastAsia="Times New Roman"/>
                <w:color w:val="000000"/>
                <w:lang w:eastAsia="en-GB"/>
              </w:rPr>
            </w:pPr>
          </w:p>
        </w:tc>
        <w:tc>
          <w:tcPr>
            <w:tcW w:w="0" w:type="auto"/>
            <w:vMerge/>
            <w:tcBorders>
              <w:bottom w:val="single" w:sz="4" w:space="0" w:color="auto"/>
            </w:tcBorders>
            <w:vAlign w:val="center"/>
            <w:hideMark/>
          </w:tcPr>
          <w:p w:rsidR="00133B15" w:rsidRPr="00104A29" w:rsidRDefault="00133B15" w:rsidP="00752E5F">
            <w:pPr>
              <w:spacing w:after="0" w:line="240" w:lineRule="auto"/>
              <w:jc w:val="both"/>
              <w:rPr>
                <w:rFonts w:eastAsia="Times New Roman"/>
                <w:color w:val="000000"/>
                <w:lang w:eastAsia="en-GB"/>
              </w:rPr>
            </w:pPr>
          </w:p>
        </w:tc>
        <w:tc>
          <w:tcPr>
            <w:tcW w:w="0" w:type="auto"/>
            <w:vMerge/>
            <w:tcBorders>
              <w:bottom w:val="single" w:sz="4" w:space="0" w:color="auto"/>
            </w:tcBorders>
            <w:vAlign w:val="center"/>
            <w:hideMark/>
          </w:tcPr>
          <w:p w:rsidR="00133B15" w:rsidRPr="00104A29" w:rsidRDefault="00133B15" w:rsidP="00752E5F">
            <w:pPr>
              <w:spacing w:after="0" w:line="240" w:lineRule="auto"/>
              <w:jc w:val="both"/>
              <w:rPr>
                <w:rFonts w:eastAsia="Times New Roman"/>
                <w:color w:val="000000"/>
                <w:lang w:eastAsia="en-GB"/>
              </w:rPr>
            </w:pPr>
          </w:p>
        </w:tc>
        <w:tc>
          <w:tcPr>
            <w:tcW w:w="1242" w:type="dxa"/>
            <w:vMerge/>
            <w:tcBorders>
              <w:bottom w:val="single" w:sz="4" w:space="0" w:color="auto"/>
            </w:tcBorders>
            <w:vAlign w:val="center"/>
            <w:hideMark/>
          </w:tcPr>
          <w:p w:rsidR="00133B15" w:rsidRPr="00104A29" w:rsidRDefault="00133B15" w:rsidP="00752E5F">
            <w:pPr>
              <w:spacing w:after="0" w:line="240" w:lineRule="auto"/>
              <w:jc w:val="both"/>
              <w:rPr>
                <w:rFonts w:eastAsia="Times New Roman"/>
                <w:color w:val="000000"/>
                <w:lang w:eastAsia="en-GB"/>
              </w:rPr>
            </w:pPr>
          </w:p>
        </w:tc>
        <w:tc>
          <w:tcPr>
            <w:tcW w:w="1242" w:type="dxa"/>
            <w:vMerge/>
            <w:tcBorders>
              <w:bottom w:val="single" w:sz="4" w:space="0" w:color="auto"/>
            </w:tcBorders>
            <w:vAlign w:val="center"/>
            <w:hideMark/>
          </w:tcPr>
          <w:p w:rsidR="00133B15" w:rsidRPr="00104A29" w:rsidRDefault="00133B15" w:rsidP="00752E5F">
            <w:pPr>
              <w:spacing w:after="0" w:line="240" w:lineRule="auto"/>
              <w:jc w:val="both"/>
              <w:rPr>
                <w:rFonts w:eastAsia="Times New Roman"/>
                <w:color w:val="000000"/>
                <w:lang w:eastAsia="en-GB"/>
              </w:rPr>
            </w:pPr>
          </w:p>
        </w:tc>
        <w:tc>
          <w:tcPr>
            <w:tcW w:w="1008" w:type="dxa"/>
            <w:tcBorders>
              <w:bottom w:val="single" w:sz="4" w:space="0" w:color="auto"/>
            </w:tcBorders>
            <w:shd w:val="clear" w:color="000000" w:fill="FFFFFF"/>
            <w:hideMark/>
          </w:tcPr>
          <w:p w:rsidR="00133B15" w:rsidRPr="00104A29" w:rsidRDefault="00133B15" w:rsidP="00752E5F">
            <w:pPr>
              <w:spacing w:after="0" w:line="240" w:lineRule="auto"/>
              <w:jc w:val="both"/>
              <w:rPr>
                <w:rFonts w:eastAsia="Times New Roman"/>
                <w:color w:val="000000"/>
                <w:lang w:eastAsia="en-GB"/>
              </w:rPr>
            </w:pPr>
            <w:r w:rsidRPr="00104A29">
              <w:rPr>
                <w:rFonts w:eastAsia="Times New Roman"/>
                <w:color w:val="000000"/>
                <w:lang w:val="en-US" w:eastAsia="en-GB"/>
              </w:rPr>
              <w:t>Lower</w:t>
            </w:r>
          </w:p>
        </w:tc>
        <w:tc>
          <w:tcPr>
            <w:tcW w:w="0" w:type="auto"/>
            <w:tcBorders>
              <w:bottom w:val="single" w:sz="4" w:space="0" w:color="auto"/>
            </w:tcBorders>
            <w:shd w:val="clear" w:color="000000" w:fill="FFFFFF"/>
            <w:hideMark/>
          </w:tcPr>
          <w:p w:rsidR="00133B15" w:rsidRPr="00104A29" w:rsidRDefault="00133B15" w:rsidP="00752E5F">
            <w:pPr>
              <w:spacing w:after="0" w:line="240" w:lineRule="auto"/>
              <w:jc w:val="both"/>
              <w:rPr>
                <w:rFonts w:eastAsia="Times New Roman"/>
                <w:color w:val="000000"/>
                <w:lang w:eastAsia="en-GB"/>
              </w:rPr>
            </w:pPr>
            <w:r w:rsidRPr="00104A29">
              <w:rPr>
                <w:rFonts w:eastAsia="Times New Roman"/>
                <w:color w:val="000000"/>
                <w:lang w:val="en-US" w:eastAsia="en-GB"/>
              </w:rPr>
              <w:t>Upper</w:t>
            </w:r>
          </w:p>
        </w:tc>
      </w:tr>
      <w:tr w:rsidR="00497D1D" w:rsidRPr="00104A29" w:rsidTr="007E55A4">
        <w:trPr>
          <w:cantSplit/>
          <w:trHeight w:val="495"/>
          <w:jc w:val="center"/>
        </w:trPr>
        <w:tc>
          <w:tcPr>
            <w:tcW w:w="0" w:type="auto"/>
            <w:vMerge w:val="restart"/>
            <w:tcBorders>
              <w:top w:val="single" w:sz="4" w:space="0" w:color="auto"/>
              <w:bottom w:val="single" w:sz="4" w:space="0" w:color="auto"/>
            </w:tcBorders>
            <w:shd w:val="clear" w:color="000000" w:fill="FFFFFF"/>
            <w:vAlign w:val="bottom"/>
          </w:tcPr>
          <w:p w:rsidR="00497D1D" w:rsidRPr="00104A29" w:rsidRDefault="001968FD" w:rsidP="00752E5F">
            <w:pPr>
              <w:spacing w:after="0" w:line="240" w:lineRule="auto"/>
              <w:jc w:val="both"/>
              <w:rPr>
                <w:rFonts w:eastAsia="Times New Roman"/>
                <w:color w:val="000000"/>
                <w:lang w:eastAsia="en-GB"/>
              </w:rPr>
            </w:pPr>
            <w:r w:rsidRPr="00104A29">
              <w:rPr>
                <w:rFonts w:eastAsia="Times New Roman"/>
                <w:color w:val="000000"/>
                <w:lang w:val="en-US" w:eastAsia="en-GB"/>
              </w:rPr>
              <w:t xml:space="preserve">Preclinical means                            </w:t>
            </w:r>
          </w:p>
        </w:tc>
        <w:tc>
          <w:tcPr>
            <w:tcW w:w="0" w:type="auto"/>
            <w:tcBorders>
              <w:top w:val="single" w:sz="4" w:space="0" w:color="auto"/>
              <w:bottom w:val="single" w:sz="4" w:space="0" w:color="auto"/>
            </w:tcBorders>
            <w:shd w:val="clear" w:color="000000" w:fill="FFFFFF"/>
          </w:tcPr>
          <w:p w:rsidR="00497D1D" w:rsidRPr="00104A29" w:rsidRDefault="00497D1D" w:rsidP="00752E5F">
            <w:pPr>
              <w:spacing w:after="0" w:line="240" w:lineRule="auto"/>
              <w:jc w:val="both"/>
              <w:rPr>
                <w:rFonts w:eastAsia="Times New Roman"/>
                <w:color w:val="000000"/>
                <w:lang w:val="en-US" w:eastAsia="en-GB"/>
              </w:rPr>
            </w:pPr>
            <w:r w:rsidRPr="00104A29">
              <w:rPr>
                <w:rFonts w:eastAsia="Times New Roman"/>
                <w:color w:val="000000"/>
                <w:lang w:val="en-US" w:eastAsia="en-GB"/>
              </w:rPr>
              <w:t>Male</w:t>
            </w:r>
          </w:p>
        </w:tc>
        <w:tc>
          <w:tcPr>
            <w:tcW w:w="1069" w:type="dxa"/>
            <w:tcBorders>
              <w:top w:val="single" w:sz="4" w:space="0" w:color="auto"/>
              <w:bottom w:val="single" w:sz="4" w:space="0" w:color="auto"/>
            </w:tcBorders>
            <w:shd w:val="clear" w:color="000000" w:fill="FFFFFF"/>
          </w:tcPr>
          <w:p w:rsidR="00497D1D" w:rsidRPr="00104A29" w:rsidRDefault="00497D1D" w:rsidP="00752E5F">
            <w:pPr>
              <w:spacing w:after="0" w:line="240" w:lineRule="auto"/>
              <w:jc w:val="both"/>
              <w:rPr>
                <w:rFonts w:eastAsia="Times New Roman"/>
                <w:color w:val="000000"/>
                <w:lang w:val="en-US" w:eastAsia="en-GB"/>
              </w:rPr>
            </w:pPr>
            <w:r w:rsidRPr="00104A29">
              <w:rPr>
                <w:rFonts w:eastAsia="Times New Roman"/>
                <w:color w:val="000000"/>
                <w:lang w:val="en-US" w:eastAsia="en-GB"/>
              </w:rPr>
              <w:t>Female</w:t>
            </w:r>
          </w:p>
        </w:tc>
        <w:tc>
          <w:tcPr>
            <w:tcW w:w="0" w:type="auto"/>
            <w:vMerge w:val="restart"/>
            <w:tcBorders>
              <w:top w:val="single" w:sz="4" w:space="0" w:color="auto"/>
              <w:bottom w:val="single" w:sz="4" w:space="0" w:color="auto"/>
            </w:tcBorders>
            <w:shd w:val="clear" w:color="000000" w:fill="FFFFFF"/>
            <w:vAlign w:val="bottom"/>
          </w:tcPr>
          <w:p w:rsidR="00497D1D" w:rsidRPr="00104A29" w:rsidRDefault="00497D1D" w:rsidP="00752E5F">
            <w:pPr>
              <w:spacing w:after="0" w:line="240" w:lineRule="auto"/>
              <w:jc w:val="both"/>
              <w:rPr>
                <w:rFonts w:eastAsia="Times New Roman"/>
                <w:color w:val="000000"/>
                <w:lang w:eastAsia="en-GB"/>
              </w:rPr>
            </w:pPr>
            <w:r w:rsidRPr="00104A29">
              <w:rPr>
                <w:rFonts w:eastAsia="Times New Roman"/>
                <w:color w:val="000000"/>
                <w:lang w:val="en-US" w:eastAsia="en-GB"/>
              </w:rPr>
              <w:t>.974</w:t>
            </w:r>
          </w:p>
        </w:tc>
        <w:tc>
          <w:tcPr>
            <w:tcW w:w="0" w:type="auto"/>
            <w:vMerge w:val="restart"/>
            <w:tcBorders>
              <w:top w:val="single" w:sz="4" w:space="0" w:color="auto"/>
              <w:bottom w:val="single" w:sz="4" w:space="0" w:color="auto"/>
            </w:tcBorders>
            <w:shd w:val="clear" w:color="000000" w:fill="FFFFFF"/>
            <w:vAlign w:val="bottom"/>
          </w:tcPr>
          <w:p w:rsidR="00497D1D" w:rsidRPr="00104A29" w:rsidRDefault="00497D1D" w:rsidP="00752E5F">
            <w:pPr>
              <w:spacing w:after="0" w:line="240" w:lineRule="auto"/>
              <w:jc w:val="both"/>
              <w:rPr>
                <w:rFonts w:eastAsia="Times New Roman"/>
                <w:color w:val="000000"/>
                <w:lang w:eastAsia="en-GB"/>
              </w:rPr>
            </w:pPr>
            <w:r w:rsidRPr="00104A29">
              <w:rPr>
                <w:rFonts w:eastAsia="Times New Roman"/>
                <w:color w:val="000000"/>
                <w:lang w:val="en-US" w:eastAsia="en-GB"/>
              </w:rPr>
              <w:t>.325</w:t>
            </w:r>
          </w:p>
        </w:tc>
        <w:tc>
          <w:tcPr>
            <w:tcW w:w="1141" w:type="dxa"/>
            <w:vMerge w:val="restart"/>
            <w:tcBorders>
              <w:top w:val="single" w:sz="4" w:space="0" w:color="auto"/>
              <w:bottom w:val="single" w:sz="4" w:space="0" w:color="auto"/>
            </w:tcBorders>
            <w:shd w:val="clear" w:color="000000" w:fill="FFFFFF"/>
            <w:vAlign w:val="bottom"/>
          </w:tcPr>
          <w:p w:rsidR="00497D1D" w:rsidRPr="00104A29" w:rsidRDefault="00497D1D" w:rsidP="00752E5F">
            <w:pPr>
              <w:spacing w:after="0" w:line="240" w:lineRule="auto"/>
              <w:jc w:val="both"/>
              <w:rPr>
                <w:rFonts w:eastAsia="Times New Roman"/>
                <w:color w:val="000000"/>
                <w:lang w:eastAsia="en-GB"/>
              </w:rPr>
            </w:pPr>
            <w:r w:rsidRPr="00104A29">
              <w:rPr>
                <w:rFonts w:eastAsia="Times New Roman"/>
                <w:color w:val="000000"/>
                <w:lang w:val="en-US" w:eastAsia="en-GB"/>
              </w:rPr>
              <w:t>-.064</w:t>
            </w:r>
          </w:p>
        </w:tc>
        <w:tc>
          <w:tcPr>
            <w:tcW w:w="0" w:type="auto"/>
            <w:vMerge w:val="restart"/>
            <w:tcBorders>
              <w:top w:val="single" w:sz="4" w:space="0" w:color="auto"/>
              <w:bottom w:val="single" w:sz="4" w:space="0" w:color="auto"/>
            </w:tcBorders>
            <w:shd w:val="clear" w:color="000000" w:fill="FFFFFF"/>
            <w:vAlign w:val="bottom"/>
          </w:tcPr>
          <w:p w:rsidR="00497D1D" w:rsidRPr="00104A29" w:rsidRDefault="00497D1D" w:rsidP="00752E5F">
            <w:pPr>
              <w:spacing w:after="0" w:line="240" w:lineRule="auto"/>
              <w:jc w:val="both"/>
              <w:rPr>
                <w:rFonts w:eastAsia="Times New Roman"/>
                <w:color w:val="000000"/>
                <w:lang w:eastAsia="en-GB"/>
              </w:rPr>
            </w:pPr>
            <w:r w:rsidRPr="00104A29">
              <w:rPr>
                <w:rFonts w:eastAsia="Times New Roman"/>
                <w:color w:val="000000"/>
                <w:lang w:val="en-US" w:eastAsia="en-GB"/>
              </w:rPr>
              <w:t>177</w:t>
            </w:r>
          </w:p>
        </w:tc>
        <w:tc>
          <w:tcPr>
            <w:tcW w:w="0" w:type="auto"/>
            <w:vMerge w:val="restart"/>
            <w:tcBorders>
              <w:top w:val="single" w:sz="4" w:space="0" w:color="auto"/>
              <w:bottom w:val="single" w:sz="4" w:space="0" w:color="auto"/>
            </w:tcBorders>
            <w:shd w:val="clear" w:color="000000" w:fill="FFFFFF"/>
            <w:vAlign w:val="bottom"/>
          </w:tcPr>
          <w:p w:rsidR="00497D1D" w:rsidRPr="00104A29" w:rsidRDefault="00497D1D" w:rsidP="00752E5F">
            <w:pPr>
              <w:spacing w:after="0" w:line="240" w:lineRule="auto"/>
              <w:jc w:val="both"/>
              <w:rPr>
                <w:rFonts w:eastAsia="Times New Roman"/>
                <w:b/>
                <w:bCs/>
                <w:color w:val="000000"/>
                <w:lang w:eastAsia="en-GB"/>
              </w:rPr>
            </w:pPr>
            <w:r w:rsidRPr="00104A29">
              <w:rPr>
                <w:rFonts w:eastAsia="Times New Roman"/>
                <w:b/>
                <w:bCs/>
                <w:color w:val="000000"/>
                <w:lang w:val="en-US" w:eastAsia="en-GB"/>
              </w:rPr>
              <w:t>.949</w:t>
            </w:r>
          </w:p>
        </w:tc>
        <w:tc>
          <w:tcPr>
            <w:tcW w:w="1242" w:type="dxa"/>
            <w:vMerge w:val="restart"/>
            <w:tcBorders>
              <w:top w:val="single" w:sz="4" w:space="0" w:color="auto"/>
              <w:bottom w:val="single" w:sz="4" w:space="0" w:color="auto"/>
            </w:tcBorders>
            <w:shd w:val="clear" w:color="000000" w:fill="FFFFFF"/>
            <w:vAlign w:val="bottom"/>
          </w:tcPr>
          <w:p w:rsidR="00497D1D" w:rsidRPr="00104A29" w:rsidRDefault="00497D1D" w:rsidP="00752E5F">
            <w:pPr>
              <w:spacing w:after="0" w:line="240" w:lineRule="auto"/>
              <w:jc w:val="both"/>
              <w:rPr>
                <w:rFonts w:eastAsia="Times New Roman"/>
                <w:color w:val="000000"/>
                <w:lang w:eastAsia="en-GB"/>
              </w:rPr>
            </w:pPr>
            <w:r w:rsidRPr="00104A29">
              <w:rPr>
                <w:rFonts w:eastAsia="Times New Roman"/>
                <w:color w:val="000000"/>
                <w:lang w:val="en-US" w:eastAsia="en-GB"/>
              </w:rPr>
              <w:t>-.053</w:t>
            </w:r>
          </w:p>
        </w:tc>
        <w:tc>
          <w:tcPr>
            <w:tcW w:w="1242" w:type="dxa"/>
            <w:vMerge w:val="restart"/>
            <w:tcBorders>
              <w:top w:val="single" w:sz="4" w:space="0" w:color="auto"/>
              <w:bottom w:val="single" w:sz="4" w:space="0" w:color="auto"/>
            </w:tcBorders>
            <w:shd w:val="clear" w:color="000000" w:fill="FFFFFF"/>
            <w:vAlign w:val="bottom"/>
          </w:tcPr>
          <w:p w:rsidR="00497D1D" w:rsidRPr="00104A29" w:rsidRDefault="00497D1D" w:rsidP="00752E5F">
            <w:pPr>
              <w:spacing w:after="0" w:line="240" w:lineRule="auto"/>
              <w:jc w:val="both"/>
              <w:rPr>
                <w:rFonts w:eastAsia="Times New Roman"/>
                <w:color w:val="000000"/>
                <w:lang w:eastAsia="en-GB"/>
              </w:rPr>
            </w:pPr>
            <w:r w:rsidRPr="00104A29">
              <w:rPr>
                <w:rFonts w:eastAsia="Times New Roman"/>
                <w:color w:val="000000"/>
                <w:lang w:val="en-US" w:eastAsia="en-GB"/>
              </w:rPr>
              <w:t>.830</w:t>
            </w:r>
          </w:p>
        </w:tc>
        <w:tc>
          <w:tcPr>
            <w:tcW w:w="1008" w:type="dxa"/>
            <w:vMerge w:val="restart"/>
            <w:tcBorders>
              <w:top w:val="single" w:sz="4" w:space="0" w:color="auto"/>
              <w:bottom w:val="single" w:sz="4" w:space="0" w:color="auto"/>
            </w:tcBorders>
            <w:shd w:val="clear" w:color="000000" w:fill="FFFFFF"/>
            <w:vAlign w:val="bottom"/>
          </w:tcPr>
          <w:p w:rsidR="00497D1D" w:rsidRPr="00104A29" w:rsidRDefault="00497D1D" w:rsidP="00752E5F">
            <w:pPr>
              <w:spacing w:after="0" w:line="240" w:lineRule="auto"/>
              <w:jc w:val="both"/>
              <w:rPr>
                <w:rFonts w:eastAsia="Times New Roman"/>
                <w:color w:val="000000"/>
                <w:lang w:eastAsia="en-GB"/>
              </w:rPr>
            </w:pPr>
            <w:r w:rsidRPr="00104A29">
              <w:rPr>
                <w:rFonts w:eastAsia="Times New Roman"/>
                <w:color w:val="000000"/>
                <w:lang w:val="en-US" w:eastAsia="en-GB"/>
              </w:rPr>
              <w:t>-1.690</w:t>
            </w:r>
          </w:p>
        </w:tc>
        <w:tc>
          <w:tcPr>
            <w:tcW w:w="0" w:type="auto"/>
            <w:vMerge w:val="restart"/>
            <w:tcBorders>
              <w:top w:val="single" w:sz="4" w:space="0" w:color="auto"/>
              <w:bottom w:val="single" w:sz="4" w:space="0" w:color="auto"/>
            </w:tcBorders>
            <w:shd w:val="clear" w:color="000000" w:fill="FFFFFF"/>
            <w:vAlign w:val="bottom"/>
          </w:tcPr>
          <w:p w:rsidR="00497D1D" w:rsidRPr="00104A29" w:rsidRDefault="00497D1D" w:rsidP="00752E5F">
            <w:pPr>
              <w:spacing w:after="0" w:line="240" w:lineRule="auto"/>
              <w:jc w:val="both"/>
              <w:rPr>
                <w:rFonts w:eastAsia="Times New Roman"/>
                <w:color w:val="000000"/>
                <w:lang w:eastAsia="en-GB"/>
              </w:rPr>
            </w:pPr>
            <w:r w:rsidRPr="00104A29">
              <w:rPr>
                <w:rFonts w:eastAsia="Times New Roman"/>
                <w:color w:val="000000"/>
                <w:lang w:val="en-US" w:eastAsia="en-GB"/>
              </w:rPr>
              <w:t>1.585</w:t>
            </w:r>
          </w:p>
        </w:tc>
      </w:tr>
      <w:tr w:rsidR="00497D1D" w:rsidRPr="00104A29" w:rsidTr="007E55A4">
        <w:trPr>
          <w:cantSplit/>
          <w:trHeight w:val="495"/>
          <w:jc w:val="center"/>
        </w:trPr>
        <w:tc>
          <w:tcPr>
            <w:tcW w:w="0" w:type="auto"/>
            <w:vMerge/>
            <w:tcBorders>
              <w:top w:val="single" w:sz="4" w:space="0" w:color="auto"/>
              <w:bottom w:val="single" w:sz="4" w:space="0" w:color="auto"/>
            </w:tcBorders>
            <w:shd w:val="clear" w:color="000000" w:fill="FFFFFF"/>
            <w:vAlign w:val="bottom"/>
          </w:tcPr>
          <w:p w:rsidR="00497D1D" w:rsidRPr="00104A29" w:rsidRDefault="00497D1D" w:rsidP="00752E5F">
            <w:pPr>
              <w:spacing w:after="0" w:line="240" w:lineRule="auto"/>
              <w:jc w:val="both"/>
              <w:rPr>
                <w:rFonts w:eastAsia="Times New Roman"/>
                <w:color w:val="000000"/>
                <w:lang w:eastAsia="en-GB"/>
              </w:rPr>
            </w:pPr>
          </w:p>
        </w:tc>
        <w:tc>
          <w:tcPr>
            <w:tcW w:w="0" w:type="auto"/>
            <w:tcBorders>
              <w:top w:val="single" w:sz="4" w:space="0" w:color="auto"/>
              <w:bottom w:val="single" w:sz="4" w:space="0" w:color="auto"/>
            </w:tcBorders>
            <w:shd w:val="clear" w:color="000000" w:fill="FFFFFF"/>
          </w:tcPr>
          <w:p w:rsidR="00497D1D" w:rsidRPr="00104A29" w:rsidRDefault="00497D1D" w:rsidP="00752E5F">
            <w:pPr>
              <w:spacing w:after="0" w:line="240" w:lineRule="auto"/>
              <w:jc w:val="both"/>
              <w:rPr>
                <w:rFonts w:eastAsia="Times New Roman"/>
                <w:color w:val="000000"/>
                <w:lang w:val="en-US" w:eastAsia="en-GB"/>
              </w:rPr>
            </w:pPr>
            <w:r w:rsidRPr="00104A29">
              <w:rPr>
                <w:rFonts w:eastAsia="Times New Roman"/>
                <w:color w:val="000000"/>
                <w:lang w:val="en-US" w:eastAsia="en-GB"/>
              </w:rPr>
              <w:t>62.23</w:t>
            </w:r>
          </w:p>
        </w:tc>
        <w:tc>
          <w:tcPr>
            <w:tcW w:w="1069" w:type="dxa"/>
            <w:tcBorders>
              <w:top w:val="single" w:sz="4" w:space="0" w:color="auto"/>
              <w:bottom w:val="single" w:sz="4" w:space="0" w:color="auto"/>
            </w:tcBorders>
            <w:shd w:val="clear" w:color="000000" w:fill="FFFFFF"/>
          </w:tcPr>
          <w:p w:rsidR="00497D1D" w:rsidRPr="00104A29" w:rsidRDefault="00497D1D" w:rsidP="00752E5F">
            <w:pPr>
              <w:spacing w:after="0" w:line="240" w:lineRule="auto"/>
              <w:jc w:val="both"/>
              <w:rPr>
                <w:rFonts w:eastAsia="Times New Roman"/>
                <w:color w:val="000000"/>
                <w:lang w:val="en-US" w:eastAsia="en-GB"/>
              </w:rPr>
            </w:pPr>
            <w:r w:rsidRPr="00104A29">
              <w:rPr>
                <w:rFonts w:eastAsia="Times New Roman"/>
                <w:color w:val="000000"/>
                <w:lang w:val="en-US" w:eastAsia="en-GB"/>
              </w:rPr>
              <w:t>62.29</w:t>
            </w:r>
          </w:p>
        </w:tc>
        <w:tc>
          <w:tcPr>
            <w:tcW w:w="0" w:type="auto"/>
            <w:vMerge/>
            <w:tcBorders>
              <w:top w:val="single" w:sz="4" w:space="0" w:color="auto"/>
              <w:bottom w:val="single" w:sz="4" w:space="0" w:color="auto"/>
            </w:tcBorders>
            <w:shd w:val="clear" w:color="000000" w:fill="FFFFFF"/>
            <w:vAlign w:val="bottom"/>
          </w:tcPr>
          <w:p w:rsidR="00497D1D" w:rsidRPr="00104A29" w:rsidRDefault="00497D1D" w:rsidP="00752E5F">
            <w:pPr>
              <w:spacing w:after="0" w:line="240" w:lineRule="auto"/>
              <w:jc w:val="both"/>
              <w:rPr>
                <w:rFonts w:eastAsia="Times New Roman"/>
                <w:color w:val="000000"/>
                <w:lang w:eastAsia="en-GB"/>
              </w:rPr>
            </w:pPr>
          </w:p>
        </w:tc>
        <w:tc>
          <w:tcPr>
            <w:tcW w:w="0" w:type="auto"/>
            <w:vMerge/>
            <w:tcBorders>
              <w:top w:val="single" w:sz="4" w:space="0" w:color="auto"/>
              <w:bottom w:val="single" w:sz="4" w:space="0" w:color="auto"/>
            </w:tcBorders>
            <w:shd w:val="clear" w:color="000000" w:fill="FFFFFF"/>
            <w:vAlign w:val="bottom"/>
          </w:tcPr>
          <w:p w:rsidR="00497D1D" w:rsidRPr="00104A29" w:rsidRDefault="00497D1D" w:rsidP="00752E5F">
            <w:pPr>
              <w:spacing w:after="0" w:line="240" w:lineRule="auto"/>
              <w:jc w:val="both"/>
              <w:rPr>
                <w:rFonts w:eastAsia="Times New Roman"/>
                <w:color w:val="000000"/>
                <w:lang w:eastAsia="en-GB"/>
              </w:rPr>
            </w:pPr>
          </w:p>
        </w:tc>
        <w:tc>
          <w:tcPr>
            <w:tcW w:w="1141" w:type="dxa"/>
            <w:vMerge/>
            <w:tcBorders>
              <w:top w:val="single" w:sz="4" w:space="0" w:color="auto"/>
              <w:bottom w:val="single" w:sz="4" w:space="0" w:color="auto"/>
            </w:tcBorders>
            <w:shd w:val="clear" w:color="000000" w:fill="FFFFFF"/>
            <w:vAlign w:val="bottom"/>
          </w:tcPr>
          <w:p w:rsidR="00497D1D" w:rsidRPr="00104A29" w:rsidRDefault="00497D1D" w:rsidP="00752E5F">
            <w:pPr>
              <w:spacing w:after="0" w:line="240" w:lineRule="auto"/>
              <w:jc w:val="both"/>
              <w:rPr>
                <w:rFonts w:eastAsia="Times New Roman"/>
                <w:color w:val="000000"/>
                <w:lang w:eastAsia="en-GB"/>
              </w:rPr>
            </w:pPr>
          </w:p>
        </w:tc>
        <w:tc>
          <w:tcPr>
            <w:tcW w:w="0" w:type="auto"/>
            <w:vMerge/>
            <w:tcBorders>
              <w:top w:val="single" w:sz="4" w:space="0" w:color="auto"/>
              <w:bottom w:val="single" w:sz="4" w:space="0" w:color="auto"/>
            </w:tcBorders>
            <w:shd w:val="clear" w:color="000000" w:fill="FFFFFF"/>
            <w:vAlign w:val="bottom"/>
          </w:tcPr>
          <w:p w:rsidR="00497D1D" w:rsidRPr="00104A29" w:rsidRDefault="00497D1D" w:rsidP="00752E5F">
            <w:pPr>
              <w:spacing w:after="0" w:line="240" w:lineRule="auto"/>
              <w:jc w:val="both"/>
              <w:rPr>
                <w:rFonts w:eastAsia="Times New Roman"/>
                <w:color w:val="000000"/>
                <w:lang w:eastAsia="en-GB"/>
              </w:rPr>
            </w:pPr>
          </w:p>
        </w:tc>
        <w:tc>
          <w:tcPr>
            <w:tcW w:w="0" w:type="auto"/>
            <w:vMerge/>
            <w:tcBorders>
              <w:top w:val="single" w:sz="4" w:space="0" w:color="auto"/>
              <w:bottom w:val="single" w:sz="4" w:space="0" w:color="auto"/>
            </w:tcBorders>
            <w:shd w:val="clear" w:color="000000" w:fill="FFFFFF"/>
            <w:vAlign w:val="bottom"/>
          </w:tcPr>
          <w:p w:rsidR="00497D1D" w:rsidRPr="00104A29" w:rsidRDefault="00497D1D" w:rsidP="00752E5F">
            <w:pPr>
              <w:spacing w:after="0" w:line="240" w:lineRule="auto"/>
              <w:jc w:val="both"/>
              <w:rPr>
                <w:rFonts w:eastAsia="Times New Roman"/>
                <w:b/>
                <w:bCs/>
                <w:color w:val="000000"/>
                <w:lang w:eastAsia="en-GB"/>
              </w:rPr>
            </w:pPr>
          </w:p>
        </w:tc>
        <w:tc>
          <w:tcPr>
            <w:tcW w:w="1242" w:type="dxa"/>
            <w:vMerge/>
            <w:tcBorders>
              <w:top w:val="single" w:sz="4" w:space="0" w:color="auto"/>
              <w:bottom w:val="single" w:sz="4" w:space="0" w:color="auto"/>
            </w:tcBorders>
            <w:shd w:val="clear" w:color="000000" w:fill="FFFFFF"/>
            <w:vAlign w:val="bottom"/>
          </w:tcPr>
          <w:p w:rsidR="00497D1D" w:rsidRPr="00104A29" w:rsidRDefault="00497D1D" w:rsidP="00752E5F">
            <w:pPr>
              <w:spacing w:after="0" w:line="240" w:lineRule="auto"/>
              <w:jc w:val="both"/>
              <w:rPr>
                <w:rFonts w:eastAsia="Times New Roman"/>
                <w:color w:val="000000"/>
                <w:lang w:eastAsia="en-GB"/>
              </w:rPr>
            </w:pPr>
          </w:p>
        </w:tc>
        <w:tc>
          <w:tcPr>
            <w:tcW w:w="1242" w:type="dxa"/>
            <w:vMerge/>
            <w:tcBorders>
              <w:top w:val="single" w:sz="4" w:space="0" w:color="auto"/>
              <w:bottom w:val="single" w:sz="4" w:space="0" w:color="auto"/>
            </w:tcBorders>
            <w:shd w:val="clear" w:color="000000" w:fill="FFFFFF"/>
            <w:vAlign w:val="bottom"/>
          </w:tcPr>
          <w:p w:rsidR="00497D1D" w:rsidRPr="00104A29" w:rsidRDefault="00497D1D" w:rsidP="00752E5F">
            <w:pPr>
              <w:spacing w:after="0" w:line="240" w:lineRule="auto"/>
              <w:jc w:val="both"/>
              <w:rPr>
                <w:rFonts w:eastAsia="Times New Roman"/>
                <w:color w:val="000000"/>
                <w:lang w:eastAsia="en-GB"/>
              </w:rPr>
            </w:pPr>
          </w:p>
        </w:tc>
        <w:tc>
          <w:tcPr>
            <w:tcW w:w="1008" w:type="dxa"/>
            <w:vMerge/>
            <w:tcBorders>
              <w:top w:val="single" w:sz="4" w:space="0" w:color="auto"/>
              <w:bottom w:val="single" w:sz="4" w:space="0" w:color="auto"/>
            </w:tcBorders>
            <w:shd w:val="clear" w:color="000000" w:fill="FFFFFF"/>
            <w:vAlign w:val="bottom"/>
          </w:tcPr>
          <w:p w:rsidR="00497D1D" w:rsidRPr="00104A29" w:rsidRDefault="00497D1D" w:rsidP="00752E5F">
            <w:pPr>
              <w:spacing w:after="0" w:line="240" w:lineRule="auto"/>
              <w:jc w:val="both"/>
              <w:rPr>
                <w:rFonts w:eastAsia="Times New Roman"/>
                <w:color w:val="000000"/>
                <w:lang w:eastAsia="en-GB"/>
              </w:rPr>
            </w:pPr>
          </w:p>
        </w:tc>
        <w:tc>
          <w:tcPr>
            <w:tcW w:w="0" w:type="auto"/>
            <w:vMerge/>
            <w:tcBorders>
              <w:top w:val="single" w:sz="4" w:space="0" w:color="auto"/>
              <w:bottom w:val="single" w:sz="4" w:space="0" w:color="auto"/>
            </w:tcBorders>
            <w:shd w:val="clear" w:color="000000" w:fill="FFFFFF"/>
            <w:vAlign w:val="bottom"/>
          </w:tcPr>
          <w:p w:rsidR="00497D1D" w:rsidRPr="00104A29" w:rsidRDefault="00497D1D" w:rsidP="00752E5F">
            <w:pPr>
              <w:spacing w:after="0" w:line="240" w:lineRule="auto"/>
              <w:jc w:val="both"/>
              <w:rPr>
                <w:rFonts w:eastAsia="Times New Roman"/>
                <w:color w:val="000000"/>
                <w:lang w:eastAsia="en-GB"/>
              </w:rPr>
            </w:pPr>
          </w:p>
        </w:tc>
      </w:tr>
      <w:tr w:rsidR="00497D1D" w:rsidRPr="00104A29" w:rsidTr="007E55A4">
        <w:trPr>
          <w:cantSplit/>
          <w:trHeight w:val="658"/>
          <w:jc w:val="center"/>
        </w:trPr>
        <w:tc>
          <w:tcPr>
            <w:tcW w:w="0" w:type="auto"/>
            <w:tcBorders>
              <w:top w:val="single" w:sz="4" w:space="0" w:color="auto"/>
              <w:bottom w:val="nil"/>
            </w:tcBorders>
            <w:shd w:val="clear" w:color="000000" w:fill="FFFFFF"/>
            <w:vAlign w:val="bottom"/>
          </w:tcPr>
          <w:p w:rsidR="00497D1D" w:rsidRPr="00104A29" w:rsidRDefault="00497D1D" w:rsidP="00752E5F">
            <w:pPr>
              <w:spacing w:after="0" w:line="240" w:lineRule="auto"/>
              <w:jc w:val="both"/>
              <w:rPr>
                <w:rFonts w:eastAsia="Times New Roman"/>
                <w:color w:val="000000"/>
                <w:lang w:eastAsia="en-GB"/>
              </w:rPr>
            </w:pPr>
            <w:r w:rsidRPr="00104A29">
              <w:rPr>
                <w:color w:val="000000"/>
                <w:lang w:val="en-US"/>
              </w:rPr>
              <w:t>Human anatomy</w:t>
            </w:r>
          </w:p>
        </w:tc>
        <w:tc>
          <w:tcPr>
            <w:tcW w:w="0" w:type="auto"/>
            <w:tcBorders>
              <w:top w:val="single" w:sz="4" w:space="0" w:color="auto"/>
              <w:bottom w:val="nil"/>
            </w:tcBorders>
            <w:shd w:val="clear" w:color="000000" w:fill="FFFFFF"/>
            <w:vAlign w:val="center"/>
          </w:tcPr>
          <w:p w:rsidR="00497D1D" w:rsidRPr="00104A29" w:rsidRDefault="00497D1D" w:rsidP="00752E5F">
            <w:pPr>
              <w:autoSpaceDE w:val="0"/>
              <w:autoSpaceDN w:val="0"/>
              <w:adjustRightInd w:val="0"/>
              <w:spacing w:after="0" w:line="400" w:lineRule="atLeast"/>
              <w:jc w:val="both"/>
              <w:rPr>
                <w:lang w:val="en-US"/>
              </w:rPr>
            </w:pPr>
            <w:r w:rsidRPr="00104A29">
              <w:rPr>
                <w:lang w:val="en-US"/>
              </w:rPr>
              <w:t>67.41</w:t>
            </w:r>
          </w:p>
        </w:tc>
        <w:tc>
          <w:tcPr>
            <w:tcW w:w="1069" w:type="dxa"/>
            <w:tcBorders>
              <w:top w:val="single" w:sz="4" w:space="0" w:color="auto"/>
              <w:bottom w:val="nil"/>
            </w:tcBorders>
            <w:shd w:val="clear" w:color="000000" w:fill="FFFFFF"/>
          </w:tcPr>
          <w:p w:rsidR="007E55A4" w:rsidRDefault="007E55A4" w:rsidP="00752E5F">
            <w:pPr>
              <w:spacing w:after="0" w:line="240" w:lineRule="auto"/>
              <w:jc w:val="both"/>
              <w:rPr>
                <w:lang w:val="en-US"/>
              </w:rPr>
            </w:pPr>
          </w:p>
          <w:p w:rsidR="00497D1D" w:rsidRPr="00104A29" w:rsidRDefault="00497D1D" w:rsidP="00752E5F">
            <w:pPr>
              <w:spacing w:after="0" w:line="240" w:lineRule="auto"/>
              <w:jc w:val="both"/>
              <w:rPr>
                <w:rFonts w:eastAsia="Times New Roman"/>
                <w:color w:val="000000"/>
                <w:lang w:eastAsia="en-GB"/>
              </w:rPr>
            </w:pPr>
            <w:r w:rsidRPr="00104A29">
              <w:rPr>
                <w:lang w:val="en-US"/>
              </w:rPr>
              <w:t>67.21</w:t>
            </w:r>
          </w:p>
        </w:tc>
        <w:tc>
          <w:tcPr>
            <w:tcW w:w="0" w:type="auto"/>
            <w:tcBorders>
              <w:top w:val="single" w:sz="4" w:space="0" w:color="auto"/>
              <w:bottom w:val="nil"/>
            </w:tcBorders>
            <w:shd w:val="clear" w:color="000000" w:fill="FFFFFF"/>
          </w:tcPr>
          <w:p w:rsidR="00497D1D" w:rsidRPr="00104A29" w:rsidRDefault="00497D1D" w:rsidP="00752E5F">
            <w:pPr>
              <w:jc w:val="both"/>
            </w:pPr>
            <w:r w:rsidRPr="00104A29">
              <w:t>.000</w:t>
            </w:r>
          </w:p>
        </w:tc>
        <w:tc>
          <w:tcPr>
            <w:tcW w:w="0" w:type="auto"/>
            <w:tcBorders>
              <w:top w:val="single" w:sz="4" w:space="0" w:color="auto"/>
              <w:bottom w:val="nil"/>
            </w:tcBorders>
            <w:shd w:val="clear" w:color="000000" w:fill="FFFFFF"/>
          </w:tcPr>
          <w:p w:rsidR="00497D1D" w:rsidRPr="00104A29" w:rsidRDefault="00497D1D" w:rsidP="00752E5F">
            <w:pPr>
              <w:jc w:val="both"/>
            </w:pPr>
            <w:r w:rsidRPr="00104A29">
              <w:t>.999</w:t>
            </w:r>
          </w:p>
        </w:tc>
        <w:tc>
          <w:tcPr>
            <w:tcW w:w="1141" w:type="dxa"/>
            <w:tcBorders>
              <w:top w:val="single" w:sz="4" w:space="0" w:color="auto"/>
              <w:bottom w:val="nil"/>
            </w:tcBorders>
            <w:shd w:val="clear" w:color="000000" w:fill="FFFFFF"/>
          </w:tcPr>
          <w:p w:rsidR="00497D1D" w:rsidRPr="00104A29" w:rsidRDefault="00497D1D" w:rsidP="00752E5F">
            <w:pPr>
              <w:jc w:val="both"/>
            </w:pPr>
            <w:r w:rsidRPr="00104A29">
              <w:t>.178</w:t>
            </w:r>
          </w:p>
        </w:tc>
        <w:tc>
          <w:tcPr>
            <w:tcW w:w="0" w:type="auto"/>
            <w:tcBorders>
              <w:top w:val="single" w:sz="4" w:space="0" w:color="auto"/>
              <w:bottom w:val="nil"/>
            </w:tcBorders>
            <w:shd w:val="clear" w:color="000000" w:fill="FFFFFF"/>
          </w:tcPr>
          <w:p w:rsidR="00497D1D" w:rsidRPr="00104A29" w:rsidRDefault="00497D1D" w:rsidP="00752E5F">
            <w:pPr>
              <w:jc w:val="both"/>
            </w:pPr>
            <w:r w:rsidRPr="00104A29">
              <w:t>177</w:t>
            </w:r>
          </w:p>
        </w:tc>
        <w:tc>
          <w:tcPr>
            <w:tcW w:w="0" w:type="auto"/>
            <w:tcBorders>
              <w:top w:val="single" w:sz="4" w:space="0" w:color="auto"/>
              <w:bottom w:val="nil"/>
            </w:tcBorders>
            <w:shd w:val="clear" w:color="000000" w:fill="FFFFFF"/>
          </w:tcPr>
          <w:p w:rsidR="00497D1D" w:rsidRPr="00104A29" w:rsidRDefault="00497D1D" w:rsidP="00752E5F">
            <w:pPr>
              <w:jc w:val="both"/>
            </w:pPr>
            <w:r w:rsidRPr="00104A29">
              <w:t>.859</w:t>
            </w:r>
          </w:p>
        </w:tc>
        <w:tc>
          <w:tcPr>
            <w:tcW w:w="1242" w:type="dxa"/>
            <w:tcBorders>
              <w:top w:val="single" w:sz="4" w:space="0" w:color="auto"/>
              <w:bottom w:val="nil"/>
            </w:tcBorders>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.207</w:t>
            </w:r>
          </w:p>
        </w:tc>
        <w:tc>
          <w:tcPr>
            <w:tcW w:w="1242" w:type="dxa"/>
            <w:tcBorders>
              <w:top w:val="single" w:sz="4" w:space="0" w:color="auto"/>
              <w:bottom w:val="nil"/>
            </w:tcBorders>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1.169</w:t>
            </w:r>
          </w:p>
        </w:tc>
        <w:tc>
          <w:tcPr>
            <w:tcW w:w="1008" w:type="dxa"/>
            <w:tcBorders>
              <w:top w:val="single" w:sz="4" w:space="0" w:color="auto"/>
              <w:bottom w:val="nil"/>
            </w:tcBorders>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-2.099</w:t>
            </w:r>
          </w:p>
        </w:tc>
        <w:tc>
          <w:tcPr>
            <w:tcW w:w="0" w:type="auto"/>
            <w:tcBorders>
              <w:top w:val="single" w:sz="4" w:space="0" w:color="auto"/>
              <w:bottom w:val="nil"/>
            </w:tcBorders>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2.514</w:t>
            </w:r>
          </w:p>
        </w:tc>
      </w:tr>
      <w:tr w:rsidR="00497D1D" w:rsidRPr="00104A29" w:rsidTr="007E55A4">
        <w:trPr>
          <w:cantSplit/>
          <w:trHeight w:val="873"/>
          <w:jc w:val="center"/>
        </w:trPr>
        <w:tc>
          <w:tcPr>
            <w:tcW w:w="0" w:type="auto"/>
            <w:tcBorders>
              <w:top w:val="nil"/>
            </w:tcBorders>
            <w:shd w:val="clear" w:color="000000" w:fill="FFFFFF"/>
            <w:vAlign w:val="bottom"/>
          </w:tcPr>
          <w:p w:rsidR="00497D1D" w:rsidRPr="00104A29" w:rsidRDefault="00497D1D" w:rsidP="00752E5F">
            <w:pPr>
              <w:spacing w:after="0" w:line="240" w:lineRule="auto"/>
              <w:jc w:val="both"/>
              <w:rPr>
                <w:rFonts w:eastAsia="Times New Roman"/>
                <w:color w:val="000000"/>
                <w:lang w:eastAsia="en-GB"/>
              </w:rPr>
            </w:pPr>
            <w:r w:rsidRPr="00104A29">
              <w:rPr>
                <w:color w:val="000000"/>
                <w:lang w:val="en-US"/>
              </w:rPr>
              <w:t>Medical biochemistry</w:t>
            </w:r>
          </w:p>
        </w:tc>
        <w:tc>
          <w:tcPr>
            <w:tcW w:w="0" w:type="auto"/>
            <w:tcBorders>
              <w:top w:val="nil"/>
            </w:tcBorders>
            <w:shd w:val="clear" w:color="000000" w:fill="FFFFFF"/>
            <w:vAlign w:val="center"/>
          </w:tcPr>
          <w:p w:rsidR="00497D1D" w:rsidRPr="00104A29" w:rsidRDefault="00497D1D" w:rsidP="00752E5F">
            <w:pPr>
              <w:autoSpaceDE w:val="0"/>
              <w:autoSpaceDN w:val="0"/>
              <w:adjustRightInd w:val="0"/>
              <w:spacing w:after="0" w:line="400" w:lineRule="atLeast"/>
              <w:jc w:val="both"/>
              <w:rPr>
                <w:lang w:val="en-US"/>
              </w:rPr>
            </w:pPr>
            <w:r w:rsidRPr="00104A29">
              <w:rPr>
                <w:lang w:val="en-US"/>
              </w:rPr>
              <w:t>61.83</w:t>
            </w:r>
          </w:p>
        </w:tc>
        <w:tc>
          <w:tcPr>
            <w:tcW w:w="1069" w:type="dxa"/>
            <w:tcBorders>
              <w:top w:val="nil"/>
            </w:tcBorders>
            <w:shd w:val="clear" w:color="000000" w:fill="FFFFFF"/>
          </w:tcPr>
          <w:p w:rsidR="007E55A4" w:rsidRDefault="007E55A4" w:rsidP="00752E5F">
            <w:pPr>
              <w:spacing w:after="0" w:line="240" w:lineRule="auto"/>
              <w:jc w:val="both"/>
              <w:rPr>
                <w:lang w:val="en-US"/>
              </w:rPr>
            </w:pPr>
          </w:p>
          <w:p w:rsidR="00497D1D" w:rsidRPr="00104A29" w:rsidRDefault="00497D1D" w:rsidP="00752E5F">
            <w:pPr>
              <w:spacing w:after="0" w:line="240" w:lineRule="auto"/>
              <w:jc w:val="both"/>
              <w:rPr>
                <w:rFonts w:eastAsia="Times New Roman"/>
                <w:color w:val="000000"/>
                <w:lang w:eastAsia="en-GB"/>
              </w:rPr>
            </w:pPr>
            <w:r w:rsidRPr="00104A29">
              <w:rPr>
                <w:lang w:val="en-US"/>
              </w:rPr>
              <w:t>62.27</w:t>
            </w:r>
          </w:p>
        </w:tc>
        <w:tc>
          <w:tcPr>
            <w:tcW w:w="0" w:type="auto"/>
            <w:tcBorders>
              <w:top w:val="nil"/>
            </w:tcBorders>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.071</w:t>
            </w:r>
          </w:p>
        </w:tc>
        <w:tc>
          <w:tcPr>
            <w:tcW w:w="0" w:type="auto"/>
            <w:tcBorders>
              <w:top w:val="nil"/>
            </w:tcBorders>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.791</w:t>
            </w:r>
          </w:p>
        </w:tc>
        <w:tc>
          <w:tcPr>
            <w:tcW w:w="1141" w:type="dxa"/>
            <w:tcBorders>
              <w:top w:val="nil"/>
            </w:tcBorders>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-.501</w:t>
            </w:r>
          </w:p>
        </w:tc>
        <w:tc>
          <w:tcPr>
            <w:tcW w:w="0" w:type="auto"/>
            <w:tcBorders>
              <w:top w:val="nil"/>
            </w:tcBorders>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177</w:t>
            </w:r>
          </w:p>
        </w:tc>
        <w:tc>
          <w:tcPr>
            <w:tcW w:w="0" w:type="auto"/>
            <w:tcBorders>
              <w:top w:val="nil"/>
            </w:tcBorders>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.617</w:t>
            </w:r>
          </w:p>
        </w:tc>
        <w:tc>
          <w:tcPr>
            <w:tcW w:w="1242" w:type="dxa"/>
            <w:tcBorders>
              <w:top w:val="nil"/>
            </w:tcBorders>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-.442</w:t>
            </w:r>
          </w:p>
        </w:tc>
        <w:tc>
          <w:tcPr>
            <w:tcW w:w="1242" w:type="dxa"/>
            <w:tcBorders>
              <w:top w:val="nil"/>
            </w:tcBorders>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.883</w:t>
            </w:r>
          </w:p>
        </w:tc>
        <w:tc>
          <w:tcPr>
            <w:tcW w:w="1008" w:type="dxa"/>
            <w:tcBorders>
              <w:top w:val="nil"/>
            </w:tcBorders>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-2.186</w:t>
            </w:r>
          </w:p>
        </w:tc>
        <w:tc>
          <w:tcPr>
            <w:tcW w:w="0" w:type="auto"/>
            <w:tcBorders>
              <w:top w:val="nil"/>
            </w:tcBorders>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1.301</w:t>
            </w:r>
          </w:p>
        </w:tc>
      </w:tr>
      <w:tr w:rsidR="00497D1D" w:rsidRPr="00104A29" w:rsidTr="007E55A4">
        <w:trPr>
          <w:cantSplit/>
          <w:trHeight w:val="722"/>
          <w:jc w:val="center"/>
        </w:trPr>
        <w:tc>
          <w:tcPr>
            <w:tcW w:w="0" w:type="auto"/>
            <w:shd w:val="clear" w:color="000000" w:fill="FFFFFF"/>
            <w:vAlign w:val="bottom"/>
          </w:tcPr>
          <w:p w:rsidR="00497D1D" w:rsidRPr="00104A29" w:rsidRDefault="00497D1D" w:rsidP="00752E5F">
            <w:pPr>
              <w:spacing w:after="0" w:line="240" w:lineRule="auto"/>
              <w:jc w:val="both"/>
              <w:rPr>
                <w:rFonts w:eastAsia="Times New Roman"/>
                <w:color w:val="000000"/>
                <w:lang w:eastAsia="en-GB"/>
              </w:rPr>
            </w:pPr>
            <w:r w:rsidRPr="00104A29">
              <w:rPr>
                <w:color w:val="000000"/>
                <w:lang w:val="en-US"/>
              </w:rPr>
              <w:t>Medical physiology</w:t>
            </w:r>
          </w:p>
        </w:tc>
        <w:tc>
          <w:tcPr>
            <w:tcW w:w="0" w:type="auto"/>
            <w:shd w:val="clear" w:color="000000" w:fill="FFFFFF"/>
            <w:vAlign w:val="center"/>
          </w:tcPr>
          <w:p w:rsidR="00497D1D" w:rsidRPr="00104A29" w:rsidRDefault="00497D1D" w:rsidP="00752E5F">
            <w:pPr>
              <w:autoSpaceDE w:val="0"/>
              <w:autoSpaceDN w:val="0"/>
              <w:adjustRightInd w:val="0"/>
              <w:spacing w:after="0" w:line="400" w:lineRule="atLeast"/>
              <w:jc w:val="both"/>
              <w:rPr>
                <w:lang w:val="en-US"/>
              </w:rPr>
            </w:pPr>
            <w:r w:rsidRPr="00104A29">
              <w:rPr>
                <w:lang w:val="en-US"/>
              </w:rPr>
              <w:t>62.40</w:t>
            </w:r>
          </w:p>
        </w:tc>
        <w:tc>
          <w:tcPr>
            <w:tcW w:w="1069" w:type="dxa"/>
            <w:shd w:val="clear" w:color="000000" w:fill="FFFFFF"/>
          </w:tcPr>
          <w:p w:rsidR="007E55A4" w:rsidRDefault="007E55A4" w:rsidP="00752E5F">
            <w:pPr>
              <w:spacing w:after="0" w:line="240" w:lineRule="auto"/>
              <w:jc w:val="both"/>
              <w:rPr>
                <w:lang w:val="en-US"/>
              </w:rPr>
            </w:pPr>
          </w:p>
          <w:p w:rsidR="00497D1D" w:rsidRPr="00104A29" w:rsidRDefault="00497D1D" w:rsidP="00752E5F">
            <w:pPr>
              <w:spacing w:after="0" w:line="240" w:lineRule="auto"/>
              <w:jc w:val="both"/>
              <w:rPr>
                <w:rFonts w:eastAsia="Times New Roman"/>
                <w:color w:val="000000"/>
                <w:lang w:eastAsia="en-GB"/>
              </w:rPr>
            </w:pPr>
            <w:r w:rsidRPr="00104A29">
              <w:rPr>
                <w:lang w:val="en-US"/>
              </w:rPr>
              <w:t>61.65</w:t>
            </w:r>
          </w:p>
        </w:tc>
        <w:tc>
          <w:tcPr>
            <w:tcW w:w="0" w:type="auto"/>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.003</w:t>
            </w:r>
          </w:p>
        </w:tc>
        <w:tc>
          <w:tcPr>
            <w:tcW w:w="0" w:type="auto"/>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.958</w:t>
            </w:r>
          </w:p>
        </w:tc>
        <w:tc>
          <w:tcPr>
            <w:tcW w:w="1141" w:type="dxa"/>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1.086</w:t>
            </w:r>
          </w:p>
        </w:tc>
        <w:tc>
          <w:tcPr>
            <w:tcW w:w="0" w:type="auto"/>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177</w:t>
            </w:r>
          </w:p>
        </w:tc>
        <w:tc>
          <w:tcPr>
            <w:tcW w:w="0" w:type="auto"/>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.279</w:t>
            </w:r>
          </w:p>
        </w:tc>
        <w:tc>
          <w:tcPr>
            <w:tcW w:w="1242" w:type="dxa"/>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.746</w:t>
            </w:r>
          </w:p>
        </w:tc>
        <w:tc>
          <w:tcPr>
            <w:tcW w:w="1242" w:type="dxa"/>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.687</w:t>
            </w:r>
          </w:p>
        </w:tc>
        <w:tc>
          <w:tcPr>
            <w:tcW w:w="1008" w:type="dxa"/>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-.609</w:t>
            </w:r>
          </w:p>
        </w:tc>
        <w:tc>
          <w:tcPr>
            <w:tcW w:w="0" w:type="auto"/>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2.101</w:t>
            </w:r>
          </w:p>
        </w:tc>
      </w:tr>
      <w:tr w:rsidR="00497D1D" w:rsidRPr="00104A29" w:rsidTr="007E55A4">
        <w:trPr>
          <w:cantSplit/>
          <w:trHeight w:val="477"/>
          <w:jc w:val="center"/>
        </w:trPr>
        <w:tc>
          <w:tcPr>
            <w:tcW w:w="0" w:type="auto"/>
            <w:shd w:val="clear" w:color="000000" w:fill="FFFFFF"/>
            <w:vAlign w:val="bottom"/>
          </w:tcPr>
          <w:p w:rsidR="00497D1D" w:rsidRPr="00104A29" w:rsidRDefault="00006A98" w:rsidP="00752E5F">
            <w:pPr>
              <w:spacing w:after="0" w:line="240" w:lineRule="auto"/>
              <w:jc w:val="both"/>
              <w:rPr>
                <w:rFonts w:eastAsia="Times New Roman"/>
                <w:color w:val="000000"/>
                <w:lang w:eastAsia="en-GB"/>
              </w:rPr>
            </w:pPr>
            <w:r w:rsidRPr="00104A29">
              <w:rPr>
                <w:color w:val="000000"/>
                <w:lang w:val="en-US"/>
              </w:rPr>
              <w:t>Immunology</w:t>
            </w:r>
          </w:p>
        </w:tc>
        <w:tc>
          <w:tcPr>
            <w:tcW w:w="0" w:type="auto"/>
            <w:shd w:val="clear" w:color="000000" w:fill="FFFFFF"/>
            <w:vAlign w:val="center"/>
          </w:tcPr>
          <w:p w:rsidR="00497D1D" w:rsidRPr="00104A29" w:rsidRDefault="00497D1D" w:rsidP="00752E5F">
            <w:pPr>
              <w:autoSpaceDE w:val="0"/>
              <w:autoSpaceDN w:val="0"/>
              <w:adjustRightInd w:val="0"/>
              <w:spacing w:after="0" w:line="400" w:lineRule="atLeast"/>
              <w:jc w:val="both"/>
              <w:rPr>
                <w:lang w:val="en-US"/>
              </w:rPr>
            </w:pPr>
            <w:r w:rsidRPr="00104A29">
              <w:rPr>
                <w:lang w:val="en-US"/>
              </w:rPr>
              <w:t>61.68</w:t>
            </w:r>
          </w:p>
        </w:tc>
        <w:tc>
          <w:tcPr>
            <w:tcW w:w="1069" w:type="dxa"/>
            <w:shd w:val="clear" w:color="000000" w:fill="FFFFFF"/>
          </w:tcPr>
          <w:p w:rsidR="007E55A4" w:rsidRDefault="007E55A4" w:rsidP="00752E5F">
            <w:pPr>
              <w:spacing w:after="0" w:line="240" w:lineRule="auto"/>
              <w:jc w:val="both"/>
              <w:rPr>
                <w:lang w:val="en-US"/>
              </w:rPr>
            </w:pPr>
          </w:p>
          <w:p w:rsidR="00497D1D" w:rsidRPr="00104A29" w:rsidRDefault="00497D1D" w:rsidP="00752E5F">
            <w:pPr>
              <w:spacing w:after="0" w:line="240" w:lineRule="auto"/>
              <w:jc w:val="both"/>
              <w:rPr>
                <w:rFonts w:eastAsia="Times New Roman"/>
                <w:color w:val="000000"/>
                <w:lang w:eastAsia="en-GB"/>
              </w:rPr>
            </w:pPr>
            <w:r w:rsidRPr="00104A29">
              <w:rPr>
                <w:lang w:val="en-US"/>
              </w:rPr>
              <w:t>59.84</w:t>
            </w:r>
          </w:p>
        </w:tc>
        <w:tc>
          <w:tcPr>
            <w:tcW w:w="0" w:type="auto"/>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.290</w:t>
            </w:r>
          </w:p>
        </w:tc>
        <w:tc>
          <w:tcPr>
            <w:tcW w:w="0" w:type="auto"/>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.591</w:t>
            </w:r>
          </w:p>
        </w:tc>
        <w:tc>
          <w:tcPr>
            <w:tcW w:w="1141" w:type="dxa"/>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2.117</w:t>
            </w:r>
          </w:p>
        </w:tc>
        <w:tc>
          <w:tcPr>
            <w:tcW w:w="0" w:type="auto"/>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177</w:t>
            </w:r>
          </w:p>
        </w:tc>
        <w:tc>
          <w:tcPr>
            <w:tcW w:w="0" w:type="auto"/>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.036</w:t>
            </w:r>
          </w:p>
        </w:tc>
        <w:tc>
          <w:tcPr>
            <w:tcW w:w="1242" w:type="dxa"/>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1.840</w:t>
            </w:r>
          </w:p>
        </w:tc>
        <w:tc>
          <w:tcPr>
            <w:tcW w:w="1242" w:type="dxa"/>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.869</w:t>
            </w:r>
          </w:p>
        </w:tc>
        <w:tc>
          <w:tcPr>
            <w:tcW w:w="1008" w:type="dxa"/>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.125</w:t>
            </w:r>
          </w:p>
        </w:tc>
        <w:tc>
          <w:tcPr>
            <w:tcW w:w="0" w:type="auto"/>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3.554</w:t>
            </w:r>
          </w:p>
        </w:tc>
      </w:tr>
      <w:tr w:rsidR="00497D1D" w:rsidRPr="00104A29" w:rsidTr="007E55A4">
        <w:trPr>
          <w:cantSplit/>
          <w:trHeight w:val="708"/>
          <w:jc w:val="center"/>
        </w:trPr>
        <w:tc>
          <w:tcPr>
            <w:tcW w:w="0" w:type="auto"/>
            <w:shd w:val="clear" w:color="000000" w:fill="FFFFFF"/>
            <w:vAlign w:val="bottom"/>
          </w:tcPr>
          <w:p w:rsidR="00497D1D" w:rsidRPr="00104A29" w:rsidRDefault="00497D1D" w:rsidP="00752E5F">
            <w:pPr>
              <w:spacing w:after="0" w:line="240" w:lineRule="auto"/>
              <w:jc w:val="both"/>
              <w:rPr>
                <w:rFonts w:eastAsia="Times New Roman"/>
                <w:color w:val="000000"/>
                <w:lang w:eastAsia="en-GB"/>
              </w:rPr>
            </w:pPr>
            <w:r w:rsidRPr="00104A29">
              <w:rPr>
                <w:color w:val="000000"/>
                <w:lang w:val="en-US"/>
              </w:rPr>
              <w:t>Microbiology &amp; parasitology</w:t>
            </w:r>
          </w:p>
        </w:tc>
        <w:tc>
          <w:tcPr>
            <w:tcW w:w="0" w:type="auto"/>
            <w:shd w:val="clear" w:color="000000" w:fill="FFFFFF"/>
            <w:vAlign w:val="center"/>
          </w:tcPr>
          <w:p w:rsidR="00497D1D" w:rsidRPr="00104A29" w:rsidRDefault="00497D1D" w:rsidP="00752E5F">
            <w:pPr>
              <w:autoSpaceDE w:val="0"/>
              <w:autoSpaceDN w:val="0"/>
              <w:adjustRightInd w:val="0"/>
              <w:spacing w:after="0" w:line="400" w:lineRule="atLeast"/>
              <w:jc w:val="both"/>
              <w:rPr>
                <w:lang w:val="en-US"/>
              </w:rPr>
            </w:pPr>
            <w:r w:rsidRPr="00104A29">
              <w:rPr>
                <w:lang w:val="en-US"/>
              </w:rPr>
              <w:t>60.91</w:t>
            </w:r>
          </w:p>
        </w:tc>
        <w:tc>
          <w:tcPr>
            <w:tcW w:w="1069" w:type="dxa"/>
            <w:shd w:val="clear" w:color="000000" w:fill="FFFFFF"/>
          </w:tcPr>
          <w:p w:rsidR="007E55A4" w:rsidRDefault="007E55A4" w:rsidP="00752E5F">
            <w:pPr>
              <w:spacing w:after="0" w:line="240" w:lineRule="auto"/>
              <w:jc w:val="both"/>
              <w:rPr>
                <w:lang w:val="en-US"/>
              </w:rPr>
            </w:pPr>
          </w:p>
          <w:p w:rsidR="00497D1D" w:rsidRPr="00104A29" w:rsidRDefault="00497D1D" w:rsidP="00752E5F">
            <w:pPr>
              <w:spacing w:after="0" w:line="240" w:lineRule="auto"/>
              <w:jc w:val="both"/>
              <w:rPr>
                <w:rFonts w:eastAsia="Times New Roman"/>
                <w:color w:val="000000"/>
                <w:lang w:eastAsia="en-GB"/>
              </w:rPr>
            </w:pPr>
            <w:r w:rsidRPr="00104A29">
              <w:rPr>
                <w:lang w:val="en-US"/>
              </w:rPr>
              <w:t>61.32</w:t>
            </w:r>
          </w:p>
        </w:tc>
        <w:tc>
          <w:tcPr>
            <w:tcW w:w="0" w:type="auto"/>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1.427</w:t>
            </w:r>
          </w:p>
        </w:tc>
        <w:tc>
          <w:tcPr>
            <w:tcW w:w="0" w:type="auto"/>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.234</w:t>
            </w:r>
          </w:p>
        </w:tc>
        <w:tc>
          <w:tcPr>
            <w:tcW w:w="1141" w:type="dxa"/>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-.408</w:t>
            </w:r>
          </w:p>
        </w:tc>
        <w:tc>
          <w:tcPr>
            <w:tcW w:w="0" w:type="auto"/>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170</w:t>
            </w:r>
          </w:p>
        </w:tc>
        <w:tc>
          <w:tcPr>
            <w:tcW w:w="0" w:type="auto"/>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.684</w:t>
            </w:r>
          </w:p>
        </w:tc>
        <w:tc>
          <w:tcPr>
            <w:tcW w:w="1242" w:type="dxa"/>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-.411</w:t>
            </w:r>
          </w:p>
        </w:tc>
        <w:tc>
          <w:tcPr>
            <w:tcW w:w="1242" w:type="dxa"/>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1.006</w:t>
            </w:r>
          </w:p>
        </w:tc>
        <w:tc>
          <w:tcPr>
            <w:tcW w:w="1008" w:type="dxa"/>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-2.396</w:t>
            </w:r>
          </w:p>
        </w:tc>
        <w:tc>
          <w:tcPr>
            <w:tcW w:w="0" w:type="auto"/>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1.575</w:t>
            </w:r>
          </w:p>
        </w:tc>
      </w:tr>
      <w:tr w:rsidR="00497D1D" w:rsidRPr="00104A29" w:rsidTr="007E55A4">
        <w:trPr>
          <w:cantSplit/>
          <w:trHeight w:val="712"/>
          <w:jc w:val="center"/>
        </w:trPr>
        <w:tc>
          <w:tcPr>
            <w:tcW w:w="0" w:type="auto"/>
            <w:shd w:val="clear" w:color="000000" w:fill="FFFFFF"/>
            <w:vAlign w:val="bottom"/>
          </w:tcPr>
          <w:p w:rsidR="00497D1D" w:rsidRPr="00104A29" w:rsidRDefault="00497D1D" w:rsidP="00752E5F">
            <w:pPr>
              <w:spacing w:after="0" w:line="240" w:lineRule="auto"/>
              <w:jc w:val="both"/>
              <w:rPr>
                <w:rFonts w:eastAsia="Times New Roman"/>
                <w:color w:val="000000"/>
                <w:lang w:eastAsia="en-GB"/>
              </w:rPr>
            </w:pPr>
            <w:r w:rsidRPr="00104A29">
              <w:rPr>
                <w:color w:val="000000"/>
                <w:lang w:val="en-US"/>
              </w:rPr>
              <w:t>Pharmacology</w:t>
            </w:r>
          </w:p>
        </w:tc>
        <w:tc>
          <w:tcPr>
            <w:tcW w:w="0" w:type="auto"/>
            <w:shd w:val="clear" w:color="000000" w:fill="FFFFFF"/>
            <w:vAlign w:val="center"/>
          </w:tcPr>
          <w:p w:rsidR="00497D1D" w:rsidRPr="00104A29" w:rsidRDefault="00497D1D" w:rsidP="00752E5F">
            <w:pPr>
              <w:autoSpaceDE w:val="0"/>
              <w:autoSpaceDN w:val="0"/>
              <w:adjustRightInd w:val="0"/>
              <w:spacing w:after="0" w:line="400" w:lineRule="atLeast"/>
              <w:jc w:val="both"/>
              <w:rPr>
                <w:lang w:val="en-US"/>
              </w:rPr>
            </w:pPr>
            <w:r w:rsidRPr="00104A29">
              <w:rPr>
                <w:lang w:val="en-US"/>
              </w:rPr>
              <w:t>62.97</w:t>
            </w:r>
          </w:p>
        </w:tc>
        <w:tc>
          <w:tcPr>
            <w:tcW w:w="1069" w:type="dxa"/>
            <w:shd w:val="clear" w:color="000000" w:fill="FFFFFF"/>
            <w:vAlign w:val="center"/>
          </w:tcPr>
          <w:p w:rsidR="00497D1D" w:rsidRPr="00104A29" w:rsidRDefault="00497D1D" w:rsidP="00752E5F">
            <w:pPr>
              <w:autoSpaceDE w:val="0"/>
              <w:autoSpaceDN w:val="0"/>
              <w:adjustRightInd w:val="0"/>
              <w:spacing w:after="0" w:line="400" w:lineRule="atLeast"/>
              <w:jc w:val="both"/>
              <w:rPr>
                <w:lang w:val="en-US"/>
              </w:rPr>
            </w:pPr>
            <w:r w:rsidRPr="00104A29">
              <w:rPr>
                <w:lang w:val="en-US"/>
              </w:rPr>
              <w:t>63.73</w:t>
            </w:r>
          </w:p>
        </w:tc>
        <w:tc>
          <w:tcPr>
            <w:tcW w:w="0" w:type="auto"/>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.062</w:t>
            </w:r>
          </w:p>
        </w:tc>
        <w:tc>
          <w:tcPr>
            <w:tcW w:w="0" w:type="auto"/>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.803</w:t>
            </w:r>
          </w:p>
        </w:tc>
        <w:tc>
          <w:tcPr>
            <w:tcW w:w="1141" w:type="dxa"/>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-.673</w:t>
            </w:r>
          </w:p>
        </w:tc>
        <w:tc>
          <w:tcPr>
            <w:tcW w:w="0" w:type="auto"/>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170</w:t>
            </w:r>
          </w:p>
        </w:tc>
        <w:tc>
          <w:tcPr>
            <w:tcW w:w="0" w:type="auto"/>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.502</w:t>
            </w:r>
          </w:p>
        </w:tc>
        <w:tc>
          <w:tcPr>
            <w:tcW w:w="1242" w:type="dxa"/>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-.755</w:t>
            </w:r>
          </w:p>
        </w:tc>
        <w:tc>
          <w:tcPr>
            <w:tcW w:w="1242" w:type="dxa"/>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1.122</w:t>
            </w:r>
          </w:p>
        </w:tc>
        <w:tc>
          <w:tcPr>
            <w:tcW w:w="1008" w:type="dxa"/>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-2.970</w:t>
            </w:r>
          </w:p>
        </w:tc>
        <w:tc>
          <w:tcPr>
            <w:tcW w:w="0" w:type="auto"/>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1.459</w:t>
            </w:r>
          </w:p>
        </w:tc>
      </w:tr>
      <w:tr w:rsidR="00497D1D" w:rsidRPr="00104A29" w:rsidTr="007E55A4">
        <w:trPr>
          <w:cantSplit/>
          <w:trHeight w:val="716"/>
          <w:jc w:val="center"/>
        </w:trPr>
        <w:tc>
          <w:tcPr>
            <w:tcW w:w="0" w:type="auto"/>
            <w:shd w:val="clear" w:color="000000" w:fill="FFFFFF"/>
            <w:vAlign w:val="bottom"/>
          </w:tcPr>
          <w:p w:rsidR="00497D1D" w:rsidRPr="00104A29" w:rsidRDefault="00006A98" w:rsidP="00752E5F">
            <w:pPr>
              <w:spacing w:after="0" w:line="240" w:lineRule="auto"/>
              <w:jc w:val="both"/>
              <w:rPr>
                <w:rFonts w:eastAsia="Times New Roman"/>
                <w:color w:val="000000"/>
                <w:lang w:eastAsia="en-GB"/>
              </w:rPr>
            </w:pPr>
            <w:r w:rsidRPr="00104A29">
              <w:rPr>
                <w:color w:val="000000"/>
                <w:lang w:val="en-US"/>
              </w:rPr>
              <w:t>Pathology</w:t>
            </w:r>
          </w:p>
        </w:tc>
        <w:tc>
          <w:tcPr>
            <w:tcW w:w="0" w:type="auto"/>
            <w:shd w:val="clear" w:color="000000" w:fill="FFFFFF"/>
            <w:vAlign w:val="center"/>
          </w:tcPr>
          <w:p w:rsidR="00497D1D" w:rsidRPr="00104A29" w:rsidRDefault="00497D1D" w:rsidP="00752E5F">
            <w:pPr>
              <w:autoSpaceDE w:val="0"/>
              <w:autoSpaceDN w:val="0"/>
              <w:adjustRightInd w:val="0"/>
              <w:spacing w:after="0" w:line="400" w:lineRule="atLeast"/>
              <w:jc w:val="both"/>
              <w:rPr>
                <w:lang w:val="en-US"/>
              </w:rPr>
            </w:pPr>
            <w:r w:rsidRPr="00104A29">
              <w:rPr>
                <w:lang w:val="en-US"/>
              </w:rPr>
              <w:t>59.98</w:t>
            </w:r>
          </w:p>
        </w:tc>
        <w:tc>
          <w:tcPr>
            <w:tcW w:w="1069" w:type="dxa"/>
            <w:shd w:val="clear" w:color="000000" w:fill="FFFFFF"/>
          </w:tcPr>
          <w:p w:rsidR="007E55A4" w:rsidRDefault="007E55A4" w:rsidP="00752E5F">
            <w:pPr>
              <w:spacing w:after="0" w:line="240" w:lineRule="auto"/>
              <w:jc w:val="both"/>
              <w:rPr>
                <w:lang w:val="en-US"/>
              </w:rPr>
            </w:pPr>
          </w:p>
          <w:p w:rsidR="00497D1D" w:rsidRPr="00104A29" w:rsidRDefault="00497D1D" w:rsidP="00752E5F">
            <w:pPr>
              <w:spacing w:after="0" w:line="240" w:lineRule="auto"/>
              <w:jc w:val="both"/>
              <w:rPr>
                <w:rFonts w:eastAsia="Times New Roman"/>
                <w:color w:val="000000"/>
                <w:lang w:eastAsia="en-GB"/>
              </w:rPr>
            </w:pPr>
            <w:r w:rsidRPr="00104A29">
              <w:rPr>
                <w:lang w:val="en-US"/>
              </w:rPr>
              <w:t>62.88</w:t>
            </w:r>
          </w:p>
        </w:tc>
        <w:tc>
          <w:tcPr>
            <w:tcW w:w="0" w:type="auto"/>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.293</w:t>
            </w:r>
          </w:p>
        </w:tc>
        <w:tc>
          <w:tcPr>
            <w:tcW w:w="0" w:type="auto"/>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.589</w:t>
            </w:r>
          </w:p>
        </w:tc>
        <w:tc>
          <w:tcPr>
            <w:tcW w:w="1141" w:type="dxa"/>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-2.246</w:t>
            </w:r>
          </w:p>
        </w:tc>
        <w:tc>
          <w:tcPr>
            <w:tcW w:w="0" w:type="auto"/>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162</w:t>
            </w:r>
          </w:p>
        </w:tc>
        <w:tc>
          <w:tcPr>
            <w:tcW w:w="0" w:type="auto"/>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.026</w:t>
            </w:r>
          </w:p>
        </w:tc>
        <w:tc>
          <w:tcPr>
            <w:tcW w:w="1242" w:type="dxa"/>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-2.894</w:t>
            </w:r>
          </w:p>
        </w:tc>
        <w:tc>
          <w:tcPr>
            <w:tcW w:w="1242" w:type="dxa"/>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1.288</w:t>
            </w:r>
          </w:p>
        </w:tc>
        <w:tc>
          <w:tcPr>
            <w:tcW w:w="1008" w:type="dxa"/>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-5.438</w:t>
            </w:r>
          </w:p>
        </w:tc>
        <w:tc>
          <w:tcPr>
            <w:tcW w:w="0" w:type="auto"/>
            <w:shd w:val="clear" w:color="000000" w:fill="FFFFFF"/>
            <w:vAlign w:val="center"/>
          </w:tcPr>
          <w:p w:rsidR="00497D1D" w:rsidRPr="00104A29" w:rsidRDefault="00497D1D" w:rsidP="00752E5F">
            <w:pPr>
              <w:autoSpaceDE w:val="0"/>
              <w:autoSpaceDN w:val="0"/>
              <w:adjustRightInd w:val="0"/>
              <w:spacing w:after="0" w:line="320" w:lineRule="atLeast"/>
              <w:ind w:left="60" w:right="60"/>
              <w:jc w:val="both"/>
              <w:rPr>
                <w:color w:val="000000"/>
                <w:lang w:val="en-US"/>
              </w:rPr>
            </w:pPr>
            <w:r w:rsidRPr="00104A29">
              <w:rPr>
                <w:color w:val="000000"/>
                <w:lang w:val="en-US"/>
              </w:rPr>
              <w:t>-.349</w:t>
            </w:r>
          </w:p>
        </w:tc>
      </w:tr>
    </w:tbl>
    <w:p w:rsidR="002C5B0D" w:rsidRPr="002C5B0D" w:rsidRDefault="00937D1C" w:rsidP="00752E5F">
      <w:pPr>
        <w:spacing w:after="0" w:line="240" w:lineRule="auto"/>
        <w:ind w:left="360"/>
        <w:jc w:val="both"/>
        <w:rPr>
          <w:lang w:val="en-US"/>
        </w:rPr>
      </w:pPr>
      <w:r>
        <w:rPr>
          <w:rFonts w:eastAsia="Times New Roman"/>
          <w:color w:val="000000"/>
          <w:lang w:val="en-US" w:eastAsia="en-GB"/>
        </w:rPr>
        <w:t xml:space="preserve">a.   </w:t>
      </w:r>
      <w:r w:rsidR="002C5B0D" w:rsidRPr="0016417A">
        <w:rPr>
          <w:rFonts w:eastAsia="Times New Roman"/>
          <w:color w:val="000000"/>
          <w:lang w:val="en-US" w:eastAsia="en-GB"/>
        </w:rPr>
        <w:t>Test for Equality of Variances</w:t>
      </w:r>
    </w:p>
    <w:p w:rsidR="00660788" w:rsidRDefault="002C5B0D" w:rsidP="00752E5F">
      <w:pPr>
        <w:numPr>
          <w:ilvl w:val="0"/>
          <w:numId w:val="8"/>
        </w:numPr>
        <w:spacing w:after="0" w:line="240" w:lineRule="auto"/>
        <w:jc w:val="both"/>
        <w:rPr>
          <w:rFonts w:eastAsia="Times New Roman"/>
          <w:color w:val="000000"/>
          <w:lang w:val="en-US" w:eastAsia="en-GB"/>
        </w:rPr>
        <w:sectPr w:rsidR="00660788" w:rsidSect="004A2121">
          <w:pgSz w:w="16838" w:h="11906" w:orient="landscape" w:code="9"/>
          <w:pgMar w:top="1440" w:right="1440" w:bottom="1440" w:left="2160" w:header="720" w:footer="720" w:gutter="0"/>
          <w:cols w:space="720"/>
          <w:docGrid w:linePitch="360"/>
        </w:sectPr>
      </w:pPr>
      <w:r w:rsidRPr="0016417A">
        <w:rPr>
          <w:rFonts w:eastAsia="Times New Roman"/>
          <w:color w:val="000000"/>
          <w:lang w:val="en-US" w:eastAsia="en-GB"/>
        </w:rPr>
        <w:t>Confidence Interval of the Difference</w:t>
      </w:r>
    </w:p>
    <w:p w:rsidR="00B8626B" w:rsidRPr="00010EE0" w:rsidRDefault="000E1A9B" w:rsidP="00752E5F">
      <w:pPr>
        <w:spacing w:line="480" w:lineRule="auto"/>
        <w:jc w:val="both"/>
        <w:rPr>
          <w:bCs/>
          <w:lang w:val="en-US"/>
        </w:rPr>
      </w:pPr>
      <w:r w:rsidRPr="00564070">
        <w:rPr>
          <w:bCs/>
        </w:rPr>
        <w:lastRenderedPageBreak/>
        <w:t xml:space="preserve">The </w:t>
      </w:r>
      <w:r>
        <w:rPr>
          <w:bCs/>
        </w:rPr>
        <w:t>results in table</w:t>
      </w:r>
      <w:r w:rsidR="007D5602">
        <w:rPr>
          <w:bCs/>
        </w:rPr>
        <w:t xml:space="preserve"> 4.</w:t>
      </w:r>
      <w:r>
        <w:rPr>
          <w:bCs/>
        </w:rPr>
        <w:t>1</w:t>
      </w:r>
      <w:r w:rsidR="000C49FE">
        <w:rPr>
          <w:bCs/>
        </w:rPr>
        <w:t>4</w:t>
      </w:r>
      <w:r>
        <w:rPr>
          <w:bCs/>
        </w:rPr>
        <w:t>indicate</w:t>
      </w:r>
      <w:r w:rsidR="007D5602">
        <w:rPr>
          <w:bCs/>
        </w:rPr>
        <w:t xml:space="preserve">d MU’s </w:t>
      </w:r>
      <w:r w:rsidR="007D5602" w:rsidRPr="007D5602">
        <w:rPr>
          <w:bCs/>
          <w:i/>
        </w:rPr>
        <w:t>p</w:t>
      </w:r>
      <w:r>
        <w:rPr>
          <w:bCs/>
        </w:rPr>
        <w:t>-</w:t>
      </w:r>
      <w:r w:rsidRPr="00564070">
        <w:rPr>
          <w:bCs/>
        </w:rPr>
        <w:t xml:space="preserve"> value </w:t>
      </w:r>
      <w:r w:rsidR="007D5602">
        <w:rPr>
          <w:bCs/>
        </w:rPr>
        <w:t xml:space="preserve">was </w:t>
      </w:r>
      <w:r>
        <w:rPr>
          <w:bCs/>
        </w:rPr>
        <w:t>0.949</w:t>
      </w:r>
      <w:r w:rsidR="00DB4C28">
        <w:rPr>
          <w:bCs/>
        </w:rPr>
        <w:t>. This is far</w:t>
      </w:r>
      <w:r w:rsidRPr="00916AFF">
        <w:rPr>
          <w:bCs/>
        </w:rPr>
        <w:t>greater than</w:t>
      </w:r>
      <w:r w:rsidR="00DB4C28">
        <w:rPr>
          <w:bCs/>
        </w:rPr>
        <w:t xml:space="preserve"> p value of 0.05</w:t>
      </w:r>
      <w:r>
        <w:rPr>
          <w:bCs/>
        </w:rPr>
        <w:t xml:space="preserve">. </w:t>
      </w:r>
      <w:r w:rsidR="00B36D3E">
        <w:rPr>
          <w:bCs/>
        </w:rPr>
        <w:t>Therefore,</w:t>
      </w:r>
      <w:r>
        <w:rPr>
          <w:bCs/>
        </w:rPr>
        <w:t xml:space="preserve"> the Null hypothesis </w:t>
      </w:r>
      <w:r w:rsidR="007D5602">
        <w:rPr>
          <w:bCs/>
        </w:rPr>
        <w:t xml:space="preserve">was </w:t>
      </w:r>
      <w:r w:rsidR="001E4B49">
        <w:rPr>
          <w:bCs/>
        </w:rPr>
        <w:t>not accepted</w:t>
      </w:r>
      <w:r>
        <w:rPr>
          <w:bCs/>
        </w:rPr>
        <w:t xml:space="preserve">.  </w:t>
      </w:r>
      <w:r w:rsidR="001E4B49">
        <w:rPr>
          <w:bCs/>
        </w:rPr>
        <w:t>T</w:t>
      </w:r>
      <w:r w:rsidRPr="00916AFF">
        <w:t xml:space="preserve">here </w:t>
      </w:r>
      <w:r w:rsidR="007D5602">
        <w:t>was</w:t>
      </w:r>
      <w:r w:rsidRPr="00916AFF">
        <w:t xml:space="preserve"> no statistically significant </w:t>
      </w:r>
      <w:r>
        <w:t xml:space="preserve">gender </w:t>
      </w:r>
      <w:r w:rsidRPr="00916AFF">
        <w:t xml:space="preserve">difference </w:t>
      </w:r>
      <w:r>
        <w:t>in</w:t>
      </w:r>
      <w:r w:rsidRPr="00916AFF">
        <w:t xml:space="preserve"> performance in preclinical courses</w:t>
      </w:r>
      <w:r w:rsidR="00DB4C28">
        <w:t>in</w:t>
      </w:r>
      <w:r>
        <w:t xml:space="preserve"> MU</w:t>
      </w:r>
      <w:r w:rsidR="00DB4C28">
        <w:t>.</w:t>
      </w:r>
      <w:r w:rsidR="00DB4C28" w:rsidRPr="00010EE0">
        <w:rPr>
          <w:bCs/>
          <w:lang w:val="en-US"/>
        </w:rPr>
        <w:t>.</w:t>
      </w:r>
    </w:p>
    <w:p w:rsidR="00F8199E" w:rsidRDefault="000E1A9B" w:rsidP="00752E5F">
      <w:pPr>
        <w:spacing w:line="480" w:lineRule="auto"/>
        <w:jc w:val="both"/>
      </w:pPr>
      <w:r w:rsidRPr="00010EE0">
        <w:rPr>
          <w:bCs/>
          <w:lang w:val="en-US"/>
        </w:rPr>
        <w:t xml:space="preserve">Further results in table </w:t>
      </w:r>
      <w:r w:rsidR="007D5602" w:rsidRPr="00010EE0">
        <w:rPr>
          <w:bCs/>
          <w:lang w:val="en-US"/>
        </w:rPr>
        <w:t>4.</w:t>
      </w:r>
      <w:r w:rsidRPr="00010EE0">
        <w:rPr>
          <w:bCs/>
          <w:lang w:val="en-US"/>
        </w:rPr>
        <w:t>1</w:t>
      </w:r>
      <w:r w:rsidR="000C49FE" w:rsidRPr="00010EE0">
        <w:rPr>
          <w:bCs/>
          <w:lang w:val="en-US"/>
        </w:rPr>
        <w:t>4</w:t>
      </w:r>
      <w:r w:rsidRPr="00010EE0">
        <w:rPr>
          <w:bCs/>
          <w:lang w:val="en-US"/>
        </w:rPr>
        <w:t xml:space="preserve"> indicate</w:t>
      </w:r>
      <w:r w:rsidR="00DB4C28" w:rsidRPr="00010EE0">
        <w:rPr>
          <w:bCs/>
          <w:lang w:val="en-US"/>
        </w:rPr>
        <w:t xml:space="preserve"> a</w:t>
      </w:r>
      <w:r w:rsidRPr="00010EE0">
        <w:rPr>
          <w:bCs/>
          <w:lang w:val="en-US"/>
        </w:rPr>
        <w:t xml:space="preserve"> p-value for </w:t>
      </w:r>
      <w:r w:rsidR="00DB4C28" w:rsidRPr="00010EE0">
        <w:rPr>
          <w:bCs/>
          <w:lang w:val="en-US"/>
        </w:rPr>
        <w:t xml:space="preserve">Specific </w:t>
      </w:r>
      <w:r w:rsidRPr="00010EE0">
        <w:rPr>
          <w:bCs/>
          <w:lang w:val="en-US"/>
        </w:rPr>
        <w:t>course</w:t>
      </w:r>
      <w:r w:rsidR="007D5602" w:rsidRPr="00010EE0">
        <w:rPr>
          <w:bCs/>
          <w:lang w:val="en-US"/>
        </w:rPr>
        <w:t>s</w:t>
      </w:r>
      <w:r w:rsidR="00DB4C28" w:rsidRPr="00010EE0">
        <w:rPr>
          <w:bCs/>
          <w:lang w:val="en-US"/>
        </w:rPr>
        <w:t>as</w:t>
      </w:r>
      <w:r w:rsidR="008A5CBF" w:rsidRPr="00010EE0">
        <w:rPr>
          <w:bCs/>
          <w:lang w:val="en-US"/>
        </w:rPr>
        <w:t>: -</w:t>
      </w:r>
      <w:r w:rsidR="007D5602" w:rsidRPr="00010EE0">
        <w:rPr>
          <w:bCs/>
          <w:lang w:val="en-US"/>
        </w:rPr>
        <w:t xml:space="preserve"> .859</w:t>
      </w:r>
      <w:r w:rsidRPr="00010EE0">
        <w:rPr>
          <w:bCs/>
          <w:lang w:val="en-US"/>
        </w:rPr>
        <w:t xml:space="preserve"> (</w:t>
      </w:r>
      <w:r w:rsidR="007D5602" w:rsidRPr="00010EE0">
        <w:rPr>
          <w:bCs/>
          <w:lang w:val="en-US"/>
        </w:rPr>
        <w:t>Human Anatomy</w:t>
      </w:r>
      <w:r w:rsidR="007D5602">
        <w:rPr>
          <w:rFonts w:eastAsia="Times New Roman"/>
          <w:color w:val="000000"/>
          <w:lang w:eastAsia="en-GB"/>
        </w:rPr>
        <w:t>), .617</w:t>
      </w:r>
      <w:r>
        <w:rPr>
          <w:rFonts w:eastAsia="Times New Roman"/>
          <w:color w:val="000000"/>
          <w:lang w:eastAsia="en-GB"/>
        </w:rPr>
        <w:t xml:space="preserve"> (</w:t>
      </w:r>
      <w:r w:rsidR="007D5602" w:rsidRPr="0016417A">
        <w:rPr>
          <w:rFonts w:eastAsia="Times New Roman"/>
          <w:color w:val="000000"/>
          <w:lang w:eastAsia="en-GB"/>
        </w:rPr>
        <w:t>Medical Biochemistry</w:t>
      </w:r>
      <w:r>
        <w:rPr>
          <w:rFonts w:eastAsia="Times New Roman"/>
          <w:color w:val="000000"/>
          <w:lang w:eastAsia="en-GB"/>
        </w:rPr>
        <w:t xml:space="preserve">), </w:t>
      </w:r>
      <w:r w:rsidR="007D5602">
        <w:rPr>
          <w:rFonts w:eastAsia="Times New Roman"/>
          <w:color w:val="000000"/>
          <w:lang w:eastAsia="en-GB"/>
        </w:rPr>
        <w:t xml:space="preserve">.279 </w:t>
      </w:r>
      <w:r>
        <w:rPr>
          <w:rFonts w:eastAsia="Times New Roman"/>
          <w:color w:val="000000"/>
          <w:lang w:eastAsia="en-GB"/>
        </w:rPr>
        <w:t>(</w:t>
      </w:r>
      <w:r w:rsidR="007D5602" w:rsidRPr="0016417A">
        <w:rPr>
          <w:rFonts w:eastAsia="Times New Roman"/>
          <w:color w:val="000000"/>
          <w:lang w:eastAsia="en-GB"/>
        </w:rPr>
        <w:t>Medical Physiology</w:t>
      </w:r>
      <w:r>
        <w:rPr>
          <w:rFonts w:eastAsia="Times New Roman"/>
          <w:color w:val="000000"/>
          <w:lang w:eastAsia="en-GB"/>
        </w:rPr>
        <w:t xml:space="preserve">), </w:t>
      </w:r>
      <w:r w:rsidR="007D5602">
        <w:rPr>
          <w:rFonts w:eastAsia="Times New Roman"/>
          <w:color w:val="000000"/>
          <w:lang w:eastAsia="en-GB"/>
        </w:rPr>
        <w:t xml:space="preserve">.036 </w:t>
      </w:r>
      <w:r>
        <w:rPr>
          <w:rFonts w:eastAsia="Times New Roman"/>
          <w:color w:val="000000"/>
          <w:lang w:eastAsia="en-GB"/>
        </w:rPr>
        <w:t>(</w:t>
      </w:r>
      <w:r w:rsidR="007D5602" w:rsidRPr="0016417A">
        <w:rPr>
          <w:rFonts w:eastAsia="Times New Roman"/>
          <w:color w:val="000000"/>
          <w:lang w:eastAsia="en-GB"/>
        </w:rPr>
        <w:t>Immunology</w:t>
      </w:r>
      <w:r>
        <w:rPr>
          <w:rFonts w:eastAsia="Times New Roman"/>
          <w:color w:val="000000"/>
          <w:lang w:eastAsia="en-GB"/>
        </w:rPr>
        <w:t xml:space="preserve">), </w:t>
      </w:r>
      <w:r w:rsidR="008A5CBF">
        <w:rPr>
          <w:rFonts w:eastAsia="Times New Roman"/>
          <w:color w:val="000000"/>
          <w:lang w:eastAsia="en-GB"/>
        </w:rPr>
        <w:t xml:space="preserve">.684 </w:t>
      </w:r>
      <w:r>
        <w:rPr>
          <w:rFonts w:eastAsia="Times New Roman"/>
          <w:color w:val="000000"/>
          <w:lang w:eastAsia="en-GB"/>
        </w:rPr>
        <w:t>(</w:t>
      </w:r>
      <w:r w:rsidR="008A5CBF">
        <w:rPr>
          <w:rFonts w:eastAsia="Times New Roman"/>
          <w:color w:val="000000"/>
          <w:lang w:eastAsia="en-GB"/>
        </w:rPr>
        <w:t xml:space="preserve">Microbiology </w:t>
      </w:r>
      <w:r w:rsidR="008A5CBF" w:rsidRPr="0016417A">
        <w:rPr>
          <w:rFonts w:eastAsia="Times New Roman"/>
          <w:color w:val="000000"/>
          <w:lang w:eastAsia="en-GB"/>
        </w:rPr>
        <w:t>&amp; Parasitology</w:t>
      </w:r>
      <w:r>
        <w:rPr>
          <w:rFonts w:eastAsia="Times New Roman"/>
          <w:color w:val="000000"/>
          <w:lang w:eastAsia="en-GB"/>
        </w:rPr>
        <w:t xml:space="preserve">), </w:t>
      </w:r>
      <w:r w:rsidR="008A5CBF">
        <w:rPr>
          <w:rFonts w:eastAsia="Times New Roman"/>
          <w:color w:val="000000"/>
          <w:lang w:eastAsia="en-GB"/>
        </w:rPr>
        <w:t xml:space="preserve">.502 </w:t>
      </w:r>
      <w:r>
        <w:rPr>
          <w:rFonts w:eastAsia="Times New Roman"/>
          <w:color w:val="000000"/>
          <w:lang w:eastAsia="en-GB"/>
        </w:rPr>
        <w:t>(</w:t>
      </w:r>
      <w:r w:rsidR="008A5CBF" w:rsidRPr="0016417A">
        <w:rPr>
          <w:rFonts w:eastAsia="Times New Roman"/>
          <w:color w:val="000000"/>
          <w:lang w:eastAsia="en-GB"/>
        </w:rPr>
        <w:t>Pharmacology</w:t>
      </w:r>
      <w:r>
        <w:rPr>
          <w:rFonts w:eastAsia="Times New Roman"/>
          <w:color w:val="000000"/>
          <w:lang w:eastAsia="en-GB"/>
        </w:rPr>
        <w:t xml:space="preserve">) and </w:t>
      </w:r>
      <w:r w:rsidR="008A5CBF">
        <w:rPr>
          <w:rFonts w:eastAsia="Times New Roman"/>
          <w:color w:val="000000"/>
          <w:lang w:eastAsia="en-GB"/>
        </w:rPr>
        <w:t xml:space="preserve">.026 </w:t>
      </w:r>
      <w:r>
        <w:rPr>
          <w:rFonts w:eastAsia="Times New Roman"/>
          <w:color w:val="000000"/>
          <w:lang w:eastAsia="en-GB"/>
        </w:rPr>
        <w:t>(</w:t>
      </w:r>
      <w:r w:rsidR="008A5CBF" w:rsidRPr="0016417A">
        <w:rPr>
          <w:rFonts w:eastAsia="Times New Roman"/>
          <w:color w:val="000000"/>
          <w:lang w:eastAsia="en-GB"/>
        </w:rPr>
        <w:t>Pathology</w:t>
      </w:r>
      <w:r>
        <w:rPr>
          <w:rFonts w:eastAsia="Times New Roman"/>
          <w:color w:val="000000"/>
          <w:lang w:eastAsia="en-GB"/>
        </w:rPr>
        <w:t>).  P</w:t>
      </w:r>
      <w:r>
        <w:rPr>
          <w:bCs/>
        </w:rPr>
        <w:t xml:space="preserve">erformance in all preclinical courses except immunology had a p value greater than .05. The null hypothesis is </w:t>
      </w:r>
      <w:r w:rsidR="00D53E7C">
        <w:rPr>
          <w:bCs/>
        </w:rPr>
        <w:t>not rejected</w:t>
      </w:r>
      <w:r>
        <w:rPr>
          <w:bCs/>
        </w:rPr>
        <w:t xml:space="preserve">. </w:t>
      </w:r>
      <w:r w:rsidR="00D53E7C">
        <w:rPr>
          <w:bCs/>
        </w:rPr>
        <w:t xml:space="preserve">There </w:t>
      </w:r>
      <w:r w:rsidR="00F8199E">
        <w:rPr>
          <w:bCs/>
        </w:rPr>
        <w:t>was no statistically significant gender difference</w:t>
      </w:r>
      <w:r w:rsidR="00DB4C28">
        <w:t xml:space="preserve">in performance between medical students </w:t>
      </w:r>
      <w:r>
        <w:t>except in immunology</w:t>
      </w:r>
      <w:r w:rsidR="00B8626B">
        <w:t xml:space="preserve">.  </w:t>
      </w:r>
      <w:r w:rsidRPr="00006A98">
        <w:t>Human Anatomy, Medical Biochemistry</w:t>
      </w:r>
      <w:r>
        <w:t xml:space="preserve">, </w:t>
      </w:r>
      <w:r w:rsidRPr="00006A98">
        <w:t>Medical Physiology</w:t>
      </w:r>
      <w:r>
        <w:t xml:space="preserve">, </w:t>
      </w:r>
      <w:r w:rsidRPr="00006A98">
        <w:t>Immunology, Microbiology &amp; Parasitology</w:t>
      </w:r>
      <w:r>
        <w:t xml:space="preserve">, </w:t>
      </w:r>
      <w:r w:rsidRPr="00006A98">
        <w:t>and Pharmacology</w:t>
      </w:r>
      <w:r w:rsidR="00121155">
        <w:t xml:space="preserve">’s </w:t>
      </w:r>
      <w:r>
        <w:t>performance is not influenced by students’ gender</w:t>
      </w:r>
      <w:r w:rsidR="00A24926">
        <w:t xml:space="preserve"> at MU</w:t>
      </w:r>
      <w:r w:rsidR="00B8626B">
        <w:t xml:space="preserve">.  </w:t>
      </w:r>
      <w:r w:rsidR="00121155">
        <w:t xml:space="preserve">But </w:t>
      </w:r>
      <w:r w:rsidR="00121155" w:rsidRPr="00121155">
        <w:t>Immunology</w:t>
      </w:r>
      <w:r w:rsidR="00121155">
        <w:t xml:space="preserve">’s performance </w:t>
      </w:r>
      <w:r w:rsidR="00DB4C28">
        <w:t>appears to be</w:t>
      </w:r>
      <w:r w:rsidR="00F8199E">
        <w:t xml:space="preserve"> gender influenced at p value of 0.05. </w:t>
      </w:r>
    </w:p>
    <w:p w:rsidR="00F8199E" w:rsidRDefault="00F8199E" w:rsidP="00752E5F">
      <w:pPr>
        <w:spacing w:line="480" w:lineRule="auto"/>
        <w:jc w:val="both"/>
        <w:sectPr w:rsidR="00F8199E" w:rsidSect="004A2121">
          <w:pgSz w:w="11906" w:h="16838" w:code="9"/>
          <w:pgMar w:top="1440" w:right="1440" w:bottom="1440" w:left="2160" w:header="720" w:footer="720" w:gutter="0"/>
          <w:cols w:space="720"/>
          <w:docGrid w:linePitch="360"/>
        </w:sectPr>
      </w:pPr>
    </w:p>
    <w:p w:rsidR="005D7EAE" w:rsidRPr="00AB2973" w:rsidRDefault="00006A98" w:rsidP="00752E5F">
      <w:pPr>
        <w:autoSpaceDE w:val="0"/>
        <w:autoSpaceDN w:val="0"/>
        <w:adjustRightInd w:val="0"/>
        <w:spacing w:after="0" w:line="400" w:lineRule="atLeast"/>
        <w:jc w:val="both"/>
        <w:rPr>
          <w:bCs/>
          <w:i/>
        </w:rPr>
      </w:pPr>
      <w:bookmarkStart w:id="288" w:name="_Toc499112636"/>
      <w:r w:rsidRPr="0076717D">
        <w:rPr>
          <w:b/>
          <w:bCs/>
        </w:rPr>
        <w:lastRenderedPageBreak/>
        <w:t xml:space="preserve">Table </w:t>
      </w:r>
      <w:r w:rsidR="00404997" w:rsidRPr="0076717D">
        <w:rPr>
          <w:b/>
          <w:bCs/>
        </w:rPr>
        <w:t>4.</w:t>
      </w:r>
      <w:r w:rsidR="003B664E" w:rsidRPr="0076717D">
        <w:rPr>
          <w:b/>
          <w:bCs/>
        </w:rPr>
        <w:fldChar w:fldCharType="begin"/>
      </w:r>
      <w:r w:rsidRPr="0076717D">
        <w:rPr>
          <w:b/>
          <w:bCs/>
        </w:rPr>
        <w:instrText xml:space="preserve"> SEQ Table \* ARABIC </w:instrText>
      </w:r>
      <w:r w:rsidR="003B664E" w:rsidRPr="0076717D">
        <w:rPr>
          <w:b/>
          <w:bCs/>
        </w:rPr>
        <w:fldChar w:fldCharType="separate"/>
      </w:r>
      <w:r w:rsidR="003F1EEB">
        <w:rPr>
          <w:b/>
          <w:bCs/>
          <w:noProof/>
        </w:rPr>
        <w:t>15</w:t>
      </w:r>
      <w:r w:rsidR="003B664E" w:rsidRPr="0076717D">
        <w:rPr>
          <w:b/>
          <w:lang w:val="en-US"/>
        </w:rPr>
        <w:fldChar w:fldCharType="end"/>
      </w:r>
      <w:r w:rsidR="008A5CBF" w:rsidRPr="0076717D">
        <w:rPr>
          <w:b/>
          <w:bCs/>
        </w:rPr>
        <w:t xml:space="preserve"> : </w:t>
      </w:r>
      <w:r w:rsidR="008A5CBF" w:rsidRPr="008D7DA9">
        <w:rPr>
          <w:bCs/>
        </w:rPr>
        <w:t xml:space="preserve">Gender </w:t>
      </w:r>
      <w:r w:rsidR="000879B1" w:rsidRPr="008D7DA9">
        <w:rPr>
          <w:bCs/>
        </w:rPr>
        <w:t xml:space="preserve">based </w:t>
      </w:r>
      <w:r w:rsidR="008A5CBF" w:rsidRPr="008D7DA9">
        <w:rPr>
          <w:bCs/>
        </w:rPr>
        <w:t>performance difference in preclinical courses in EU Faculty of Health sciences</w:t>
      </w:r>
      <w:bookmarkEnd w:id="288"/>
    </w:p>
    <w:p w:rsidR="0076717D" w:rsidRPr="00AB2973" w:rsidRDefault="0076717D" w:rsidP="00752E5F">
      <w:pPr>
        <w:autoSpaceDE w:val="0"/>
        <w:autoSpaceDN w:val="0"/>
        <w:adjustRightInd w:val="0"/>
        <w:spacing w:after="0" w:line="400" w:lineRule="atLeast"/>
        <w:jc w:val="both"/>
        <w:rPr>
          <w:i/>
          <w:lang w:val="en-US"/>
        </w:rPr>
      </w:pPr>
    </w:p>
    <w:tbl>
      <w:tblPr>
        <w:tblW w:w="5259" w:type="pct"/>
        <w:jc w:val="center"/>
        <w:tblBorders>
          <w:top w:val="single" w:sz="4" w:space="0" w:color="auto"/>
          <w:bottom w:val="single" w:sz="4" w:space="0" w:color="auto"/>
        </w:tblBorders>
        <w:tblLayout w:type="fixed"/>
        <w:tblLook w:val="04A0" w:firstRow="1" w:lastRow="0" w:firstColumn="1" w:lastColumn="0" w:noHBand="0" w:noVBand="1"/>
      </w:tblPr>
      <w:tblGrid>
        <w:gridCol w:w="1876"/>
        <w:gridCol w:w="1107"/>
        <w:gridCol w:w="1166"/>
        <w:gridCol w:w="1231"/>
        <w:gridCol w:w="396"/>
        <w:gridCol w:w="1268"/>
        <w:gridCol w:w="877"/>
        <w:gridCol w:w="1056"/>
        <w:gridCol w:w="1534"/>
        <w:gridCol w:w="1534"/>
        <w:gridCol w:w="1070"/>
        <w:gridCol w:w="1036"/>
      </w:tblGrid>
      <w:tr w:rsidR="005220CC" w:rsidRPr="007E55A4" w:rsidTr="006F5510">
        <w:trPr>
          <w:cantSplit/>
          <w:trHeight w:val="383"/>
          <w:jc w:val="center"/>
        </w:trPr>
        <w:tc>
          <w:tcPr>
            <w:tcW w:w="663" w:type="pct"/>
            <w:vMerge w:val="restart"/>
            <w:shd w:val="clear" w:color="000000" w:fill="FFFFFF"/>
            <w:hideMark/>
          </w:tcPr>
          <w:p w:rsidR="001968FD" w:rsidRPr="007E55A4" w:rsidRDefault="001968FD" w:rsidP="00752E5F">
            <w:pPr>
              <w:spacing w:after="0" w:line="240" w:lineRule="auto"/>
              <w:jc w:val="both"/>
            </w:pPr>
            <w:r w:rsidRPr="007E55A4">
              <w:t>EU</w:t>
            </w:r>
            <w:r w:rsidR="002A33D6">
              <w:rPr>
                <w:lang w:val="en-US"/>
              </w:rPr>
              <w:t>(</w:t>
            </w:r>
            <w:r w:rsidRPr="007E55A4">
              <w:rPr>
                <w:lang w:val="en-US"/>
              </w:rPr>
              <w:t>Equal variances assumed</w:t>
            </w:r>
            <w:r w:rsidR="002A33D6">
              <w:rPr>
                <w:lang w:val="en-US"/>
              </w:rPr>
              <w:t>)</w:t>
            </w:r>
          </w:p>
        </w:tc>
        <w:tc>
          <w:tcPr>
            <w:tcW w:w="803" w:type="pct"/>
            <w:gridSpan w:val="2"/>
            <w:vMerge w:val="restart"/>
            <w:tcBorders>
              <w:top w:val="single" w:sz="4" w:space="0" w:color="auto"/>
              <w:bottom w:val="single" w:sz="4" w:space="0" w:color="auto"/>
            </w:tcBorders>
            <w:shd w:val="clear" w:color="000000" w:fill="FFFFFF"/>
          </w:tcPr>
          <w:p w:rsidR="001968FD" w:rsidRPr="007E55A4" w:rsidRDefault="001968FD" w:rsidP="00752E5F">
            <w:pPr>
              <w:spacing w:after="0" w:line="240" w:lineRule="auto"/>
              <w:jc w:val="both"/>
              <w:rPr>
                <w:lang w:val="en-US"/>
              </w:rPr>
            </w:pPr>
            <w:r w:rsidRPr="007E55A4">
              <w:rPr>
                <w:lang w:val="en-US"/>
              </w:rPr>
              <w:t>Merans</w:t>
            </w:r>
          </w:p>
        </w:tc>
        <w:tc>
          <w:tcPr>
            <w:tcW w:w="575" w:type="pct"/>
            <w:gridSpan w:val="2"/>
            <w:tcBorders>
              <w:top w:val="single" w:sz="4" w:space="0" w:color="auto"/>
              <w:bottom w:val="single" w:sz="4" w:space="0" w:color="auto"/>
            </w:tcBorders>
            <w:shd w:val="clear" w:color="000000" w:fill="FFFFFF"/>
            <w:hideMark/>
          </w:tcPr>
          <w:p w:rsidR="001968FD" w:rsidRPr="007E55A4" w:rsidRDefault="001968FD" w:rsidP="00752E5F">
            <w:pPr>
              <w:spacing w:after="0" w:line="240" w:lineRule="auto"/>
              <w:jc w:val="both"/>
            </w:pPr>
            <w:r w:rsidRPr="007E55A4">
              <w:rPr>
                <w:lang w:val="en-US"/>
              </w:rPr>
              <w:t>Levene's</w:t>
            </w:r>
          </w:p>
        </w:tc>
        <w:tc>
          <w:tcPr>
            <w:tcW w:w="2959" w:type="pct"/>
            <w:gridSpan w:val="7"/>
            <w:tcBorders>
              <w:top w:val="single" w:sz="4" w:space="0" w:color="auto"/>
              <w:bottom w:val="single" w:sz="4" w:space="0" w:color="auto"/>
            </w:tcBorders>
            <w:shd w:val="clear" w:color="000000" w:fill="FFFFFF"/>
            <w:hideMark/>
          </w:tcPr>
          <w:p w:rsidR="001968FD" w:rsidRPr="007E55A4" w:rsidRDefault="001968FD" w:rsidP="00752E5F">
            <w:pPr>
              <w:spacing w:after="0" w:line="240" w:lineRule="auto"/>
              <w:jc w:val="both"/>
            </w:pPr>
            <w:r w:rsidRPr="007E55A4">
              <w:rPr>
                <w:lang w:val="en-US"/>
              </w:rPr>
              <w:t>T-test for Equality of Means</w:t>
            </w:r>
          </w:p>
        </w:tc>
      </w:tr>
      <w:tr w:rsidR="006F5510" w:rsidRPr="007E55A4" w:rsidTr="006F5510">
        <w:trPr>
          <w:trHeight w:val="704"/>
          <w:jc w:val="center"/>
        </w:trPr>
        <w:tc>
          <w:tcPr>
            <w:tcW w:w="663" w:type="pct"/>
            <w:vMerge/>
            <w:vAlign w:val="center"/>
            <w:hideMark/>
          </w:tcPr>
          <w:p w:rsidR="001968FD" w:rsidRPr="007E55A4" w:rsidRDefault="001968FD" w:rsidP="00752E5F">
            <w:pPr>
              <w:spacing w:after="0" w:line="240" w:lineRule="auto"/>
              <w:jc w:val="both"/>
            </w:pPr>
          </w:p>
        </w:tc>
        <w:tc>
          <w:tcPr>
            <w:tcW w:w="803" w:type="pct"/>
            <w:gridSpan w:val="2"/>
            <w:vMerge/>
            <w:tcBorders>
              <w:top w:val="single" w:sz="4" w:space="0" w:color="auto"/>
            </w:tcBorders>
            <w:shd w:val="clear" w:color="000000" w:fill="FFFFFF"/>
          </w:tcPr>
          <w:p w:rsidR="001968FD" w:rsidRPr="007E55A4" w:rsidRDefault="001968FD" w:rsidP="00752E5F">
            <w:pPr>
              <w:spacing w:after="0" w:line="240" w:lineRule="auto"/>
              <w:jc w:val="both"/>
              <w:rPr>
                <w:lang w:val="en-US"/>
              </w:rPr>
            </w:pPr>
          </w:p>
        </w:tc>
        <w:tc>
          <w:tcPr>
            <w:tcW w:w="435" w:type="pct"/>
            <w:vMerge w:val="restart"/>
            <w:tcBorders>
              <w:top w:val="single" w:sz="4" w:space="0" w:color="auto"/>
            </w:tcBorders>
            <w:shd w:val="clear" w:color="000000" w:fill="FFFFFF"/>
            <w:hideMark/>
          </w:tcPr>
          <w:p w:rsidR="001968FD" w:rsidRPr="007E55A4" w:rsidRDefault="001968FD" w:rsidP="00752E5F">
            <w:pPr>
              <w:spacing w:after="0" w:line="240" w:lineRule="auto"/>
              <w:jc w:val="both"/>
            </w:pPr>
            <w:r w:rsidRPr="007E55A4">
              <w:rPr>
                <w:lang w:val="en-US"/>
              </w:rPr>
              <w:t>F</w:t>
            </w:r>
          </w:p>
        </w:tc>
        <w:tc>
          <w:tcPr>
            <w:tcW w:w="139" w:type="pct"/>
            <w:vMerge w:val="restart"/>
            <w:tcBorders>
              <w:top w:val="single" w:sz="4" w:space="0" w:color="auto"/>
            </w:tcBorders>
            <w:shd w:val="clear" w:color="000000" w:fill="FFFFFF"/>
          </w:tcPr>
          <w:p w:rsidR="001968FD" w:rsidRPr="007E55A4" w:rsidRDefault="001968FD" w:rsidP="00752E5F">
            <w:pPr>
              <w:spacing w:after="0" w:line="240" w:lineRule="auto"/>
              <w:jc w:val="both"/>
            </w:pPr>
          </w:p>
        </w:tc>
        <w:tc>
          <w:tcPr>
            <w:tcW w:w="448" w:type="pct"/>
            <w:vMerge w:val="restart"/>
            <w:tcBorders>
              <w:top w:val="single" w:sz="4" w:space="0" w:color="auto"/>
            </w:tcBorders>
            <w:shd w:val="clear" w:color="000000" w:fill="FFFFFF"/>
            <w:hideMark/>
          </w:tcPr>
          <w:p w:rsidR="001968FD" w:rsidRPr="007E55A4" w:rsidRDefault="001968FD" w:rsidP="00752E5F">
            <w:pPr>
              <w:spacing w:after="0" w:line="240" w:lineRule="auto"/>
              <w:ind w:left="-327" w:firstLine="327"/>
              <w:jc w:val="both"/>
            </w:pPr>
            <w:r w:rsidRPr="007E55A4">
              <w:rPr>
                <w:lang w:val="en-US"/>
              </w:rPr>
              <w:t>T</w:t>
            </w:r>
          </w:p>
        </w:tc>
        <w:tc>
          <w:tcPr>
            <w:tcW w:w="310" w:type="pct"/>
            <w:vMerge w:val="restart"/>
            <w:tcBorders>
              <w:top w:val="single" w:sz="4" w:space="0" w:color="auto"/>
            </w:tcBorders>
            <w:shd w:val="clear" w:color="000000" w:fill="FFFFFF"/>
            <w:hideMark/>
          </w:tcPr>
          <w:p w:rsidR="001968FD" w:rsidRPr="007E55A4" w:rsidRDefault="002B03DE" w:rsidP="00752E5F">
            <w:pPr>
              <w:spacing w:after="0" w:line="240" w:lineRule="auto"/>
              <w:jc w:val="both"/>
            </w:pPr>
            <w:r>
              <w:rPr>
                <w:lang w:val="en-US"/>
              </w:rPr>
              <w:t>d</w:t>
            </w:r>
            <w:r w:rsidR="001968FD" w:rsidRPr="007E55A4">
              <w:rPr>
                <w:lang w:val="en-US"/>
              </w:rPr>
              <w:t>f</w:t>
            </w:r>
          </w:p>
        </w:tc>
        <w:tc>
          <w:tcPr>
            <w:tcW w:w="373" w:type="pct"/>
            <w:vMerge w:val="restart"/>
            <w:tcBorders>
              <w:top w:val="single" w:sz="4" w:space="0" w:color="auto"/>
            </w:tcBorders>
            <w:shd w:val="clear" w:color="000000" w:fill="FFFFFF"/>
            <w:hideMark/>
          </w:tcPr>
          <w:p w:rsidR="001968FD" w:rsidRPr="007E55A4" w:rsidRDefault="001968FD" w:rsidP="00752E5F">
            <w:pPr>
              <w:spacing w:after="0" w:line="240" w:lineRule="auto"/>
              <w:jc w:val="both"/>
            </w:pPr>
            <w:r w:rsidRPr="007E55A4">
              <w:rPr>
                <w:lang w:val="en-US"/>
              </w:rPr>
              <w:t>Sig. (2-tailed)</w:t>
            </w:r>
          </w:p>
        </w:tc>
        <w:tc>
          <w:tcPr>
            <w:tcW w:w="542" w:type="pct"/>
            <w:vMerge w:val="restart"/>
            <w:tcBorders>
              <w:top w:val="single" w:sz="4" w:space="0" w:color="auto"/>
            </w:tcBorders>
            <w:shd w:val="clear" w:color="000000" w:fill="FFFFFF"/>
            <w:hideMark/>
          </w:tcPr>
          <w:p w:rsidR="001968FD" w:rsidRPr="007E55A4" w:rsidRDefault="001968FD" w:rsidP="00752E5F">
            <w:pPr>
              <w:spacing w:after="0" w:line="240" w:lineRule="auto"/>
              <w:jc w:val="both"/>
            </w:pPr>
            <w:r w:rsidRPr="007E55A4">
              <w:rPr>
                <w:lang w:val="en-US"/>
              </w:rPr>
              <w:t>Mean Difference</w:t>
            </w:r>
          </w:p>
        </w:tc>
        <w:tc>
          <w:tcPr>
            <w:tcW w:w="542" w:type="pct"/>
            <w:vMerge w:val="restart"/>
            <w:tcBorders>
              <w:top w:val="single" w:sz="4" w:space="0" w:color="auto"/>
            </w:tcBorders>
            <w:shd w:val="clear" w:color="000000" w:fill="FFFFFF"/>
            <w:hideMark/>
          </w:tcPr>
          <w:p w:rsidR="001968FD" w:rsidRPr="007E55A4" w:rsidRDefault="001968FD" w:rsidP="00752E5F">
            <w:pPr>
              <w:spacing w:after="0" w:line="240" w:lineRule="auto"/>
              <w:jc w:val="both"/>
            </w:pPr>
            <w:r w:rsidRPr="007E55A4">
              <w:rPr>
                <w:lang w:val="en-US"/>
              </w:rPr>
              <w:t>Std. Error Difference</w:t>
            </w:r>
          </w:p>
        </w:tc>
        <w:tc>
          <w:tcPr>
            <w:tcW w:w="744" w:type="pct"/>
            <w:gridSpan w:val="2"/>
            <w:tcBorders>
              <w:top w:val="single" w:sz="4" w:space="0" w:color="auto"/>
            </w:tcBorders>
            <w:shd w:val="clear" w:color="000000" w:fill="FFFFFF"/>
            <w:hideMark/>
          </w:tcPr>
          <w:p w:rsidR="001968FD" w:rsidRPr="007E55A4" w:rsidRDefault="001968FD" w:rsidP="00752E5F">
            <w:pPr>
              <w:spacing w:after="0" w:line="240" w:lineRule="auto"/>
              <w:jc w:val="both"/>
            </w:pPr>
            <w:r w:rsidRPr="007E55A4">
              <w:rPr>
                <w:lang w:val="en-US"/>
              </w:rPr>
              <w:t>95% (a)</w:t>
            </w:r>
          </w:p>
        </w:tc>
      </w:tr>
      <w:tr w:rsidR="006F5510" w:rsidRPr="007E55A4" w:rsidTr="006F5510">
        <w:trPr>
          <w:trHeight w:val="109"/>
          <w:jc w:val="center"/>
        </w:trPr>
        <w:tc>
          <w:tcPr>
            <w:tcW w:w="663" w:type="pct"/>
            <w:vMerge/>
            <w:tcBorders>
              <w:bottom w:val="single" w:sz="4" w:space="0" w:color="auto"/>
            </w:tcBorders>
            <w:vAlign w:val="center"/>
            <w:hideMark/>
          </w:tcPr>
          <w:p w:rsidR="001968FD" w:rsidRPr="007E55A4" w:rsidRDefault="001968FD" w:rsidP="00752E5F">
            <w:pPr>
              <w:spacing w:after="0" w:line="240" w:lineRule="auto"/>
              <w:jc w:val="both"/>
            </w:pPr>
          </w:p>
        </w:tc>
        <w:tc>
          <w:tcPr>
            <w:tcW w:w="803" w:type="pct"/>
            <w:gridSpan w:val="2"/>
            <w:vMerge/>
            <w:tcBorders>
              <w:bottom w:val="single" w:sz="4" w:space="0" w:color="auto"/>
            </w:tcBorders>
          </w:tcPr>
          <w:p w:rsidR="001968FD" w:rsidRPr="007E55A4" w:rsidRDefault="001968FD" w:rsidP="00752E5F">
            <w:pPr>
              <w:spacing w:after="0" w:line="240" w:lineRule="auto"/>
              <w:jc w:val="both"/>
            </w:pPr>
          </w:p>
        </w:tc>
        <w:tc>
          <w:tcPr>
            <w:tcW w:w="435" w:type="pct"/>
            <w:vMerge/>
            <w:tcBorders>
              <w:bottom w:val="single" w:sz="4" w:space="0" w:color="auto"/>
            </w:tcBorders>
            <w:vAlign w:val="center"/>
            <w:hideMark/>
          </w:tcPr>
          <w:p w:rsidR="001968FD" w:rsidRPr="007E55A4" w:rsidRDefault="001968FD" w:rsidP="00752E5F">
            <w:pPr>
              <w:spacing w:after="0" w:line="240" w:lineRule="auto"/>
              <w:jc w:val="both"/>
            </w:pPr>
          </w:p>
        </w:tc>
        <w:tc>
          <w:tcPr>
            <w:tcW w:w="139" w:type="pct"/>
            <w:vMerge/>
            <w:tcBorders>
              <w:bottom w:val="single" w:sz="4" w:space="0" w:color="auto"/>
            </w:tcBorders>
            <w:vAlign w:val="center"/>
          </w:tcPr>
          <w:p w:rsidR="001968FD" w:rsidRPr="007E55A4" w:rsidRDefault="001968FD" w:rsidP="00752E5F">
            <w:pPr>
              <w:spacing w:after="0" w:line="240" w:lineRule="auto"/>
              <w:jc w:val="both"/>
            </w:pPr>
          </w:p>
        </w:tc>
        <w:tc>
          <w:tcPr>
            <w:tcW w:w="448" w:type="pct"/>
            <w:vMerge/>
            <w:tcBorders>
              <w:bottom w:val="single" w:sz="4" w:space="0" w:color="auto"/>
            </w:tcBorders>
            <w:vAlign w:val="center"/>
            <w:hideMark/>
          </w:tcPr>
          <w:p w:rsidR="001968FD" w:rsidRPr="007E55A4" w:rsidRDefault="001968FD" w:rsidP="00752E5F">
            <w:pPr>
              <w:spacing w:after="0" w:line="240" w:lineRule="auto"/>
              <w:jc w:val="both"/>
            </w:pPr>
          </w:p>
        </w:tc>
        <w:tc>
          <w:tcPr>
            <w:tcW w:w="310" w:type="pct"/>
            <w:vMerge/>
            <w:tcBorders>
              <w:bottom w:val="single" w:sz="4" w:space="0" w:color="auto"/>
            </w:tcBorders>
            <w:vAlign w:val="center"/>
            <w:hideMark/>
          </w:tcPr>
          <w:p w:rsidR="001968FD" w:rsidRPr="007E55A4" w:rsidRDefault="001968FD" w:rsidP="00752E5F">
            <w:pPr>
              <w:spacing w:after="0" w:line="240" w:lineRule="auto"/>
              <w:jc w:val="both"/>
            </w:pPr>
          </w:p>
        </w:tc>
        <w:tc>
          <w:tcPr>
            <w:tcW w:w="373" w:type="pct"/>
            <w:vMerge/>
            <w:tcBorders>
              <w:bottom w:val="single" w:sz="4" w:space="0" w:color="auto"/>
            </w:tcBorders>
            <w:vAlign w:val="center"/>
            <w:hideMark/>
          </w:tcPr>
          <w:p w:rsidR="001968FD" w:rsidRPr="007E55A4" w:rsidRDefault="001968FD" w:rsidP="00752E5F">
            <w:pPr>
              <w:spacing w:after="0" w:line="240" w:lineRule="auto"/>
              <w:jc w:val="both"/>
            </w:pPr>
          </w:p>
        </w:tc>
        <w:tc>
          <w:tcPr>
            <w:tcW w:w="542" w:type="pct"/>
            <w:vMerge/>
            <w:tcBorders>
              <w:bottom w:val="single" w:sz="4" w:space="0" w:color="auto"/>
            </w:tcBorders>
            <w:vAlign w:val="center"/>
            <w:hideMark/>
          </w:tcPr>
          <w:p w:rsidR="001968FD" w:rsidRPr="007E55A4" w:rsidRDefault="001968FD" w:rsidP="00752E5F">
            <w:pPr>
              <w:spacing w:after="0" w:line="240" w:lineRule="auto"/>
              <w:jc w:val="both"/>
            </w:pPr>
          </w:p>
        </w:tc>
        <w:tc>
          <w:tcPr>
            <w:tcW w:w="542" w:type="pct"/>
            <w:vMerge/>
            <w:tcBorders>
              <w:bottom w:val="single" w:sz="4" w:space="0" w:color="auto"/>
            </w:tcBorders>
            <w:vAlign w:val="center"/>
            <w:hideMark/>
          </w:tcPr>
          <w:p w:rsidR="001968FD" w:rsidRPr="007E55A4" w:rsidRDefault="001968FD" w:rsidP="00752E5F">
            <w:pPr>
              <w:spacing w:after="0" w:line="240" w:lineRule="auto"/>
              <w:jc w:val="both"/>
            </w:pPr>
          </w:p>
        </w:tc>
        <w:tc>
          <w:tcPr>
            <w:tcW w:w="378" w:type="pct"/>
            <w:tcBorders>
              <w:bottom w:val="single" w:sz="4" w:space="0" w:color="auto"/>
            </w:tcBorders>
            <w:shd w:val="clear" w:color="000000" w:fill="FFFFFF"/>
            <w:hideMark/>
          </w:tcPr>
          <w:p w:rsidR="001968FD" w:rsidRPr="007E55A4" w:rsidRDefault="001968FD" w:rsidP="00752E5F">
            <w:pPr>
              <w:spacing w:after="0" w:line="240" w:lineRule="auto"/>
              <w:jc w:val="both"/>
            </w:pPr>
            <w:r w:rsidRPr="007E55A4">
              <w:rPr>
                <w:lang w:val="en-US"/>
              </w:rPr>
              <w:t>Lower</w:t>
            </w:r>
          </w:p>
        </w:tc>
        <w:tc>
          <w:tcPr>
            <w:tcW w:w="366" w:type="pct"/>
            <w:tcBorders>
              <w:bottom w:val="single" w:sz="4" w:space="0" w:color="auto"/>
            </w:tcBorders>
            <w:shd w:val="clear" w:color="000000" w:fill="FFFFFF"/>
            <w:hideMark/>
          </w:tcPr>
          <w:p w:rsidR="001968FD" w:rsidRPr="007E55A4" w:rsidRDefault="001968FD" w:rsidP="00752E5F">
            <w:pPr>
              <w:spacing w:after="0" w:line="240" w:lineRule="auto"/>
              <w:jc w:val="both"/>
            </w:pPr>
            <w:r w:rsidRPr="007E55A4">
              <w:rPr>
                <w:lang w:val="en-US"/>
              </w:rPr>
              <w:t>Upper</w:t>
            </w:r>
          </w:p>
        </w:tc>
      </w:tr>
      <w:tr w:rsidR="006F5510" w:rsidRPr="007E55A4" w:rsidTr="006F5510">
        <w:trPr>
          <w:cantSplit/>
          <w:trHeight w:val="495"/>
          <w:jc w:val="center"/>
        </w:trPr>
        <w:tc>
          <w:tcPr>
            <w:tcW w:w="663" w:type="pct"/>
            <w:vMerge w:val="restart"/>
            <w:tcBorders>
              <w:top w:val="single" w:sz="4" w:space="0" w:color="auto"/>
              <w:bottom w:val="nil"/>
            </w:tcBorders>
            <w:shd w:val="clear" w:color="000000" w:fill="FFFFFF"/>
            <w:vAlign w:val="bottom"/>
          </w:tcPr>
          <w:p w:rsidR="001968FD" w:rsidRPr="007E55A4" w:rsidRDefault="001968FD" w:rsidP="00752E5F">
            <w:pPr>
              <w:spacing w:after="0" w:line="240" w:lineRule="auto"/>
              <w:jc w:val="both"/>
            </w:pPr>
            <w:r w:rsidRPr="007E55A4">
              <w:rPr>
                <w:lang w:val="en-US"/>
              </w:rPr>
              <w:t xml:space="preserve">Preclinical means                            </w:t>
            </w:r>
          </w:p>
        </w:tc>
        <w:tc>
          <w:tcPr>
            <w:tcW w:w="391" w:type="pct"/>
            <w:tcBorders>
              <w:top w:val="single" w:sz="4" w:space="0" w:color="auto"/>
              <w:bottom w:val="nil"/>
            </w:tcBorders>
            <w:shd w:val="clear" w:color="000000" w:fill="FFFFFF"/>
          </w:tcPr>
          <w:p w:rsidR="001968FD" w:rsidRPr="007E55A4" w:rsidRDefault="001968FD" w:rsidP="00752E5F">
            <w:pPr>
              <w:spacing w:after="0" w:line="240" w:lineRule="auto"/>
              <w:jc w:val="both"/>
              <w:rPr>
                <w:lang w:val="en-US"/>
              </w:rPr>
            </w:pPr>
            <w:r w:rsidRPr="007E55A4">
              <w:rPr>
                <w:lang w:val="en-US"/>
              </w:rPr>
              <w:t>Male</w:t>
            </w:r>
          </w:p>
        </w:tc>
        <w:tc>
          <w:tcPr>
            <w:tcW w:w="412" w:type="pct"/>
            <w:tcBorders>
              <w:top w:val="single" w:sz="4" w:space="0" w:color="auto"/>
              <w:bottom w:val="nil"/>
            </w:tcBorders>
            <w:shd w:val="clear" w:color="000000" w:fill="FFFFFF"/>
          </w:tcPr>
          <w:p w:rsidR="001968FD" w:rsidRPr="007E55A4" w:rsidRDefault="001968FD" w:rsidP="00752E5F">
            <w:pPr>
              <w:spacing w:after="0" w:line="240" w:lineRule="auto"/>
              <w:jc w:val="both"/>
              <w:rPr>
                <w:lang w:val="en-US"/>
              </w:rPr>
            </w:pPr>
            <w:r w:rsidRPr="007E55A4">
              <w:rPr>
                <w:lang w:val="en-US"/>
              </w:rPr>
              <w:t>Female</w:t>
            </w:r>
          </w:p>
        </w:tc>
        <w:tc>
          <w:tcPr>
            <w:tcW w:w="435" w:type="pct"/>
            <w:vMerge w:val="restart"/>
            <w:tcBorders>
              <w:top w:val="single" w:sz="4" w:space="0" w:color="auto"/>
              <w:bottom w:val="nil"/>
            </w:tcBorders>
            <w:shd w:val="clear" w:color="000000" w:fill="FFFFFF"/>
            <w:vAlign w:val="center"/>
          </w:tcPr>
          <w:p w:rsidR="001968FD" w:rsidRPr="007E55A4" w:rsidRDefault="001968FD" w:rsidP="00752E5F">
            <w:pPr>
              <w:spacing w:after="0" w:line="240" w:lineRule="auto"/>
              <w:jc w:val="both"/>
              <w:rPr>
                <w:lang w:val="en-US"/>
              </w:rPr>
            </w:pPr>
            <w:r w:rsidRPr="007E55A4">
              <w:rPr>
                <w:lang w:val="en-US"/>
              </w:rPr>
              <w:t>.512</w:t>
            </w:r>
          </w:p>
        </w:tc>
        <w:tc>
          <w:tcPr>
            <w:tcW w:w="139" w:type="pct"/>
            <w:vMerge w:val="restart"/>
            <w:tcBorders>
              <w:top w:val="single" w:sz="4" w:space="0" w:color="auto"/>
              <w:bottom w:val="nil"/>
            </w:tcBorders>
            <w:shd w:val="clear" w:color="000000" w:fill="FFFFFF"/>
            <w:vAlign w:val="center"/>
          </w:tcPr>
          <w:p w:rsidR="001968FD" w:rsidRPr="007E55A4" w:rsidRDefault="001968FD" w:rsidP="00752E5F">
            <w:pPr>
              <w:spacing w:after="0" w:line="240" w:lineRule="auto"/>
              <w:jc w:val="both"/>
              <w:rPr>
                <w:lang w:val="en-US"/>
              </w:rPr>
            </w:pPr>
          </w:p>
        </w:tc>
        <w:tc>
          <w:tcPr>
            <w:tcW w:w="448" w:type="pct"/>
            <w:vMerge w:val="restart"/>
            <w:tcBorders>
              <w:top w:val="single" w:sz="4" w:space="0" w:color="auto"/>
              <w:bottom w:val="nil"/>
            </w:tcBorders>
            <w:shd w:val="clear" w:color="000000" w:fill="FFFFFF"/>
            <w:vAlign w:val="center"/>
          </w:tcPr>
          <w:p w:rsidR="001968FD" w:rsidRPr="007E55A4" w:rsidRDefault="001968FD" w:rsidP="00752E5F">
            <w:pPr>
              <w:spacing w:after="0" w:line="240" w:lineRule="auto"/>
              <w:jc w:val="both"/>
              <w:rPr>
                <w:lang w:val="en-US"/>
              </w:rPr>
            </w:pPr>
            <w:r w:rsidRPr="007E55A4">
              <w:rPr>
                <w:lang w:val="en-US"/>
              </w:rPr>
              <w:t>.485</w:t>
            </w:r>
          </w:p>
        </w:tc>
        <w:tc>
          <w:tcPr>
            <w:tcW w:w="310" w:type="pct"/>
            <w:vMerge w:val="restart"/>
            <w:tcBorders>
              <w:top w:val="single" w:sz="4" w:space="0" w:color="auto"/>
              <w:bottom w:val="nil"/>
            </w:tcBorders>
            <w:shd w:val="clear" w:color="000000" w:fill="FFFFFF"/>
            <w:vAlign w:val="center"/>
          </w:tcPr>
          <w:p w:rsidR="001968FD" w:rsidRPr="007E55A4" w:rsidRDefault="001968FD" w:rsidP="00752E5F">
            <w:pPr>
              <w:spacing w:after="0" w:line="240" w:lineRule="auto"/>
              <w:jc w:val="both"/>
              <w:rPr>
                <w:lang w:val="en-US"/>
              </w:rPr>
            </w:pPr>
            <w:r w:rsidRPr="007E55A4">
              <w:rPr>
                <w:lang w:val="en-US"/>
              </w:rPr>
              <w:t>91</w:t>
            </w:r>
          </w:p>
        </w:tc>
        <w:tc>
          <w:tcPr>
            <w:tcW w:w="373" w:type="pct"/>
            <w:vMerge w:val="restart"/>
            <w:tcBorders>
              <w:top w:val="single" w:sz="4" w:space="0" w:color="auto"/>
              <w:bottom w:val="nil"/>
            </w:tcBorders>
            <w:shd w:val="clear" w:color="000000" w:fill="FFFFFF"/>
            <w:vAlign w:val="center"/>
          </w:tcPr>
          <w:p w:rsidR="001968FD" w:rsidRPr="007E55A4" w:rsidRDefault="001968FD" w:rsidP="00752E5F">
            <w:pPr>
              <w:spacing w:after="0" w:line="240" w:lineRule="auto"/>
              <w:jc w:val="both"/>
              <w:rPr>
                <w:b/>
                <w:lang w:val="en-US"/>
              </w:rPr>
            </w:pPr>
            <w:r w:rsidRPr="007E55A4">
              <w:rPr>
                <w:b/>
                <w:lang w:val="en-US"/>
              </w:rPr>
              <w:t>.629</w:t>
            </w:r>
          </w:p>
        </w:tc>
        <w:tc>
          <w:tcPr>
            <w:tcW w:w="542" w:type="pct"/>
            <w:vMerge w:val="restart"/>
            <w:tcBorders>
              <w:top w:val="single" w:sz="4" w:space="0" w:color="auto"/>
              <w:bottom w:val="nil"/>
            </w:tcBorders>
            <w:shd w:val="clear" w:color="000000" w:fill="FFFFFF"/>
            <w:vAlign w:val="center"/>
          </w:tcPr>
          <w:p w:rsidR="001968FD" w:rsidRPr="007E55A4" w:rsidRDefault="001968FD" w:rsidP="00752E5F">
            <w:pPr>
              <w:spacing w:after="0" w:line="240" w:lineRule="auto"/>
              <w:jc w:val="both"/>
              <w:rPr>
                <w:lang w:val="en-US"/>
              </w:rPr>
            </w:pPr>
            <w:r w:rsidRPr="007E55A4">
              <w:rPr>
                <w:lang w:val="en-US"/>
              </w:rPr>
              <w:t>.640</w:t>
            </w:r>
          </w:p>
        </w:tc>
        <w:tc>
          <w:tcPr>
            <w:tcW w:w="542" w:type="pct"/>
            <w:vMerge w:val="restart"/>
            <w:tcBorders>
              <w:top w:val="single" w:sz="4" w:space="0" w:color="auto"/>
              <w:bottom w:val="nil"/>
            </w:tcBorders>
            <w:shd w:val="clear" w:color="000000" w:fill="FFFFFF"/>
            <w:vAlign w:val="center"/>
          </w:tcPr>
          <w:p w:rsidR="001968FD" w:rsidRPr="007E55A4" w:rsidRDefault="001968FD" w:rsidP="00752E5F">
            <w:pPr>
              <w:spacing w:after="0" w:line="240" w:lineRule="auto"/>
              <w:jc w:val="both"/>
              <w:rPr>
                <w:lang w:val="en-US"/>
              </w:rPr>
            </w:pPr>
            <w:r w:rsidRPr="007E55A4">
              <w:rPr>
                <w:lang w:val="en-US"/>
              </w:rPr>
              <w:t>1.321</w:t>
            </w:r>
          </w:p>
        </w:tc>
        <w:tc>
          <w:tcPr>
            <w:tcW w:w="378" w:type="pct"/>
            <w:vMerge w:val="restart"/>
            <w:tcBorders>
              <w:top w:val="single" w:sz="4" w:space="0" w:color="auto"/>
              <w:bottom w:val="nil"/>
            </w:tcBorders>
            <w:shd w:val="clear" w:color="000000" w:fill="FFFFFF"/>
            <w:vAlign w:val="center"/>
          </w:tcPr>
          <w:p w:rsidR="001968FD" w:rsidRPr="007E55A4" w:rsidRDefault="001968FD" w:rsidP="00752E5F">
            <w:pPr>
              <w:spacing w:after="0" w:line="240" w:lineRule="auto"/>
              <w:jc w:val="both"/>
              <w:rPr>
                <w:lang w:val="en-US"/>
              </w:rPr>
            </w:pPr>
            <w:r w:rsidRPr="007E55A4">
              <w:rPr>
                <w:lang w:val="en-US"/>
              </w:rPr>
              <w:t>-1.983</w:t>
            </w:r>
          </w:p>
        </w:tc>
        <w:tc>
          <w:tcPr>
            <w:tcW w:w="366" w:type="pct"/>
            <w:vMerge w:val="restart"/>
            <w:tcBorders>
              <w:top w:val="single" w:sz="4" w:space="0" w:color="auto"/>
              <w:bottom w:val="nil"/>
            </w:tcBorders>
            <w:shd w:val="clear" w:color="000000" w:fill="FFFFFF"/>
            <w:vAlign w:val="center"/>
          </w:tcPr>
          <w:p w:rsidR="001968FD" w:rsidRPr="007E55A4" w:rsidRDefault="001968FD" w:rsidP="00752E5F">
            <w:pPr>
              <w:spacing w:after="0" w:line="240" w:lineRule="auto"/>
              <w:jc w:val="both"/>
              <w:rPr>
                <w:lang w:val="en-US"/>
              </w:rPr>
            </w:pPr>
            <w:r w:rsidRPr="007E55A4">
              <w:rPr>
                <w:lang w:val="en-US"/>
              </w:rPr>
              <w:t>3.264</w:t>
            </w:r>
          </w:p>
        </w:tc>
      </w:tr>
      <w:tr w:rsidR="006F5510" w:rsidRPr="007E55A4" w:rsidTr="006F5510">
        <w:trPr>
          <w:cantSplit/>
          <w:trHeight w:val="495"/>
          <w:jc w:val="center"/>
        </w:trPr>
        <w:tc>
          <w:tcPr>
            <w:tcW w:w="663" w:type="pct"/>
            <w:vMerge/>
            <w:tcBorders>
              <w:top w:val="nil"/>
              <w:bottom w:val="single" w:sz="4" w:space="0" w:color="auto"/>
            </w:tcBorders>
            <w:shd w:val="clear" w:color="000000" w:fill="FFFFFF"/>
            <w:vAlign w:val="bottom"/>
          </w:tcPr>
          <w:p w:rsidR="001968FD" w:rsidRPr="007E55A4" w:rsidRDefault="001968FD" w:rsidP="00752E5F">
            <w:pPr>
              <w:spacing w:after="0" w:line="240" w:lineRule="auto"/>
              <w:jc w:val="both"/>
            </w:pPr>
          </w:p>
        </w:tc>
        <w:tc>
          <w:tcPr>
            <w:tcW w:w="391" w:type="pct"/>
            <w:tcBorders>
              <w:top w:val="nil"/>
              <w:bottom w:val="single" w:sz="4" w:space="0" w:color="auto"/>
            </w:tcBorders>
            <w:shd w:val="clear" w:color="000000" w:fill="FFFFFF"/>
            <w:vAlign w:val="center"/>
          </w:tcPr>
          <w:p w:rsidR="001968FD" w:rsidRPr="00A63FF0" w:rsidRDefault="001968FD" w:rsidP="00752E5F">
            <w:pPr>
              <w:spacing w:after="0" w:line="240" w:lineRule="auto"/>
              <w:jc w:val="both"/>
              <w:rPr>
                <w:lang w:val="en-US"/>
              </w:rPr>
            </w:pPr>
            <w:r w:rsidRPr="00A63FF0">
              <w:rPr>
                <w:lang w:val="en-US"/>
              </w:rPr>
              <w:t>63.33</w:t>
            </w:r>
          </w:p>
        </w:tc>
        <w:tc>
          <w:tcPr>
            <w:tcW w:w="412" w:type="pct"/>
            <w:tcBorders>
              <w:top w:val="nil"/>
              <w:bottom w:val="single" w:sz="4" w:space="0" w:color="auto"/>
            </w:tcBorders>
            <w:shd w:val="clear" w:color="000000" w:fill="FFFFFF"/>
          </w:tcPr>
          <w:p w:rsidR="001968FD" w:rsidRPr="00A63FF0" w:rsidRDefault="001968FD" w:rsidP="00752E5F">
            <w:pPr>
              <w:spacing w:after="0" w:line="240" w:lineRule="auto"/>
              <w:jc w:val="both"/>
              <w:rPr>
                <w:lang w:val="en-US"/>
              </w:rPr>
            </w:pPr>
            <w:r w:rsidRPr="00A63FF0">
              <w:rPr>
                <w:lang w:val="en-US"/>
              </w:rPr>
              <w:t>62.69</w:t>
            </w:r>
          </w:p>
        </w:tc>
        <w:tc>
          <w:tcPr>
            <w:tcW w:w="435" w:type="pct"/>
            <w:vMerge/>
            <w:tcBorders>
              <w:top w:val="nil"/>
              <w:bottom w:val="single" w:sz="4" w:space="0" w:color="auto"/>
            </w:tcBorders>
            <w:shd w:val="clear" w:color="000000" w:fill="FFFFFF"/>
            <w:vAlign w:val="bottom"/>
          </w:tcPr>
          <w:p w:rsidR="001968FD" w:rsidRPr="00A63FF0" w:rsidRDefault="001968FD" w:rsidP="00752E5F">
            <w:pPr>
              <w:spacing w:after="0" w:line="240" w:lineRule="auto"/>
              <w:jc w:val="both"/>
            </w:pPr>
          </w:p>
        </w:tc>
        <w:tc>
          <w:tcPr>
            <w:tcW w:w="139" w:type="pct"/>
            <w:vMerge/>
            <w:tcBorders>
              <w:top w:val="nil"/>
              <w:bottom w:val="single" w:sz="4" w:space="0" w:color="auto"/>
            </w:tcBorders>
            <w:shd w:val="clear" w:color="000000" w:fill="FFFFFF"/>
            <w:vAlign w:val="bottom"/>
          </w:tcPr>
          <w:p w:rsidR="001968FD" w:rsidRPr="00A63FF0" w:rsidRDefault="001968FD" w:rsidP="00752E5F">
            <w:pPr>
              <w:spacing w:after="0" w:line="240" w:lineRule="auto"/>
              <w:jc w:val="both"/>
            </w:pPr>
          </w:p>
        </w:tc>
        <w:tc>
          <w:tcPr>
            <w:tcW w:w="448" w:type="pct"/>
            <w:vMerge/>
            <w:tcBorders>
              <w:top w:val="nil"/>
              <w:bottom w:val="single" w:sz="4" w:space="0" w:color="auto"/>
            </w:tcBorders>
            <w:shd w:val="clear" w:color="000000" w:fill="FFFFFF"/>
            <w:vAlign w:val="bottom"/>
          </w:tcPr>
          <w:p w:rsidR="001968FD" w:rsidRPr="00A63FF0" w:rsidRDefault="001968FD" w:rsidP="00752E5F">
            <w:pPr>
              <w:spacing w:after="0" w:line="240" w:lineRule="auto"/>
              <w:jc w:val="both"/>
            </w:pPr>
          </w:p>
        </w:tc>
        <w:tc>
          <w:tcPr>
            <w:tcW w:w="310" w:type="pct"/>
            <w:vMerge/>
            <w:tcBorders>
              <w:top w:val="nil"/>
              <w:bottom w:val="single" w:sz="4" w:space="0" w:color="auto"/>
            </w:tcBorders>
            <w:shd w:val="clear" w:color="000000" w:fill="FFFFFF"/>
            <w:vAlign w:val="bottom"/>
          </w:tcPr>
          <w:p w:rsidR="001968FD" w:rsidRPr="00A63FF0" w:rsidRDefault="001968FD" w:rsidP="00752E5F">
            <w:pPr>
              <w:spacing w:after="0" w:line="240" w:lineRule="auto"/>
              <w:jc w:val="both"/>
            </w:pPr>
          </w:p>
        </w:tc>
        <w:tc>
          <w:tcPr>
            <w:tcW w:w="373" w:type="pct"/>
            <w:vMerge/>
            <w:tcBorders>
              <w:top w:val="nil"/>
              <w:bottom w:val="single" w:sz="4" w:space="0" w:color="auto"/>
            </w:tcBorders>
            <w:shd w:val="clear" w:color="000000" w:fill="FFFFFF"/>
            <w:vAlign w:val="bottom"/>
          </w:tcPr>
          <w:p w:rsidR="001968FD" w:rsidRPr="00A63FF0" w:rsidRDefault="001968FD" w:rsidP="00752E5F">
            <w:pPr>
              <w:spacing w:after="0" w:line="240" w:lineRule="auto"/>
              <w:jc w:val="both"/>
              <w:rPr>
                <w:b/>
                <w:bCs/>
              </w:rPr>
            </w:pPr>
          </w:p>
        </w:tc>
        <w:tc>
          <w:tcPr>
            <w:tcW w:w="542" w:type="pct"/>
            <w:vMerge/>
            <w:tcBorders>
              <w:top w:val="nil"/>
              <w:bottom w:val="single" w:sz="4" w:space="0" w:color="auto"/>
            </w:tcBorders>
            <w:shd w:val="clear" w:color="000000" w:fill="FFFFFF"/>
            <w:vAlign w:val="bottom"/>
          </w:tcPr>
          <w:p w:rsidR="001968FD" w:rsidRPr="00A63FF0" w:rsidRDefault="001968FD" w:rsidP="00752E5F">
            <w:pPr>
              <w:spacing w:after="0" w:line="240" w:lineRule="auto"/>
              <w:jc w:val="both"/>
            </w:pPr>
          </w:p>
        </w:tc>
        <w:tc>
          <w:tcPr>
            <w:tcW w:w="542" w:type="pct"/>
            <w:vMerge/>
            <w:tcBorders>
              <w:top w:val="nil"/>
              <w:bottom w:val="single" w:sz="4" w:space="0" w:color="auto"/>
            </w:tcBorders>
            <w:shd w:val="clear" w:color="000000" w:fill="FFFFFF"/>
            <w:vAlign w:val="bottom"/>
          </w:tcPr>
          <w:p w:rsidR="001968FD" w:rsidRPr="00A63FF0" w:rsidRDefault="001968FD" w:rsidP="00752E5F">
            <w:pPr>
              <w:spacing w:after="0" w:line="240" w:lineRule="auto"/>
              <w:jc w:val="both"/>
            </w:pPr>
          </w:p>
        </w:tc>
        <w:tc>
          <w:tcPr>
            <w:tcW w:w="378" w:type="pct"/>
            <w:vMerge/>
            <w:tcBorders>
              <w:top w:val="nil"/>
              <w:bottom w:val="single" w:sz="4" w:space="0" w:color="auto"/>
            </w:tcBorders>
            <w:shd w:val="clear" w:color="000000" w:fill="FFFFFF"/>
            <w:vAlign w:val="bottom"/>
          </w:tcPr>
          <w:p w:rsidR="001968FD" w:rsidRPr="00A63FF0" w:rsidRDefault="001968FD" w:rsidP="00752E5F">
            <w:pPr>
              <w:spacing w:after="0" w:line="240" w:lineRule="auto"/>
              <w:jc w:val="both"/>
            </w:pPr>
          </w:p>
        </w:tc>
        <w:tc>
          <w:tcPr>
            <w:tcW w:w="366" w:type="pct"/>
            <w:vMerge/>
            <w:tcBorders>
              <w:top w:val="nil"/>
              <w:bottom w:val="single" w:sz="4" w:space="0" w:color="auto"/>
            </w:tcBorders>
            <w:shd w:val="clear" w:color="000000" w:fill="FFFFFF"/>
            <w:vAlign w:val="bottom"/>
          </w:tcPr>
          <w:p w:rsidR="001968FD" w:rsidRPr="00A63FF0" w:rsidRDefault="001968FD" w:rsidP="00752E5F">
            <w:pPr>
              <w:spacing w:after="0" w:line="240" w:lineRule="auto"/>
              <w:jc w:val="both"/>
            </w:pPr>
          </w:p>
        </w:tc>
      </w:tr>
      <w:tr w:rsidR="006F5510" w:rsidRPr="007E55A4" w:rsidTr="006F5510">
        <w:trPr>
          <w:cantSplit/>
          <w:trHeight w:val="658"/>
          <w:jc w:val="center"/>
        </w:trPr>
        <w:tc>
          <w:tcPr>
            <w:tcW w:w="663" w:type="pct"/>
            <w:tcBorders>
              <w:top w:val="single" w:sz="4" w:space="0" w:color="auto"/>
              <w:bottom w:val="nil"/>
            </w:tcBorders>
            <w:shd w:val="clear" w:color="000000" w:fill="FFFFFF"/>
            <w:vAlign w:val="bottom"/>
          </w:tcPr>
          <w:p w:rsidR="005220CC" w:rsidRPr="007E55A4" w:rsidRDefault="005220CC" w:rsidP="00752E5F">
            <w:pPr>
              <w:spacing w:after="0" w:line="240" w:lineRule="auto"/>
              <w:jc w:val="both"/>
            </w:pPr>
            <w:r w:rsidRPr="007E55A4">
              <w:rPr>
                <w:lang w:val="en-US"/>
              </w:rPr>
              <w:t>Human anatomy</w:t>
            </w:r>
          </w:p>
        </w:tc>
        <w:tc>
          <w:tcPr>
            <w:tcW w:w="391" w:type="pct"/>
            <w:tcBorders>
              <w:top w:val="single" w:sz="4" w:space="0" w:color="auto"/>
              <w:bottom w:val="nil"/>
            </w:tcBorders>
            <w:shd w:val="clear" w:color="000000" w:fill="FFFFFF"/>
            <w:vAlign w:val="center"/>
          </w:tcPr>
          <w:p w:rsidR="005220CC" w:rsidRPr="00A63FF0" w:rsidRDefault="005220CC" w:rsidP="00752E5F">
            <w:pPr>
              <w:autoSpaceDE w:val="0"/>
              <w:autoSpaceDN w:val="0"/>
              <w:adjustRightInd w:val="0"/>
              <w:spacing w:after="0" w:line="320" w:lineRule="atLeast"/>
              <w:ind w:left="60" w:right="60"/>
              <w:jc w:val="both"/>
              <w:rPr>
                <w:color w:val="000000"/>
                <w:lang w:val="en-US"/>
              </w:rPr>
            </w:pPr>
            <w:r w:rsidRPr="00A63FF0">
              <w:rPr>
                <w:color w:val="000000"/>
                <w:lang w:val="en-US"/>
              </w:rPr>
              <w:t>68.75</w:t>
            </w:r>
          </w:p>
        </w:tc>
        <w:tc>
          <w:tcPr>
            <w:tcW w:w="412" w:type="pct"/>
            <w:tcBorders>
              <w:top w:val="single" w:sz="4" w:space="0" w:color="auto"/>
              <w:bottom w:val="nil"/>
            </w:tcBorders>
            <w:shd w:val="clear" w:color="000000" w:fill="FFFFFF"/>
          </w:tcPr>
          <w:p w:rsidR="002B03DE" w:rsidRPr="00A63FF0" w:rsidRDefault="002B03DE" w:rsidP="00752E5F">
            <w:pPr>
              <w:spacing w:after="0" w:line="240" w:lineRule="auto"/>
              <w:jc w:val="both"/>
              <w:rPr>
                <w:color w:val="000000"/>
                <w:lang w:val="en-US"/>
              </w:rPr>
            </w:pPr>
          </w:p>
          <w:p w:rsidR="005220CC" w:rsidRPr="00A63FF0" w:rsidRDefault="005220CC" w:rsidP="00752E5F">
            <w:pPr>
              <w:spacing w:after="0" w:line="240" w:lineRule="auto"/>
              <w:jc w:val="both"/>
            </w:pPr>
            <w:r w:rsidRPr="00A63FF0">
              <w:rPr>
                <w:color w:val="000000"/>
                <w:lang w:val="en-US"/>
              </w:rPr>
              <w:t>69.13</w:t>
            </w:r>
          </w:p>
        </w:tc>
        <w:tc>
          <w:tcPr>
            <w:tcW w:w="435" w:type="pct"/>
            <w:tcBorders>
              <w:top w:val="single" w:sz="4" w:space="0" w:color="auto"/>
              <w:bottom w:val="nil"/>
            </w:tcBorders>
            <w:shd w:val="clear" w:color="000000" w:fill="FFFFFF"/>
            <w:vAlign w:val="center"/>
          </w:tcPr>
          <w:p w:rsidR="005220CC" w:rsidRPr="00A63FF0" w:rsidRDefault="005220CC" w:rsidP="00752E5F">
            <w:pPr>
              <w:autoSpaceDE w:val="0"/>
              <w:autoSpaceDN w:val="0"/>
              <w:adjustRightInd w:val="0"/>
              <w:spacing w:after="0" w:line="400" w:lineRule="atLeast"/>
              <w:jc w:val="both"/>
              <w:rPr>
                <w:lang w:val="en-US"/>
              </w:rPr>
            </w:pPr>
            <w:r w:rsidRPr="00A63FF0">
              <w:rPr>
                <w:lang w:val="en-US"/>
              </w:rPr>
              <w:t>.538</w:t>
            </w:r>
          </w:p>
        </w:tc>
        <w:tc>
          <w:tcPr>
            <w:tcW w:w="139" w:type="pct"/>
            <w:tcBorders>
              <w:top w:val="single" w:sz="4" w:space="0" w:color="auto"/>
              <w:bottom w:val="nil"/>
            </w:tcBorders>
            <w:shd w:val="clear" w:color="000000" w:fill="FFFFFF"/>
            <w:vAlign w:val="center"/>
          </w:tcPr>
          <w:p w:rsidR="005220CC" w:rsidRPr="00A63FF0" w:rsidRDefault="005220CC" w:rsidP="00752E5F">
            <w:pPr>
              <w:autoSpaceDE w:val="0"/>
              <w:autoSpaceDN w:val="0"/>
              <w:adjustRightInd w:val="0"/>
              <w:spacing w:after="0" w:line="400" w:lineRule="atLeast"/>
              <w:jc w:val="both"/>
              <w:rPr>
                <w:lang w:val="en-US"/>
              </w:rPr>
            </w:pPr>
          </w:p>
        </w:tc>
        <w:tc>
          <w:tcPr>
            <w:tcW w:w="448" w:type="pct"/>
            <w:tcBorders>
              <w:top w:val="single" w:sz="4" w:space="0" w:color="auto"/>
              <w:bottom w:val="nil"/>
            </w:tcBorders>
            <w:shd w:val="clear" w:color="000000" w:fill="FFFFFF"/>
            <w:vAlign w:val="center"/>
          </w:tcPr>
          <w:p w:rsidR="005220CC" w:rsidRPr="00A63FF0" w:rsidRDefault="005220CC" w:rsidP="00752E5F">
            <w:pPr>
              <w:autoSpaceDE w:val="0"/>
              <w:autoSpaceDN w:val="0"/>
              <w:adjustRightInd w:val="0"/>
              <w:spacing w:after="0" w:line="400" w:lineRule="atLeast"/>
              <w:jc w:val="both"/>
              <w:rPr>
                <w:lang w:val="en-US"/>
              </w:rPr>
            </w:pPr>
            <w:r w:rsidRPr="00A63FF0">
              <w:rPr>
                <w:lang w:val="en-US"/>
              </w:rPr>
              <w:t>-.207</w:t>
            </w:r>
          </w:p>
        </w:tc>
        <w:tc>
          <w:tcPr>
            <w:tcW w:w="310" w:type="pct"/>
            <w:tcBorders>
              <w:top w:val="single" w:sz="4" w:space="0" w:color="auto"/>
              <w:bottom w:val="nil"/>
            </w:tcBorders>
            <w:shd w:val="clear" w:color="000000" w:fill="FFFFFF"/>
            <w:vAlign w:val="center"/>
          </w:tcPr>
          <w:p w:rsidR="005220CC" w:rsidRPr="00A63FF0" w:rsidRDefault="005220CC" w:rsidP="00752E5F">
            <w:pPr>
              <w:autoSpaceDE w:val="0"/>
              <w:autoSpaceDN w:val="0"/>
              <w:adjustRightInd w:val="0"/>
              <w:spacing w:after="0" w:line="400" w:lineRule="atLeast"/>
              <w:jc w:val="both"/>
              <w:rPr>
                <w:lang w:val="en-US"/>
              </w:rPr>
            </w:pPr>
            <w:r w:rsidRPr="00A63FF0">
              <w:rPr>
                <w:lang w:val="en-US"/>
              </w:rPr>
              <w:t>91</w:t>
            </w:r>
          </w:p>
        </w:tc>
        <w:tc>
          <w:tcPr>
            <w:tcW w:w="373" w:type="pct"/>
            <w:tcBorders>
              <w:top w:val="single" w:sz="4" w:space="0" w:color="auto"/>
              <w:bottom w:val="nil"/>
            </w:tcBorders>
            <w:shd w:val="clear" w:color="000000" w:fill="FFFFFF"/>
            <w:vAlign w:val="center"/>
          </w:tcPr>
          <w:p w:rsidR="005220CC" w:rsidRPr="00A63FF0" w:rsidRDefault="005220CC" w:rsidP="00752E5F">
            <w:pPr>
              <w:autoSpaceDE w:val="0"/>
              <w:autoSpaceDN w:val="0"/>
              <w:adjustRightInd w:val="0"/>
              <w:spacing w:after="0" w:line="400" w:lineRule="atLeast"/>
              <w:jc w:val="both"/>
              <w:rPr>
                <w:b/>
                <w:lang w:val="en-US"/>
              </w:rPr>
            </w:pPr>
            <w:r w:rsidRPr="00A63FF0">
              <w:rPr>
                <w:b/>
                <w:lang w:val="en-US"/>
              </w:rPr>
              <w:t>.837</w:t>
            </w:r>
          </w:p>
        </w:tc>
        <w:tc>
          <w:tcPr>
            <w:tcW w:w="542" w:type="pct"/>
            <w:tcBorders>
              <w:top w:val="single" w:sz="4" w:space="0" w:color="auto"/>
              <w:bottom w:val="nil"/>
            </w:tcBorders>
            <w:shd w:val="clear" w:color="000000" w:fill="FFFFFF"/>
            <w:vAlign w:val="center"/>
          </w:tcPr>
          <w:p w:rsidR="005220CC" w:rsidRPr="00A63FF0" w:rsidRDefault="005220CC" w:rsidP="00752E5F">
            <w:pPr>
              <w:autoSpaceDE w:val="0"/>
              <w:autoSpaceDN w:val="0"/>
              <w:adjustRightInd w:val="0"/>
              <w:spacing w:after="0" w:line="400" w:lineRule="atLeast"/>
              <w:jc w:val="both"/>
              <w:rPr>
                <w:lang w:val="en-US"/>
              </w:rPr>
            </w:pPr>
            <w:r w:rsidRPr="00A63FF0">
              <w:rPr>
                <w:lang w:val="en-US"/>
              </w:rPr>
              <w:t>-.371</w:t>
            </w:r>
          </w:p>
        </w:tc>
        <w:tc>
          <w:tcPr>
            <w:tcW w:w="542" w:type="pct"/>
            <w:tcBorders>
              <w:top w:val="single" w:sz="4" w:space="0" w:color="auto"/>
              <w:bottom w:val="nil"/>
            </w:tcBorders>
            <w:shd w:val="clear" w:color="000000" w:fill="FFFFFF"/>
            <w:vAlign w:val="center"/>
          </w:tcPr>
          <w:p w:rsidR="005220CC" w:rsidRPr="00A63FF0" w:rsidRDefault="005220CC" w:rsidP="00752E5F">
            <w:pPr>
              <w:autoSpaceDE w:val="0"/>
              <w:autoSpaceDN w:val="0"/>
              <w:adjustRightInd w:val="0"/>
              <w:spacing w:after="0" w:line="400" w:lineRule="atLeast"/>
              <w:jc w:val="both"/>
              <w:rPr>
                <w:lang w:val="en-US"/>
              </w:rPr>
            </w:pPr>
            <w:r w:rsidRPr="00A63FF0">
              <w:rPr>
                <w:lang w:val="en-US"/>
              </w:rPr>
              <w:t>1.794</w:t>
            </w:r>
          </w:p>
        </w:tc>
        <w:tc>
          <w:tcPr>
            <w:tcW w:w="378" w:type="pct"/>
            <w:tcBorders>
              <w:top w:val="single" w:sz="4" w:space="0" w:color="auto"/>
              <w:bottom w:val="nil"/>
            </w:tcBorders>
            <w:shd w:val="clear" w:color="000000" w:fill="FFFFFF"/>
            <w:vAlign w:val="center"/>
          </w:tcPr>
          <w:p w:rsidR="005220CC" w:rsidRPr="00A63FF0" w:rsidRDefault="005220CC" w:rsidP="00752E5F">
            <w:pPr>
              <w:autoSpaceDE w:val="0"/>
              <w:autoSpaceDN w:val="0"/>
              <w:adjustRightInd w:val="0"/>
              <w:spacing w:after="0" w:line="400" w:lineRule="atLeast"/>
              <w:jc w:val="both"/>
              <w:rPr>
                <w:lang w:val="en-US"/>
              </w:rPr>
            </w:pPr>
            <w:r w:rsidRPr="00A63FF0">
              <w:rPr>
                <w:lang w:val="en-US"/>
              </w:rPr>
              <w:t>-3.934</w:t>
            </w:r>
          </w:p>
        </w:tc>
        <w:tc>
          <w:tcPr>
            <w:tcW w:w="366" w:type="pct"/>
            <w:tcBorders>
              <w:top w:val="single" w:sz="4" w:space="0" w:color="auto"/>
              <w:bottom w:val="nil"/>
            </w:tcBorders>
            <w:shd w:val="clear" w:color="000000" w:fill="FFFFFF"/>
            <w:vAlign w:val="center"/>
          </w:tcPr>
          <w:p w:rsidR="005220CC" w:rsidRPr="00A63FF0" w:rsidRDefault="005220CC" w:rsidP="00752E5F">
            <w:pPr>
              <w:autoSpaceDE w:val="0"/>
              <w:autoSpaceDN w:val="0"/>
              <w:adjustRightInd w:val="0"/>
              <w:spacing w:after="0" w:line="400" w:lineRule="atLeast"/>
              <w:jc w:val="both"/>
              <w:rPr>
                <w:lang w:val="en-US"/>
              </w:rPr>
            </w:pPr>
            <w:r w:rsidRPr="00A63FF0">
              <w:rPr>
                <w:lang w:val="en-US"/>
              </w:rPr>
              <w:t>3.193</w:t>
            </w:r>
          </w:p>
        </w:tc>
      </w:tr>
      <w:tr w:rsidR="006F5510" w:rsidRPr="007E55A4" w:rsidTr="006F5510">
        <w:trPr>
          <w:cantSplit/>
          <w:trHeight w:val="732"/>
          <w:jc w:val="center"/>
        </w:trPr>
        <w:tc>
          <w:tcPr>
            <w:tcW w:w="663" w:type="pct"/>
            <w:tcBorders>
              <w:top w:val="nil"/>
            </w:tcBorders>
            <w:shd w:val="clear" w:color="000000" w:fill="FFFFFF"/>
            <w:vAlign w:val="bottom"/>
          </w:tcPr>
          <w:p w:rsidR="005220CC" w:rsidRPr="007E55A4" w:rsidRDefault="005220CC" w:rsidP="00752E5F">
            <w:pPr>
              <w:spacing w:after="0" w:line="240" w:lineRule="auto"/>
              <w:jc w:val="both"/>
            </w:pPr>
            <w:r w:rsidRPr="007E55A4">
              <w:rPr>
                <w:lang w:val="en-US"/>
              </w:rPr>
              <w:t>Medical biochemistry</w:t>
            </w:r>
          </w:p>
        </w:tc>
        <w:tc>
          <w:tcPr>
            <w:tcW w:w="391" w:type="pct"/>
            <w:tcBorders>
              <w:top w:val="nil"/>
            </w:tcBorders>
            <w:shd w:val="clear" w:color="000000" w:fill="FFFFFF"/>
            <w:vAlign w:val="center"/>
          </w:tcPr>
          <w:p w:rsidR="005220CC" w:rsidRPr="00A63FF0" w:rsidRDefault="005220CC" w:rsidP="00752E5F">
            <w:pPr>
              <w:autoSpaceDE w:val="0"/>
              <w:autoSpaceDN w:val="0"/>
              <w:adjustRightInd w:val="0"/>
              <w:spacing w:after="0" w:line="320" w:lineRule="atLeast"/>
              <w:ind w:left="60" w:right="60"/>
              <w:jc w:val="both"/>
              <w:rPr>
                <w:color w:val="000000"/>
                <w:lang w:val="en-US"/>
              </w:rPr>
            </w:pPr>
            <w:r w:rsidRPr="00A63FF0">
              <w:rPr>
                <w:color w:val="000000"/>
                <w:lang w:val="en-US"/>
              </w:rPr>
              <w:t>60.08</w:t>
            </w:r>
          </w:p>
        </w:tc>
        <w:tc>
          <w:tcPr>
            <w:tcW w:w="412" w:type="pct"/>
            <w:tcBorders>
              <w:top w:val="nil"/>
            </w:tcBorders>
            <w:shd w:val="clear" w:color="000000" w:fill="FFFFFF"/>
          </w:tcPr>
          <w:p w:rsidR="002B03DE" w:rsidRPr="00A63FF0" w:rsidRDefault="002B03DE" w:rsidP="00752E5F">
            <w:pPr>
              <w:spacing w:after="0" w:line="240" w:lineRule="auto"/>
              <w:jc w:val="both"/>
              <w:rPr>
                <w:color w:val="000000"/>
                <w:lang w:val="en-US"/>
              </w:rPr>
            </w:pPr>
          </w:p>
          <w:p w:rsidR="005220CC" w:rsidRPr="00A63FF0" w:rsidRDefault="005220CC" w:rsidP="00752E5F">
            <w:pPr>
              <w:spacing w:after="0" w:line="240" w:lineRule="auto"/>
              <w:jc w:val="both"/>
            </w:pPr>
            <w:r w:rsidRPr="00A63FF0">
              <w:rPr>
                <w:color w:val="000000"/>
                <w:lang w:val="en-US"/>
              </w:rPr>
              <w:t>60.81</w:t>
            </w:r>
          </w:p>
        </w:tc>
        <w:tc>
          <w:tcPr>
            <w:tcW w:w="435" w:type="pct"/>
            <w:tcBorders>
              <w:top w:val="nil"/>
            </w:tcBorders>
            <w:shd w:val="clear" w:color="000000" w:fill="FFFFFF"/>
            <w:vAlign w:val="center"/>
          </w:tcPr>
          <w:p w:rsidR="005220CC" w:rsidRPr="00A63FF0" w:rsidRDefault="005220CC" w:rsidP="00752E5F">
            <w:pPr>
              <w:autoSpaceDE w:val="0"/>
              <w:autoSpaceDN w:val="0"/>
              <w:adjustRightInd w:val="0"/>
              <w:spacing w:after="0" w:line="400" w:lineRule="atLeast"/>
              <w:jc w:val="both"/>
              <w:rPr>
                <w:lang w:val="en-US"/>
              </w:rPr>
            </w:pPr>
            <w:r w:rsidRPr="00A63FF0">
              <w:rPr>
                <w:lang w:val="en-US"/>
              </w:rPr>
              <w:t>.060</w:t>
            </w:r>
          </w:p>
        </w:tc>
        <w:tc>
          <w:tcPr>
            <w:tcW w:w="139" w:type="pct"/>
            <w:tcBorders>
              <w:top w:val="nil"/>
            </w:tcBorders>
            <w:shd w:val="clear" w:color="000000" w:fill="FFFFFF"/>
            <w:vAlign w:val="center"/>
          </w:tcPr>
          <w:p w:rsidR="005220CC" w:rsidRPr="00A63FF0" w:rsidRDefault="005220CC" w:rsidP="00752E5F">
            <w:pPr>
              <w:autoSpaceDE w:val="0"/>
              <w:autoSpaceDN w:val="0"/>
              <w:adjustRightInd w:val="0"/>
              <w:spacing w:after="0" w:line="400" w:lineRule="atLeast"/>
              <w:jc w:val="both"/>
              <w:rPr>
                <w:lang w:val="en-US"/>
              </w:rPr>
            </w:pPr>
          </w:p>
        </w:tc>
        <w:tc>
          <w:tcPr>
            <w:tcW w:w="448" w:type="pct"/>
            <w:tcBorders>
              <w:top w:val="nil"/>
            </w:tcBorders>
            <w:shd w:val="clear" w:color="000000" w:fill="FFFFFF"/>
            <w:vAlign w:val="center"/>
          </w:tcPr>
          <w:p w:rsidR="005220CC" w:rsidRPr="00A63FF0" w:rsidRDefault="005220CC" w:rsidP="00752E5F">
            <w:pPr>
              <w:autoSpaceDE w:val="0"/>
              <w:autoSpaceDN w:val="0"/>
              <w:adjustRightInd w:val="0"/>
              <w:spacing w:after="0" w:line="400" w:lineRule="atLeast"/>
              <w:jc w:val="both"/>
              <w:rPr>
                <w:lang w:val="en-US"/>
              </w:rPr>
            </w:pPr>
            <w:r w:rsidRPr="00A63FF0">
              <w:rPr>
                <w:lang w:val="en-US"/>
              </w:rPr>
              <w:t>-.449</w:t>
            </w:r>
          </w:p>
        </w:tc>
        <w:tc>
          <w:tcPr>
            <w:tcW w:w="310" w:type="pct"/>
            <w:tcBorders>
              <w:top w:val="nil"/>
            </w:tcBorders>
            <w:shd w:val="clear" w:color="000000" w:fill="FFFFFF"/>
            <w:vAlign w:val="center"/>
          </w:tcPr>
          <w:p w:rsidR="005220CC" w:rsidRPr="00A63FF0" w:rsidRDefault="005220CC" w:rsidP="00752E5F">
            <w:pPr>
              <w:autoSpaceDE w:val="0"/>
              <w:autoSpaceDN w:val="0"/>
              <w:adjustRightInd w:val="0"/>
              <w:spacing w:after="0" w:line="400" w:lineRule="atLeast"/>
              <w:jc w:val="both"/>
              <w:rPr>
                <w:lang w:val="en-US"/>
              </w:rPr>
            </w:pPr>
            <w:r w:rsidRPr="00A63FF0">
              <w:rPr>
                <w:lang w:val="en-US"/>
              </w:rPr>
              <w:t>89</w:t>
            </w:r>
          </w:p>
        </w:tc>
        <w:tc>
          <w:tcPr>
            <w:tcW w:w="373" w:type="pct"/>
            <w:tcBorders>
              <w:top w:val="nil"/>
            </w:tcBorders>
            <w:shd w:val="clear" w:color="000000" w:fill="FFFFFF"/>
            <w:vAlign w:val="center"/>
          </w:tcPr>
          <w:p w:rsidR="005220CC" w:rsidRPr="00A63FF0" w:rsidRDefault="005220CC" w:rsidP="00752E5F">
            <w:pPr>
              <w:autoSpaceDE w:val="0"/>
              <w:autoSpaceDN w:val="0"/>
              <w:adjustRightInd w:val="0"/>
              <w:spacing w:after="0" w:line="400" w:lineRule="atLeast"/>
              <w:jc w:val="both"/>
              <w:rPr>
                <w:b/>
                <w:lang w:val="en-US"/>
              </w:rPr>
            </w:pPr>
            <w:r w:rsidRPr="00A63FF0">
              <w:rPr>
                <w:b/>
                <w:lang w:val="en-US"/>
              </w:rPr>
              <w:t>.654</w:t>
            </w:r>
          </w:p>
        </w:tc>
        <w:tc>
          <w:tcPr>
            <w:tcW w:w="542" w:type="pct"/>
            <w:tcBorders>
              <w:top w:val="nil"/>
            </w:tcBorders>
            <w:shd w:val="clear" w:color="000000" w:fill="FFFFFF"/>
            <w:vAlign w:val="center"/>
          </w:tcPr>
          <w:p w:rsidR="005220CC" w:rsidRPr="00A63FF0" w:rsidRDefault="005220CC" w:rsidP="00752E5F">
            <w:pPr>
              <w:autoSpaceDE w:val="0"/>
              <w:autoSpaceDN w:val="0"/>
              <w:adjustRightInd w:val="0"/>
              <w:spacing w:after="0" w:line="400" w:lineRule="atLeast"/>
              <w:jc w:val="both"/>
              <w:rPr>
                <w:lang w:val="en-US"/>
              </w:rPr>
            </w:pPr>
            <w:r w:rsidRPr="00A63FF0">
              <w:rPr>
                <w:lang w:val="en-US"/>
              </w:rPr>
              <w:t>-.723</w:t>
            </w:r>
          </w:p>
        </w:tc>
        <w:tc>
          <w:tcPr>
            <w:tcW w:w="542" w:type="pct"/>
            <w:tcBorders>
              <w:top w:val="nil"/>
            </w:tcBorders>
            <w:shd w:val="clear" w:color="000000" w:fill="FFFFFF"/>
            <w:vAlign w:val="center"/>
          </w:tcPr>
          <w:p w:rsidR="005220CC" w:rsidRPr="00A63FF0" w:rsidRDefault="005220CC" w:rsidP="00752E5F">
            <w:pPr>
              <w:autoSpaceDE w:val="0"/>
              <w:autoSpaceDN w:val="0"/>
              <w:adjustRightInd w:val="0"/>
              <w:spacing w:after="0" w:line="400" w:lineRule="atLeast"/>
              <w:jc w:val="both"/>
              <w:rPr>
                <w:lang w:val="en-US"/>
              </w:rPr>
            </w:pPr>
            <w:r w:rsidRPr="00A63FF0">
              <w:rPr>
                <w:lang w:val="en-US"/>
              </w:rPr>
              <w:t>1.609</w:t>
            </w:r>
          </w:p>
        </w:tc>
        <w:tc>
          <w:tcPr>
            <w:tcW w:w="378" w:type="pct"/>
            <w:tcBorders>
              <w:top w:val="nil"/>
            </w:tcBorders>
            <w:shd w:val="clear" w:color="000000" w:fill="FFFFFF"/>
            <w:vAlign w:val="center"/>
          </w:tcPr>
          <w:p w:rsidR="005220CC" w:rsidRPr="00A63FF0" w:rsidRDefault="005220CC" w:rsidP="00752E5F">
            <w:pPr>
              <w:autoSpaceDE w:val="0"/>
              <w:autoSpaceDN w:val="0"/>
              <w:adjustRightInd w:val="0"/>
              <w:spacing w:after="0" w:line="400" w:lineRule="atLeast"/>
              <w:jc w:val="both"/>
              <w:rPr>
                <w:lang w:val="en-US"/>
              </w:rPr>
            </w:pPr>
            <w:r w:rsidRPr="00A63FF0">
              <w:rPr>
                <w:lang w:val="en-US"/>
              </w:rPr>
              <w:t>-3.921</w:t>
            </w:r>
          </w:p>
        </w:tc>
        <w:tc>
          <w:tcPr>
            <w:tcW w:w="366" w:type="pct"/>
            <w:tcBorders>
              <w:top w:val="nil"/>
            </w:tcBorders>
            <w:shd w:val="clear" w:color="000000" w:fill="FFFFFF"/>
            <w:vAlign w:val="center"/>
          </w:tcPr>
          <w:p w:rsidR="005220CC" w:rsidRPr="00A63FF0" w:rsidRDefault="005220CC" w:rsidP="00752E5F">
            <w:pPr>
              <w:autoSpaceDE w:val="0"/>
              <w:autoSpaceDN w:val="0"/>
              <w:adjustRightInd w:val="0"/>
              <w:spacing w:after="0" w:line="400" w:lineRule="atLeast"/>
              <w:jc w:val="both"/>
              <w:rPr>
                <w:lang w:val="en-US"/>
              </w:rPr>
            </w:pPr>
            <w:r w:rsidRPr="00A63FF0">
              <w:rPr>
                <w:lang w:val="en-US"/>
              </w:rPr>
              <w:t>2.475</w:t>
            </w:r>
          </w:p>
        </w:tc>
      </w:tr>
      <w:tr w:rsidR="006F5510" w:rsidRPr="007E55A4" w:rsidTr="006F5510">
        <w:trPr>
          <w:cantSplit/>
          <w:trHeight w:val="722"/>
          <w:jc w:val="center"/>
        </w:trPr>
        <w:tc>
          <w:tcPr>
            <w:tcW w:w="663" w:type="pct"/>
            <w:shd w:val="clear" w:color="000000" w:fill="FFFFFF"/>
            <w:vAlign w:val="bottom"/>
          </w:tcPr>
          <w:p w:rsidR="005220CC" w:rsidRPr="007E55A4" w:rsidRDefault="005220CC" w:rsidP="00752E5F">
            <w:pPr>
              <w:spacing w:after="0" w:line="240" w:lineRule="auto"/>
              <w:jc w:val="both"/>
            </w:pPr>
            <w:r w:rsidRPr="007E55A4">
              <w:rPr>
                <w:lang w:val="en-US"/>
              </w:rPr>
              <w:t>Medical physiology</w:t>
            </w:r>
          </w:p>
        </w:tc>
        <w:tc>
          <w:tcPr>
            <w:tcW w:w="391" w:type="pct"/>
            <w:shd w:val="clear" w:color="000000" w:fill="FFFFFF"/>
            <w:vAlign w:val="center"/>
          </w:tcPr>
          <w:p w:rsidR="005220CC" w:rsidRPr="00A63FF0" w:rsidRDefault="005220CC" w:rsidP="00752E5F">
            <w:pPr>
              <w:autoSpaceDE w:val="0"/>
              <w:autoSpaceDN w:val="0"/>
              <w:adjustRightInd w:val="0"/>
              <w:spacing w:after="0" w:line="320" w:lineRule="atLeast"/>
              <w:ind w:left="60" w:right="60"/>
              <w:jc w:val="both"/>
              <w:rPr>
                <w:color w:val="000000"/>
                <w:lang w:val="en-US"/>
              </w:rPr>
            </w:pPr>
            <w:r w:rsidRPr="00A63FF0">
              <w:rPr>
                <w:color w:val="000000"/>
                <w:lang w:val="en-US"/>
              </w:rPr>
              <w:t>56.92</w:t>
            </w:r>
          </w:p>
        </w:tc>
        <w:tc>
          <w:tcPr>
            <w:tcW w:w="412" w:type="pct"/>
            <w:shd w:val="clear" w:color="000000" w:fill="FFFFFF"/>
          </w:tcPr>
          <w:p w:rsidR="002B03DE" w:rsidRPr="00A63FF0" w:rsidRDefault="002B03DE" w:rsidP="00752E5F">
            <w:pPr>
              <w:spacing w:after="0" w:line="240" w:lineRule="auto"/>
              <w:jc w:val="both"/>
              <w:rPr>
                <w:color w:val="000000"/>
                <w:lang w:val="en-US"/>
              </w:rPr>
            </w:pPr>
          </w:p>
          <w:p w:rsidR="005220CC" w:rsidRPr="00A63FF0" w:rsidRDefault="005220CC" w:rsidP="00752E5F">
            <w:pPr>
              <w:spacing w:after="0" w:line="240" w:lineRule="auto"/>
              <w:jc w:val="both"/>
            </w:pPr>
            <w:r w:rsidRPr="00A63FF0">
              <w:rPr>
                <w:color w:val="000000"/>
                <w:lang w:val="en-US"/>
              </w:rPr>
              <w:t>55.59</w:t>
            </w:r>
          </w:p>
        </w:tc>
        <w:tc>
          <w:tcPr>
            <w:tcW w:w="435" w:type="pct"/>
            <w:shd w:val="clear" w:color="000000" w:fill="FFFFFF"/>
            <w:vAlign w:val="center"/>
          </w:tcPr>
          <w:p w:rsidR="005220CC" w:rsidRPr="00A63FF0" w:rsidRDefault="005220CC" w:rsidP="00752E5F">
            <w:pPr>
              <w:autoSpaceDE w:val="0"/>
              <w:autoSpaceDN w:val="0"/>
              <w:adjustRightInd w:val="0"/>
              <w:spacing w:after="0" w:line="400" w:lineRule="atLeast"/>
              <w:jc w:val="both"/>
              <w:rPr>
                <w:lang w:val="en-US"/>
              </w:rPr>
            </w:pPr>
            <w:r w:rsidRPr="00A63FF0">
              <w:rPr>
                <w:lang w:val="en-US"/>
              </w:rPr>
              <w:t>.243</w:t>
            </w:r>
          </w:p>
        </w:tc>
        <w:tc>
          <w:tcPr>
            <w:tcW w:w="139" w:type="pct"/>
            <w:shd w:val="clear" w:color="000000" w:fill="FFFFFF"/>
            <w:vAlign w:val="center"/>
          </w:tcPr>
          <w:p w:rsidR="005220CC" w:rsidRPr="00A63FF0" w:rsidRDefault="005220CC" w:rsidP="00752E5F">
            <w:pPr>
              <w:autoSpaceDE w:val="0"/>
              <w:autoSpaceDN w:val="0"/>
              <w:adjustRightInd w:val="0"/>
              <w:spacing w:after="0" w:line="400" w:lineRule="atLeast"/>
              <w:jc w:val="both"/>
              <w:rPr>
                <w:lang w:val="en-US"/>
              </w:rPr>
            </w:pPr>
          </w:p>
        </w:tc>
        <w:tc>
          <w:tcPr>
            <w:tcW w:w="448" w:type="pct"/>
            <w:shd w:val="clear" w:color="000000" w:fill="FFFFFF"/>
            <w:vAlign w:val="center"/>
          </w:tcPr>
          <w:p w:rsidR="005220CC" w:rsidRPr="00A63FF0" w:rsidRDefault="005220CC" w:rsidP="00752E5F">
            <w:pPr>
              <w:autoSpaceDE w:val="0"/>
              <w:autoSpaceDN w:val="0"/>
              <w:adjustRightInd w:val="0"/>
              <w:spacing w:after="0" w:line="400" w:lineRule="atLeast"/>
              <w:jc w:val="both"/>
              <w:rPr>
                <w:lang w:val="en-US"/>
              </w:rPr>
            </w:pPr>
            <w:r w:rsidRPr="00A63FF0">
              <w:rPr>
                <w:lang w:val="en-US"/>
              </w:rPr>
              <w:t>.844</w:t>
            </w:r>
          </w:p>
        </w:tc>
        <w:tc>
          <w:tcPr>
            <w:tcW w:w="310" w:type="pct"/>
            <w:shd w:val="clear" w:color="000000" w:fill="FFFFFF"/>
            <w:vAlign w:val="center"/>
          </w:tcPr>
          <w:p w:rsidR="005220CC" w:rsidRPr="00A63FF0" w:rsidRDefault="005220CC" w:rsidP="00752E5F">
            <w:pPr>
              <w:autoSpaceDE w:val="0"/>
              <w:autoSpaceDN w:val="0"/>
              <w:adjustRightInd w:val="0"/>
              <w:spacing w:after="0" w:line="400" w:lineRule="atLeast"/>
              <w:jc w:val="both"/>
              <w:rPr>
                <w:lang w:val="en-US"/>
              </w:rPr>
            </w:pPr>
            <w:r w:rsidRPr="00A63FF0">
              <w:rPr>
                <w:lang w:val="en-US"/>
              </w:rPr>
              <w:t>91</w:t>
            </w:r>
          </w:p>
        </w:tc>
        <w:tc>
          <w:tcPr>
            <w:tcW w:w="373" w:type="pct"/>
            <w:shd w:val="clear" w:color="000000" w:fill="FFFFFF"/>
            <w:vAlign w:val="center"/>
          </w:tcPr>
          <w:p w:rsidR="005220CC" w:rsidRPr="00A63FF0" w:rsidRDefault="005220CC" w:rsidP="00752E5F">
            <w:pPr>
              <w:autoSpaceDE w:val="0"/>
              <w:autoSpaceDN w:val="0"/>
              <w:adjustRightInd w:val="0"/>
              <w:spacing w:after="0" w:line="400" w:lineRule="atLeast"/>
              <w:jc w:val="both"/>
              <w:rPr>
                <w:b/>
                <w:lang w:val="en-US"/>
              </w:rPr>
            </w:pPr>
            <w:r w:rsidRPr="00A63FF0">
              <w:rPr>
                <w:b/>
                <w:lang w:val="en-US"/>
              </w:rPr>
              <w:t>.401</w:t>
            </w:r>
          </w:p>
        </w:tc>
        <w:tc>
          <w:tcPr>
            <w:tcW w:w="542" w:type="pct"/>
            <w:shd w:val="clear" w:color="000000" w:fill="FFFFFF"/>
            <w:vAlign w:val="center"/>
          </w:tcPr>
          <w:p w:rsidR="005220CC" w:rsidRPr="00A63FF0" w:rsidRDefault="005220CC" w:rsidP="00752E5F">
            <w:pPr>
              <w:autoSpaceDE w:val="0"/>
              <w:autoSpaceDN w:val="0"/>
              <w:adjustRightInd w:val="0"/>
              <w:spacing w:after="0" w:line="400" w:lineRule="atLeast"/>
              <w:jc w:val="both"/>
              <w:rPr>
                <w:lang w:val="en-US"/>
              </w:rPr>
            </w:pPr>
            <w:r w:rsidRPr="00A63FF0">
              <w:rPr>
                <w:lang w:val="en-US"/>
              </w:rPr>
              <w:t>1.324</w:t>
            </w:r>
          </w:p>
        </w:tc>
        <w:tc>
          <w:tcPr>
            <w:tcW w:w="542" w:type="pct"/>
            <w:shd w:val="clear" w:color="000000" w:fill="FFFFFF"/>
            <w:vAlign w:val="center"/>
          </w:tcPr>
          <w:p w:rsidR="005220CC" w:rsidRPr="00A63FF0" w:rsidRDefault="005220CC" w:rsidP="00752E5F">
            <w:pPr>
              <w:autoSpaceDE w:val="0"/>
              <w:autoSpaceDN w:val="0"/>
              <w:adjustRightInd w:val="0"/>
              <w:spacing w:after="0" w:line="400" w:lineRule="atLeast"/>
              <w:jc w:val="both"/>
              <w:rPr>
                <w:lang w:val="en-US"/>
              </w:rPr>
            </w:pPr>
            <w:r w:rsidRPr="00A63FF0">
              <w:rPr>
                <w:lang w:val="en-US"/>
              </w:rPr>
              <w:t>1.568</w:t>
            </w:r>
          </w:p>
        </w:tc>
        <w:tc>
          <w:tcPr>
            <w:tcW w:w="378" w:type="pct"/>
            <w:shd w:val="clear" w:color="000000" w:fill="FFFFFF"/>
            <w:vAlign w:val="center"/>
          </w:tcPr>
          <w:p w:rsidR="005220CC" w:rsidRPr="00A63FF0" w:rsidRDefault="005220CC" w:rsidP="00752E5F">
            <w:pPr>
              <w:autoSpaceDE w:val="0"/>
              <w:autoSpaceDN w:val="0"/>
              <w:adjustRightInd w:val="0"/>
              <w:spacing w:after="0" w:line="400" w:lineRule="atLeast"/>
              <w:jc w:val="both"/>
              <w:rPr>
                <w:lang w:val="en-US"/>
              </w:rPr>
            </w:pPr>
            <w:r w:rsidRPr="00A63FF0">
              <w:rPr>
                <w:lang w:val="en-US"/>
              </w:rPr>
              <w:t>-1.791</w:t>
            </w:r>
          </w:p>
        </w:tc>
        <w:tc>
          <w:tcPr>
            <w:tcW w:w="366" w:type="pct"/>
            <w:shd w:val="clear" w:color="000000" w:fill="FFFFFF"/>
            <w:vAlign w:val="center"/>
          </w:tcPr>
          <w:p w:rsidR="005220CC" w:rsidRPr="00A63FF0" w:rsidRDefault="005220CC" w:rsidP="00752E5F">
            <w:pPr>
              <w:autoSpaceDE w:val="0"/>
              <w:autoSpaceDN w:val="0"/>
              <w:adjustRightInd w:val="0"/>
              <w:spacing w:after="0" w:line="400" w:lineRule="atLeast"/>
              <w:jc w:val="both"/>
              <w:rPr>
                <w:lang w:val="en-US"/>
              </w:rPr>
            </w:pPr>
            <w:r w:rsidRPr="00A63FF0">
              <w:rPr>
                <w:lang w:val="en-US"/>
              </w:rPr>
              <w:t>4.440</w:t>
            </w:r>
          </w:p>
        </w:tc>
      </w:tr>
      <w:tr w:rsidR="006F5510" w:rsidRPr="007E55A4" w:rsidTr="006F5510">
        <w:trPr>
          <w:cantSplit/>
          <w:trHeight w:val="708"/>
          <w:jc w:val="center"/>
        </w:trPr>
        <w:tc>
          <w:tcPr>
            <w:tcW w:w="663" w:type="pct"/>
            <w:shd w:val="clear" w:color="000000" w:fill="FFFFFF"/>
            <w:vAlign w:val="bottom"/>
          </w:tcPr>
          <w:p w:rsidR="005220CC" w:rsidRPr="007E55A4" w:rsidRDefault="005220CC" w:rsidP="00752E5F">
            <w:pPr>
              <w:spacing w:after="0" w:line="240" w:lineRule="auto"/>
              <w:jc w:val="both"/>
            </w:pPr>
            <w:r w:rsidRPr="007E55A4">
              <w:rPr>
                <w:lang w:val="en-US"/>
              </w:rPr>
              <w:t>Microbiology &amp; parasitology</w:t>
            </w:r>
          </w:p>
        </w:tc>
        <w:tc>
          <w:tcPr>
            <w:tcW w:w="391" w:type="pct"/>
            <w:shd w:val="clear" w:color="000000" w:fill="FFFFFF"/>
            <w:vAlign w:val="center"/>
          </w:tcPr>
          <w:p w:rsidR="005220CC" w:rsidRPr="00A63FF0" w:rsidRDefault="005220CC" w:rsidP="00752E5F">
            <w:pPr>
              <w:autoSpaceDE w:val="0"/>
              <w:autoSpaceDN w:val="0"/>
              <w:adjustRightInd w:val="0"/>
              <w:spacing w:after="0" w:line="320" w:lineRule="atLeast"/>
              <w:ind w:left="60" w:right="60"/>
              <w:jc w:val="both"/>
              <w:rPr>
                <w:color w:val="000000"/>
                <w:lang w:val="en-US"/>
              </w:rPr>
            </w:pPr>
            <w:r w:rsidRPr="00A63FF0">
              <w:rPr>
                <w:color w:val="000000"/>
                <w:lang w:val="en-US"/>
              </w:rPr>
              <w:t>65.33</w:t>
            </w:r>
          </w:p>
        </w:tc>
        <w:tc>
          <w:tcPr>
            <w:tcW w:w="412" w:type="pct"/>
            <w:shd w:val="clear" w:color="000000" w:fill="FFFFFF"/>
          </w:tcPr>
          <w:p w:rsidR="002B03DE" w:rsidRPr="00A63FF0" w:rsidRDefault="002B03DE" w:rsidP="00752E5F">
            <w:pPr>
              <w:spacing w:after="0" w:line="240" w:lineRule="auto"/>
              <w:jc w:val="both"/>
              <w:rPr>
                <w:color w:val="000000"/>
                <w:lang w:val="en-US"/>
              </w:rPr>
            </w:pPr>
          </w:p>
          <w:p w:rsidR="005220CC" w:rsidRPr="00A63FF0" w:rsidRDefault="005220CC" w:rsidP="00752E5F">
            <w:pPr>
              <w:spacing w:after="0" w:line="240" w:lineRule="auto"/>
              <w:jc w:val="both"/>
            </w:pPr>
            <w:r w:rsidRPr="00A63FF0">
              <w:rPr>
                <w:color w:val="000000"/>
                <w:lang w:val="en-US"/>
              </w:rPr>
              <w:t>65.22</w:t>
            </w:r>
          </w:p>
        </w:tc>
        <w:tc>
          <w:tcPr>
            <w:tcW w:w="435" w:type="pct"/>
            <w:shd w:val="clear" w:color="000000" w:fill="FFFFFF"/>
            <w:vAlign w:val="center"/>
          </w:tcPr>
          <w:p w:rsidR="005220CC" w:rsidRPr="00A63FF0" w:rsidRDefault="005220CC" w:rsidP="00752E5F">
            <w:pPr>
              <w:autoSpaceDE w:val="0"/>
              <w:autoSpaceDN w:val="0"/>
              <w:adjustRightInd w:val="0"/>
              <w:spacing w:after="0" w:line="400" w:lineRule="atLeast"/>
              <w:jc w:val="both"/>
              <w:rPr>
                <w:lang w:val="en-US"/>
              </w:rPr>
            </w:pPr>
            <w:r w:rsidRPr="00A63FF0">
              <w:rPr>
                <w:lang w:val="en-US"/>
              </w:rPr>
              <w:t>.947</w:t>
            </w:r>
          </w:p>
        </w:tc>
        <w:tc>
          <w:tcPr>
            <w:tcW w:w="139" w:type="pct"/>
            <w:shd w:val="clear" w:color="000000" w:fill="FFFFFF"/>
            <w:vAlign w:val="center"/>
          </w:tcPr>
          <w:p w:rsidR="005220CC" w:rsidRPr="00A63FF0" w:rsidRDefault="005220CC" w:rsidP="00752E5F">
            <w:pPr>
              <w:autoSpaceDE w:val="0"/>
              <w:autoSpaceDN w:val="0"/>
              <w:adjustRightInd w:val="0"/>
              <w:spacing w:after="0" w:line="400" w:lineRule="atLeast"/>
              <w:jc w:val="both"/>
              <w:rPr>
                <w:lang w:val="en-US"/>
              </w:rPr>
            </w:pPr>
          </w:p>
        </w:tc>
        <w:tc>
          <w:tcPr>
            <w:tcW w:w="448" w:type="pct"/>
            <w:shd w:val="clear" w:color="000000" w:fill="FFFFFF"/>
            <w:vAlign w:val="center"/>
          </w:tcPr>
          <w:p w:rsidR="005220CC" w:rsidRPr="00A63FF0" w:rsidRDefault="005220CC" w:rsidP="00752E5F">
            <w:pPr>
              <w:autoSpaceDE w:val="0"/>
              <w:autoSpaceDN w:val="0"/>
              <w:adjustRightInd w:val="0"/>
              <w:spacing w:after="0" w:line="400" w:lineRule="atLeast"/>
              <w:jc w:val="both"/>
              <w:rPr>
                <w:lang w:val="en-US"/>
              </w:rPr>
            </w:pPr>
            <w:r w:rsidRPr="00A63FF0">
              <w:rPr>
                <w:lang w:val="en-US"/>
              </w:rPr>
              <w:t>.069</w:t>
            </w:r>
          </w:p>
        </w:tc>
        <w:tc>
          <w:tcPr>
            <w:tcW w:w="310" w:type="pct"/>
            <w:shd w:val="clear" w:color="000000" w:fill="FFFFFF"/>
            <w:vAlign w:val="center"/>
          </w:tcPr>
          <w:p w:rsidR="005220CC" w:rsidRPr="00A63FF0" w:rsidRDefault="005220CC" w:rsidP="00752E5F">
            <w:pPr>
              <w:autoSpaceDE w:val="0"/>
              <w:autoSpaceDN w:val="0"/>
              <w:adjustRightInd w:val="0"/>
              <w:spacing w:after="0" w:line="400" w:lineRule="atLeast"/>
              <w:jc w:val="both"/>
              <w:rPr>
                <w:lang w:val="en-US"/>
              </w:rPr>
            </w:pPr>
            <w:r w:rsidRPr="00A63FF0">
              <w:rPr>
                <w:lang w:val="en-US"/>
              </w:rPr>
              <w:t>91</w:t>
            </w:r>
          </w:p>
        </w:tc>
        <w:tc>
          <w:tcPr>
            <w:tcW w:w="373" w:type="pct"/>
            <w:shd w:val="clear" w:color="000000" w:fill="FFFFFF"/>
            <w:vAlign w:val="center"/>
          </w:tcPr>
          <w:p w:rsidR="005220CC" w:rsidRPr="00A63FF0" w:rsidRDefault="005220CC" w:rsidP="00752E5F">
            <w:pPr>
              <w:autoSpaceDE w:val="0"/>
              <w:autoSpaceDN w:val="0"/>
              <w:adjustRightInd w:val="0"/>
              <w:spacing w:after="0" w:line="400" w:lineRule="atLeast"/>
              <w:jc w:val="both"/>
              <w:rPr>
                <w:b/>
                <w:lang w:val="en-US"/>
              </w:rPr>
            </w:pPr>
            <w:r w:rsidRPr="00A63FF0">
              <w:rPr>
                <w:b/>
                <w:lang w:val="en-US"/>
              </w:rPr>
              <w:t>.945</w:t>
            </w:r>
          </w:p>
        </w:tc>
        <w:tc>
          <w:tcPr>
            <w:tcW w:w="542" w:type="pct"/>
            <w:shd w:val="clear" w:color="000000" w:fill="FFFFFF"/>
            <w:vAlign w:val="center"/>
          </w:tcPr>
          <w:p w:rsidR="005220CC" w:rsidRPr="00A63FF0" w:rsidRDefault="005220CC" w:rsidP="00752E5F">
            <w:pPr>
              <w:autoSpaceDE w:val="0"/>
              <w:autoSpaceDN w:val="0"/>
              <w:adjustRightInd w:val="0"/>
              <w:spacing w:after="0" w:line="400" w:lineRule="atLeast"/>
              <w:jc w:val="both"/>
              <w:rPr>
                <w:lang w:val="en-US"/>
              </w:rPr>
            </w:pPr>
            <w:r w:rsidRPr="00A63FF0">
              <w:rPr>
                <w:lang w:val="en-US"/>
              </w:rPr>
              <w:t>.109</w:t>
            </w:r>
          </w:p>
        </w:tc>
        <w:tc>
          <w:tcPr>
            <w:tcW w:w="542" w:type="pct"/>
            <w:shd w:val="clear" w:color="000000" w:fill="FFFFFF"/>
            <w:vAlign w:val="center"/>
          </w:tcPr>
          <w:p w:rsidR="005220CC" w:rsidRPr="00A63FF0" w:rsidRDefault="005220CC" w:rsidP="00752E5F">
            <w:pPr>
              <w:autoSpaceDE w:val="0"/>
              <w:autoSpaceDN w:val="0"/>
              <w:adjustRightInd w:val="0"/>
              <w:spacing w:after="0" w:line="400" w:lineRule="atLeast"/>
              <w:jc w:val="both"/>
              <w:rPr>
                <w:lang w:val="en-US"/>
              </w:rPr>
            </w:pPr>
            <w:r w:rsidRPr="00A63FF0">
              <w:rPr>
                <w:lang w:val="en-US"/>
              </w:rPr>
              <w:t>1.582</w:t>
            </w:r>
          </w:p>
        </w:tc>
        <w:tc>
          <w:tcPr>
            <w:tcW w:w="378" w:type="pct"/>
            <w:shd w:val="clear" w:color="000000" w:fill="FFFFFF"/>
            <w:vAlign w:val="center"/>
          </w:tcPr>
          <w:p w:rsidR="005220CC" w:rsidRPr="00A63FF0" w:rsidRDefault="005220CC" w:rsidP="00752E5F">
            <w:pPr>
              <w:autoSpaceDE w:val="0"/>
              <w:autoSpaceDN w:val="0"/>
              <w:adjustRightInd w:val="0"/>
              <w:spacing w:after="0" w:line="400" w:lineRule="atLeast"/>
              <w:jc w:val="both"/>
              <w:rPr>
                <w:lang w:val="en-US"/>
              </w:rPr>
            </w:pPr>
            <w:r w:rsidRPr="00A63FF0">
              <w:rPr>
                <w:lang w:val="en-US"/>
              </w:rPr>
              <w:t>-3.033</w:t>
            </w:r>
          </w:p>
        </w:tc>
        <w:tc>
          <w:tcPr>
            <w:tcW w:w="366" w:type="pct"/>
            <w:shd w:val="clear" w:color="000000" w:fill="FFFFFF"/>
            <w:vAlign w:val="center"/>
          </w:tcPr>
          <w:p w:rsidR="005220CC" w:rsidRPr="00A63FF0" w:rsidRDefault="005220CC" w:rsidP="00752E5F">
            <w:pPr>
              <w:autoSpaceDE w:val="0"/>
              <w:autoSpaceDN w:val="0"/>
              <w:adjustRightInd w:val="0"/>
              <w:spacing w:after="0" w:line="400" w:lineRule="atLeast"/>
              <w:jc w:val="both"/>
              <w:rPr>
                <w:lang w:val="en-US"/>
              </w:rPr>
            </w:pPr>
            <w:r w:rsidRPr="00A63FF0">
              <w:rPr>
                <w:lang w:val="en-US"/>
              </w:rPr>
              <w:t>3.251</w:t>
            </w:r>
          </w:p>
        </w:tc>
      </w:tr>
      <w:tr w:rsidR="006F5510" w:rsidRPr="007E55A4" w:rsidTr="006F5510">
        <w:trPr>
          <w:cantSplit/>
          <w:trHeight w:val="716"/>
          <w:jc w:val="center"/>
        </w:trPr>
        <w:tc>
          <w:tcPr>
            <w:tcW w:w="663" w:type="pct"/>
            <w:shd w:val="clear" w:color="000000" w:fill="FFFFFF"/>
            <w:vAlign w:val="bottom"/>
          </w:tcPr>
          <w:p w:rsidR="005220CC" w:rsidRPr="007E55A4" w:rsidRDefault="005220CC" w:rsidP="00752E5F">
            <w:pPr>
              <w:spacing w:after="0" w:line="240" w:lineRule="auto"/>
              <w:jc w:val="both"/>
            </w:pPr>
            <w:r w:rsidRPr="007E55A4">
              <w:rPr>
                <w:lang w:val="en-US"/>
              </w:rPr>
              <w:t>Pathology</w:t>
            </w:r>
          </w:p>
        </w:tc>
        <w:tc>
          <w:tcPr>
            <w:tcW w:w="391" w:type="pct"/>
            <w:shd w:val="clear" w:color="000000" w:fill="FFFFFF"/>
            <w:vAlign w:val="center"/>
          </w:tcPr>
          <w:p w:rsidR="005220CC" w:rsidRPr="00A63FF0" w:rsidRDefault="005220CC" w:rsidP="00752E5F">
            <w:pPr>
              <w:autoSpaceDE w:val="0"/>
              <w:autoSpaceDN w:val="0"/>
              <w:adjustRightInd w:val="0"/>
              <w:spacing w:after="0" w:line="320" w:lineRule="atLeast"/>
              <w:ind w:left="60" w:right="60"/>
              <w:jc w:val="both"/>
              <w:rPr>
                <w:color w:val="000000"/>
                <w:lang w:val="en-US"/>
              </w:rPr>
            </w:pPr>
            <w:r w:rsidRPr="00A63FF0">
              <w:rPr>
                <w:color w:val="000000"/>
                <w:lang w:val="en-US"/>
              </w:rPr>
              <w:t>66.19</w:t>
            </w:r>
          </w:p>
        </w:tc>
        <w:tc>
          <w:tcPr>
            <w:tcW w:w="412" w:type="pct"/>
            <w:shd w:val="clear" w:color="000000" w:fill="FFFFFF"/>
            <w:vAlign w:val="center"/>
          </w:tcPr>
          <w:p w:rsidR="005220CC" w:rsidRPr="00A63FF0" w:rsidRDefault="005220CC" w:rsidP="00752E5F">
            <w:pPr>
              <w:spacing w:after="0" w:line="240" w:lineRule="auto"/>
              <w:jc w:val="both"/>
              <w:rPr>
                <w:lang w:val="en-US"/>
              </w:rPr>
            </w:pPr>
            <w:r w:rsidRPr="00A63FF0">
              <w:rPr>
                <w:color w:val="000000"/>
                <w:lang w:val="en-US"/>
              </w:rPr>
              <w:t>64.32</w:t>
            </w:r>
          </w:p>
        </w:tc>
        <w:tc>
          <w:tcPr>
            <w:tcW w:w="435" w:type="pct"/>
            <w:shd w:val="clear" w:color="000000" w:fill="FFFFFF"/>
            <w:vAlign w:val="center"/>
          </w:tcPr>
          <w:p w:rsidR="005220CC" w:rsidRPr="00A63FF0" w:rsidRDefault="005220CC" w:rsidP="00752E5F">
            <w:pPr>
              <w:autoSpaceDE w:val="0"/>
              <w:autoSpaceDN w:val="0"/>
              <w:adjustRightInd w:val="0"/>
              <w:spacing w:after="0" w:line="400" w:lineRule="atLeast"/>
              <w:jc w:val="both"/>
              <w:rPr>
                <w:lang w:val="en-US"/>
              </w:rPr>
            </w:pPr>
            <w:r w:rsidRPr="00A63FF0">
              <w:rPr>
                <w:lang w:val="en-US"/>
              </w:rPr>
              <w:t>.878</w:t>
            </w:r>
          </w:p>
        </w:tc>
        <w:tc>
          <w:tcPr>
            <w:tcW w:w="139" w:type="pct"/>
            <w:shd w:val="clear" w:color="000000" w:fill="FFFFFF"/>
            <w:vAlign w:val="center"/>
          </w:tcPr>
          <w:p w:rsidR="005220CC" w:rsidRPr="00A63FF0" w:rsidRDefault="005220CC" w:rsidP="00752E5F">
            <w:pPr>
              <w:autoSpaceDE w:val="0"/>
              <w:autoSpaceDN w:val="0"/>
              <w:adjustRightInd w:val="0"/>
              <w:spacing w:after="0" w:line="400" w:lineRule="atLeast"/>
              <w:jc w:val="both"/>
              <w:rPr>
                <w:lang w:val="en-US"/>
              </w:rPr>
            </w:pPr>
          </w:p>
        </w:tc>
        <w:tc>
          <w:tcPr>
            <w:tcW w:w="448" w:type="pct"/>
            <w:shd w:val="clear" w:color="000000" w:fill="FFFFFF"/>
            <w:vAlign w:val="center"/>
          </w:tcPr>
          <w:p w:rsidR="005220CC" w:rsidRPr="00A63FF0" w:rsidRDefault="005220CC" w:rsidP="00752E5F">
            <w:pPr>
              <w:autoSpaceDE w:val="0"/>
              <w:autoSpaceDN w:val="0"/>
              <w:adjustRightInd w:val="0"/>
              <w:spacing w:after="0" w:line="400" w:lineRule="atLeast"/>
              <w:jc w:val="both"/>
              <w:rPr>
                <w:lang w:val="en-US"/>
              </w:rPr>
            </w:pPr>
            <w:r w:rsidRPr="00A63FF0">
              <w:rPr>
                <w:lang w:val="en-US"/>
              </w:rPr>
              <w:t>.654</w:t>
            </w:r>
          </w:p>
        </w:tc>
        <w:tc>
          <w:tcPr>
            <w:tcW w:w="310" w:type="pct"/>
            <w:shd w:val="clear" w:color="000000" w:fill="FFFFFF"/>
            <w:vAlign w:val="center"/>
          </w:tcPr>
          <w:p w:rsidR="005220CC" w:rsidRPr="00A63FF0" w:rsidRDefault="005220CC" w:rsidP="00752E5F">
            <w:pPr>
              <w:autoSpaceDE w:val="0"/>
              <w:autoSpaceDN w:val="0"/>
              <w:adjustRightInd w:val="0"/>
              <w:spacing w:after="0" w:line="400" w:lineRule="atLeast"/>
              <w:jc w:val="both"/>
              <w:rPr>
                <w:lang w:val="en-US"/>
              </w:rPr>
            </w:pPr>
            <w:r w:rsidRPr="00A63FF0">
              <w:rPr>
                <w:lang w:val="en-US"/>
              </w:rPr>
              <w:t>85</w:t>
            </w:r>
          </w:p>
        </w:tc>
        <w:tc>
          <w:tcPr>
            <w:tcW w:w="373" w:type="pct"/>
            <w:shd w:val="clear" w:color="000000" w:fill="FFFFFF"/>
            <w:vAlign w:val="center"/>
          </w:tcPr>
          <w:p w:rsidR="005220CC" w:rsidRPr="00A63FF0" w:rsidRDefault="005220CC" w:rsidP="00752E5F">
            <w:pPr>
              <w:autoSpaceDE w:val="0"/>
              <w:autoSpaceDN w:val="0"/>
              <w:adjustRightInd w:val="0"/>
              <w:spacing w:after="0" w:line="400" w:lineRule="atLeast"/>
              <w:jc w:val="both"/>
              <w:rPr>
                <w:b/>
                <w:lang w:val="en-US"/>
              </w:rPr>
            </w:pPr>
            <w:r w:rsidRPr="00A63FF0">
              <w:rPr>
                <w:b/>
                <w:lang w:val="en-US"/>
              </w:rPr>
              <w:t>.515</w:t>
            </w:r>
          </w:p>
        </w:tc>
        <w:tc>
          <w:tcPr>
            <w:tcW w:w="542" w:type="pct"/>
            <w:shd w:val="clear" w:color="000000" w:fill="FFFFFF"/>
            <w:vAlign w:val="center"/>
          </w:tcPr>
          <w:p w:rsidR="005220CC" w:rsidRPr="00A63FF0" w:rsidRDefault="005220CC" w:rsidP="00752E5F">
            <w:pPr>
              <w:autoSpaceDE w:val="0"/>
              <w:autoSpaceDN w:val="0"/>
              <w:adjustRightInd w:val="0"/>
              <w:spacing w:after="0" w:line="400" w:lineRule="atLeast"/>
              <w:jc w:val="both"/>
              <w:rPr>
                <w:lang w:val="en-US"/>
              </w:rPr>
            </w:pPr>
            <w:r w:rsidRPr="00A63FF0">
              <w:rPr>
                <w:lang w:val="en-US"/>
              </w:rPr>
              <w:t>1.865</w:t>
            </w:r>
          </w:p>
        </w:tc>
        <w:tc>
          <w:tcPr>
            <w:tcW w:w="542" w:type="pct"/>
            <w:shd w:val="clear" w:color="000000" w:fill="FFFFFF"/>
            <w:vAlign w:val="center"/>
          </w:tcPr>
          <w:p w:rsidR="005220CC" w:rsidRPr="00A63FF0" w:rsidRDefault="005220CC" w:rsidP="00752E5F">
            <w:pPr>
              <w:autoSpaceDE w:val="0"/>
              <w:autoSpaceDN w:val="0"/>
              <w:adjustRightInd w:val="0"/>
              <w:spacing w:after="0" w:line="400" w:lineRule="atLeast"/>
              <w:jc w:val="both"/>
              <w:rPr>
                <w:lang w:val="en-US"/>
              </w:rPr>
            </w:pPr>
            <w:r w:rsidRPr="00A63FF0">
              <w:rPr>
                <w:lang w:val="en-US"/>
              </w:rPr>
              <w:t>2.851</w:t>
            </w:r>
          </w:p>
        </w:tc>
        <w:tc>
          <w:tcPr>
            <w:tcW w:w="378" w:type="pct"/>
            <w:shd w:val="clear" w:color="000000" w:fill="FFFFFF"/>
            <w:vAlign w:val="center"/>
          </w:tcPr>
          <w:p w:rsidR="005220CC" w:rsidRPr="00A63FF0" w:rsidRDefault="005220CC" w:rsidP="00752E5F">
            <w:pPr>
              <w:autoSpaceDE w:val="0"/>
              <w:autoSpaceDN w:val="0"/>
              <w:adjustRightInd w:val="0"/>
              <w:spacing w:after="0" w:line="400" w:lineRule="atLeast"/>
              <w:jc w:val="both"/>
              <w:rPr>
                <w:lang w:val="en-US"/>
              </w:rPr>
            </w:pPr>
            <w:r w:rsidRPr="00A63FF0">
              <w:rPr>
                <w:lang w:val="en-US"/>
              </w:rPr>
              <w:t>-3.804</w:t>
            </w:r>
          </w:p>
        </w:tc>
        <w:tc>
          <w:tcPr>
            <w:tcW w:w="366" w:type="pct"/>
            <w:shd w:val="clear" w:color="000000" w:fill="FFFFFF"/>
            <w:vAlign w:val="center"/>
          </w:tcPr>
          <w:p w:rsidR="005220CC" w:rsidRPr="00A63FF0" w:rsidRDefault="005220CC" w:rsidP="00752E5F">
            <w:pPr>
              <w:autoSpaceDE w:val="0"/>
              <w:autoSpaceDN w:val="0"/>
              <w:adjustRightInd w:val="0"/>
              <w:spacing w:after="0" w:line="400" w:lineRule="atLeast"/>
              <w:jc w:val="both"/>
              <w:rPr>
                <w:lang w:val="en-US"/>
              </w:rPr>
            </w:pPr>
            <w:r w:rsidRPr="00A63FF0">
              <w:rPr>
                <w:lang w:val="en-US"/>
              </w:rPr>
              <w:t>7.534</w:t>
            </w:r>
          </w:p>
        </w:tc>
      </w:tr>
    </w:tbl>
    <w:p w:rsidR="006F5510" w:rsidRDefault="006F5510" w:rsidP="00752E5F">
      <w:pPr>
        <w:spacing w:line="480" w:lineRule="auto"/>
        <w:jc w:val="both"/>
        <w:rPr>
          <w:bCs/>
        </w:rPr>
        <w:sectPr w:rsidR="006F5510" w:rsidSect="004A2121">
          <w:pgSz w:w="16838" w:h="11906" w:orient="landscape" w:code="9"/>
          <w:pgMar w:top="1440" w:right="1440" w:bottom="1440" w:left="2160" w:header="720" w:footer="720" w:gutter="0"/>
          <w:cols w:space="720"/>
          <w:docGrid w:linePitch="360"/>
        </w:sectPr>
      </w:pPr>
    </w:p>
    <w:p w:rsidR="006F5510" w:rsidRDefault="00006A98" w:rsidP="00752E5F">
      <w:pPr>
        <w:spacing w:line="480" w:lineRule="auto"/>
        <w:jc w:val="both"/>
        <w:rPr>
          <w:bCs/>
          <w:lang w:val="en-US"/>
        </w:rPr>
      </w:pPr>
      <w:r w:rsidRPr="00006A98">
        <w:rPr>
          <w:bCs/>
        </w:rPr>
        <w:lastRenderedPageBreak/>
        <w:t xml:space="preserve">The results in table </w:t>
      </w:r>
      <w:r w:rsidR="008A5CBF">
        <w:rPr>
          <w:bCs/>
        </w:rPr>
        <w:t>4.</w:t>
      </w:r>
      <w:r w:rsidRPr="00006A98">
        <w:rPr>
          <w:bCs/>
        </w:rPr>
        <w:t>1</w:t>
      </w:r>
      <w:r w:rsidR="000C49FE">
        <w:rPr>
          <w:bCs/>
        </w:rPr>
        <w:t>5</w:t>
      </w:r>
      <w:r w:rsidR="00196A2A">
        <w:rPr>
          <w:bCs/>
        </w:rPr>
        <w:t xml:space="preserve">on EU </w:t>
      </w:r>
      <w:r w:rsidR="00196A2A" w:rsidRPr="00006A98">
        <w:rPr>
          <w:bCs/>
        </w:rPr>
        <w:t>indicate</w:t>
      </w:r>
      <w:r w:rsidRPr="00006A98">
        <w:rPr>
          <w:bCs/>
        </w:rPr>
        <w:t xml:space="preserve"> that </w:t>
      </w:r>
      <w:r w:rsidR="00DA0CC1">
        <w:rPr>
          <w:bCs/>
        </w:rPr>
        <w:t>the</w:t>
      </w:r>
      <w:r w:rsidRPr="00AE587B">
        <w:rPr>
          <w:bCs/>
          <w:i/>
        </w:rPr>
        <w:t>p</w:t>
      </w:r>
      <w:r w:rsidRPr="00006A98">
        <w:rPr>
          <w:bCs/>
        </w:rPr>
        <w:t xml:space="preserve">- value </w:t>
      </w:r>
      <w:r w:rsidR="008A5CBF">
        <w:rPr>
          <w:bCs/>
        </w:rPr>
        <w:t>was</w:t>
      </w:r>
      <w:r w:rsidRPr="00006A98">
        <w:rPr>
          <w:bCs/>
        </w:rPr>
        <w:t xml:space="preserve"> 0.</w:t>
      </w:r>
      <w:r w:rsidR="00AA3235">
        <w:rPr>
          <w:bCs/>
        </w:rPr>
        <w:t>629</w:t>
      </w:r>
      <w:r w:rsidR="00DA0CC1">
        <w:rPr>
          <w:bCs/>
        </w:rPr>
        <w:t xml:space="preserve">. This is </w:t>
      </w:r>
      <w:r w:rsidRPr="00006A98">
        <w:rPr>
          <w:bCs/>
        </w:rPr>
        <w:t xml:space="preserve">greater than </w:t>
      </w:r>
      <w:r w:rsidR="00DA0CC1">
        <w:rPr>
          <w:bCs/>
        </w:rPr>
        <w:t>0</w:t>
      </w:r>
      <w:r w:rsidRPr="00006A98">
        <w:rPr>
          <w:bCs/>
        </w:rPr>
        <w:t>.05. Therefore</w:t>
      </w:r>
      <w:r w:rsidR="00DA0CC1">
        <w:rPr>
          <w:bCs/>
        </w:rPr>
        <w:t>,</w:t>
      </w:r>
      <w:r w:rsidRPr="00006A98">
        <w:rPr>
          <w:bCs/>
        </w:rPr>
        <w:t xml:space="preserve"> the Null hypothesis </w:t>
      </w:r>
      <w:r w:rsidR="008A5CBF">
        <w:rPr>
          <w:bCs/>
        </w:rPr>
        <w:t>confirmed</w:t>
      </w:r>
      <w:r w:rsidRPr="00006A98">
        <w:rPr>
          <w:bCs/>
        </w:rPr>
        <w:t>.  This mean</w:t>
      </w:r>
      <w:r w:rsidR="00DA0CC1">
        <w:rPr>
          <w:bCs/>
        </w:rPr>
        <w:t>s</w:t>
      </w:r>
      <w:r w:rsidRPr="00006A98">
        <w:rPr>
          <w:bCs/>
        </w:rPr>
        <w:t xml:space="preserve"> that </w:t>
      </w:r>
      <w:r w:rsidRPr="00006A98">
        <w:t xml:space="preserve">there </w:t>
      </w:r>
      <w:r w:rsidR="008A5CBF">
        <w:t>was</w:t>
      </w:r>
      <w:r w:rsidRPr="00006A98">
        <w:t xml:space="preserve"> no statistically significant gender difference in performance in preclinical courses for </w:t>
      </w:r>
      <w:r w:rsidR="00AA3235">
        <w:t>E</w:t>
      </w:r>
      <w:r w:rsidRPr="00006A98">
        <w:t>U</w:t>
      </w:r>
      <w:r w:rsidR="00DA0CC1">
        <w:t>.</w:t>
      </w:r>
    </w:p>
    <w:p w:rsidR="00006A98" w:rsidRPr="00006A98" w:rsidRDefault="00006A98" w:rsidP="00752E5F">
      <w:pPr>
        <w:spacing w:line="480" w:lineRule="auto"/>
        <w:jc w:val="both"/>
      </w:pPr>
      <w:r w:rsidRPr="00010EE0">
        <w:rPr>
          <w:bCs/>
          <w:lang w:val="en-US"/>
        </w:rPr>
        <w:t>Further</w:t>
      </w:r>
      <w:r w:rsidRPr="00006A98">
        <w:rPr>
          <w:bCs/>
        </w:rPr>
        <w:t xml:space="preserve"> results in table </w:t>
      </w:r>
      <w:r w:rsidR="008A5CBF">
        <w:rPr>
          <w:bCs/>
        </w:rPr>
        <w:t>4.</w:t>
      </w:r>
      <w:r w:rsidRPr="00006A98">
        <w:rPr>
          <w:bCs/>
        </w:rPr>
        <w:t>1</w:t>
      </w:r>
      <w:r w:rsidR="000C49FE">
        <w:rPr>
          <w:bCs/>
        </w:rPr>
        <w:t>5</w:t>
      </w:r>
      <w:r w:rsidR="00196A2A">
        <w:rPr>
          <w:bCs/>
        </w:rPr>
        <w:t xml:space="preserve">of EU </w:t>
      </w:r>
      <w:r w:rsidRPr="00006A98">
        <w:rPr>
          <w:bCs/>
        </w:rPr>
        <w:t xml:space="preserve">indicate </w:t>
      </w:r>
      <w:r w:rsidR="00D5275D">
        <w:rPr>
          <w:bCs/>
        </w:rPr>
        <w:t>t</w:t>
      </w:r>
      <w:r w:rsidR="00C444F3">
        <w:rPr>
          <w:bCs/>
        </w:rPr>
        <w:t>here</w:t>
      </w:r>
      <w:r w:rsidR="00DA0CC1">
        <w:rPr>
          <w:bCs/>
        </w:rPr>
        <w:t xml:space="preserve"> was no </w:t>
      </w:r>
      <w:r w:rsidRPr="00006A98">
        <w:t xml:space="preserve">statistically </w:t>
      </w:r>
      <w:r w:rsidR="00C61110">
        <w:t>in</w:t>
      </w:r>
      <w:r w:rsidRPr="00006A98">
        <w:t xml:space="preserve">significant difference </w:t>
      </w:r>
      <w:r w:rsidR="00DA0CC1">
        <w:t>i</w:t>
      </w:r>
      <w:r w:rsidR="00F235F4">
        <w:t xml:space="preserve">n </w:t>
      </w:r>
      <w:r w:rsidR="00DA0CC1">
        <w:t>performance in</w:t>
      </w:r>
      <w:r w:rsidR="006C4DE5">
        <w:t xml:space="preserve"> specific</w:t>
      </w:r>
      <w:r w:rsidR="00DA0CC1">
        <w:t xml:space="preserve"> preclinical</w:t>
      </w:r>
      <w:r w:rsidR="006C4DE5">
        <w:t xml:space="preserve"> course</w:t>
      </w:r>
      <w:r w:rsidR="00DA0CC1">
        <w:t xml:space="preserve"> in</w:t>
      </w:r>
      <w:r w:rsidR="00196A2A">
        <w:t xml:space="preserve"> EU</w:t>
      </w:r>
      <w:r w:rsidR="00D5275D">
        <w:t xml:space="preserve"> for .837</w:t>
      </w:r>
      <w:r w:rsidR="00D5275D" w:rsidRPr="00006A98">
        <w:t>(Human Anatomy), .</w:t>
      </w:r>
      <w:r w:rsidR="00D5275D">
        <w:t xml:space="preserve">654 </w:t>
      </w:r>
      <w:r w:rsidR="00D5275D" w:rsidRPr="00006A98">
        <w:t>(Medical Biochemistry), .</w:t>
      </w:r>
      <w:r w:rsidR="00D5275D">
        <w:t>401</w:t>
      </w:r>
      <w:r w:rsidR="00D5275D" w:rsidRPr="00006A98">
        <w:t>(Medical Physiology</w:t>
      </w:r>
      <w:r w:rsidR="00D5275D">
        <w:t xml:space="preserve">), </w:t>
      </w:r>
      <w:r w:rsidR="00D5275D" w:rsidRPr="00006A98">
        <w:t>.</w:t>
      </w:r>
      <w:r w:rsidR="00D5275D">
        <w:t xml:space="preserve">945 </w:t>
      </w:r>
      <w:r w:rsidR="00D5275D" w:rsidRPr="00006A98">
        <w:t xml:space="preserve">(Microbiology &amp; Parasitology), and </w:t>
      </w:r>
      <w:r w:rsidR="00D5275D">
        <w:t>.515 (</w:t>
      </w:r>
      <w:r w:rsidR="00D5275D" w:rsidRPr="00006A98">
        <w:t>Pathology)</w:t>
      </w:r>
      <w:r w:rsidR="000C5349">
        <w:t xml:space="preserve">at </w:t>
      </w:r>
      <w:r w:rsidR="000C5349" w:rsidRPr="00006A98">
        <w:rPr>
          <w:bCs/>
        </w:rPr>
        <w:t>a</w:t>
      </w:r>
      <w:r w:rsidR="00D5275D" w:rsidRPr="00AA3235">
        <w:rPr>
          <w:bCs/>
          <w:i/>
        </w:rPr>
        <w:t>p</w:t>
      </w:r>
      <w:r w:rsidR="00D5275D" w:rsidRPr="00006A98">
        <w:rPr>
          <w:bCs/>
        </w:rPr>
        <w:t xml:space="preserve"> value </w:t>
      </w:r>
      <w:r w:rsidR="006C4DE5">
        <w:rPr>
          <w:bCs/>
        </w:rPr>
        <w:t>of</w:t>
      </w:r>
      <w:r w:rsidR="00D5275D" w:rsidRPr="00006A98">
        <w:rPr>
          <w:bCs/>
        </w:rPr>
        <w:t xml:space="preserve"> .05</w:t>
      </w:r>
      <w:r w:rsidR="000C5349">
        <w:rPr>
          <w:bCs/>
        </w:rPr>
        <w:t>.</w:t>
      </w:r>
    </w:p>
    <w:p w:rsidR="00E13166" w:rsidRDefault="00E13166" w:rsidP="00752E5F">
      <w:pPr>
        <w:pStyle w:val="Heading3"/>
        <w:jc w:val="both"/>
        <w:rPr>
          <w:rFonts w:ascii="Times New Roman" w:hAnsi="Times New Roman"/>
          <w:sz w:val="24"/>
          <w:szCs w:val="24"/>
          <w:lang w:val="en-US"/>
        </w:rPr>
      </w:pPr>
      <w:bookmarkStart w:id="289" w:name="_Toc499268873"/>
      <w:bookmarkStart w:id="290" w:name="_Toc451780575"/>
      <w:bookmarkStart w:id="291" w:name="_Toc451780659"/>
      <w:r w:rsidRPr="00D4333A">
        <w:rPr>
          <w:rFonts w:ascii="Times New Roman" w:hAnsi="Times New Roman"/>
          <w:sz w:val="24"/>
          <w:szCs w:val="24"/>
        </w:rPr>
        <w:t>4.</w:t>
      </w:r>
      <w:r w:rsidRPr="00D4333A">
        <w:rPr>
          <w:rFonts w:ascii="Times New Roman" w:hAnsi="Times New Roman"/>
          <w:sz w:val="24"/>
          <w:szCs w:val="24"/>
          <w:lang w:val="en-US"/>
        </w:rPr>
        <w:t>4</w:t>
      </w:r>
      <w:r w:rsidRPr="00D4333A">
        <w:rPr>
          <w:rFonts w:ascii="Times New Roman" w:hAnsi="Times New Roman"/>
          <w:sz w:val="24"/>
          <w:szCs w:val="24"/>
        </w:rPr>
        <w:t>.</w:t>
      </w:r>
      <w:r w:rsidR="001B7DE4">
        <w:rPr>
          <w:rFonts w:ascii="Times New Roman" w:hAnsi="Times New Roman"/>
          <w:sz w:val="24"/>
          <w:szCs w:val="24"/>
          <w:lang w:val="en-US"/>
        </w:rPr>
        <w:t>2</w:t>
      </w:r>
      <w:r w:rsidRPr="00D4333A">
        <w:rPr>
          <w:rFonts w:ascii="Times New Roman" w:hAnsi="Times New Roman"/>
          <w:sz w:val="24"/>
          <w:szCs w:val="24"/>
        </w:rPr>
        <w:t xml:space="preserve">: </w:t>
      </w:r>
      <w:r w:rsidRPr="00D4333A">
        <w:rPr>
          <w:rFonts w:ascii="Times New Roman" w:hAnsi="Times New Roman"/>
          <w:sz w:val="24"/>
          <w:szCs w:val="24"/>
          <w:lang w:val="en-US"/>
        </w:rPr>
        <w:t xml:space="preserve">Gender </w:t>
      </w:r>
      <w:r w:rsidR="00DA0CC1">
        <w:rPr>
          <w:rFonts w:ascii="Times New Roman" w:hAnsi="Times New Roman"/>
          <w:sz w:val="24"/>
          <w:szCs w:val="24"/>
          <w:lang w:val="en-US"/>
        </w:rPr>
        <w:t xml:space="preserve">differences in performance in </w:t>
      </w:r>
      <w:r>
        <w:rPr>
          <w:rFonts w:ascii="Times New Roman" w:hAnsi="Times New Roman"/>
          <w:sz w:val="24"/>
          <w:szCs w:val="24"/>
          <w:lang w:val="en-US"/>
        </w:rPr>
        <w:t>C</w:t>
      </w:r>
      <w:r w:rsidRPr="00D4333A">
        <w:rPr>
          <w:rFonts w:ascii="Times New Roman" w:hAnsi="Times New Roman"/>
          <w:sz w:val="24"/>
          <w:szCs w:val="24"/>
        </w:rPr>
        <w:t>linical courses</w:t>
      </w:r>
      <w:bookmarkEnd w:id="289"/>
      <w:bookmarkEnd w:id="290"/>
      <w:bookmarkEnd w:id="291"/>
    </w:p>
    <w:p w:rsidR="00E13166" w:rsidRDefault="00E13166" w:rsidP="00752E5F">
      <w:pPr>
        <w:autoSpaceDE w:val="0"/>
        <w:autoSpaceDN w:val="0"/>
        <w:adjustRightInd w:val="0"/>
        <w:spacing w:before="240" w:after="0" w:line="480" w:lineRule="auto"/>
        <w:jc w:val="both"/>
        <w:rPr>
          <w:rFonts w:eastAsia="Times New Roman"/>
        </w:rPr>
      </w:pPr>
      <w:r w:rsidRPr="00E6063D">
        <w:rPr>
          <w:rFonts w:eastAsia="Times New Roman"/>
        </w:rPr>
        <w:t xml:space="preserve">To determine the difference in performance </w:t>
      </w:r>
      <w:r>
        <w:rPr>
          <w:rFonts w:eastAsia="Times New Roman"/>
        </w:rPr>
        <w:t>in C</w:t>
      </w:r>
      <w:r w:rsidRPr="00E6063D">
        <w:rPr>
          <w:rFonts w:eastAsia="Times New Roman"/>
        </w:rPr>
        <w:t>linical course</w:t>
      </w:r>
      <w:r w:rsidR="00D044D2">
        <w:rPr>
          <w:rFonts w:eastAsia="Times New Roman"/>
        </w:rPr>
        <w:t>s</w:t>
      </w:r>
      <w:r w:rsidRPr="00E6063D">
        <w:rPr>
          <w:rFonts w:eastAsia="Times New Roman"/>
        </w:rPr>
        <w:t xml:space="preserve">as per their </w:t>
      </w:r>
      <w:r>
        <w:rPr>
          <w:rFonts w:eastAsia="Times New Roman"/>
        </w:rPr>
        <w:t xml:space="preserve">gender item 4 of data abstraction sheet </w:t>
      </w:r>
      <w:r w:rsidRPr="00BD19F2">
        <w:rPr>
          <w:rFonts w:eastAsia="Times New Roman"/>
          <w:i/>
        </w:rPr>
        <w:t>appendix II</w:t>
      </w:r>
      <w:r>
        <w:rPr>
          <w:rFonts w:eastAsia="Times New Roman"/>
        </w:rPr>
        <w:t xml:space="preserve"> was used to generate data used to test the hypothesis. A computation of </w:t>
      </w:r>
      <w:r w:rsidRPr="00C75291">
        <w:rPr>
          <w:rFonts w:eastAsia="Times New Roman"/>
          <w:bCs/>
        </w:rPr>
        <w:t>Independent</w:t>
      </w:r>
      <w:r w:rsidRPr="00C75291">
        <w:rPr>
          <w:rFonts w:eastAsia="Times New Roman"/>
        </w:rPr>
        <w:t xml:space="preserve"> Samples </w:t>
      </w:r>
      <w:r>
        <w:rPr>
          <w:rFonts w:eastAsia="Times New Roman"/>
          <w:bCs/>
        </w:rPr>
        <w:t>t-t</w:t>
      </w:r>
      <w:r w:rsidRPr="00C75291">
        <w:rPr>
          <w:rFonts w:eastAsia="Times New Roman"/>
          <w:bCs/>
        </w:rPr>
        <w:t>est</w:t>
      </w:r>
      <w:r w:rsidR="00C61110">
        <w:rPr>
          <w:rFonts w:eastAsia="Times New Roman"/>
        </w:rPr>
        <w:t>performed</w:t>
      </w:r>
      <w:r w:rsidR="000A47A8">
        <w:rPr>
          <w:rFonts w:eastAsia="Times New Roman"/>
        </w:rPr>
        <w:t xml:space="preserve"> to </w:t>
      </w:r>
      <w:r w:rsidR="00C61110">
        <w:rPr>
          <w:rFonts w:eastAsia="Times New Roman"/>
        </w:rPr>
        <w:t>compare</w:t>
      </w:r>
      <w:r w:rsidRPr="00C75291">
        <w:rPr>
          <w:rFonts w:eastAsia="Times New Roman"/>
        </w:rPr>
        <w:t xml:space="preserve"> the </w:t>
      </w:r>
      <w:r w:rsidR="00D044D2">
        <w:rPr>
          <w:rFonts w:eastAsia="Times New Roman"/>
        </w:rPr>
        <w:t xml:space="preserve">mean scores in </w:t>
      </w:r>
      <w:r w:rsidRPr="00C75291">
        <w:rPr>
          <w:rFonts w:eastAsia="Times New Roman"/>
        </w:rPr>
        <w:t xml:space="preserve">clinical courses </w:t>
      </w:r>
      <w:r>
        <w:rPr>
          <w:rFonts w:eastAsia="Times New Roman"/>
        </w:rPr>
        <w:t xml:space="preserve">based on gender.The results are </w:t>
      </w:r>
      <w:r w:rsidR="000A47A8">
        <w:rPr>
          <w:rFonts w:eastAsia="Times New Roman"/>
        </w:rPr>
        <w:t>shown</w:t>
      </w:r>
      <w:r>
        <w:rPr>
          <w:rFonts w:eastAsia="Times New Roman"/>
        </w:rPr>
        <w:t xml:space="preserve"> in table </w:t>
      </w:r>
      <w:r w:rsidR="00776C2F">
        <w:rPr>
          <w:rFonts w:eastAsia="Times New Roman"/>
        </w:rPr>
        <w:t>4.1</w:t>
      </w:r>
      <w:r w:rsidR="000C49FE">
        <w:rPr>
          <w:rFonts w:eastAsia="Times New Roman"/>
        </w:rPr>
        <w:t>6</w:t>
      </w:r>
      <w:r>
        <w:rPr>
          <w:rFonts w:eastAsia="Times New Roman"/>
        </w:rPr>
        <w:t>.</w:t>
      </w:r>
    </w:p>
    <w:p w:rsidR="00E13166" w:rsidRPr="002357FA" w:rsidRDefault="00776C2F" w:rsidP="00752E5F">
      <w:pPr>
        <w:pStyle w:val="Caption"/>
        <w:jc w:val="both"/>
        <w:rPr>
          <w:sz w:val="24"/>
          <w:szCs w:val="24"/>
          <w:lang w:val="en-US"/>
        </w:rPr>
      </w:pPr>
      <w:bookmarkStart w:id="292" w:name="_Toc499112637"/>
      <w:r>
        <w:lastRenderedPageBreak/>
        <w:t>Table 4.</w:t>
      </w:r>
      <w:r w:rsidR="003B664E">
        <w:fldChar w:fldCharType="begin"/>
      </w:r>
      <w:r>
        <w:instrText xml:space="preserve"> SEQ Table \* ARABIC </w:instrText>
      </w:r>
      <w:r w:rsidR="003B664E">
        <w:fldChar w:fldCharType="separate"/>
      </w:r>
      <w:r w:rsidR="003F1EEB">
        <w:rPr>
          <w:noProof/>
        </w:rPr>
        <w:t>16</w:t>
      </w:r>
      <w:r w:rsidR="003B664E">
        <w:fldChar w:fldCharType="end"/>
      </w:r>
      <w:r w:rsidR="00DA0CC1">
        <w:t xml:space="preserve">: </w:t>
      </w:r>
      <w:r w:rsidR="00E13166" w:rsidRPr="008D7DA9">
        <w:rPr>
          <w:b w:val="0"/>
          <w:sz w:val="24"/>
          <w:szCs w:val="24"/>
        </w:rPr>
        <w:t xml:space="preserve">Gender </w:t>
      </w:r>
      <w:r w:rsidR="000879B1" w:rsidRPr="008D7DA9">
        <w:rPr>
          <w:b w:val="0"/>
          <w:sz w:val="24"/>
          <w:szCs w:val="24"/>
        </w:rPr>
        <w:t xml:space="preserve">based </w:t>
      </w:r>
      <w:r w:rsidR="00E13166" w:rsidRPr="008D7DA9">
        <w:rPr>
          <w:b w:val="0"/>
          <w:sz w:val="24"/>
          <w:szCs w:val="24"/>
        </w:rPr>
        <w:t>performance difference in clinical courses</w:t>
      </w:r>
      <w:bookmarkEnd w:id="292"/>
    </w:p>
    <w:tbl>
      <w:tblPr>
        <w:tblW w:w="8610"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590"/>
        <w:gridCol w:w="691"/>
        <w:gridCol w:w="810"/>
        <w:gridCol w:w="1080"/>
        <w:gridCol w:w="873"/>
        <w:gridCol w:w="899"/>
        <w:gridCol w:w="899"/>
        <w:gridCol w:w="900"/>
        <w:gridCol w:w="838"/>
        <w:gridCol w:w="30"/>
      </w:tblGrid>
      <w:tr w:rsidR="00DA0CC1" w:rsidRPr="00DA0CC1" w:rsidTr="00D044D2">
        <w:trPr>
          <w:cantSplit/>
          <w:jc w:val="center"/>
        </w:trPr>
        <w:tc>
          <w:tcPr>
            <w:tcW w:w="1590" w:type="dxa"/>
            <w:vMerge w:val="restart"/>
            <w:tcBorders>
              <w:top w:val="single" w:sz="4" w:space="0" w:color="auto"/>
              <w:bottom w:val="nil"/>
            </w:tcBorders>
            <w:shd w:val="clear" w:color="auto" w:fill="FFFFFF"/>
          </w:tcPr>
          <w:p w:rsidR="00DA0CC1" w:rsidRPr="00DA0CC1" w:rsidRDefault="00DA0CC1" w:rsidP="00AB2973">
            <w:pPr>
              <w:spacing w:line="360" w:lineRule="auto"/>
              <w:jc w:val="both"/>
              <w:rPr>
                <w:color w:val="000000"/>
                <w:lang w:val="en-US"/>
              </w:rPr>
            </w:pPr>
            <w:r w:rsidRPr="00DA0CC1">
              <w:t xml:space="preserve">CLINICAL MEANS           </w:t>
            </w:r>
          </w:p>
        </w:tc>
        <w:tc>
          <w:tcPr>
            <w:tcW w:w="7020" w:type="dxa"/>
            <w:gridSpan w:val="9"/>
            <w:tcBorders>
              <w:top w:val="single" w:sz="4" w:space="0" w:color="auto"/>
              <w:bottom w:val="nil"/>
            </w:tcBorders>
            <w:shd w:val="clear" w:color="auto" w:fill="FFFFFF"/>
          </w:tcPr>
          <w:p w:rsidR="00DA0CC1" w:rsidRPr="00DA0CC1" w:rsidRDefault="00DA0CC1" w:rsidP="00AB2973">
            <w:pPr>
              <w:autoSpaceDE w:val="0"/>
              <w:autoSpaceDN w:val="0"/>
              <w:adjustRightInd w:val="0"/>
              <w:spacing w:after="0" w:line="360" w:lineRule="auto"/>
              <w:ind w:left="60" w:right="60"/>
              <w:jc w:val="both"/>
              <w:rPr>
                <w:color w:val="000000"/>
                <w:lang w:val="en-US"/>
              </w:rPr>
            </w:pPr>
            <w:r w:rsidRPr="00DA0CC1">
              <w:rPr>
                <w:color w:val="000000"/>
                <w:lang w:val="en-US"/>
              </w:rPr>
              <w:t>means</w:t>
            </w:r>
          </w:p>
        </w:tc>
      </w:tr>
      <w:tr w:rsidR="00DA0CC1" w:rsidRPr="00DA0CC1" w:rsidTr="00D044D2">
        <w:trPr>
          <w:gridAfter w:val="1"/>
          <w:wAfter w:w="30" w:type="dxa"/>
          <w:cantSplit/>
          <w:jc w:val="center"/>
        </w:trPr>
        <w:tc>
          <w:tcPr>
            <w:tcW w:w="1590" w:type="dxa"/>
            <w:vMerge/>
            <w:tcBorders>
              <w:top w:val="nil"/>
              <w:bottom w:val="nil"/>
            </w:tcBorders>
            <w:shd w:val="clear" w:color="auto" w:fill="FFFFFF"/>
          </w:tcPr>
          <w:p w:rsidR="00DA0CC1" w:rsidRPr="00DA0CC1" w:rsidRDefault="00DA0CC1" w:rsidP="00AB2973">
            <w:pPr>
              <w:autoSpaceDE w:val="0"/>
              <w:autoSpaceDN w:val="0"/>
              <w:adjustRightInd w:val="0"/>
              <w:spacing w:after="0" w:line="360" w:lineRule="auto"/>
              <w:jc w:val="both"/>
              <w:rPr>
                <w:color w:val="000000"/>
                <w:lang w:val="en-US"/>
              </w:rPr>
            </w:pPr>
          </w:p>
        </w:tc>
        <w:tc>
          <w:tcPr>
            <w:tcW w:w="691" w:type="dxa"/>
            <w:vMerge w:val="restart"/>
            <w:tcBorders>
              <w:top w:val="nil"/>
              <w:bottom w:val="nil"/>
            </w:tcBorders>
            <w:shd w:val="clear" w:color="auto" w:fill="FFFFFF"/>
          </w:tcPr>
          <w:p w:rsidR="00DA0CC1" w:rsidRPr="00DA0CC1" w:rsidRDefault="00DA0CC1" w:rsidP="00AB2973">
            <w:pPr>
              <w:autoSpaceDE w:val="0"/>
              <w:autoSpaceDN w:val="0"/>
              <w:adjustRightInd w:val="0"/>
              <w:spacing w:after="0" w:line="360" w:lineRule="auto"/>
              <w:ind w:left="60" w:right="60"/>
              <w:jc w:val="both"/>
              <w:rPr>
                <w:color w:val="000000"/>
                <w:lang w:val="en-US"/>
              </w:rPr>
            </w:pPr>
            <w:r w:rsidRPr="00DA0CC1">
              <w:rPr>
                <w:color w:val="000000"/>
                <w:lang w:val="en-US"/>
              </w:rPr>
              <w:t>male</w:t>
            </w:r>
          </w:p>
        </w:tc>
        <w:tc>
          <w:tcPr>
            <w:tcW w:w="810" w:type="dxa"/>
            <w:vMerge w:val="restart"/>
            <w:tcBorders>
              <w:top w:val="nil"/>
              <w:bottom w:val="nil"/>
            </w:tcBorders>
            <w:shd w:val="clear" w:color="auto" w:fill="FFFFFF"/>
          </w:tcPr>
          <w:p w:rsidR="00DA0CC1" w:rsidRPr="00DA0CC1" w:rsidRDefault="00DA0CC1" w:rsidP="00AB2973">
            <w:pPr>
              <w:autoSpaceDE w:val="0"/>
              <w:autoSpaceDN w:val="0"/>
              <w:adjustRightInd w:val="0"/>
              <w:spacing w:after="0" w:line="360" w:lineRule="auto"/>
              <w:ind w:left="60" w:right="60"/>
              <w:jc w:val="both"/>
              <w:rPr>
                <w:color w:val="000000"/>
                <w:lang w:val="en-US"/>
              </w:rPr>
            </w:pPr>
            <w:r w:rsidRPr="00DA0CC1">
              <w:rPr>
                <w:color w:val="000000"/>
                <w:lang w:val="en-US"/>
              </w:rPr>
              <w:t>female</w:t>
            </w:r>
          </w:p>
        </w:tc>
        <w:tc>
          <w:tcPr>
            <w:tcW w:w="1080" w:type="dxa"/>
            <w:vMerge w:val="restart"/>
            <w:tcBorders>
              <w:top w:val="nil"/>
              <w:bottom w:val="nil"/>
            </w:tcBorders>
            <w:shd w:val="clear" w:color="auto" w:fill="FFFFFF"/>
          </w:tcPr>
          <w:p w:rsidR="00DA0CC1" w:rsidRPr="00DA0CC1" w:rsidRDefault="00DA0CC1" w:rsidP="00AB2973">
            <w:pPr>
              <w:autoSpaceDE w:val="0"/>
              <w:autoSpaceDN w:val="0"/>
              <w:adjustRightInd w:val="0"/>
              <w:spacing w:after="0" w:line="360" w:lineRule="auto"/>
              <w:ind w:left="60" w:right="60"/>
              <w:jc w:val="both"/>
              <w:rPr>
                <w:color w:val="000000"/>
                <w:lang w:val="en-US"/>
              </w:rPr>
            </w:pPr>
            <w:r w:rsidRPr="00DA0CC1">
              <w:rPr>
                <w:color w:val="000000"/>
                <w:lang w:val="en-US"/>
              </w:rPr>
              <w:t>t</w:t>
            </w:r>
          </w:p>
        </w:tc>
        <w:tc>
          <w:tcPr>
            <w:tcW w:w="873" w:type="dxa"/>
            <w:vMerge w:val="restart"/>
            <w:tcBorders>
              <w:top w:val="nil"/>
              <w:bottom w:val="nil"/>
            </w:tcBorders>
            <w:shd w:val="clear" w:color="auto" w:fill="FFFFFF"/>
          </w:tcPr>
          <w:p w:rsidR="00DA0CC1" w:rsidRPr="00DA0CC1" w:rsidRDefault="00DA0CC1" w:rsidP="00AB2973">
            <w:pPr>
              <w:autoSpaceDE w:val="0"/>
              <w:autoSpaceDN w:val="0"/>
              <w:adjustRightInd w:val="0"/>
              <w:spacing w:after="0" w:line="360" w:lineRule="auto"/>
              <w:ind w:left="60" w:right="60"/>
              <w:jc w:val="both"/>
              <w:rPr>
                <w:color w:val="000000"/>
                <w:lang w:val="en-US"/>
              </w:rPr>
            </w:pPr>
            <w:r w:rsidRPr="00DA0CC1">
              <w:rPr>
                <w:color w:val="000000"/>
                <w:lang w:val="en-US"/>
              </w:rPr>
              <w:t>df</w:t>
            </w:r>
          </w:p>
        </w:tc>
        <w:tc>
          <w:tcPr>
            <w:tcW w:w="899" w:type="dxa"/>
            <w:vMerge w:val="restart"/>
            <w:tcBorders>
              <w:top w:val="nil"/>
              <w:bottom w:val="nil"/>
            </w:tcBorders>
            <w:shd w:val="clear" w:color="auto" w:fill="FFFFFF"/>
          </w:tcPr>
          <w:p w:rsidR="00DA0CC1" w:rsidRPr="00DA0CC1" w:rsidRDefault="00DA0CC1" w:rsidP="00AB2973">
            <w:pPr>
              <w:autoSpaceDE w:val="0"/>
              <w:autoSpaceDN w:val="0"/>
              <w:adjustRightInd w:val="0"/>
              <w:spacing w:after="0" w:line="360" w:lineRule="auto"/>
              <w:ind w:left="60" w:right="60"/>
              <w:jc w:val="both"/>
              <w:rPr>
                <w:color w:val="000000"/>
                <w:lang w:val="en-US"/>
              </w:rPr>
            </w:pPr>
            <w:r>
              <w:rPr>
                <w:color w:val="000000"/>
                <w:lang w:val="en-US"/>
              </w:rPr>
              <w:t>P value</w:t>
            </w:r>
            <w:r w:rsidRPr="00DA0CC1">
              <w:rPr>
                <w:color w:val="000000"/>
                <w:lang w:val="en-US"/>
              </w:rPr>
              <w:t>)</w:t>
            </w:r>
          </w:p>
        </w:tc>
        <w:tc>
          <w:tcPr>
            <w:tcW w:w="899" w:type="dxa"/>
            <w:vMerge w:val="restart"/>
            <w:tcBorders>
              <w:top w:val="nil"/>
              <w:bottom w:val="nil"/>
            </w:tcBorders>
            <w:shd w:val="clear" w:color="auto" w:fill="FFFFFF"/>
          </w:tcPr>
          <w:p w:rsidR="00DA0CC1" w:rsidRPr="00DA0CC1" w:rsidRDefault="00DA0CC1" w:rsidP="00AB2973">
            <w:pPr>
              <w:autoSpaceDE w:val="0"/>
              <w:autoSpaceDN w:val="0"/>
              <w:adjustRightInd w:val="0"/>
              <w:spacing w:after="0" w:line="360" w:lineRule="auto"/>
              <w:ind w:left="60" w:right="60"/>
              <w:jc w:val="both"/>
              <w:rPr>
                <w:color w:val="000000"/>
                <w:lang w:val="en-US"/>
              </w:rPr>
            </w:pPr>
            <w:r w:rsidRPr="00DA0CC1">
              <w:rPr>
                <w:color w:val="000000"/>
                <w:lang w:val="en-US"/>
              </w:rPr>
              <w:t>d</w:t>
            </w:r>
          </w:p>
        </w:tc>
        <w:tc>
          <w:tcPr>
            <w:tcW w:w="1738" w:type="dxa"/>
            <w:gridSpan w:val="2"/>
            <w:tcBorders>
              <w:top w:val="nil"/>
              <w:bottom w:val="nil"/>
            </w:tcBorders>
            <w:shd w:val="clear" w:color="auto" w:fill="FFFFFF"/>
          </w:tcPr>
          <w:p w:rsidR="00DA0CC1" w:rsidRPr="00DA0CC1" w:rsidRDefault="00DA0CC1" w:rsidP="00AB2973">
            <w:pPr>
              <w:autoSpaceDE w:val="0"/>
              <w:autoSpaceDN w:val="0"/>
              <w:adjustRightInd w:val="0"/>
              <w:spacing w:after="0" w:line="360" w:lineRule="auto"/>
              <w:ind w:left="60" w:right="60"/>
              <w:jc w:val="both"/>
              <w:rPr>
                <w:color w:val="000000"/>
                <w:lang w:val="en-US"/>
              </w:rPr>
            </w:pPr>
            <w:r w:rsidRPr="00DA0CC1">
              <w:rPr>
                <w:color w:val="000000"/>
                <w:lang w:val="en-US"/>
              </w:rPr>
              <w:t xml:space="preserve">95% Confidence </w:t>
            </w:r>
          </w:p>
        </w:tc>
      </w:tr>
      <w:tr w:rsidR="00DA0CC1" w:rsidRPr="00DA0CC1" w:rsidTr="00D044D2">
        <w:trPr>
          <w:gridAfter w:val="1"/>
          <w:wAfter w:w="30" w:type="dxa"/>
          <w:cantSplit/>
          <w:jc w:val="center"/>
        </w:trPr>
        <w:tc>
          <w:tcPr>
            <w:tcW w:w="1590" w:type="dxa"/>
            <w:vMerge/>
            <w:tcBorders>
              <w:top w:val="nil"/>
              <w:bottom w:val="single" w:sz="4" w:space="0" w:color="auto"/>
            </w:tcBorders>
            <w:shd w:val="clear" w:color="auto" w:fill="FFFFFF"/>
          </w:tcPr>
          <w:p w:rsidR="00DA0CC1" w:rsidRPr="00DA0CC1" w:rsidRDefault="00DA0CC1" w:rsidP="00AB2973">
            <w:pPr>
              <w:autoSpaceDE w:val="0"/>
              <w:autoSpaceDN w:val="0"/>
              <w:adjustRightInd w:val="0"/>
              <w:spacing w:after="0" w:line="360" w:lineRule="auto"/>
              <w:jc w:val="both"/>
              <w:rPr>
                <w:color w:val="000000"/>
                <w:lang w:val="en-US"/>
              </w:rPr>
            </w:pPr>
          </w:p>
        </w:tc>
        <w:tc>
          <w:tcPr>
            <w:tcW w:w="691" w:type="dxa"/>
            <w:vMerge/>
            <w:tcBorders>
              <w:top w:val="nil"/>
              <w:bottom w:val="single" w:sz="4" w:space="0" w:color="auto"/>
            </w:tcBorders>
            <w:shd w:val="clear" w:color="auto" w:fill="FFFFFF"/>
          </w:tcPr>
          <w:p w:rsidR="00DA0CC1" w:rsidRPr="00DA0CC1" w:rsidRDefault="00DA0CC1" w:rsidP="00AB2973">
            <w:pPr>
              <w:autoSpaceDE w:val="0"/>
              <w:autoSpaceDN w:val="0"/>
              <w:adjustRightInd w:val="0"/>
              <w:spacing w:after="0" w:line="360" w:lineRule="auto"/>
              <w:jc w:val="both"/>
              <w:rPr>
                <w:color w:val="000000"/>
                <w:lang w:val="en-US"/>
              </w:rPr>
            </w:pPr>
          </w:p>
        </w:tc>
        <w:tc>
          <w:tcPr>
            <w:tcW w:w="810" w:type="dxa"/>
            <w:vMerge/>
            <w:tcBorders>
              <w:top w:val="nil"/>
              <w:bottom w:val="single" w:sz="4" w:space="0" w:color="auto"/>
            </w:tcBorders>
            <w:shd w:val="clear" w:color="auto" w:fill="FFFFFF"/>
          </w:tcPr>
          <w:p w:rsidR="00DA0CC1" w:rsidRPr="00DA0CC1" w:rsidRDefault="00DA0CC1" w:rsidP="00AB2973">
            <w:pPr>
              <w:autoSpaceDE w:val="0"/>
              <w:autoSpaceDN w:val="0"/>
              <w:adjustRightInd w:val="0"/>
              <w:spacing w:after="0" w:line="360" w:lineRule="auto"/>
              <w:jc w:val="both"/>
              <w:rPr>
                <w:color w:val="000000"/>
                <w:lang w:val="en-US"/>
              </w:rPr>
            </w:pPr>
          </w:p>
        </w:tc>
        <w:tc>
          <w:tcPr>
            <w:tcW w:w="1080" w:type="dxa"/>
            <w:vMerge/>
            <w:tcBorders>
              <w:top w:val="nil"/>
              <w:bottom w:val="single" w:sz="4" w:space="0" w:color="auto"/>
            </w:tcBorders>
            <w:shd w:val="clear" w:color="auto" w:fill="FFFFFF"/>
          </w:tcPr>
          <w:p w:rsidR="00DA0CC1" w:rsidRPr="00DA0CC1" w:rsidRDefault="00DA0CC1" w:rsidP="00AB2973">
            <w:pPr>
              <w:autoSpaceDE w:val="0"/>
              <w:autoSpaceDN w:val="0"/>
              <w:adjustRightInd w:val="0"/>
              <w:spacing w:after="0" w:line="360" w:lineRule="auto"/>
              <w:jc w:val="both"/>
              <w:rPr>
                <w:color w:val="000000"/>
                <w:lang w:val="en-US"/>
              </w:rPr>
            </w:pPr>
          </w:p>
        </w:tc>
        <w:tc>
          <w:tcPr>
            <w:tcW w:w="873" w:type="dxa"/>
            <w:vMerge/>
            <w:tcBorders>
              <w:top w:val="nil"/>
              <w:bottom w:val="single" w:sz="4" w:space="0" w:color="auto"/>
            </w:tcBorders>
            <w:shd w:val="clear" w:color="auto" w:fill="FFFFFF"/>
          </w:tcPr>
          <w:p w:rsidR="00DA0CC1" w:rsidRPr="00DA0CC1" w:rsidRDefault="00DA0CC1" w:rsidP="00AB2973">
            <w:pPr>
              <w:autoSpaceDE w:val="0"/>
              <w:autoSpaceDN w:val="0"/>
              <w:adjustRightInd w:val="0"/>
              <w:spacing w:after="0" w:line="360" w:lineRule="auto"/>
              <w:jc w:val="both"/>
              <w:rPr>
                <w:color w:val="000000"/>
                <w:lang w:val="en-US"/>
              </w:rPr>
            </w:pPr>
          </w:p>
        </w:tc>
        <w:tc>
          <w:tcPr>
            <w:tcW w:w="899" w:type="dxa"/>
            <w:vMerge/>
            <w:tcBorders>
              <w:top w:val="nil"/>
              <w:bottom w:val="single" w:sz="4" w:space="0" w:color="auto"/>
            </w:tcBorders>
            <w:shd w:val="clear" w:color="auto" w:fill="FFFFFF"/>
          </w:tcPr>
          <w:p w:rsidR="00DA0CC1" w:rsidRPr="00DA0CC1" w:rsidRDefault="00DA0CC1" w:rsidP="00AB2973">
            <w:pPr>
              <w:autoSpaceDE w:val="0"/>
              <w:autoSpaceDN w:val="0"/>
              <w:adjustRightInd w:val="0"/>
              <w:spacing w:after="0" w:line="360" w:lineRule="auto"/>
              <w:jc w:val="both"/>
              <w:rPr>
                <w:color w:val="000000"/>
                <w:lang w:val="en-US"/>
              </w:rPr>
            </w:pPr>
          </w:p>
        </w:tc>
        <w:tc>
          <w:tcPr>
            <w:tcW w:w="899" w:type="dxa"/>
            <w:vMerge/>
            <w:tcBorders>
              <w:top w:val="nil"/>
              <w:bottom w:val="single" w:sz="4" w:space="0" w:color="auto"/>
            </w:tcBorders>
            <w:shd w:val="clear" w:color="auto" w:fill="FFFFFF"/>
          </w:tcPr>
          <w:p w:rsidR="00DA0CC1" w:rsidRPr="00DA0CC1" w:rsidRDefault="00DA0CC1" w:rsidP="00AB2973">
            <w:pPr>
              <w:autoSpaceDE w:val="0"/>
              <w:autoSpaceDN w:val="0"/>
              <w:adjustRightInd w:val="0"/>
              <w:spacing w:after="0" w:line="360" w:lineRule="auto"/>
              <w:jc w:val="both"/>
              <w:rPr>
                <w:color w:val="000000"/>
                <w:lang w:val="en-US"/>
              </w:rPr>
            </w:pPr>
          </w:p>
        </w:tc>
        <w:tc>
          <w:tcPr>
            <w:tcW w:w="900" w:type="dxa"/>
            <w:tcBorders>
              <w:top w:val="nil"/>
              <w:bottom w:val="single" w:sz="4" w:space="0" w:color="auto"/>
            </w:tcBorders>
            <w:shd w:val="clear" w:color="auto" w:fill="FFFFFF"/>
          </w:tcPr>
          <w:p w:rsidR="00DA0CC1" w:rsidRPr="00DA0CC1" w:rsidRDefault="00DA0CC1" w:rsidP="00AB2973">
            <w:pPr>
              <w:autoSpaceDE w:val="0"/>
              <w:autoSpaceDN w:val="0"/>
              <w:adjustRightInd w:val="0"/>
              <w:spacing w:after="0" w:line="360" w:lineRule="auto"/>
              <w:ind w:left="60" w:right="60"/>
              <w:jc w:val="both"/>
              <w:rPr>
                <w:color w:val="000000"/>
                <w:lang w:val="en-US"/>
              </w:rPr>
            </w:pPr>
            <w:r w:rsidRPr="00DA0CC1">
              <w:rPr>
                <w:color w:val="000000"/>
                <w:lang w:val="en-US"/>
              </w:rPr>
              <w:t>Lower</w:t>
            </w:r>
          </w:p>
        </w:tc>
        <w:tc>
          <w:tcPr>
            <w:tcW w:w="838" w:type="dxa"/>
            <w:tcBorders>
              <w:top w:val="nil"/>
              <w:bottom w:val="single" w:sz="4" w:space="0" w:color="auto"/>
            </w:tcBorders>
            <w:shd w:val="clear" w:color="auto" w:fill="FFFFFF"/>
          </w:tcPr>
          <w:p w:rsidR="00DA0CC1" w:rsidRPr="00DA0CC1" w:rsidRDefault="00DA0CC1" w:rsidP="00AB2973">
            <w:pPr>
              <w:autoSpaceDE w:val="0"/>
              <w:autoSpaceDN w:val="0"/>
              <w:adjustRightInd w:val="0"/>
              <w:spacing w:after="0" w:line="360" w:lineRule="auto"/>
              <w:ind w:left="60" w:right="60"/>
              <w:jc w:val="both"/>
              <w:rPr>
                <w:color w:val="000000"/>
                <w:lang w:val="en-US"/>
              </w:rPr>
            </w:pPr>
            <w:r w:rsidRPr="00DA0CC1">
              <w:rPr>
                <w:color w:val="000000"/>
                <w:lang w:val="en-US"/>
              </w:rPr>
              <w:t>Upper</w:t>
            </w:r>
          </w:p>
        </w:tc>
      </w:tr>
      <w:tr w:rsidR="00DA0CC1" w:rsidRPr="00DA0CC1" w:rsidTr="00D044D2">
        <w:trPr>
          <w:gridAfter w:val="1"/>
          <w:wAfter w:w="30" w:type="dxa"/>
          <w:cantSplit/>
          <w:trHeight w:val="701"/>
          <w:jc w:val="center"/>
        </w:trPr>
        <w:tc>
          <w:tcPr>
            <w:tcW w:w="1590" w:type="dxa"/>
            <w:tcBorders>
              <w:top w:val="single" w:sz="4" w:space="0" w:color="auto"/>
            </w:tcBorders>
            <w:shd w:val="clear" w:color="auto" w:fill="FFFFFF"/>
          </w:tcPr>
          <w:p w:rsidR="00DA0CC1" w:rsidRPr="00DA0CC1" w:rsidRDefault="00DA0CC1" w:rsidP="00AB2973">
            <w:pPr>
              <w:spacing w:line="360" w:lineRule="auto"/>
              <w:jc w:val="both"/>
            </w:pPr>
            <w:r w:rsidRPr="00DA0CC1">
              <w:t>MU</w:t>
            </w:r>
          </w:p>
          <w:p w:rsidR="00DA0CC1" w:rsidRPr="00DA0CC1" w:rsidRDefault="00DA0CC1" w:rsidP="00AB2973">
            <w:pPr>
              <w:autoSpaceDE w:val="0"/>
              <w:autoSpaceDN w:val="0"/>
              <w:adjustRightInd w:val="0"/>
              <w:spacing w:after="0" w:line="360" w:lineRule="auto"/>
              <w:ind w:left="60" w:right="60"/>
              <w:jc w:val="both"/>
              <w:rPr>
                <w:color w:val="000000"/>
                <w:lang w:val="en-US"/>
              </w:rPr>
            </w:pPr>
          </w:p>
        </w:tc>
        <w:tc>
          <w:tcPr>
            <w:tcW w:w="691" w:type="dxa"/>
            <w:tcBorders>
              <w:top w:val="single" w:sz="4" w:space="0" w:color="auto"/>
            </w:tcBorders>
            <w:shd w:val="clear" w:color="auto" w:fill="FFFFFF"/>
            <w:vAlign w:val="center"/>
          </w:tcPr>
          <w:p w:rsidR="00DA0CC1" w:rsidRPr="00DA0CC1" w:rsidRDefault="00DA0CC1" w:rsidP="00AB2973">
            <w:pPr>
              <w:autoSpaceDE w:val="0"/>
              <w:autoSpaceDN w:val="0"/>
              <w:adjustRightInd w:val="0"/>
              <w:spacing w:after="0" w:line="360" w:lineRule="auto"/>
              <w:ind w:right="60"/>
              <w:jc w:val="both"/>
              <w:rPr>
                <w:color w:val="000000"/>
                <w:lang w:val="en-US"/>
              </w:rPr>
            </w:pPr>
            <w:r w:rsidRPr="00DA0CC1">
              <w:rPr>
                <w:color w:val="000000"/>
                <w:lang w:val="en-US"/>
              </w:rPr>
              <w:t>61.53</w:t>
            </w:r>
          </w:p>
        </w:tc>
        <w:tc>
          <w:tcPr>
            <w:tcW w:w="810" w:type="dxa"/>
            <w:tcBorders>
              <w:top w:val="single" w:sz="4" w:space="0" w:color="auto"/>
            </w:tcBorders>
            <w:shd w:val="clear" w:color="auto" w:fill="FFFFFF"/>
            <w:vAlign w:val="center"/>
          </w:tcPr>
          <w:p w:rsidR="00DA0CC1" w:rsidRPr="00DA0CC1" w:rsidRDefault="00DA0CC1" w:rsidP="00AB2973">
            <w:pPr>
              <w:autoSpaceDE w:val="0"/>
              <w:autoSpaceDN w:val="0"/>
              <w:adjustRightInd w:val="0"/>
              <w:spacing w:after="0" w:line="360" w:lineRule="auto"/>
              <w:ind w:left="60" w:right="60"/>
              <w:jc w:val="both"/>
              <w:rPr>
                <w:color w:val="000000"/>
                <w:lang w:val="en-US"/>
              </w:rPr>
            </w:pPr>
            <w:r w:rsidRPr="00DA0CC1">
              <w:rPr>
                <w:color w:val="000000"/>
                <w:lang w:val="en-US"/>
              </w:rPr>
              <w:t>63.31</w:t>
            </w:r>
          </w:p>
        </w:tc>
        <w:tc>
          <w:tcPr>
            <w:tcW w:w="1080" w:type="dxa"/>
            <w:tcBorders>
              <w:top w:val="single" w:sz="4" w:space="0" w:color="auto"/>
            </w:tcBorders>
            <w:shd w:val="clear" w:color="auto" w:fill="FFFFFF"/>
            <w:vAlign w:val="center"/>
          </w:tcPr>
          <w:p w:rsidR="00DA0CC1" w:rsidRPr="00DA0CC1" w:rsidRDefault="00DA0CC1" w:rsidP="00AB2973">
            <w:pPr>
              <w:autoSpaceDE w:val="0"/>
              <w:autoSpaceDN w:val="0"/>
              <w:adjustRightInd w:val="0"/>
              <w:spacing w:after="0" w:line="360" w:lineRule="auto"/>
              <w:ind w:left="60" w:right="60"/>
              <w:jc w:val="both"/>
              <w:rPr>
                <w:color w:val="000000"/>
                <w:lang w:val="en-US"/>
              </w:rPr>
            </w:pPr>
            <w:r w:rsidRPr="00DA0CC1">
              <w:rPr>
                <w:color w:val="000000"/>
                <w:lang w:val="en-US"/>
              </w:rPr>
              <w:t>-3.435</w:t>
            </w:r>
          </w:p>
        </w:tc>
        <w:tc>
          <w:tcPr>
            <w:tcW w:w="873" w:type="dxa"/>
            <w:tcBorders>
              <w:top w:val="single" w:sz="4" w:space="0" w:color="auto"/>
            </w:tcBorders>
            <w:shd w:val="clear" w:color="auto" w:fill="FFFFFF"/>
            <w:vAlign w:val="center"/>
          </w:tcPr>
          <w:p w:rsidR="00DA0CC1" w:rsidRPr="00DA0CC1" w:rsidRDefault="00DA0CC1" w:rsidP="00AB2973">
            <w:pPr>
              <w:autoSpaceDE w:val="0"/>
              <w:autoSpaceDN w:val="0"/>
              <w:adjustRightInd w:val="0"/>
              <w:spacing w:after="0" w:line="360" w:lineRule="auto"/>
              <w:ind w:left="60" w:right="60"/>
              <w:jc w:val="both"/>
              <w:rPr>
                <w:color w:val="000000"/>
                <w:lang w:val="en-US"/>
              </w:rPr>
            </w:pPr>
            <w:r w:rsidRPr="00DA0CC1">
              <w:rPr>
                <w:color w:val="000000"/>
                <w:lang w:val="en-US"/>
              </w:rPr>
              <w:t>154</w:t>
            </w:r>
          </w:p>
        </w:tc>
        <w:tc>
          <w:tcPr>
            <w:tcW w:w="899" w:type="dxa"/>
            <w:tcBorders>
              <w:top w:val="single" w:sz="4" w:space="0" w:color="auto"/>
            </w:tcBorders>
            <w:shd w:val="clear" w:color="auto" w:fill="FFFFFF"/>
            <w:vAlign w:val="center"/>
          </w:tcPr>
          <w:p w:rsidR="00DA0CC1" w:rsidRPr="00DA0CC1" w:rsidRDefault="00DA0CC1" w:rsidP="00AB2973">
            <w:pPr>
              <w:autoSpaceDE w:val="0"/>
              <w:autoSpaceDN w:val="0"/>
              <w:adjustRightInd w:val="0"/>
              <w:spacing w:after="0" w:line="360" w:lineRule="auto"/>
              <w:ind w:left="60" w:right="60"/>
              <w:jc w:val="both"/>
              <w:rPr>
                <w:b/>
                <w:color w:val="000000"/>
                <w:lang w:val="en-US"/>
              </w:rPr>
            </w:pPr>
            <w:r w:rsidRPr="00DA0CC1">
              <w:rPr>
                <w:b/>
                <w:color w:val="000000"/>
                <w:lang w:val="en-US"/>
              </w:rPr>
              <w:t>.001</w:t>
            </w:r>
          </w:p>
        </w:tc>
        <w:tc>
          <w:tcPr>
            <w:tcW w:w="899" w:type="dxa"/>
            <w:tcBorders>
              <w:top w:val="single" w:sz="4" w:space="0" w:color="auto"/>
            </w:tcBorders>
            <w:shd w:val="clear" w:color="auto" w:fill="FFFFFF"/>
            <w:vAlign w:val="center"/>
          </w:tcPr>
          <w:p w:rsidR="00DA0CC1" w:rsidRPr="00DA0CC1" w:rsidRDefault="00DA0CC1" w:rsidP="00AB2973">
            <w:pPr>
              <w:autoSpaceDE w:val="0"/>
              <w:autoSpaceDN w:val="0"/>
              <w:adjustRightInd w:val="0"/>
              <w:spacing w:after="0" w:line="360" w:lineRule="auto"/>
              <w:ind w:left="60" w:right="60"/>
              <w:jc w:val="both"/>
              <w:rPr>
                <w:color w:val="000000"/>
                <w:lang w:val="en-US"/>
              </w:rPr>
            </w:pPr>
            <w:r w:rsidRPr="00DA0CC1">
              <w:rPr>
                <w:color w:val="000000"/>
                <w:lang w:val="en-US"/>
              </w:rPr>
              <w:t>-1.785</w:t>
            </w:r>
          </w:p>
        </w:tc>
        <w:tc>
          <w:tcPr>
            <w:tcW w:w="900" w:type="dxa"/>
            <w:tcBorders>
              <w:top w:val="single" w:sz="4" w:space="0" w:color="auto"/>
            </w:tcBorders>
            <w:shd w:val="clear" w:color="auto" w:fill="FFFFFF"/>
            <w:vAlign w:val="center"/>
          </w:tcPr>
          <w:p w:rsidR="00DA0CC1" w:rsidRPr="00DA0CC1" w:rsidRDefault="00DA0CC1" w:rsidP="00AB2973">
            <w:pPr>
              <w:autoSpaceDE w:val="0"/>
              <w:autoSpaceDN w:val="0"/>
              <w:adjustRightInd w:val="0"/>
              <w:spacing w:after="0" w:line="360" w:lineRule="auto"/>
              <w:ind w:left="60" w:right="60"/>
              <w:jc w:val="both"/>
              <w:rPr>
                <w:color w:val="000000"/>
                <w:lang w:val="en-US"/>
              </w:rPr>
            </w:pPr>
            <w:r w:rsidRPr="00DA0CC1">
              <w:rPr>
                <w:color w:val="000000"/>
                <w:lang w:val="en-US"/>
              </w:rPr>
              <w:t>-2.812</w:t>
            </w:r>
          </w:p>
        </w:tc>
        <w:tc>
          <w:tcPr>
            <w:tcW w:w="838" w:type="dxa"/>
            <w:tcBorders>
              <w:top w:val="single" w:sz="4" w:space="0" w:color="auto"/>
            </w:tcBorders>
            <w:shd w:val="clear" w:color="auto" w:fill="FFFFFF"/>
            <w:vAlign w:val="center"/>
          </w:tcPr>
          <w:p w:rsidR="00DA0CC1" w:rsidRPr="00DA0CC1" w:rsidRDefault="00DA0CC1" w:rsidP="00AB2973">
            <w:pPr>
              <w:autoSpaceDE w:val="0"/>
              <w:autoSpaceDN w:val="0"/>
              <w:adjustRightInd w:val="0"/>
              <w:spacing w:after="0" w:line="360" w:lineRule="auto"/>
              <w:ind w:left="60" w:right="60"/>
              <w:jc w:val="both"/>
              <w:rPr>
                <w:color w:val="000000"/>
                <w:lang w:val="en-US"/>
              </w:rPr>
            </w:pPr>
            <w:r w:rsidRPr="00DA0CC1">
              <w:rPr>
                <w:color w:val="000000"/>
                <w:lang w:val="en-US"/>
              </w:rPr>
              <w:t>-.759</w:t>
            </w:r>
          </w:p>
        </w:tc>
      </w:tr>
      <w:tr w:rsidR="00DA0CC1" w:rsidRPr="00DA0CC1" w:rsidTr="00D044D2">
        <w:trPr>
          <w:gridAfter w:val="1"/>
          <w:wAfter w:w="30" w:type="dxa"/>
          <w:cantSplit/>
          <w:jc w:val="center"/>
        </w:trPr>
        <w:tc>
          <w:tcPr>
            <w:tcW w:w="1590" w:type="dxa"/>
            <w:shd w:val="clear" w:color="auto" w:fill="FFFFFF"/>
          </w:tcPr>
          <w:p w:rsidR="00DA0CC1" w:rsidRPr="00DA0CC1" w:rsidRDefault="00DA0CC1" w:rsidP="00AB2973">
            <w:pPr>
              <w:spacing w:line="360" w:lineRule="auto"/>
              <w:jc w:val="both"/>
            </w:pPr>
            <w:r w:rsidRPr="00DA0CC1">
              <w:t>EU</w:t>
            </w:r>
          </w:p>
        </w:tc>
        <w:tc>
          <w:tcPr>
            <w:tcW w:w="691" w:type="dxa"/>
            <w:shd w:val="clear" w:color="auto" w:fill="FFFFFF"/>
            <w:vAlign w:val="center"/>
          </w:tcPr>
          <w:p w:rsidR="00DA0CC1" w:rsidRPr="00DA0CC1" w:rsidRDefault="00DA0CC1" w:rsidP="00AB2973">
            <w:pPr>
              <w:autoSpaceDE w:val="0"/>
              <w:autoSpaceDN w:val="0"/>
              <w:adjustRightInd w:val="0"/>
              <w:spacing w:after="0" w:line="360" w:lineRule="auto"/>
              <w:ind w:right="60"/>
              <w:jc w:val="both"/>
              <w:rPr>
                <w:color w:val="000000"/>
                <w:lang w:val="en-US"/>
              </w:rPr>
            </w:pPr>
            <w:r w:rsidRPr="00DA0CC1">
              <w:rPr>
                <w:color w:val="000000"/>
                <w:lang w:val="en-US"/>
              </w:rPr>
              <w:t>65.15</w:t>
            </w:r>
          </w:p>
        </w:tc>
        <w:tc>
          <w:tcPr>
            <w:tcW w:w="810" w:type="dxa"/>
            <w:shd w:val="clear" w:color="auto" w:fill="FFFFFF"/>
            <w:vAlign w:val="center"/>
          </w:tcPr>
          <w:p w:rsidR="00DA0CC1" w:rsidRPr="00DA0CC1" w:rsidRDefault="00DA0CC1" w:rsidP="00AB2973">
            <w:pPr>
              <w:autoSpaceDE w:val="0"/>
              <w:autoSpaceDN w:val="0"/>
              <w:adjustRightInd w:val="0"/>
              <w:spacing w:after="0" w:line="360" w:lineRule="auto"/>
              <w:ind w:left="60" w:right="60"/>
              <w:jc w:val="both"/>
              <w:rPr>
                <w:color w:val="000000"/>
                <w:lang w:val="en-US"/>
              </w:rPr>
            </w:pPr>
            <w:r w:rsidRPr="00DA0CC1">
              <w:rPr>
                <w:color w:val="000000"/>
                <w:lang w:val="en-US"/>
              </w:rPr>
              <w:t>65.48</w:t>
            </w:r>
          </w:p>
        </w:tc>
        <w:tc>
          <w:tcPr>
            <w:tcW w:w="1080" w:type="dxa"/>
            <w:shd w:val="clear" w:color="auto" w:fill="FFFFFF"/>
            <w:vAlign w:val="center"/>
          </w:tcPr>
          <w:p w:rsidR="00DA0CC1" w:rsidRPr="00DA0CC1" w:rsidRDefault="00DA0CC1" w:rsidP="00AB2973">
            <w:pPr>
              <w:autoSpaceDE w:val="0"/>
              <w:autoSpaceDN w:val="0"/>
              <w:adjustRightInd w:val="0"/>
              <w:spacing w:after="0" w:line="360" w:lineRule="auto"/>
              <w:ind w:left="60" w:right="60"/>
              <w:jc w:val="both"/>
              <w:rPr>
                <w:color w:val="000000"/>
                <w:lang w:val="en-US"/>
              </w:rPr>
            </w:pPr>
            <w:r w:rsidRPr="00DA0CC1">
              <w:rPr>
                <w:color w:val="000000"/>
                <w:lang w:val="en-US"/>
              </w:rPr>
              <w:t>-.229</w:t>
            </w:r>
          </w:p>
        </w:tc>
        <w:tc>
          <w:tcPr>
            <w:tcW w:w="873" w:type="dxa"/>
            <w:shd w:val="clear" w:color="auto" w:fill="FFFFFF"/>
            <w:vAlign w:val="center"/>
          </w:tcPr>
          <w:p w:rsidR="00DA0CC1" w:rsidRPr="00DA0CC1" w:rsidRDefault="00DA0CC1" w:rsidP="00AB2973">
            <w:pPr>
              <w:autoSpaceDE w:val="0"/>
              <w:autoSpaceDN w:val="0"/>
              <w:adjustRightInd w:val="0"/>
              <w:spacing w:after="0" w:line="360" w:lineRule="auto"/>
              <w:ind w:left="60" w:right="60"/>
              <w:jc w:val="both"/>
              <w:rPr>
                <w:color w:val="000000"/>
                <w:lang w:val="en-US"/>
              </w:rPr>
            </w:pPr>
            <w:r w:rsidRPr="00DA0CC1">
              <w:rPr>
                <w:color w:val="000000"/>
                <w:lang w:val="en-US"/>
              </w:rPr>
              <w:t>88</w:t>
            </w:r>
          </w:p>
        </w:tc>
        <w:tc>
          <w:tcPr>
            <w:tcW w:w="899" w:type="dxa"/>
            <w:shd w:val="clear" w:color="auto" w:fill="FFFFFF"/>
            <w:vAlign w:val="center"/>
          </w:tcPr>
          <w:p w:rsidR="00DA0CC1" w:rsidRPr="00DA0CC1" w:rsidRDefault="00DA0CC1" w:rsidP="00AB2973">
            <w:pPr>
              <w:autoSpaceDE w:val="0"/>
              <w:autoSpaceDN w:val="0"/>
              <w:adjustRightInd w:val="0"/>
              <w:spacing w:after="0" w:line="360" w:lineRule="auto"/>
              <w:ind w:left="60" w:right="60"/>
              <w:jc w:val="both"/>
              <w:rPr>
                <w:b/>
                <w:color w:val="000000"/>
                <w:lang w:val="en-US"/>
              </w:rPr>
            </w:pPr>
            <w:r w:rsidRPr="00DA0CC1">
              <w:rPr>
                <w:b/>
                <w:color w:val="000000"/>
                <w:lang w:val="en-US"/>
              </w:rPr>
              <w:t>.819</w:t>
            </w:r>
          </w:p>
        </w:tc>
        <w:tc>
          <w:tcPr>
            <w:tcW w:w="899" w:type="dxa"/>
            <w:shd w:val="clear" w:color="auto" w:fill="FFFFFF"/>
            <w:vAlign w:val="center"/>
          </w:tcPr>
          <w:p w:rsidR="00DA0CC1" w:rsidRPr="00DA0CC1" w:rsidRDefault="00DA0CC1" w:rsidP="00AB2973">
            <w:pPr>
              <w:autoSpaceDE w:val="0"/>
              <w:autoSpaceDN w:val="0"/>
              <w:adjustRightInd w:val="0"/>
              <w:spacing w:after="0" w:line="360" w:lineRule="auto"/>
              <w:ind w:left="60" w:right="60"/>
              <w:jc w:val="both"/>
              <w:rPr>
                <w:color w:val="000000"/>
                <w:lang w:val="en-US"/>
              </w:rPr>
            </w:pPr>
            <w:r w:rsidRPr="00DA0CC1">
              <w:rPr>
                <w:color w:val="000000"/>
                <w:lang w:val="en-US"/>
              </w:rPr>
              <w:t>-.331</w:t>
            </w:r>
          </w:p>
        </w:tc>
        <w:tc>
          <w:tcPr>
            <w:tcW w:w="900" w:type="dxa"/>
            <w:shd w:val="clear" w:color="auto" w:fill="FFFFFF"/>
            <w:vAlign w:val="center"/>
          </w:tcPr>
          <w:p w:rsidR="00DA0CC1" w:rsidRPr="00DA0CC1" w:rsidRDefault="00DA0CC1" w:rsidP="00AB2973">
            <w:pPr>
              <w:autoSpaceDE w:val="0"/>
              <w:autoSpaceDN w:val="0"/>
              <w:adjustRightInd w:val="0"/>
              <w:spacing w:after="0" w:line="360" w:lineRule="auto"/>
              <w:ind w:left="60" w:right="60"/>
              <w:jc w:val="both"/>
              <w:rPr>
                <w:color w:val="000000"/>
                <w:lang w:val="en-US"/>
              </w:rPr>
            </w:pPr>
            <w:r w:rsidRPr="00DA0CC1">
              <w:rPr>
                <w:color w:val="000000"/>
                <w:lang w:val="en-US"/>
              </w:rPr>
              <w:t>-3.201</w:t>
            </w:r>
          </w:p>
        </w:tc>
        <w:tc>
          <w:tcPr>
            <w:tcW w:w="838" w:type="dxa"/>
            <w:shd w:val="clear" w:color="auto" w:fill="FFFFFF"/>
            <w:vAlign w:val="center"/>
          </w:tcPr>
          <w:p w:rsidR="00DA0CC1" w:rsidRPr="00DA0CC1" w:rsidRDefault="00DA0CC1" w:rsidP="00AB2973">
            <w:pPr>
              <w:autoSpaceDE w:val="0"/>
              <w:autoSpaceDN w:val="0"/>
              <w:adjustRightInd w:val="0"/>
              <w:spacing w:after="0" w:line="360" w:lineRule="auto"/>
              <w:ind w:left="60" w:right="60"/>
              <w:jc w:val="both"/>
              <w:rPr>
                <w:color w:val="000000"/>
                <w:lang w:val="en-US"/>
              </w:rPr>
            </w:pPr>
            <w:r w:rsidRPr="00DA0CC1">
              <w:rPr>
                <w:color w:val="000000"/>
                <w:lang w:val="en-US"/>
              </w:rPr>
              <w:t>2.538</w:t>
            </w:r>
          </w:p>
        </w:tc>
      </w:tr>
    </w:tbl>
    <w:p w:rsidR="00E828BF" w:rsidRDefault="00E828BF" w:rsidP="00752E5F">
      <w:pPr>
        <w:pStyle w:val="NoSpacing"/>
        <w:jc w:val="both"/>
      </w:pPr>
    </w:p>
    <w:p w:rsidR="00764A94" w:rsidRDefault="00E13166" w:rsidP="00752E5F">
      <w:pPr>
        <w:spacing w:line="480" w:lineRule="auto"/>
        <w:jc w:val="both"/>
      </w:pPr>
      <w:r w:rsidRPr="00564070">
        <w:rPr>
          <w:bCs/>
        </w:rPr>
        <w:t xml:space="preserve">The </w:t>
      </w:r>
      <w:r>
        <w:rPr>
          <w:bCs/>
        </w:rPr>
        <w:t xml:space="preserve">results in table </w:t>
      </w:r>
      <w:r w:rsidR="001F0F48">
        <w:rPr>
          <w:bCs/>
        </w:rPr>
        <w:t>4.</w:t>
      </w:r>
      <w:r>
        <w:rPr>
          <w:bCs/>
        </w:rPr>
        <w:t>1</w:t>
      </w:r>
      <w:r w:rsidR="000C49FE">
        <w:rPr>
          <w:bCs/>
        </w:rPr>
        <w:t>6</w:t>
      </w:r>
      <w:r>
        <w:rPr>
          <w:bCs/>
        </w:rPr>
        <w:t xml:space="preserve"> indicate</w:t>
      </w:r>
      <w:r w:rsidR="001F0F48">
        <w:rPr>
          <w:bCs/>
        </w:rPr>
        <w:t>d</w:t>
      </w:r>
      <w:r>
        <w:rPr>
          <w:bCs/>
        </w:rPr>
        <w:t xml:space="preserve"> that </w:t>
      </w:r>
      <w:r w:rsidR="001F0F48">
        <w:rPr>
          <w:bCs/>
        </w:rPr>
        <w:t xml:space="preserve">MU’s </w:t>
      </w:r>
      <w:r>
        <w:rPr>
          <w:bCs/>
        </w:rPr>
        <w:t>p-</w:t>
      </w:r>
      <w:r w:rsidRPr="00564070">
        <w:rPr>
          <w:bCs/>
        </w:rPr>
        <w:t xml:space="preserve"> value </w:t>
      </w:r>
      <w:r w:rsidR="001F0F48">
        <w:rPr>
          <w:bCs/>
        </w:rPr>
        <w:t>was</w:t>
      </w:r>
      <w:r>
        <w:rPr>
          <w:bCs/>
        </w:rPr>
        <w:t xml:space="preserve"> .001</w:t>
      </w:r>
      <w:r w:rsidR="00AE587B">
        <w:rPr>
          <w:bCs/>
        </w:rPr>
        <w:t>. This is</w:t>
      </w:r>
      <w:r>
        <w:rPr>
          <w:bCs/>
        </w:rPr>
        <w:t>less</w:t>
      </w:r>
      <w:r w:rsidRPr="00916AFF">
        <w:rPr>
          <w:bCs/>
        </w:rPr>
        <w:t xml:space="preserve"> than</w:t>
      </w:r>
      <w:r w:rsidR="00AE587B">
        <w:rPr>
          <w:bCs/>
        </w:rPr>
        <w:t xml:space="preserve"> 0</w:t>
      </w:r>
      <w:r w:rsidRPr="00916AFF">
        <w:rPr>
          <w:bCs/>
        </w:rPr>
        <w:t>.05</w:t>
      </w:r>
      <w:r>
        <w:rPr>
          <w:bCs/>
        </w:rPr>
        <w:t>. Therefore</w:t>
      </w:r>
      <w:r w:rsidR="00AE587B">
        <w:rPr>
          <w:bCs/>
        </w:rPr>
        <w:t>,</w:t>
      </w:r>
      <w:r>
        <w:rPr>
          <w:bCs/>
        </w:rPr>
        <w:t xml:space="preserve"> the Null hypothesis </w:t>
      </w:r>
      <w:r w:rsidR="00AE587B">
        <w:rPr>
          <w:bCs/>
        </w:rPr>
        <w:t>is</w:t>
      </w:r>
      <w:r w:rsidR="001F0F48">
        <w:rPr>
          <w:bCs/>
        </w:rPr>
        <w:t xml:space="preserve"> not confirmed</w:t>
      </w:r>
      <w:r>
        <w:rPr>
          <w:bCs/>
        </w:rPr>
        <w:t>.  Th</w:t>
      </w:r>
      <w:r w:rsidR="000C5349">
        <w:rPr>
          <w:bCs/>
        </w:rPr>
        <w:t>ere was</w:t>
      </w:r>
      <w:r w:rsidR="00AE587B">
        <w:rPr>
          <w:bCs/>
        </w:rPr>
        <w:t xml:space="preserve"> a</w:t>
      </w:r>
      <w:r w:rsidR="00C61110">
        <w:rPr>
          <w:bCs/>
        </w:rPr>
        <w:t xml:space="preserve"> significance level of .</w:t>
      </w:r>
      <w:r w:rsidR="00C61110" w:rsidRPr="00827B33">
        <w:t>05(5%</w:t>
      </w:r>
      <w:r w:rsidR="00C94680" w:rsidRPr="00827B33">
        <w:t>),</w:t>
      </w:r>
      <w:r w:rsidR="00C61110" w:rsidRPr="00827B33">
        <w:t xml:space="preserve"> t</w:t>
      </w:r>
      <w:r w:rsidRPr="00916AFF">
        <w:t xml:space="preserve">here </w:t>
      </w:r>
      <w:r w:rsidR="001F0F48">
        <w:t>wa</w:t>
      </w:r>
      <w:r w:rsidRPr="00916AFF">
        <w:t xml:space="preserve">s </w:t>
      </w:r>
      <w:r>
        <w:t xml:space="preserve">a </w:t>
      </w:r>
      <w:r w:rsidRPr="00916AFF">
        <w:t xml:space="preserve">statistically significant </w:t>
      </w:r>
      <w:r>
        <w:t xml:space="preserve">gender </w:t>
      </w:r>
      <w:r w:rsidRPr="00916AFF">
        <w:t xml:space="preserve">difference </w:t>
      </w:r>
      <w:r>
        <w:t xml:space="preserve">in performance in </w:t>
      </w:r>
      <w:r w:rsidRPr="00916AFF">
        <w:t>clinical courses</w:t>
      </w:r>
      <w:r w:rsidR="00AE587B">
        <w:t>in</w:t>
      </w:r>
      <w:r>
        <w:t xml:space="preserve"> MU</w:t>
      </w:r>
      <w:r w:rsidR="00AE587B">
        <w:t>.</w:t>
      </w:r>
    </w:p>
    <w:p w:rsidR="00E13166" w:rsidRDefault="00FA27FC" w:rsidP="00752E5F">
      <w:pPr>
        <w:spacing w:line="480" w:lineRule="auto"/>
        <w:jc w:val="both"/>
      </w:pPr>
      <w:r>
        <w:t>For EU scores</w:t>
      </w:r>
      <w:r w:rsidR="001F0F48">
        <w:t>,</w:t>
      </w:r>
      <w:r w:rsidR="00AE587B">
        <w:t xml:space="preserve">result </w:t>
      </w:r>
      <w:r w:rsidR="000C49FE">
        <w:t xml:space="preserve">in table 4.16 </w:t>
      </w:r>
      <w:r w:rsidR="00AE587B">
        <w:t>indicates</w:t>
      </w:r>
      <w:r w:rsidR="001F0F48" w:rsidRPr="00AE587B">
        <w:t>a</w:t>
      </w:r>
      <w:r w:rsidR="001F0F48" w:rsidRPr="00827B33">
        <w:t xml:space="preserve"> p </w:t>
      </w:r>
      <w:r w:rsidR="001F0F48" w:rsidRPr="001F0F48">
        <w:t xml:space="preserve">value </w:t>
      </w:r>
      <w:r w:rsidR="00AE587B" w:rsidRPr="00AE587B">
        <w:t>of</w:t>
      </w:r>
      <w:r w:rsidR="00AE587B" w:rsidRPr="00827B33">
        <w:t xml:space="preserve"> 0.819. </w:t>
      </w:r>
      <w:r w:rsidR="00AE587B" w:rsidRPr="00AE587B">
        <w:t>This is far greater than</w:t>
      </w:r>
      <w:r w:rsidR="00AE587B">
        <w:t xml:space="preserve"> 0</w:t>
      </w:r>
      <w:r w:rsidR="001F0F48">
        <w:t>.05</w:t>
      </w:r>
      <w:r w:rsidR="00AE587B">
        <w:t xml:space="preserve">. The </w:t>
      </w:r>
      <w:r>
        <w:t xml:space="preserve">null </w:t>
      </w:r>
      <w:r w:rsidR="001F0F48">
        <w:t>hypothesis</w:t>
      </w:r>
      <w:r w:rsidR="00AE587B">
        <w:t xml:space="preserve"> is thus confirmed</w:t>
      </w:r>
      <w:r w:rsidR="001F0F48">
        <w:t xml:space="preserve">. </w:t>
      </w:r>
      <w:r w:rsidRPr="00916AFF">
        <w:t xml:space="preserve">there </w:t>
      </w:r>
      <w:r w:rsidR="001F0F48">
        <w:t>was</w:t>
      </w:r>
      <w:r>
        <w:t xml:space="preserve">no </w:t>
      </w:r>
      <w:r w:rsidRPr="00916AFF">
        <w:t xml:space="preserve">statistically significant </w:t>
      </w:r>
      <w:r>
        <w:t xml:space="preserve">gender </w:t>
      </w:r>
      <w:r w:rsidRPr="00916AFF">
        <w:t xml:space="preserve">difference </w:t>
      </w:r>
      <w:r>
        <w:t xml:space="preserve">in performance in </w:t>
      </w:r>
      <w:r w:rsidRPr="00916AFF">
        <w:t>clinical courses</w:t>
      </w:r>
      <w:r w:rsidR="00AE587B">
        <w:t>in</w:t>
      </w:r>
      <w:r>
        <w:t xml:space="preserve"> EU</w:t>
      </w:r>
      <w:r w:rsidR="00D61513">
        <w:t>.</w:t>
      </w:r>
    </w:p>
    <w:p w:rsidR="00E177C9" w:rsidRDefault="00E177C9" w:rsidP="00752E5F">
      <w:pPr>
        <w:pStyle w:val="Heading3"/>
        <w:jc w:val="both"/>
        <w:rPr>
          <w:rFonts w:ascii="Times New Roman" w:hAnsi="Times New Roman"/>
          <w:sz w:val="24"/>
          <w:szCs w:val="24"/>
          <w:lang w:val="en-US"/>
        </w:rPr>
      </w:pPr>
      <w:bookmarkStart w:id="293" w:name="_Toc451780577"/>
      <w:bookmarkStart w:id="294" w:name="_Toc451780661"/>
      <w:bookmarkStart w:id="295" w:name="_Toc499268874"/>
      <w:r w:rsidRPr="00D4333A">
        <w:rPr>
          <w:rFonts w:ascii="Times New Roman" w:hAnsi="Times New Roman"/>
          <w:sz w:val="24"/>
          <w:szCs w:val="24"/>
        </w:rPr>
        <w:lastRenderedPageBreak/>
        <w:t>4.</w:t>
      </w:r>
      <w:r w:rsidR="003E11E6" w:rsidRPr="00D4333A">
        <w:rPr>
          <w:rFonts w:ascii="Times New Roman" w:hAnsi="Times New Roman"/>
          <w:sz w:val="24"/>
          <w:szCs w:val="24"/>
          <w:lang w:val="en-US"/>
        </w:rPr>
        <w:t>4.</w:t>
      </w:r>
      <w:r w:rsidR="00F13994">
        <w:rPr>
          <w:rFonts w:ascii="Times New Roman" w:hAnsi="Times New Roman"/>
          <w:sz w:val="24"/>
          <w:szCs w:val="24"/>
          <w:lang w:val="en-US"/>
        </w:rPr>
        <w:t>3</w:t>
      </w:r>
      <w:r w:rsidRPr="00D4333A">
        <w:rPr>
          <w:rFonts w:ascii="Times New Roman" w:hAnsi="Times New Roman"/>
          <w:sz w:val="24"/>
          <w:szCs w:val="24"/>
        </w:rPr>
        <w:t xml:space="preserve">: </w:t>
      </w:r>
      <w:r w:rsidR="000101B6" w:rsidRPr="00D4333A">
        <w:rPr>
          <w:rFonts w:ascii="Times New Roman" w:hAnsi="Times New Roman"/>
          <w:sz w:val="24"/>
          <w:szCs w:val="24"/>
          <w:lang w:val="en-US"/>
        </w:rPr>
        <w:t xml:space="preserve">Gender </w:t>
      </w:r>
      <w:r w:rsidR="00283EF3">
        <w:rPr>
          <w:rFonts w:ascii="Times New Roman" w:hAnsi="Times New Roman"/>
          <w:sz w:val="24"/>
          <w:szCs w:val="24"/>
          <w:lang w:val="en-US"/>
        </w:rPr>
        <w:t xml:space="preserve">differences in </w:t>
      </w:r>
      <w:r w:rsidR="000101B6" w:rsidRPr="00D4333A">
        <w:rPr>
          <w:rFonts w:ascii="Times New Roman" w:hAnsi="Times New Roman"/>
          <w:sz w:val="24"/>
          <w:szCs w:val="24"/>
        </w:rPr>
        <w:t>performance</w:t>
      </w:r>
      <w:r w:rsidR="003E23CE" w:rsidRPr="00D4333A">
        <w:rPr>
          <w:rFonts w:ascii="Times New Roman" w:hAnsi="Times New Roman"/>
          <w:sz w:val="24"/>
          <w:szCs w:val="24"/>
          <w:lang w:val="en-US"/>
        </w:rPr>
        <w:t xml:space="preserve"> in </w:t>
      </w:r>
      <w:r w:rsidR="00AE587B">
        <w:rPr>
          <w:rFonts w:ascii="Times New Roman" w:hAnsi="Times New Roman"/>
          <w:sz w:val="24"/>
          <w:szCs w:val="24"/>
          <w:lang w:val="en-US"/>
        </w:rPr>
        <w:t>Specific C</w:t>
      </w:r>
      <w:r w:rsidR="000101B6" w:rsidRPr="00D4333A">
        <w:rPr>
          <w:rFonts w:ascii="Times New Roman" w:hAnsi="Times New Roman"/>
          <w:sz w:val="24"/>
          <w:szCs w:val="24"/>
        </w:rPr>
        <w:t>linical</w:t>
      </w:r>
      <w:r w:rsidRPr="00D4333A">
        <w:rPr>
          <w:rFonts w:ascii="Times New Roman" w:hAnsi="Times New Roman"/>
          <w:sz w:val="24"/>
          <w:szCs w:val="24"/>
        </w:rPr>
        <w:t xml:space="preserve"> courses</w:t>
      </w:r>
      <w:bookmarkEnd w:id="293"/>
      <w:bookmarkEnd w:id="294"/>
      <w:bookmarkEnd w:id="295"/>
    </w:p>
    <w:p w:rsidR="00E828BF" w:rsidRDefault="00DB5034" w:rsidP="00752E5F">
      <w:pPr>
        <w:spacing w:before="240" w:line="480" w:lineRule="auto"/>
        <w:jc w:val="both"/>
        <w:rPr>
          <w:lang w:val="en-US"/>
        </w:rPr>
      </w:pPr>
      <w:r>
        <w:rPr>
          <w:lang w:val="en-US"/>
        </w:rPr>
        <w:t>T</w:t>
      </w:r>
      <w:r w:rsidR="00164259">
        <w:rPr>
          <w:lang w:val="en-US"/>
        </w:rPr>
        <w:t xml:space="preserve">o determine </w:t>
      </w:r>
      <w:r w:rsidR="002B5DB7">
        <w:rPr>
          <w:lang w:val="en-US"/>
        </w:rPr>
        <w:t xml:space="preserve">whether </w:t>
      </w:r>
      <w:r w:rsidR="008361D5">
        <w:rPr>
          <w:lang w:val="en-US"/>
        </w:rPr>
        <w:t>there was a gender difference in</w:t>
      </w:r>
      <w:r w:rsidR="00F73B16">
        <w:rPr>
          <w:lang w:val="en-US"/>
        </w:rPr>
        <w:t xml:space="preserve"> medical</w:t>
      </w:r>
      <w:r w:rsidR="006C15C7">
        <w:rPr>
          <w:lang w:val="en-US"/>
        </w:rPr>
        <w:t xml:space="preserve"> student</w:t>
      </w:r>
      <w:r w:rsidR="008361D5">
        <w:rPr>
          <w:lang w:val="en-US"/>
        </w:rPr>
        <w:t xml:space="preserve"> performance in</w:t>
      </w:r>
      <w:r w:rsidR="00C779E3" w:rsidRPr="0045679D">
        <w:t>clinical</w:t>
      </w:r>
      <w:r w:rsidR="00164259" w:rsidRPr="0045679D">
        <w:t xml:space="preserve"> courses</w:t>
      </w:r>
      <w:r w:rsidR="002E3D51">
        <w:t>,</w:t>
      </w:r>
      <w:r w:rsidR="00823167">
        <w:t xml:space="preserve"> a t-test was used.</w:t>
      </w:r>
      <w:r w:rsidR="00C75291" w:rsidRPr="00C75291">
        <w:rPr>
          <w:bCs/>
        </w:rPr>
        <w:t>Independent</w:t>
      </w:r>
      <w:r w:rsidR="00C75291" w:rsidRPr="00C75291">
        <w:t xml:space="preserve"> Samples </w:t>
      </w:r>
      <w:r w:rsidR="00E538A6">
        <w:rPr>
          <w:bCs/>
        </w:rPr>
        <w:t>t-t</w:t>
      </w:r>
      <w:r w:rsidR="00E538A6" w:rsidRPr="00C75291">
        <w:rPr>
          <w:bCs/>
        </w:rPr>
        <w:t>est</w:t>
      </w:r>
      <w:r w:rsidR="00E538A6">
        <w:t>was</w:t>
      </w:r>
      <w:r w:rsidR="00823167">
        <w:t xml:space="preserve"> used to test the </w:t>
      </w:r>
      <w:r w:rsidR="00C779E3">
        <w:rPr>
          <w:lang w:val="en-US"/>
        </w:rPr>
        <w:t xml:space="preserve">gender </w:t>
      </w:r>
      <w:r w:rsidR="006C1CBE">
        <w:rPr>
          <w:lang w:val="en-US"/>
        </w:rPr>
        <w:t xml:space="preserve">difference </w:t>
      </w:r>
      <w:r w:rsidR="00C779E3">
        <w:rPr>
          <w:lang w:val="en-US"/>
        </w:rPr>
        <w:t xml:space="preserve">in medical students’ performance in </w:t>
      </w:r>
      <w:r w:rsidR="00C779E3" w:rsidRPr="0045679D">
        <w:t xml:space="preserve">clinical </w:t>
      </w:r>
      <w:r w:rsidR="006C1CBE" w:rsidRPr="0045679D">
        <w:t>courses</w:t>
      </w:r>
      <w:r w:rsidR="00B351A6">
        <w:t xml:space="preserve">. </w:t>
      </w:r>
      <w:r w:rsidR="00397E66">
        <w:t>This</w:t>
      </w:r>
      <w:r w:rsidR="00C75291" w:rsidRPr="00C75291">
        <w:t xml:space="preserve"> determine</w:t>
      </w:r>
      <w:r w:rsidR="00210B50">
        <w:t>s</w:t>
      </w:r>
      <w:r w:rsidR="00C75291" w:rsidRPr="00C75291">
        <w:t xml:space="preserve"> whether </w:t>
      </w:r>
      <w:r w:rsidR="00397E66">
        <w:t>any</w:t>
      </w:r>
      <w:r w:rsidR="00C75291" w:rsidRPr="00C75291">
        <w:t xml:space="preserve"> statistical evidence significantly differ</w:t>
      </w:r>
      <w:r w:rsidR="00210B50">
        <w:t xml:space="preserve">in performance </w:t>
      </w:r>
      <w:r w:rsidR="000101B6">
        <w:t xml:space="preserve">among </w:t>
      </w:r>
      <w:r w:rsidR="00210B50">
        <w:t>male female students in clinical courses.</w:t>
      </w:r>
      <w:r w:rsidR="00874D0F">
        <w:rPr>
          <w:lang w:val="en-US"/>
        </w:rPr>
        <w:t>The</w:t>
      </w:r>
      <w:r w:rsidR="00164259">
        <w:rPr>
          <w:lang w:val="en-US"/>
        </w:rPr>
        <w:t xml:space="preserve"> results are presented in table </w:t>
      </w:r>
      <w:r w:rsidR="001F0F48">
        <w:rPr>
          <w:lang w:val="en-US"/>
        </w:rPr>
        <w:t>4.</w:t>
      </w:r>
      <w:r w:rsidR="008C1FBC">
        <w:rPr>
          <w:lang w:val="en-US"/>
        </w:rPr>
        <w:t>1</w:t>
      </w:r>
      <w:r w:rsidR="000C49FE">
        <w:rPr>
          <w:lang w:val="en-US"/>
        </w:rPr>
        <w:t>7</w:t>
      </w:r>
      <w:r w:rsidR="00FF050A">
        <w:rPr>
          <w:lang w:val="en-US"/>
        </w:rPr>
        <w:t xml:space="preserve"> and </w:t>
      </w:r>
      <w:r w:rsidR="001F0F48">
        <w:rPr>
          <w:lang w:val="en-US"/>
        </w:rPr>
        <w:t>4.</w:t>
      </w:r>
      <w:r w:rsidR="008C1FBC">
        <w:rPr>
          <w:lang w:val="en-US"/>
        </w:rPr>
        <w:t>1</w:t>
      </w:r>
      <w:r w:rsidR="000C49FE">
        <w:rPr>
          <w:lang w:val="en-US"/>
        </w:rPr>
        <w:t>8</w:t>
      </w:r>
      <w:r w:rsidR="00F235F4">
        <w:rPr>
          <w:lang w:val="en-US"/>
        </w:rPr>
        <w:t xml:space="preserve">.                                 </w:t>
      </w:r>
    </w:p>
    <w:p w:rsidR="00C26639" w:rsidRDefault="00C26639" w:rsidP="00752E5F">
      <w:pPr>
        <w:spacing w:before="240" w:line="480" w:lineRule="auto"/>
        <w:jc w:val="both"/>
        <w:rPr>
          <w:lang w:val="en-US"/>
        </w:rPr>
        <w:sectPr w:rsidR="00C26639" w:rsidSect="004A2121">
          <w:pgSz w:w="11906" w:h="16838" w:code="9"/>
          <w:pgMar w:top="1440" w:right="1440" w:bottom="1440" w:left="2160" w:header="720" w:footer="720" w:gutter="0"/>
          <w:cols w:space="720"/>
          <w:docGrid w:linePitch="360"/>
        </w:sectPr>
      </w:pPr>
    </w:p>
    <w:p w:rsidR="000703F2" w:rsidRPr="00AB2973" w:rsidRDefault="000703F2" w:rsidP="00752E5F">
      <w:pPr>
        <w:pStyle w:val="Caption"/>
        <w:jc w:val="both"/>
        <w:rPr>
          <w:b w:val="0"/>
          <w:i/>
          <w:sz w:val="24"/>
          <w:szCs w:val="24"/>
          <w:lang w:val="en-US"/>
        </w:rPr>
      </w:pPr>
      <w:bookmarkStart w:id="296" w:name="_Toc499112638"/>
      <w:r w:rsidRPr="00E828BF">
        <w:rPr>
          <w:sz w:val="24"/>
          <w:szCs w:val="24"/>
        </w:rPr>
        <w:lastRenderedPageBreak/>
        <w:t xml:space="preserve">Table </w:t>
      </w:r>
      <w:r w:rsidR="00404997" w:rsidRPr="00E828BF">
        <w:rPr>
          <w:sz w:val="24"/>
          <w:szCs w:val="24"/>
        </w:rPr>
        <w:t>4.</w:t>
      </w:r>
      <w:r w:rsidR="003B664E" w:rsidRPr="00E828BF">
        <w:rPr>
          <w:sz w:val="24"/>
          <w:szCs w:val="24"/>
        </w:rPr>
        <w:fldChar w:fldCharType="begin"/>
      </w:r>
      <w:r w:rsidRPr="00E828BF">
        <w:rPr>
          <w:sz w:val="24"/>
          <w:szCs w:val="24"/>
        </w:rPr>
        <w:instrText xml:space="preserve"> SEQ Table \* ARABIC </w:instrText>
      </w:r>
      <w:r w:rsidR="003B664E" w:rsidRPr="00E828BF">
        <w:rPr>
          <w:sz w:val="24"/>
          <w:szCs w:val="24"/>
        </w:rPr>
        <w:fldChar w:fldCharType="separate"/>
      </w:r>
      <w:r w:rsidR="003F1EEB">
        <w:rPr>
          <w:noProof/>
          <w:sz w:val="24"/>
          <w:szCs w:val="24"/>
        </w:rPr>
        <w:t>17</w:t>
      </w:r>
      <w:r w:rsidR="003B664E" w:rsidRPr="00E828BF">
        <w:rPr>
          <w:sz w:val="24"/>
          <w:szCs w:val="24"/>
        </w:rPr>
        <w:fldChar w:fldCharType="end"/>
      </w:r>
      <w:r w:rsidRPr="00E828BF">
        <w:rPr>
          <w:sz w:val="24"/>
          <w:szCs w:val="24"/>
        </w:rPr>
        <w:t xml:space="preserve">: </w:t>
      </w:r>
      <w:r w:rsidRPr="008D7DA9">
        <w:rPr>
          <w:b w:val="0"/>
          <w:sz w:val="24"/>
          <w:szCs w:val="24"/>
        </w:rPr>
        <w:t xml:space="preserve">Gender difference in </w:t>
      </w:r>
      <w:r w:rsidR="00352350" w:rsidRPr="008D7DA9">
        <w:rPr>
          <w:b w:val="0"/>
          <w:sz w:val="24"/>
          <w:szCs w:val="24"/>
        </w:rPr>
        <w:t xml:space="preserve">performance in </w:t>
      </w:r>
      <w:r w:rsidRPr="008D7DA9">
        <w:rPr>
          <w:b w:val="0"/>
          <w:sz w:val="24"/>
          <w:szCs w:val="24"/>
        </w:rPr>
        <w:t>clinical courses for MU medical school</w:t>
      </w:r>
      <w:bookmarkEnd w:id="296"/>
    </w:p>
    <w:tbl>
      <w:tblPr>
        <w:tblW w:w="5264" w:type="pct"/>
        <w:jc w:val="center"/>
        <w:tblBorders>
          <w:top w:val="single" w:sz="4" w:space="0" w:color="auto"/>
          <w:bottom w:val="single" w:sz="4" w:space="0" w:color="auto"/>
        </w:tblBorders>
        <w:tblLook w:val="04A0" w:firstRow="1" w:lastRow="0" w:firstColumn="1" w:lastColumn="0" w:noHBand="0" w:noVBand="1"/>
      </w:tblPr>
      <w:tblGrid>
        <w:gridCol w:w="2244"/>
        <w:gridCol w:w="983"/>
        <w:gridCol w:w="1042"/>
        <w:gridCol w:w="895"/>
        <w:gridCol w:w="768"/>
        <w:gridCol w:w="878"/>
        <w:gridCol w:w="125"/>
        <w:gridCol w:w="703"/>
        <w:gridCol w:w="198"/>
        <w:gridCol w:w="765"/>
        <w:gridCol w:w="620"/>
        <w:gridCol w:w="711"/>
        <w:gridCol w:w="620"/>
        <w:gridCol w:w="802"/>
        <w:gridCol w:w="620"/>
        <w:gridCol w:w="422"/>
        <w:gridCol w:w="620"/>
        <w:gridCol w:w="533"/>
        <w:gridCol w:w="615"/>
      </w:tblGrid>
      <w:tr w:rsidR="000703F2" w:rsidRPr="00A34FC6" w:rsidTr="00F86572">
        <w:trPr>
          <w:gridAfter w:val="1"/>
          <w:wAfter w:w="217" w:type="pct"/>
          <w:cantSplit/>
          <w:trHeight w:val="509"/>
          <w:jc w:val="center"/>
        </w:trPr>
        <w:tc>
          <w:tcPr>
            <w:tcW w:w="792" w:type="pct"/>
            <w:vMerge w:val="restart"/>
            <w:shd w:val="clear" w:color="000000" w:fill="FFFFFF"/>
            <w:hideMark/>
          </w:tcPr>
          <w:p w:rsidR="000703F2" w:rsidRPr="00A34FC6" w:rsidRDefault="000703F2" w:rsidP="00752E5F">
            <w:pPr>
              <w:spacing w:after="0" w:line="240" w:lineRule="auto"/>
              <w:jc w:val="both"/>
              <w:rPr>
                <w:rFonts w:eastAsia="Times New Roman"/>
                <w:color w:val="000000"/>
                <w:lang w:eastAsia="en-GB"/>
              </w:rPr>
            </w:pPr>
            <w:r w:rsidRPr="00A34FC6">
              <w:rPr>
                <w:rFonts w:eastAsia="Times New Roman"/>
                <w:color w:val="000000"/>
                <w:lang w:val="en-US" w:eastAsia="en-GB"/>
              </w:rPr>
              <w:t> Equal variances assumed</w:t>
            </w:r>
          </w:p>
        </w:tc>
        <w:tc>
          <w:tcPr>
            <w:tcW w:w="715" w:type="pct"/>
            <w:gridSpan w:val="2"/>
            <w:vMerge w:val="restart"/>
            <w:tcBorders>
              <w:top w:val="single" w:sz="4" w:space="0" w:color="auto"/>
              <w:bottom w:val="single" w:sz="4" w:space="0" w:color="auto"/>
            </w:tcBorders>
            <w:shd w:val="clear" w:color="000000" w:fill="FFFFFF"/>
          </w:tcPr>
          <w:p w:rsidR="000703F2" w:rsidRPr="00A34FC6" w:rsidRDefault="000703F2" w:rsidP="00752E5F">
            <w:pPr>
              <w:spacing w:after="0" w:line="240" w:lineRule="auto"/>
              <w:jc w:val="both"/>
              <w:rPr>
                <w:rFonts w:eastAsia="Times New Roman"/>
                <w:color w:val="000000"/>
                <w:lang w:val="en-US" w:eastAsia="en-GB"/>
              </w:rPr>
            </w:pPr>
            <w:r w:rsidRPr="00A34FC6">
              <w:rPr>
                <w:rFonts w:eastAsia="Times New Roman"/>
                <w:color w:val="000000"/>
                <w:lang w:val="en-US" w:eastAsia="en-GB"/>
              </w:rPr>
              <w:t>Means</w:t>
            </w:r>
          </w:p>
        </w:tc>
        <w:tc>
          <w:tcPr>
            <w:tcW w:w="587" w:type="pct"/>
            <w:gridSpan w:val="2"/>
            <w:tcBorders>
              <w:top w:val="single" w:sz="4" w:space="0" w:color="auto"/>
              <w:bottom w:val="single" w:sz="4" w:space="0" w:color="auto"/>
            </w:tcBorders>
            <w:shd w:val="clear" w:color="000000" w:fill="FFFFFF"/>
            <w:hideMark/>
          </w:tcPr>
          <w:p w:rsidR="000703F2" w:rsidRPr="00A34FC6" w:rsidRDefault="000703F2" w:rsidP="00752E5F">
            <w:pPr>
              <w:spacing w:after="0" w:line="240" w:lineRule="auto"/>
              <w:jc w:val="both"/>
              <w:rPr>
                <w:rFonts w:eastAsia="Times New Roman"/>
                <w:color w:val="000000"/>
                <w:lang w:eastAsia="en-GB"/>
              </w:rPr>
            </w:pPr>
            <w:r w:rsidRPr="00A34FC6">
              <w:rPr>
                <w:rFonts w:eastAsia="Times New Roman"/>
                <w:color w:val="000000"/>
                <w:lang w:val="en-US" w:eastAsia="en-GB"/>
              </w:rPr>
              <w:t>Levene's (a)</w:t>
            </w:r>
          </w:p>
        </w:tc>
        <w:tc>
          <w:tcPr>
            <w:tcW w:w="2689" w:type="pct"/>
            <w:gridSpan w:val="13"/>
            <w:tcBorders>
              <w:top w:val="single" w:sz="4" w:space="0" w:color="auto"/>
              <w:bottom w:val="single" w:sz="4" w:space="0" w:color="auto"/>
            </w:tcBorders>
            <w:shd w:val="clear" w:color="000000" w:fill="FFFFFF"/>
            <w:hideMark/>
          </w:tcPr>
          <w:p w:rsidR="000703F2" w:rsidRPr="00A34FC6" w:rsidRDefault="000703F2" w:rsidP="00752E5F">
            <w:pPr>
              <w:spacing w:after="0" w:line="240" w:lineRule="auto"/>
              <w:jc w:val="both"/>
              <w:rPr>
                <w:rFonts w:eastAsia="Times New Roman"/>
                <w:color w:val="000000"/>
                <w:lang w:eastAsia="en-GB"/>
              </w:rPr>
            </w:pPr>
            <w:r w:rsidRPr="00A34FC6">
              <w:rPr>
                <w:rFonts w:eastAsia="Times New Roman"/>
                <w:color w:val="000000"/>
                <w:lang w:val="en-US" w:eastAsia="en-GB"/>
              </w:rPr>
              <w:t>t-test for Equality of Means</w:t>
            </w:r>
          </w:p>
        </w:tc>
      </w:tr>
      <w:tr w:rsidR="00EE5E52" w:rsidRPr="00A34FC6" w:rsidTr="00D61513">
        <w:trPr>
          <w:gridAfter w:val="1"/>
          <w:wAfter w:w="217" w:type="pct"/>
          <w:trHeight w:val="710"/>
          <w:jc w:val="center"/>
        </w:trPr>
        <w:tc>
          <w:tcPr>
            <w:tcW w:w="792" w:type="pct"/>
            <w:vMerge/>
            <w:vAlign w:val="center"/>
            <w:hideMark/>
          </w:tcPr>
          <w:p w:rsidR="000703F2" w:rsidRPr="00A34FC6" w:rsidRDefault="000703F2" w:rsidP="00752E5F">
            <w:pPr>
              <w:spacing w:after="0" w:line="240" w:lineRule="auto"/>
              <w:jc w:val="both"/>
              <w:rPr>
                <w:rFonts w:eastAsia="Times New Roman"/>
                <w:color w:val="000000"/>
                <w:lang w:eastAsia="en-GB"/>
              </w:rPr>
            </w:pPr>
          </w:p>
        </w:tc>
        <w:tc>
          <w:tcPr>
            <w:tcW w:w="715" w:type="pct"/>
            <w:gridSpan w:val="2"/>
            <w:vMerge/>
            <w:tcBorders>
              <w:top w:val="single" w:sz="4" w:space="0" w:color="auto"/>
            </w:tcBorders>
            <w:shd w:val="clear" w:color="000000" w:fill="FFFFFF"/>
          </w:tcPr>
          <w:p w:rsidR="000703F2" w:rsidRPr="00A34FC6" w:rsidRDefault="000703F2" w:rsidP="00752E5F">
            <w:pPr>
              <w:spacing w:after="0" w:line="240" w:lineRule="auto"/>
              <w:jc w:val="both"/>
              <w:rPr>
                <w:rFonts w:eastAsia="Times New Roman"/>
                <w:color w:val="000000"/>
                <w:lang w:val="en-US" w:eastAsia="en-GB"/>
              </w:rPr>
            </w:pPr>
          </w:p>
        </w:tc>
        <w:tc>
          <w:tcPr>
            <w:tcW w:w="316" w:type="pct"/>
            <w:vMerge w:val="restart"/>
            <w:tcBorders>
              <w:top w:val="single" w:sz="4" w:space="0" w:color="auto"/>
            </w:tcBorders>
            <w:shd w:val="clear" w:color="000000" w:fill="FFFFFF"/>
            <w:hideMark/>
          </w:tcPr>
          <w:p w:rsidR="000703F2" w:rsidRPr="00A34FC6" w:rsidRDefault="000703F2" w:rsidP="00752E5F">
            <w:pPr>
              <w:spacing w:after="0" w:line="240" w:lineRule="auto"/>
              <w:jc w:val="both"/>
              <w:rPr>
                <w:rFonts w:eastAsia="Times New Roman"/>
                <w:color w:val="000000"/>
                <w:lang w:eastAsia="en-GB"/>
              </w:rPr>
            </w:pPr>
            <w:r w:rsidRPr="00A34FC6">
              <w:rPr>
                <w:rFonts w:eastAsia="Times New Roman"/>
                <w:color w:val="000000"/>
                <w:lang w:val="en-US" w:eastAsia="en-GB"/>
              </w:rPr>
              <w:t>F</w:t>
            </w:r>
          </w:p>
        </w:tc>
        <w:tc>
          <w:tcPr>
            <w:tcW w:w="271" w:type="pct"/>
            <w:vMerge w:val="restart"/>
            <w:tcBorders>
              <w:top w:val="single" w:sz="4" w:space="0" w:color="auto"/>
            </w:tcBorders>
            <w:shd w:val="clear" w:color="000000" w:fill="FFFFFF"/>
            <w:hideMark/>
          </w:tcPr>
          <w:p w:rsidR="000703F2" w:rsidRPr="00A34FC6" w:rsidRDefault="000703F2" w:rsidP="00752E5F">
            <w:pPr>
              <w:spacing w:after="0" w:line="240" w:lineRule="auto"/>
              <w:jc w:val="both"/>
              <w:rPr>
                <w:rFonts w:eastAsia="Times New Roman"/>
                <w:color w:val="000000"/>
                <w:lang w:eastAsia="en-GB"/>
              </w:rPr>
            </w:pPr>
            <w:r w:rsidRPr="00A34FC6">
              <w:rPr>
                <w:rFonts w:eastAsia="Times New Roman"/>
                <w:color w:val="000000"/>
                <w:lang w:val="en-US" w:eastAsia="en-GB"/>
              </w:rPr>
              <w:t>Sig.</w:t>
            </w:r>
          </w:p>
        </w:tc>
        <w:tc>
          <w:tcPr>
            <w:tcW w:w="354" w:type="pct"/>
            <w:gridSpan w:val="2"/>
            <w:vMerge w:val="restart"/>
            <w:tcBorders>
              <w:top w:val="single" w:sz="4" w:space="0" w:color="auto"/>
            </w:tcBorders>
            <w:shd w:val="clear" w:color="000000" w:fill="FFFFFF"/>
            <w:hideMark/>
          </w:tcPr>
          <w:p w:rsidR="000703F2" w:rsidRPr="00A34FC6" w:rsidRDefault="000703F2" w:rsidP="00752E5F">
            <w:pPr>
              <w:spacing w:after="0" w:line="240" w:lineRule="auto"/>
              <w:jc w:val="both"/>
              <w:rPr>
                <w:rFonts w:eastAsia="Times New Roman"/>
                <w:color w:val="000000"/>
                <w:lang w:eastAsia="en-GB"/>
              </w:rPr>
            </w:pPr>
            <w:r w:rsidRPr="00A34FC6">
              <w:rPr>
                <w:rFonts w:eastAsia="Times New Roman"/>
                <w:color w:val="000000"/>
                <w:lang w:val="en-US" w:eastAsia="en-GB"/>
              </w:rPr>
              <w:t>t</w:t>
            </w:r>
          </w:p>
        </w:tc>
        <w:tc>
          <w:tcPr>
            <w:tcW w:w="248" w:type="pct"/>
            <w:vMerge w:val="restart"/>
            <w:tcBorders>
              <w:top w:val="single" w:sz="4" w:space="0" w:color="auto"/>
            </w:tcBorders>
            <w:shd w:val="clear" w:color="000000" w:fill="FFFFFF"/>
            <w:hideMark/>
          </w:tcPr>
          <w:p w:rsidR="000703F2" w:rsidRPr="00A34FC6" w:rsidRDefault="000703F2" w:rsidP="00752E5F">
            <w:pPr>
              <w:spacing w:after="0" w:line="240" w:lineRule="auto"/>
              <w:jc w:val="both"/>
              <w:rPr>
                <w:rFonts w:eastAsia="Times New Roman"/>
                <w:color w:val="000000"/>
                <w:lang w:eastAsia="en-GB"/>
              </w:rPr>
            </w:pPr>
            <w:r w:rsidRPr="00A34FC6">
              <w:rPr>
                <w:rFonts w:eastAsia="Times New Roman"/>
                <w:color w:val="000000"/>
                <w:lang w:val="en-US" w:eastAsia="en-GB"/>
              </w:rPr>
              <w:t>df</w:t>
            </w:r>
          </w:p>
        </w:tc>
        <w:tc>
          <w:tcPr>
            <w:tcW w:w="340" w:type="pct"/>
            <w:gridSpan w:val="2"/>
            <w:vMerge w:val="restart"/>
            <w:tcBorders>
              <w:top w:val="single" w:sz="4" w:space="0" w:color="auto"/>
            </w:tcBorders>
            <w:shd w:val="clear" w:color="000000" w:fill="FFFFFF"/>
            <w:hideMark/>
          </w:tcPr>
          <w:p w:rsidR="000703F2" w:rsidRPr="00A34FC6" w:rsidRDefault="000703F2" w:rsidP="00752E5F">
            <w:pPr>
              <w:spacing w:after="0" w:line="240" w:lineRule="auto"/>
              <w:jc w:val="both"/>
              <w:rPr>
                <w:rFonts w:eastAsia="Times New Roman"/>
                <w:color w:val="000000"/>
                <w:lang w:eastAsia="en-GB"/>
              </w:rPr>
            </w:pPr>
            <w:r w:rsidRPr="00A34FC6">
              <w:rPr>
                <w:rFonts w:eastAsia="Times New Roman"/>
                <w:color w:val="000000"/>
                <w:lang w:val="en-US" w:eastAsia="en-GB"/>
              </w:rPr>
              <w:t>Sig. (2-tailed)</w:t>
            </w:r>
          </w:p>
        </w:tc>
        <w:tc>
          <w:tcPr>
            <w:tcW w:w="470" w:type="pct"/>
            <w:gridSpan w:val="2"/>
            <w:vMerge w:val="restart"/>
            <w:tcBorders>
              <w:top w:val="single" w:sz="4" w:space="0" w:color="auto"/>
            </w:tcBorders>
            <w:shd w:val="clear" w:color="000000" w:fill="FFFFFF"/>
            <w:hideMark/>
          </w:tcPr>
          <w:p w:rsidR="000703F2" w:rsidRPr="00A34FC6" w:rsidRDefault="000703F2" w:rsidP="00752E5F">
            <w:pPr>
              <w:spacing w:after="0" w:line="240" w:lineRule="auto"/>
              <w:jc w:val="both"/>
              <w:rPr>
                <w:rFonts w:eastAsia="Times New Roman"/>
                <w:color w:val="000000"/>
                <w:lang w:eastAsia="en-GB"/>
              </w:rPr>
            </w:pPr>
            <w:r w:rsidRPr="00A34FC6">
              <w:rPr>
                <w:rFonts w:eastAsia="Times New Roman"/>
                <w:color w:val="000000"/>
                <w:lang w:val="en-US" w:eastAsia="en-GB"/>
              </w:rPr>
              <w:t>Mean Difference</w:t>
            </w:r>
          </w:p>
        </w:tc>
        <w:tc>
          <w:tcPr>
            <w:tcW w:w="502" w:type="pct"/>
            <w:gridSpan w:val="2"/>
            <w:vMerge w:val="restart"/>
            <w:tcBorders>
              <w:top w:val="single" w:sz="4" w:space="0" w:color="auto"/>
            </w:tcBorders>
            <w:shd w:val="clear" w:color="000000" w:fill="FFFFFF"/>
            <w:hideMark/>
          </w:tcPr>
          <w:p w:rsidR="000703F2" w:rsidRPr="00A34FC6" w:rsidRDefault="000703F2" w:rsidP="00752E5F">
            <w:pPr>
              <w:spacing w:after="0" w:line="240" w:lineRule="auto"/>
              <w:jc w:val="both"/>
              <w:rPr>
                <w:rFonts w:eastAsia="Times New Roman"/>
                <w:color w:val="000000"/>
                <w:lang w:eastAsia="en-GB"/>
              </w:rPr>
            </w:pPr>
            <w:r w:rsidRPr="00A34FC6">
              <w:rPr>
                <w:rFonts w:eastAsia="Times New Roman"/>
                <w:color w:val="000000"/>
                <w:lang w:val="en-US" w:eastAsia="en-GB"/>
              </w:rPr>
              <w:t>Std. Error Difference</w:t>
            </w:r>
          </w:p>
        </w:tc>
        <w:tc>
          <w:tcPr>
            <w:tcW w:w="775" w:type="pct"/>
            <w:gridSpan w:val="4"/>
            <w:tcBorders>
              <w:top w:val="single" w:sz="4" w:space="0" w:color="auto"/>
            </w:tcBorders>
            <w:shd w:val="clear" w:color="000000" w:fill="FFFFFF"/>
            <w:hideMark/>
          </w:tcPr>
          <w:p w:rsidR="000703F2" w:rsidRPr="00A34FC6" w:rsidRDefault="000703F2" w:rsidP="00752E5F">
            <w:pPr>
              <w:spacing w:after="0" w:line="240" w:lineRule="auto"/>
              <w:jc w:val="both"/>
              <w:rPr>
                <w:rFonts w:eastAsia="Times New Roman"/>
                <w:color w:val="000000"/>
                <w:lang w:eastAsia="en-GB"/>
              </w:rPr>
            </w:pPr>
            <w:r w:rsidRPr="00A34FC6">
              <w:rPr>
                <w:rFonts w:eastAsia="Times New Roman"/>
                <w:color w:val="000000"/>
                <w:lang w:val="en-US" w:eastAsia="en-GB"/>
              </w:rPr>
              <w:t>95% (b)</w:t>
            </w:r>
          </w:p>
        </w:tc>
      </w:tr>
      <w:tr w:rsidR="00EE5E52" w:rsidRPr="00A34FC6" w:rsidTr="00D61513">
        <w:trPr>
          <w:gridAfter w:val="1"/>
          <w:wAfter w:w="217" w:type="pct"/>
          <w:trHeight w:val="330"/>
          <w:jc w:val="center"/>
        </w:trPr>
        <w:tc>
          <w:tcPr>
            <w:tcW w:w="792" w:type="pct"/>
            <w:vMerge/>
            <w:tcBorders>
              <w:bottom w:val="single" w:sz="4" w:space="0" w:color="auto"/>
            </w:tcBorders>
            <w:vAlign w:val="center"/>
            <w:hideMark/>
          </w:tcPr>
          <w:p w:rsidR="000703F2" w:rsidRPr="00A34FC6" w:rsidRDefault="000703F2" w:rsidP="00752E5F">
            <w:pPr>
              <w:spacing w:after="0" w:line="240" w:lineRule="auto"/>
              <w:jc w:val="both"/>
              <w:rPr>
                <w:rFonts w:eastAsia="Times New Roman"/>
                <w:color w:val="000000"/>
                <w:lang w:eastAsia="en-GB"/>
              </w:rPr>
            </w:pPr>
          </w:p>
        </w:tc>
        <w:tc>
          <w:tcPr>
            <w:tcW w:w="715" w:type="pct"/>
            <w:gridSpan w:val="2"/>
            <w:vMerge/>
            <w:tcBorders>
              <w:bottom w:val="single" w:sz="4" w:space="0" w:color="auto"/>
            </w:tcBorders>
          </w:tcPr>
          <w:p w:rsidR="000703F2" w:rsidRPr="00A34FC6" w:rsidRDefault="000703F2" w:rsidP="00752E5F">
            <w:pPr>
              <w:spacing w:after="0" w:line="240" w:lineRule="auto"/>
              <w:jc w:val="both"/>
              <w:rPr>
                <w:rFonts w:eastAsia="Times New Roman"/>
                <w:color w:val="000000"/>
                <w:lang w:eastAsia="en-GB"/>
              </w:rPr>
            </w:pPr>
          </w:p>
        </w:tc>
        <w:tc>
          <w:tcPr>
            <w:tcW w:w="316" w:type="pct"/>
            <w:vMerge/>
            <w:tcBorders>
              <w:bottom w:val="single" w:sz="4" w:space="0" w:color="auto"/>
            </w:tcBorders>
            <w:vAlign w:val="center"/>
            <w:hideMark/>
          </w:tcPr>
          <w:p w:rsidR="000703F2" w:rsidRPr="00A34FC6" w:rsidRDefault="000703F2" w:rsidP="00752E5F">
            <w:pPr>
              <w:spacing w:after="0" w:line="240" w:lineRule="auto"/>
              <w:jc w:val="both"/>
              <w:rPr>
                <w:rFonts w:eastAsia="Times New Roman"/>
                <w:color w:val="000000"/>
                <w:lang w:eastAsia="en-GB"/>
              </w:rPr>
            </w:pPr>
          </w:p>
        </w:tc>
        <w:tc>
          <w:tcPr>
            <w:tcW w:w="271" w:type="pct"/>
            <w:vMerge/>
            <w:tcBorders>
              <w:bottom w:val="single" w:sz="4" w:space="0" w:color="auto"/>
            </w:tcBorders>
            <w:vAlign w:val="center"/>
            <w:hideMark/>
          </w:tcPr>
          <w:p w:rsidR="000703F2" w:rsidRPr="00A34FC6" w:rsidRDefault="000703F2" w:rsidP="00752E5F">
            <w:pPr>
              <w:spacing w:after="0" w:line="240" w:lineRule="auto"/>
              <w:jc w:val="both"/>
              <w:rPr>
                <w:rFonts w:eastAsia="Times New Roman"/>
                <w:color w:val="000000"/>
                <w:lang w:eastAsia="en-GB"/>
              </w:rPr>
            </w:pPr>
          </w:p>
        </w:tc>
        <w:tc>
          <w:tcPr>
            <w:tcW w:w="354" w:type="pct"/>
            <w:gridSpan w:val="2"/>
            <w:vMerge/>
            <w:tcBorders>
              <w:bottom w:val="single" w:sz="4" w:space="0" w:color="auto"/>
            </w:tcBorders>
            <w:vAlign w:val="center"/>
            <w:hideMark/>
          </w:tcPr>
          <w:p w:rsidR="000703F2" w:rsidRPr="00A34FC6" w:rsidRDefault="000703F2" w:rsidP="00752E5F">
            <w:pPr>
              <w:spacing w:after="0" w:line="240" w:lineRule="auto"/>
              <w:jc w:val="both"/>
              <w:rPr>
                <w:rFonts w:eastAsia="Times New Roman"/>
                <w:color w:val="000000"/>
                <w:lang w:eastAsia="en-GB"/>
              </w:rPr>
            </w:pPr>
          </w:p>
        </w:tc>
        <w:tc>
          <w:tcPr>
            <w:tcW w:w="248" w:type="pct"/>
            <w:vMerge/>
            <w:tcBorders>
              <w:bottom w:val="single" w:sz="4" w:space="0" w:color="auto"/>
            </w:tcBorders>
            <w:vAlign w:val="center"/>
            <w:hideMark/>
          </w:tcPr>
          <w:p w:rsidR="000703F2" w:rsidRPr="00A34FC6" w:rsidRDefault="000703F2" w:rsidP="00752E5F">
            <w:pPr>
              <w:spacing w:after="0" w:line="240" w:lineRule="auto"/>
              <w:jc w:val="both"/>
              <w:rPr>
                <w:rFonts w:eastAsia="Times New Roman"/>
                <w:color w:val="000000"/>
                <w:lang w:eastAsia="en-GB"/>
              </w:rPr>
            </w:pPr>
          </w:p>
        </w:tc>
        <w:tc>
          <w:tcPr>
            <w:tcW w:w="340" w:type="pct"/>
            <w:gridSpan w:val="2"/>
            <w:vMerge/>
            <w:tcBorders>
              <w:bottom w:val="single" w:sz="4" w:space="0" w:color="auto"/>
            </w:tcBorders>
            <w:vAlign w:val="center"/>
            <w:hideMark/>
          </w:tcPr>
          <w:p w:rsidR="000703F2" w:rsidRPr="00A34FC6" w:rsidRDefault="000703F2" w:rsidP="00752E5F">
            <w:pPr>
              <w:spacing w:after="0" w:line="240" w:lineRule="auto"/>
              <w:jc w:val="both"/>
              <w:rPr>
                <w:rFonts w:eastAsia="Times New Roman"/>
                <w:color w:val="000000"/>
                <w:lang w:eastAsia="en-GB"/>
              </w:rPr>
            </w:pPr>
          </w:p>
        </w:tc>
        <w:tc>
          <w:tcPr>
            <w:tcW w:w="470" w:type="pct"/>
            <w:gridSpan w:val="2"/>
            <w:vMerge/>
            <w:tcBorders>
              <w:bottom w:val="single" w:sz="4" w:space="0" w:color="auto"/>
            </w:tcBorders>
            <w:vAlign w:val="center"/>
            <w:hideMark/>
          </w:tcPr>
          <w:p w:rsidR="000703F2" w:rsidRPr="00A34FC6" w:rsidRDefault="000703F2" w:rsidP="00752E5F">
            <w:pPr>
              <w:spacing w:after="0" w:line="240" w:lineRule="auto"/>
              <w:jc w:val="both"/>
              <w:rPr>
                <w:rFonts w:eastAsia="Times New Roman"/>
                <w:color w:val="000000"/>
                <w:lang w:eastAsia="en-GB"/>
              </w:rPr>
            </w:pPr>
          </w:p>
        </w:tc>
        <w:tc>
          <w:tcPr>
            <w:tcW w:w="502" w:type="pct"/>
            <w:gridSpan w:val="2"/>
            <w:vMerge/>
            <w:tcBorders>
              <w:bottom w:val="single" w:sz="4" w:space="0" w:color="auto"/>
            </w:tcBorders>
            <w:vAlign w:val="center"/>
            <w:hideMark/>
          </w:tcPr>
          <w:p w:rsidR="000703F2" w:rsidRPr="00A34FC6" w:rsidRDefault="000703F2" w:rsidP="00752E5F">
            <w:pPr>
              <w:spacing w:after="0" w:line="240" w:lineRule="auto"/>
              <w:jc w:val="both"/>
              <w:rPr>
                <w:rFonts w:eastAsia="Times New Roman"/>
                <w:color w:val="000000"/>
                <w:lang w:eastAsia="en-GB"/>
              </w:rPr>
            </w:pPr>
          </w:p>
        </w:tc>
        <w:tc>
          <w:tcPr>
            <w:tcW w:w="368" w:type="pct"/>
            <w:gridSpan w:val="2"/>
            <w:tcBorders>
              <w:bottom w:val="single" w:sz="4" w:space="0" w:color="auto"/>
            </w:tcBorders>
            <w:shd w:val="clear" w:color="000000" w:fill="FFFFFF"/>
            <w:hideMark/>
          </w:tcPr>
          <w:p w:rsidR="000703F2" w:rsidRPr="00A34FC6" w:rsidRDefault="000703F2" w:rsidP="00752E5F">
            <w:pPr>
              <w:spacing w:after="0" w:line="240" w:lineRule="auto"/>
              <w:jc w:val="both"/>
              <w:rPr>
                <w:rFonts w:eastAsia="Times New Roman"/>
                <w:color w:val="000000"/>
                <w:lang w:eastAsia="en-GB"/>
              </w:rPr>
            </w:pPr>
            <w:r w:rsidRPr="00A34FC6">
              <w:rPr>
                <w:rFonts w:eastAsia="Times New Roman"/>
                <w:color w:val="000000"/>
                <w:lang w:val="en-US" w:eastAsia="en-GB"/>
              </w:rPr>
              <w:t>Lower</w:t>
            </w:r>
          </w:p>
        </w:tc>
        <w:tc>
          <w:tcPr>
            <w:tcW w:w="407" w:type="pct"/>
            <w:gridSpan w:val="2"/>
            <w:tcBorders>
              <w:bottom w:val="single" w:sz="4" w:space="0" w:color="auto"/>
            </w:tcBorders>
            <w:shd w:val="clear" w:color="000000" w:fill="FFFFFF"/>
            <w:hideMark/>
          </w:tcPr>
          <w:p w:rsidR="000703F2" w:rsidRPr="00A34FC6" w:rsidRDefault="000703F2" w:rsidP="00752E5F">
            <w:pPr>
              <w:spacing w:after="0" w:line="240" w:lineRule="auto"/>
              <w:jc w:val="both"/>
              <w:rPr>
                <w:rFonts w:eastAsia="Times New Roman"/>
                <w:color w:val="000000"/>
                <w:lang w:eastAsia="en-GB"/>
              </w:rPr>
            </w:pPr>
            <w:r w:rsidRPr="00A34FC6">
              <w:rPr>
                <w:rFonts w:eastAsia="Times New Roman"/>
                <w:color w:val="000000"/>
                <w:lang w:val="en-US" w:eastAsia="en-GB"/>
              </w:rPr>
              <w:t>Upper</w:t>
            </w:r>
          </w:p>
        </w:tc>
      </w:tr>
      <w:tr w:rsidR="00D61513" w:rsidRPr="00A34FC6" w:rsidTr="00F86572">
        <w:trPr>
          <w:cantSplit/>
          <w:trHeight w:val="593"/>
          <w:jc w:val="center"/>
        </w:trPr>
        <w:tc>
          <w:tcPr>
            <w:tcW w:w="792" w:type="pct"/>
            <w:tcBorders>
              <w:top w:val="single" w:sz="4" w:space="0" w:color="auto"/>
              <w:bottom w:val="single" w:sz="4" w:space="0" w:color="auto"/>
            </w:tcBorders>
            <w:shd w:val="clear" w:color="000000" w:fill="FFFFFF"/>
            <w:vAlign w:val="bottom"/>
            <w:hideMark/>
          </w:tcPr>
          <w:p w:rsidR="000703F2" w:rsidRPr="00A34FC6" w:rsidRDefault="000703F2" w:rsidP="00752E5F">
            <w:pPr>
              <w:spacing w:after="0" w:line="240" w:lineRule="auto"/>
              <w:jc w:val="both"/>
              <w:rPr>
                <w:rFonts w:eastAsia="Times New Roman"/>
                <w:color w:val="000000"/>
                <w:lang w:eastAsia="en-GB"/>
              </w:rPr>
            </w:pPr>
            <w:r w:rsidRPr="00A34FC6">
              <w:rPr>
                <w:rFonts w:eastAsia="Times New Roman"/>
                <w:color w:val="000000"/>
                <w:lang w:val="en-US" w:eastAsia="en-GB"/>
              </w:rPr>
              <w:t xml:space="preserve">Clinical Average </w:t>
            </w:r>
          </w:p>
        </w:tc>
        <w:tc>
          <w:tcPr>
            <w:tcW w:w="347" w:type="pct"/>
            <w:tcBorders>
              <w:top w:val="single" w:sz="4" w:space="0" w:color="auto"/>
              <w:bottom w:val="single" w:sz="4" w:space="0" w:color="auto"/>
            </w:tcBorders>
            <w:shd w:val="clear" w:color="000000" w:fill="FFFFFF"/>
          </w:tcPr>
          <w:p w:rsidR="000703F2" w:rsidRPr="00A34FC6" w:rsidRDefault="000703F2" w:rsidP="00752E5F">
            <w:pPr>
              <w:spacing w:after="0" w:line="240" w:lineRule="auto"/>
              <w:jc w:val="both"/>
              <w:rPr>
                <w:rFonts w:eastAsia="Times New Roman"/>
                <w:color w:val="000000"/>
                <w:lang w:val="en-US" w:eastAsia="en-GB"/>
              </w:rPr>
            </w:pPr>
            <w:r w:rsidRPr="00A34FC6">
              <w:rPr>
                <w:rFonts w:eastAsia="Times New Roman"/>
                <w:color w:val="000000"/>
                <w:lang w:val="en-US" w:eastAsia="en-GB"/>
              </w:rPr>
              <w:t>Male 61.53</w:t>
            </w:r>
          </w:p>
        </w:tc>
        <w:tc>
          <w:tcPr>
            <w:tcW w:w="368" w:type="pct"/>
            <w:tcBorders>
              <w:top w:val="single" w:sz="4" w:space="0" w:color="auto"/>
              <w:bottom w:val="single" w:sz="4" w:space="0" w:color="auto"/>
            </w:tcBorders>
            <w:shd w:val="clear" w:color="000000" w:fill="FFFFFF"/>
          </w:tcPr>
          <w:p w:rsidR="000703F2" w:rsidRPr="00A34FC6" w:rsidRDefault="000703F2" w:rsidP="00752E5F">
            <w:pPr>
              <w:spacing w:after="0" w:line="240" w:lineRule="auto"/>
              <w:jc w:val="both"/>
              <w:rPr>
                <w:rFonts w:eastAsia="Times New Roman"/>
                <w:color w:val="000000"/>
                <w:lang w:val="en-US" w:eastAsia="en-GB"/>
              </w:rPr>
            </w:pPr>
            <w:r w:rsidRPr="00A34FC6">
              <w:rPr>
                <w:rFonts w:eastAsia="Times New Roman"/>
                <w:color w:val="000000"/>
                <w:lang w:val="en-US" w:eastAsia="en-GB"/>
              </w:rPr>
              <w:t>Female 6.3.31</w:t>
            </w:r>
          </w:p>
        </w:tc>
        <w:tc>
          <w:tcPr>
            <w:tcW w:w="316" w:type="pct"/>
            <w:tcBorders>
              <w:top w:val="single" w:sz="4" w:space="0" w:color="auto"/>
              <w:bottom w:val="single" w:sz="4" w:space="0" w:color="auto"/>
            </w:tcBorders>
            <w:shd w:val="clear" w:color="000000" w:fill="FFFFFF"/>
            <w:vAlign w:val="bottom"/>
            <w:hideMark/>
          </w:tcPr>
          <w:p w:rsidR="000703F2" w:rsidRPr="00A34FC6" w:rsidRDefault="000703F2" w:rsidP="00752E5F">
            <w:pPr>
              <w:spacing w:after="0" w:line="240" w:lineRule="auto"/>
              <w:jc w:val="both"/>
              <w:rPr>
                <w:rFonts w:eastAsia="Times New Roman"/>
                <w:color w:val="000000"/>
                <w:lang w:eastAsia="en-GB"/>
              </w:rPr>
            </w:pPr>
            <w:r w:rsidRPr="00A34FC6">
              <w:rPr>
                <w:rFonts w:eastAsia="Times New Roman"/>
                <w:color w:val="000000"/>
                <w:lang w:val="en-US" w:eastAsia="en-GB"/>
              </w:rPr>
              <w:t>3.395</w:t>
            </w:r>
          </w:p>
        </w:tc>
        <w:tc>
          <w:tcPr>
            <w:tcW w:w="271" w:type="pct"/>
            <w:tcBorders>
              <w:top w:val="single" w:sz="4" w:space="0" w:color="auto"/>
              <w:bottom w:val="single" w:sz="4" w:space="0" w:color="auto"/>
            </w:tcBorders>
            <w:shd w:val="clear" w:color="000000" w:fill="FFFFFF"/>
            <w:vAlign w:val="bottom"/>
            <w:hideMark/>
          </w:tcPr>
          <w:p w:rsidR="000703F2" w:rsidRPr="00A34FC6" w:rsidRDefault="000703F2" w:rsidP="00752E5F">
            <w:pPr>
              <w:spacing w:after="0" w:line="240" w:lineRule="auto"/>
              <w:jc w:val="both"/>
              <w:rPr>
                <w:rFonts w:eastAsia="Times New Roman"/>
                <w:color w:val="000000"/>
                <w:lang w:eastAsia="en-GB"/>
              </w:rPr>
            </w:pPr>
            <w:r w:rsidRPr="00A34FC6">
              <w:rPr>
                <w:rFonts w:eastAsia="Times New Roman"/>
                <w:color w:val="000000"/>
                <w:lang w:val="en-US" w:eastAsia="en-GB"/>
              </w:rPr>
              <w:t>.067</w:t>
            </w:r>
          </w:p>
        </w:tc>
        <w:tc>
          <w:tcPr>
            <w:tcW w:w="310" w:type="pct"/>
            <w:tcBorders>
              <w:top w:val="single" w:sz="4" w:space="0" w:color="auto"/>
              <w:bottom w:val="single" w:sz="4" w:space="0" w:color="auto"/>
            </w:tcBorders>
            <w:shd w:val="clear" w:color="000000" w:fill="FFFFFF"/>
            <w:vAlign w:val="bottom"/>
            <w:hideMark/>
          </w:tcPr>
          <w:p w:rsidR="000703F2" w:rsidRPr="00A34FC6" w:rsidRDefault="00BA17AB" w:rsidP="00752E5F">
            <w:pPr>
              <w:spacing w:after="0" w:line="240" w:lineRule="auto"/>
              <w:jc w:val="both"/>
              <w:rPr>
                <w:rFonts w:eastAsia="Times New Roman"/>
                <w:color w:val="000000"/>
                <w:lang w:eastAsia="en-GB"/>
              </w:rPr>
            </w:pPr>
            <w:r w:rsidRPr="00A34FC6">
              <w:rPr>
                <w:rFonts w:eastAsia="Times New Roman"/>
                <w:color w:val="000000"/>
                <w:lang w:val="en-US" w:eastAsia="en-GB"/>
              </w:rPr>
              <w:t>-3.435</w:t>
            </w:r>
          </w:p>
        </w:tc>
        <w:tc>
          <w:tcPr>
            <w:tcW w:w="362" w:type="pct"/>
            <w:gridSpan w:val="3"/>
            <w:tcBorders>
              <w:top w:val="single" w:sz="4" w:space="0" w:color="auto"/>
              <w:bottom w:val="single" w:sz="4" w:space="0" w:color="auto"/>
            </w:tcBorders>
            <w:shd w:val="clear" w:color="000000" w:fill="FFFFFF"/>
            <w:vAlign w:val="bottom"/>
            <w:hideMark/>
          </w:tcPr>
          <w:p w:rsidR="000703F2" w:rsidRPr="00A34FC6" w:rsidRDefault="00BA17AB" w:rsidP="00752E5F">
            <w:pPr>
              <w:spacing w:after="0" w:line="240" w:lineRule="auto"/>
              <w:jc w:val="both"/>
              <w:rPr>
                <w:rFonts w:eastAsia="Times New Roman"/>
                <w:color w:val="000000"/>
                <w:lang w:eastAsia="en-GB"/>
              </w:rPr>
            </w:pPr>
            <w:r w:rsidRPr="00A34FC6">
              <w:rPr>
                <w:rFonts w:eastAsia="Times New Roman"/>
                <w:color w:val="000000"/>
                <w:lang w:val="en-US" w:eastAsia="en-GB"/>
              </w:rPr>
              <w:t>154</w:t>
            </w:r>
          </w:p>
        </w:tc>
        <w:tc>
          <w:tcPr>
            <w:tcW w:w="489" w:type="pct"/>
            <w:gridSpan w:val="2"/>
            <w:tcBorders>
              <w:top w:val="single" w:sz="4" w:space="0" w:color="auto"/>
              <w:bottom w:val="single" w:sz="4" w:space="0" w:color="auto"/>
            </w:tcBorders>
            <w:shd w:val="clear" w:color="000000" w:fill="FFFFFF"/>
            <w:vAlign w:val="bottom"/>
            <w:hideMark/>
          </w:tcPr>
          <w:p w:rsidR="000703F2" w:rsidRPr="00A34FC6" w:rsidRDefault="00BA17AB" w:rsidP="00752E5F">
            <w:pPr>
              <w:spacing w:after="0" w:line="240" w:lineRule="auto"/>
              <w:jc w:val="both"/>
              <w:rPr>
                <w:rFonts w:eastAsia="Times New Roman"/>
                <w:b/>
                <w:bCs/>
                <w:i/>
                <w:iCs/>
                <w:color w:val="000000"/>
                <w:lang w:eastAsia="en-GB"/>
              </w:rPr>
            </w:pPr>
            <w:r w:rsidRPr="00A34FC6">
              <w:rPr>
                <w:rFonts w:eastAsia="Times New Roman"/>
                <w:b/>
                <w:bCs/>
                <w:i/>
                <w:iCs/>
                <w:color w:val="000000"/>
                <w:lang w:val="en-US" w:eastAsia="en-GB"/>
              </w:rPr>
              <w:t>.001</w:t>
            </w:r>
          </w:p>
        </w:tc>
        <w:tc>
          <w:tcPr>
            <w:tcW w:w="470" w:type="pct"/>
            <w:gridSpan w:val="2"/>
            <w:tcBorders>
              <w:top w:val="single" w:sz="4" w:space="0" w:color="auto"/>
              <w:bottom w:val="single" w:sz="4" w:space="0" w:color="auto"/>
            </w:tcBorders>
            <w:shd w:val="clear" w:color="000000" w:fill="FFFFFF"/>
            <w:vAlign w:val="bottom"/>
            <w:hideMark/>
          </w:tcPr>
          <w:p w:rsidR="000703F2" w:rsidRPr="00A34FC6" w:rsidRDefault="000703F2" w:rsidP="00752E5F">
            <w:pPr>
              <w:spacing w:after="0" w:line="240" w:lineRule="auto"/>
              <w:jc w:val="both"/>
              <w:rPr>
                <w:rFonts w:eastAsia="Times New Roman"/>
                <w:color w:val="000000"/>
                <w:lang w:eastAsia="en-GB"/>
              </w:rPr>
            </w:pPr>
            <w:r w:rsidRPr="00A34FC6">
              <w:rPr>
                <w:rFonts w:eastAsia="Times New Roman"/>
                <w:color w:val="000000"/>
                <w:lang w:val="en-US" w:eastAsia="en-GB"/>
              </w:rPr>
              <w:t>-1.</w:t>
            </w:r>
            <w:r w:rsidR="00BA17AB" w:rsidRPr="00A34FC6">
              <w:rPr>
                <w:rFonts w:eastAsia="Times New Roman"/>
                <w:color w:val="000000"/>
                <w:lang w:val="en-US" w:eastAsia="en-GB"/>
              </w:rPr>
              <w:t>785</w:t>
            </w:r>
          </w:p>
        </w:tc>
        <w:tc>
          <w:tcPr>
            <w:tcW w:w="502" w:type="pct"/>
            <w:gridSpan w:val="2"/>
            <w:tcBorders>
              <w:top w:val="single" w:sz="4" w:space="0" w:color="auto"/>
              <w:bottom w:val="single" w:sz="4" w:space="0" w:color="auto"/>
            </w:tcBorders>
            <w:shd w:val="clear" w:color="000000" w:fill="FFFFFF"/>
            <w:vAlign w:val="bottom"/>
            <w:hideMark/>
          </w:tcPr>
          <w:p w:rsidR="000703F2" w:rsidRPr="00A34FC6" w:rsidRDefault="000703F2" w:rsidP="00752E5F">
            <w:pPr>
              <w:spacing w:after="0" w:line="240" w:lineRule="auto"/>
              <w:jc w:val="both"/>
              <w:rPr>
                <w:rFonts w:eastAsia="Times New Roman"/>
                <w:color w:val="000000"/>
                <w:lang w:eastAsia="en-GB"/>
              </w:rPr>
            </w:pPr>
            <w:r w:rsidRPr="00A34FC6">
              <w:rPr>
                <w:rFonts w:eastAsia="Times New Roman"/>
                <w:color w:val="000000"/>
                <w:lang w:val="en-US" w:eastAsia="en-GB"/>
              </w:rPr>
              <w:t>.</w:t>
            </w:r>
            <w:r w:rsidR="00BA17AB" w:rsidRPr="00A34FC6">
              <w:rPr>
                <w:rFonts w:eastAsia="Times New Roman"/>
                <w:color w:val="000000"/>
                <w:lang w:val="en-US" w:eastAsia="en-GB"/>
              </w:rPr>
              <w:t>520</w:t>
            </w:r>
          </w:p>
        </w:tc>
        <w:tc>
          <w:tcPr>
            <w:tcW w:w="368" w:type="pct"/>
            <w:gridSpan w:val="2"/>
            <w:tcBorders>
              <w:top w:val="single" w:sz="4" w:space="0" w:color="auto"/>
              <w:bottom w:val="single" w:sz="4" w:space="0" w:color="auto"/>
            </w:tcBorders>
            <w:shd w:val="clear" w:color="000000" w:fill="FFFFFF"/>
            <w:vAlign w:val="bottom"/>
            <w:hideMark/>
          </w:tcPr>
          <w:p w:rsidR="000703F2" w:rsidRPr="00A34FC6" w:rsidRDefault="000703F2" w:rsidP="00752E5F">
            <w:pPr>
              <w:spacing w:after="0" w:line="240" w:lineRule="auto"/>
              <w:jc w:val="both"/>
              <w:rPr>
                <w:rFonts w:eastAsia="Times New Roman"/>
                <w:color w:val="000000"/>
                <w:lang w:eastAsia="en-GB"/>
              </w:rPr>
            </w:pPr>
            <w:r w:rsidRPr="00A34FC6">
              <w:rPr>
                <w:rFonts w:eastAsia="Times New Roman"/>
                <w:color w:val="000000"/>
                <w:lang w:val="en-US" w:eastAsia="en-GB"/>
              </w:rPr>
              <w:t>-2.</w:t>
            </w:r>
            <w:r w:rsidR="00BA17AB" w:rsidRPr="00A34FC6">
              <w:rPr>
                <w:rFonts w:eastAsia="Times New Roman"/>
                <w:color w:val="000000"/>
                <w:lang w:val="en-US" w:eastAsia="en-GB"/>
              </w:rPr>
              <w:t>812</w:t>
            </w:r>
          </w:p>
        </w:tc>
        <w:tc>
          <w:tcPr>
            <w:tcW w:w="405" w:type="pct"/>
            <w:gridSpan w:val="2"/>
            <w:tcBorders>
              <w:top w:val="single" w:sz="4" w:space="0" w:color="auto"/>
              <w:bottom w:val="single" w:sz="4" w:space="0" w:color="auto"/>
            </w:tcBorders>
            <w:shd w:val="clear" w:color="000000" w:fill="FFFFFF"/>
            <w:vAlign w:val="bottom"/>
            <w:hideMark/>
          </w:tcPr>
          <w:p w:rsidR="000703F2" w:rsidRPr="00A34FC6" w:rsidRDefault="00BA17AB" w:rsidP="00752E5F">
            <w:pPr>
              <w:spacing w:after="0" w:line="240" w:lineRule="auto"/>
              <w:jc w:val="both"/>
              <w:rPr>
                <w:rFonts w:eastAsia="Times New Roman"/>
                <w:color w:val="000000"/>
                <w:lang w:eastAsia="en-GB"/>
              </w:rPr>
            </w:pPr>
            <w:r w:rsidRPr="00A34FC6">
              <w:rPr>
                <w:rFonts w:eastAsia="Times New Roman"/>
                <w:color w:val="000000"/>
                <w:lang w:val="en-US" w:eastAsia="en-GB"/>
              </w:rPr>
              <w:t>-.759</w:t>
            </w:r>
          </w:p>
        </w:tc>
      </w:tr>
      <w:tr w:rsidR="00F86572" w:rsidRPr="00A34FC6" w:rsidTr="00D61513">
        <w:trPr>
          <w:gridAfter w:val="1"/>
          <w:wAfter w:w="217" w:type="pct"/>
          <w:cantSplit/>
          <w:trHeight w:val="568"/>
          <w:jc w:val="center"/>
        </w:trPr>
        <w:tc>
          <w:tcPr>
            <w:tcW w:w="792" w:type="pct"/>
            <w:tcBorders>
              <w:top w:val="single" w:sz="4" w:space="0" w:color="auto"/>
              <w:bottom w:val="nil"/>
            </w:tcBorders>
            <w:shd w:val="clear" w:color="000000" w:fill="FFFFFF"/>
            <w:vAlign w:val="bottom"/>
            <w:hideMark/>
          </w:tcPr>
          <w:p w:rsidR="00F86572" w:rsidRPr="00A34FC6" w:rsidRDefault="00F86572" w:rsidP="00752E5F">
            <w:pPr>
              <w:spacing w:after="0" w:line="240" w:lineRule="auto"/>
              <w:jc w:val="both"/>
              <w:rPr>
                <w:rFonts w:eastAsia="Times New Roman"/>
                <w:color w:val="000000"/>
                <w:lang w:eastAsia="en-GB"/>
              </w:rPr>
            </w:pPr>
            <w:r w:rsidRPr="00A34FC6">
              <w:rPr>
                <w:rFonts w:eastAsia="Times New Roman"/>
                <w:color w:val="000000"/>
                <w:lang w:eastAsia="en-GB"/>
              </w:rPr>
              <w:t>Forensic Medicine &amp; Toxicology</w:t>
            </w:r>
          </w:p>
        </w:tc>
        <w:tc>
          <w:tcPr>
            <w:tcW w:w="347" w:type="pct"/>
            <w:tcBorders>
              <w:top w:val="single" w:sz="4" w:space="0" w:color="auto"/>
              <w:bottom w:val="nil"/>
            </w:tcBorders>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60.15</w:t>
            </w:r>
          </w:p>
        </w:tc>
        <w:tc>
          <w:tcPr>
            <w:tcW w:w="368" w:type="pct"/>
            <w:tcBorders>
              <w:top w:val="single" w:sz="4" w:space="0" w:color="auto"/>
              <w:bottom w:val="nil"/>
            </w:tcBorders>
            <w:shd w:val="clear" w:color="000000" w:fill="FFFFFF"/>
          </w:tcPr>
          <w:p w:rsidR="00F86572" w:rsidRPr="00A34FC6" w:rsidRDefault="00F86572" w:rsidP="00752E5F">
            <w:pPr>
              <w:spacing w:after="0" w:line="240" w:lineRule="auto"/>
              <w:jc w:val="both"/>
              <w:rPr>
                <w:rFonts w:eastAsia="Times New Roman"/>
                <w:color w:val="000000"/>
                <w:lang w:eastAsia="en-GB"/>
              </w:rPr>
            </w:pPr>
            <w:r w:rsidRPr="00A34FC6">
              <w:rPr>
                <w:color w:val="000000"/>
                <w:lang w:val="en-US"/>
              </w:rPr>
              <w:t>60.91</w:t>
            </w:r>
          </w:p>
        </w:tc>
        <w:tc>
          <w:tcPr>
            <w:tcW w:w="316" w:type="pct"/>
            <w:tcBorders>
              <w:top w:val="single" w:sz="4" w:space="0" w:color="auto"/>
              <w:bottom w:val="nil"/>
            </w:tcBorders>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.196</w:t>
            </w:r>
          </w:p>
        </w:tc>
        <w:tc>
          <w:tcPr>
            <w:tcW w:w="271" w:type="pct"/>
            <w:tcBorders>
              <w:top w:val="single" w:sz="4" w:space="0" w:color="auto"/>
              <w:bottom w:val="nil"/>
            </w:tcBorders>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.658</w:t>
            </w:r>
          </w:p>
        </w:tc>
        <w:tc>
          <w:tcPr>
            <w:tcW w:w="354" w:type="pct"/>
            <w:gridSpan w:val="2"/>
            <w:tcBorders>
              <w:top w:val="single" w:sz="4" w:space="0" w:color="auto"/>
              <w:bottom w:val="nil"/>
            </w:tcBorders>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-.918</w:t>
            </w:r>
          </w:p>
        </w:tc>
        <w:tc>
          <w:tcPr>
            <w:tcW w:w="248" w:type="pct"/>
            <w:tcBorders>
              <w:top w:val="single" w:sz="4" w:space="0" w:color="auto"/>
              <w:bottom w:val="nil"/>
            </w:tcBorders>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154</w:t>
            </w:r>
          </w:p>
        </w:tc>
        <w:tc>
          <w:tcPr>
            <w:tcW w:w="340" w:type="pct"/>
            <w:gridSpan w:val="2"/>
            <w:tcBorders>
              <w:top w:val="single" w:sz="4" w:space="0" w:color="auto"/>
              <w:bottom w:val="nil"/>
            </w:tcBorders>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-.760</w:t>
            </w:r>
          </w:p>
        </w:tc>
        <w:tc>
          <w:tcPr>
            <w:tcW w:w="470" w:type="pct"/>
            <w:gridSpan w:val="2"/>
            <w:tcBorders>
              <w:top w:val="single" w:sz="4" w:space="0" w:color="auto"/>
              <w:bottom w:val="nil"/>
            </w:tcBorders>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p>
        </w:tc>
        <w:tc>
          <w:tcPr>
            <w:tcW w:w="502" w:type="pct"/>
            <w:gridSpan w:val="2"/>
            <w:tcBorders>
              <w:top w:val="single" w:sz="4" w:space="0" w:color="auto"/>
              <w:bottom w:val="nil"/>
            </w:tcBorders>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.828</w:t>
            </w:r>
          </w:p>
        </w:tc>
        <w:tc>
          <w:tcPr>
            <w:tcW w:w="368" w:type="pct"/>
            <w:gridSpan w:val="2"/>
            <w:tcBorders>
              <w:top w:val="single" w:sz="4" w:space="0" w:color="auto"/>
              <w:bottom w:val="nil"/>
            </w:tcBorders>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-2.396</w:t>
            </w:r>
          </w:p>
        </w:tc>
        <w:tc>
          <w:tcPr>
            <w:tcW w:w="407" w:type="pct"/>
            <w:gridSpan w:val="2"/>
            <w:tcBorders>
              <w:top w:val="single" w:sz="4" w:space="0" w:color="auto"/>
              <w:bottom w:val="nil"/>
            </w:tcBorders>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.876</w:t>
            </w:r>
          </w:p>
        </w:tc>
      </w:tr>
      <w:tr w:rsidR="00F86572" w:rsidRPr="00A34FC6" w:rsidTr="00D61513">
        <w:trPr>
          <w:gridAfter w:val="1"/>
          <w:wAfter w:w="217" w:type="pct"/>
          <w:cantSplit/>
          <w:trHeight w:val="459"/>
          <w:jc w:val="center"/>
        </w:trPr>
        <w:tc>
          <w:tcPr>
            <w:tcW w:w="792" w:type="pct"/>
            <w:tcBorders>
              <w:top w:val="nil"/>
            </w:tcBorders>
            <w:shd w:val="clear" w:color="000000" w:fill="FFFFFF"/>
            <w:vAlign w:val="bottom"/>
            <w:hideMark/>
          </w:tcPr>
          <w:p w:rsidR="00F86572" w:rsidRPr="00A34FC6" w:rsidRDefault="00F86572" w:rsidP="00752E5F">
            <w:pPr>
              <w:spacing w:after="0" w:line="240" w:lineRule="auto"/>
              <w:jc w:val="both"/>
              <w:rPr>
                <w:rFonts w:eastAsia="Times New Roman"/>
                <w:color w:val="000000"/>
                <w:lang w:eastAsia="en-GB"/>
              </w:rPr>
            </w:pPr>
            <w:r w:rsidRPr="00A34FC6">
              <w:rPr>
                <w:rFonts w:eastAsia="Times New Roman"/>
                <w:color w:val="000000"/>
                <w:lang w:eastAsia="en-GB"/>
              </w:rPr>
              <w:t>Occupational Health</w:t>
            </w:r>
          </w:p>
        </w:tc>
        <w:tc>
          <w:tcPr>
            <w:tcW w:w="347" w:type="pct"/>
            <w:tcBorders>
              <w:top w:val="nil"/>
            </w:tcBorders>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61.01</w:t>
            </w:r>
          </w:p>
        </w:tc>
        <w:tc>
          <w:tcPr>
            <w:tcW w:w="368" w:type="pct"/>
            <w:tcBorders>
              <w:top w:val="nil"/>
            </w:tcBorders>
            <w:shd w:val="clear" w:color="000000" w:fill="FFFFFF"/>
          </w:tcPr>
          <w:p w:rsidR="00F86572" w:rsidRPr="00A34FC6" w:rsidRDefault="00F86572" w:rsidP="00752E5F">
            <w:pPr>
              <w:spacing w:after="0" w:line="240" w:lineRule="auto"/>
              <w:jc w:val="both"/>
              <w:rPr>
                <w:rFonts w:eastAsia="Times New Roman"/>
                <w:color w:val="000000"/>
                <w:lang w:eastAsia="en-GB"/>
              </w:rPr>
            </w:pPr>
            <w:r w:rsidRPr="00A34FC6">
              <w:rPr>
                <w:color w:val="000000"/>
                <w:lang w:val="en-US"/>
              </w:rPr>
              <w:t>63.81</w:t>
            </w:r>
          </w:p>
        </w:tc>
        <w:tc>
          <w:tcPr>
            <w:tcW w:w="316" w:type="pct"/>
            <w:tcBorders>
              <w:top w:val="nil"/>
            </w:tcBorders>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.402</w:t>
            </w:r>
          </w:p>
        </w:tc>
        <w:tc>
          <w:tcPr>
            <w:tcW w:w="271" w:type="pct"/>
            <w:tcBorders>
              <w:top w:val="nil"/>
            </w:tcBorders>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.527</w:t>
            </w:r>
          </w:p>
        </w:tc>
        <w:tc>
          <w:tcPr>
            <w:tcW w:w="354" w:type="pct"/>
            <w:gridSpan w:val="2"/>
            <w:tcBorders>
              <w:top w:val="nil"/>
            </w:tcBorders>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-3.700</w:t>
            </w:r>
          </w:p>
        </w:tc>
        <w:tc>
          <w:tcPr>
            <w:tcW w:w="248" w:type="pct"/>
            <w:tcBorders>
              <w:top w:val="nil"/>
            </w:tcBorders>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154</w:t>
            </w:r>
          </w:p>
        </w:tc>
        <w:tc>
          <w:tcPr>
            <w:tcW w:w="340" w:type="pct"/>
            <w:gridSpan w:val="2"/>
            <w:tcBorders>
              <w:top w:val="nil"/>
            </w:tcBorders>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b/>
                <w:color w:val="000000"/>
                <w:lang w:val="en-US"/>
              </w:rPr>
            </w:pPr>
            <w:r w:rsidRPr="00A34FC6">
              <w:rPr>
                <w:b/>
                <w:color w:val="000000"/>
                <w:lang w:val="en-US"/>
              </w:rPr>
              <w:t>.000</w:t>
            </w:r>
          </w:p>
        </w:tc>
        <w:tc>
          <w:tcPr>
            <w:tcW w:w="470" w:type="pct"/>
            <w:gridSpan w:val="2"/>
            <w:tcBorders>
              <w:top w:val="nil"/>
            </w:tcBorders>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-2.805</w:t>
            </w:r>
          </w:p>
        </w:tc>
        <w:tc>
          <w:tcPr>
            <w:tcW w:w="502" w:type="pct"/>
            <w:gridSpan w:val="2"/>
            <w:tcBorders>
              <w:top w:val="nil"/>
            </w:tcBorders>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.758</w:t>
            </w:r>
          </w:p>
        </w:tc>
        <w:tc>
          <w:tcPr>
            <w:tcW w:w="368" w:type="pct"/>
            <w:gridSpan w:val="2"/>
            <w:tcBorders>
              <w:top w:val="nil"/>
            </w:tcBorders>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-4.303</w:t>
            </w:r>
          </w:p>
        </w:tc>
        <w:tc>
          <w:tcPr>
            <w:tcW w:w="407" w:type="pct"/>
            <w:gridSpan w:val="2"/>
            <w:tcBorders>
              <w:top w:val="nil"/>
            </w:tcBorders>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-1.307</w:t>
            </w:r>
          </w:p>
        </w:tc>
      </w:tr>
      <w:tr w:rsidR="00F86572" w:rsidRPr="00A34FC6" w:rsidTr="00D61513">
        <w:trPr>
          <w:gridAfter w:val="1"/>
          <w:wAfter w:w="217" w:type="pct"/>
          <w:cantSplit/>
          <w:trHeight w:val="339"/>
          <w:jc w:val="center"/>
        </w:trPr>
        <w:tc>
          <w:tcPr>
            <w:tcW w:w="792" w:type="pct"/>
            <w:shd w:val="clear" w:color="000000" w:fill="FFFFFF"/>
            <w:vAlign w:val="bottom"/>
            <w:hideMark/>
          </w:tcPr>
          <w:p w:rsidR="00F86572" w:rsidRPr="00A34FC6" w:rsidRDefault="00F86572" w:rsidP="00752E5F">
            <w:pPr>
              <w:spacing w:after="0" w:line="240" w:lineRule="auto"/>
              <w:jc w:val="both"/>
              <w:rPr>
                <w:rFonts w:eastAsia="Times New Roman"/>
                <w:color w:val="000000"/>
                <w:lang w:eastAsia="en-GB"/>
              </w:rPr>
            </w:pPr>
            <w:r w:rsidRPr="00A34FC6">
              <w:rPr>
                <w:rFonts w:eastAsia="Times New Roman"/>
                <w:color w:val="000000"/>
                <w:lang w:eastAsia="en-GB"/>
              </w:rPr>
              <w:t>Radiology &amp; Imaging</w:t>
            </w:r>
          </w:p>
        </w:tc>
        <w:tc>
          <w:tcPr>
            <w:tcW w:w="347" w:type="pct"/>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62.44</w:t>
            </w:r>
          </w:p>
        </w:tc>
        <w:tc>
          <w:tcPr>
            <w:tcW w:w="368" w:type="pct"/>
            <w:shd w:val="clear" w:color="000000" w:fill="FFFFFF"/>
          </w:tcPr>
          <w:p w:rsidR="00F86572" w:rsidRPr="00A34FC6" w:rsidRDefault="00F86572" w:rsidP="00752E5F">
            <w:pPr>
              <w:spacing w:after="0" w:line="240" w:lineRule="auto"/>
              <w:jc w:val="both"/>
              <w:rPr>
                <w:rFonts w:eastAsia="Times New Roman"/>
                <w:color w:val="000000"/>
                <w:lang w:eastAsia="en-GB"/>
              </w:rPr>
            </w:pPr>
            <w:r w:rsidRPr="00A34FC6">
              <w:rPr>
                <w:color w:val="000000"/>
                <w:lang w:val="en-US"/>
              </w:rPr>
              <w:t>63.78</w:t>
            </w:r>
          </w:p>
        </w:tc>
        <w:tc>
          <w:tcPr>
            <w:tcW w:w="316" w:type="pct"/>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1.572</w:t>
            </w:r>
          </w:p>
        </w:tc>
        <w:tc>
          <w:tcPr>
            <w:tcW w:w="271" w:type="pct"/>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.212</w:t>
            </w:r>
          </w:p>
        </w:tc>
        <w:tc>
          <w:tcPr>
            <w:tcW w:w="354" w:type="pct"/>
            <w:gridSpan w:val="2"/>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-1.494</w:t>
            </w:r>
          </w:p>
        </w:tc>
        <w:tc>
          <w:tcPr>
            <w:tcW w:w="248" w:type="pct"/>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153</w:t>
            </w:r>
          </w:p>
        </w:tc>
        <w:tc>
          <w:tcPr>
            <w:tcW w:w="340" w:type="pct"/>
            <w:gridSpan w:val="2"/>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b/>
                <w:color w:val="000000"/>
                <w:lang w:val="en-US"/>
              </w:rPr>
            </w:pPr>
            <w:r w:rsidRPr="00A34FC6">
              <w:rPr>
                <w:b/>
                <w:color w:val="000000"/>
                <w:lang w:val="en-US"/>
              </w:rPr>
              <w:t>.137</w:t>
            </w:r>
          </w:p>
        </w:tc>
        <w:tc>
          <w:tcPr>
            <w:tcW w:w="470" w:type="pct"/>
            <w:gridSpan w:val="2"/>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-1.342</w:t>
            </w:r>
          </w:p>
        </w:tc>
        <w:tc>
          <w:tcPr>
            <w:tcW w:w="502" w:type="pct"/>
            <w:gridSpan w:val="2"/>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.898</w:t>
            </w:r>
          </w:p>
        </w:tc>
        <w:tc>
          <w:tcPr>
            <w:tcW w:w="368" w:type="pct"/>
            <w:gridSpan w:val="2"/>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-3.117</w:t>
            </w:r>
          </w:p>
        </w:tc>
        <w:tc>
          <w:tcPr>
            <w:tcW w:w="407" w:type="pct"/>
            <w:gridSpan w:val="2"/>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.433</w:t>
            </w:r>
          </w:p>
        </w:tc>
      </w:tr>
      <w:tr w:rsidR="00F86572" w:rsidRPr="00A34FC6" w:rsidTr="00D61513">
        <w:trPr>
          <w:gridAfter w:val="1"/>
          <w:wAfter w:w="217" w:type="pct"/>
          <w:cantSplit/>
          <w:trHeight w:val="206"/>
          <w:jc w:val="center"/>
        </w:trPr>
        <w:tc>
          <w:tcPr>
            <w:tcW w:w="792" w:type="pct"/>
            <w:shd w:val="clear" w:color="000000" w:fill="FFFFFF"/>
            <w:vAlign w:val="bottom"/>
            <w:hideMark/>
          </w:tcPr>
          <w:p w:rsidR="00F86572" w:rsidRPr="00A34FC6" w:rsidRDefault="00F86572" w:rsidP="00752E5F">
            <w:pPr>
              <w:spacing w:after="0" w:line="240" w:lineRule="auto"/>
              <w:jc w:val="both"/>
              <w:rPr>
                <w:rFonts w:eastAsia="Times New Roman"/>
                <w:color w:val="000000"/>
                <w:lang w:eastAsia="en-GB"/>
              </w:rPr>
            </w:pPr>
            <w:r w:rsidRPr="00A34FC6">
              <w:rPr>
                <w:rFonts w:eastAsia="Times New Roman"/>
                <w:color w:val="000000"/>
                <w:lang w:eastAsia="en-GB"/>
              </w:rPr>
              <w:t>Surgery</w:t>
            </w:r>
          </w:p>
        </w:tc>
        <w:tc>
          <w:tcPr>
            <w:tcW w:w="347" w:type="pct"/>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63.38</w:t>
            </w:r>
          </w:p>
        </w:tc>
        <w:tc>
          <w:tcPr>
            <w:tcW w:w="368" w:type="pct"/>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65.89</w:t>
            </w:r>
          </w:p>
        </w:tc>
        <w:tc>
          <w:tcPr>
            <w:tcW w:w="316" w:type="pct"/>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5.679</w:t>
            </w:r>
          </w:p>
        </w:tc>
        <w:tc>
          <w:tcPr>
            <w:tcW w:w="271" w:type="pct"/>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.018</w:t>
            </w:r>
          </w:p>
        </w:tc>
        <w:tc>
          <w:tcPr>
            <w:tcW w:w="354" w:type="pct"/>
            <w:gridSpan w:val="2"/>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-3.515</w:t>
            </w:r>
          </w:p>
        </w:tc>
        <w:tc>
          <w:tcPr>
            <w:tcW w:w="248" w:type="pct"/>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154</w:t>
            </w:r>
          </w:p>
        </w:tc>
        <w:tc>
          <w:tcPr>
            <w:tcW w:w="340" w:type="pct"/>
            <w:gridSpan w:val="2"/>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b/>
                <w:color w:val="000000"/>
                <w:lang w:val="en-US"/>
              </w:rPr>
            </w:pPr>
            <w:r w:rsidRPr="00A34FC6">
              <w:rPr>
                <w:b/>
                <w:color w:val="000000"/>
                <w:lang w:val="en-US"/>
              </w:rPr>
              <w:t>.001</w:t>
            </w:r>
          </w:p>
        </w:tc>
        <w:tc>
          <w:tcPr>
            <w:tcW w:w="470" w:type="pct"/>
            <w:gridSpan w:val="2"/>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-2.507</w:t>
            </w:r>
          </w:p>
        </w:tc>
        <w:tc>
          <w:tcPr>
            <w:tcW w:w="502" w:type="pct"/>
            <w:gridSpan w:val="2"/>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.713</w:t>
            </w:r>
          </w:p>
        </w:tc>
        <w:tc>
          <w:tcPr>
            <w:tcW w:w="368" w:type="pct"/>
            <w:gridSpan w:val="2"/>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-3.915</w:t>
            </w:r>
          </w:p>
        </w:tc>
        <w:tc>
          <w:tcPr>
            <w:tcW w:w="407" w:type="pct"/>
            <w:gridSpan w:val="2"/>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-1.098</w:t>
            </w:r>
          </w:p>
        </w:tc>
      </w:tr>
      <w:tr w:rsidR="00F86572" w:rsidRPr="00A34FC6" w:rsidTr="00D61513">
        <w:trPr>
          <w:gridAfter w:val="1"/>
          <w:wAfter w:w="217" w:type="pct"/>
          <w:cantSplit/>
          <w:trHeight w:val="506"/>
          <w:jc w:val="center"/>
        </w:trPr>
        <w:tc>
          <w:tcPr>
            <w:tcW w:w="792" w:type="pct"/>
            <w:shd w:val="clear" w:color="000000" w:fill="FFFFFF"/>
            <w:vAlign w:val="bottom"/>
            <w:hideMark/>
          </w:tcPr>
          <w:p w:rsidR="00F86572" w:rsidRPr="00A34FC6" w:rsidRDefault="00F86572" w:rsidP="00752E5F">
            <w:pPr>
              <w:spacing w:after="0" w:line="240" w:lineRule="auto"/>
              <w:jc w:val="both"/>
              <w:rPr>
                <w:rFonts w:eastAsia="Times New Roman"/>
                <w:color w:val="000000"/>
                <w:lang w:eastAsia="en-GB"/>
              </w:rPr>
            </w:pPr>
            <w:r w:rsidRPr="00A34FC6">
              <w:rPr>
                <w:rFonts w:eastAsia="Times New Roman"/>
                <w:color w:val="000000"/>
                <w:lang w:eastAsia="en-GB"/>
              </w:rPr>
              <w:t>Internal Medicine</w:t>
            </w:r>
          </w:p>
        </w:tc>
        <w:tc>
          <w:tcPr>
            <w:tcW w:w="347" w:type="pct"/>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61.85</w:t>
            </w:r>
          </w:p>
        </w:tc>
        <w:tc>
          <w:tcPr>
            <w:tcW w:w="368" w:type="pct"/>
            <w:shd w:val="clear" w:color="000000" w:fill="FFFFFF"/>
          </w:tcPr>
          <w:p w:rsidR="00F86572" w:rsidRPr="00A34FC6" w:rsidRDefault="00F86572" w:rsidP="00752E5F">
            <w:pPr>
              <w:spacing w:after="0" w:line="240" w:lineRule="auto"/>
              <w:jc w:val="both"/>
              <w:rPr>
                <w:rFonts w:eastAsia="Times New Roman"/>
                <w:color w:val="000000"/>
                <w:lang w:eastAsia="en-GB"/>
              </w:rPr>
            </w:pPr>
            <w:r w:rsidRPr="00A34FC6">
              <w:rPr>
                <w:color w:val="000000"/>
                <w:lang w:val="en-US"/>
              </w:rPr>
              <w:t>62.68</w:t>
            </w:r>
          </w:p>
        </w:tc>
        <w:tc>
          <w:tcPr>
            <w:tcW w:w="316" w:type="pct"/>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.003</w:t>
            </w:r>
          </w:p>
        </w:tc>
        <w:tc>
          <w:tcPr>
            <w:tcW w:w="271" w:type="pct"/>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.956</w:t>
            </w:r>
          </w:p>
        </w:tc>
        <w:tc>
          <w:tcPr>
            <w:tcW w:w="354" w:type="pct"/>
            <w:gridSpan w:val="2"/>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-.895</w:t>
            </w:r>
          </w:p>
        </w:tc>
        <w:tc>
          <w:tcPr>
            <w:tcW w:w="248" w:type="pct"/>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97</w:t>
            </w:r>
          </w:p>
        </w:tc>
        <w:tc>
          <w:tcPr>
            <w:tcW w:w="340" w:type="pct"/>
            <w:gridSpan w:val="2"/>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b/>
                <w:color w:val="000000"/>
                <w:lang w:val="en-US"/>
              </w:rPr>
            </w:pPr>
            <w:r w:rsidRPr="00A34FC6">
              <w:rPr>
                <w:b/>
                <w:color w:val="000000"/>
                <w:lang w:val="en-US"/>
              </w:rPr>
              <w:t>.373</w:t>
            </w:r>
          </w:p>
        </w:tc>
        <w:tc>
          <w:tcPr>
            <w:tcW w:w="470" w:type="pct"/>
            <w:gridSpan w:val="2"/>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-.821</w:t>
            </w:r>
          </w:p>
        </w:tc>
        <w:tc>
          <w:tcPr>
            <w:tcW w:w="502" w:type="pct"/>
            <w:gridSpan w:val="2"/>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.917</w:t>
            </w:r>
          </w:p>
        </w:tc>
        <w:tc>
          <w:tcPr>
            <w:tcW w:w="368" w:type="pct"/>
            <w:gridSpan w:val="2"/>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-2.641</w:t>
            </w:r>
          </w:p>
        </w:tc>
        <w:tc>
          <w:tcPr>
            <w:tcW w:w="407" w:type="pct"/>
            <w:gridSpan w:val="2"/>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.999</w:t>
            </w:r>
          </w:p>
        </w:tc>
      </w:tr>
      <w:tr w:rsidR="00F86572" w:rsidRPr="00A34FC6" w:rsidTr="00D61513">
        <w:trPr>
          <w:gridAfter w:val="1"/>
          <w:wAfter w:w="217" w:type="pct"/>
          <w:cantSplit/>
          <w:trHeight w:val="529"/>
          <w:jc w:val="center"/>
        </w:trPr>
        <w:tc>
          <w:tcPr>
            <w:tcW w:w="792" w:type="pct"/>
            <w:shd w:val="clear" w:color="000000" w:fill="FFFFFF"/>
            <w:vAlign w:val="bottom"/>
            <w:hideMark/>
          </w:tcPr>
          <w:p w:rsidR="00F86572" w:rsidRPr="00A34FC6" w:rsidRDefault="00F86572" w:rsidP="00752E5F">
            <w:pPr>
              <w:spacing w:after="0" w:line="240" w:lineRule="auto"/>
              <w:jc w:val="both"/>
              <w:rPr>
                <w:rFonts w:eastAsia="Times New Roman"/>
                <w:color w:val="000000"/>
                <w:lang w:eastAsia="en-GB"/>
              </w:rPr>
            </w:pPr>
            <w:r w:rsidRPr="00A34FC6">
              <w:rPr>
                <w:rFonts w:eastAsia="Times New Roman"/>
                <w:color w:val="000000"/>
                <w:lang w:eastAsia="en-GB"/>
              </w:rPr>
              <w:t>Reproductive Health</w:t>
            </w:r>
          </w:p>
        </w:tc>
        <w:tc>
          <w:tcPr>
            <w:tcW w:w="347" w:type="pct"/>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63.45</w:t>
            </w:r>
          </w:p>
        </w:tc>
        <w:tc>
          <w:tcPr>
            <w:tcW w:w="368" w:type="pct"/>
            <w:shd w:val="clear" w:color="000000" w:fill="FFFFFF"/>
          </w:tcPr>
          <w:p w:rsidR="00F86572" w:rsidRPr="00A34FC6" w:rsidRDefault="00F86572" w:rsidP="00752E5F">
            <w:pPr>
              <w:spacing w:after="0" w:line="240" w:lineRule="auto"/>
              <w:jc w:val="both"/>
              <w:rPr>
                <w:rFonts w:eastAsia="Times New Roman"/>
                <w:color w:val="000000"/>
                <w:lang w:eastAsia="en-GB"/>
              </w:rPr>
            </w:pPr>
            <w:r w:rsidRPr="00A34FC6">
              <w:rPr>
                <w:color w:val="000000"/>
                <w:lang w:val="en-US"/>
              </w:rPr>
              <w:t>65.06</w:t>
            </w:r>
          </w:p>
        </w:tc>
        <w:tc>
          <w:tcPr>
            <w:tcW w:w="316" w:type="pct"/>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1.721</w:t>
            </w:r>
          </w:p>
        </w:tc>
        <w:tc>
          <w:tcPr>
            <w:tcW w:w="271" w:type="pct"/>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.192</w:t>
            </w:r>
          </w:p>
        </w:tc>
        <w:tc>
          <w:tcPr>
            <w:tcW w:w="354" w:type="pct"/>
            <w:gridSpan w:val="2"/>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-2.007</w:t>
            </w:r>
          </w:p>
        </w:tc>
        <w:tc>
          <w:tcPr>
            <w:tcW w:w="248" w:type="pct"/>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152</w:t>
            </w:r>
          </w:p>
        </w:tc>
        <w:tc>
          <w:tcPr>
            <w:tcW w:w="340" w:type="pct"/>
            <w:gridSpan w:val="2"/>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b/>
                <w:color w:val="000000"/>
                <w:lang w:val="en-US"/>
              </w:rPr>
            </w:pPr>
            <w:r w:rsidRPr="00A34FC6">
              <w:rPr>
                <w:b/>
                <w:color w:val="000000"/>
                <w:lang w:val="en-US"/>
              </w:rPr>
              <w:t>.046</w:t>
            </w:r>
          </w:p>
        </w:tc>
        <w:tc>
          <w:tcPr>
            <w:tcW w:w="470" w:type="pct"/>
            <w:gridSpan w:val="2"/>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-1.606</w:t>
            </w:r>
          </w:p>
        </w:tc>
        <w:tc>
          <w:tcPr>
            <w:tcW w:w="502" w:type="pct"/>
            <w:gridSpan w:val="2"/>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.800</w:t>
            </w:r>
          </w:p>
        </w:tc>
        <w:tc>
          <w:tcPr>
            <w:tcW w:w="368" w:type="pct"/>
            <w:gridSpan w:val="2"/>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-3.186</w:t>
            </w:r>
          </w:p>
        </w:tc>
        <w:tc>
          <w:tcPr>
            <w:tcW w:w="407" w:type="pct"/>
            <w:gridSpan w:val="2"/>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-.025</w:t>
            </w:r>
          </w:p>
        </w:tc>
      </w:tr>
      <w:tr w:rsidR="00F86572" w:rsidRPr="00A34FC6" w:rsidTr="00D61513">
        <w:trPr>
          <w:gridAfter w:val="1"/>
          <w:wAfter w:w="217" w:type="pct"/>
          <w:cantSplit/>
          <w:trHeight w:val="409"/>
          <w:jc w:val="center"/>
        </w:trPr>
        <w:tc>
          <w:tcPr>
            <w:tcW w:w="792" w:type="pct"/>
            <w:shd w:val="clear" w:color="000000" w:fill="FFFFFF"/>
            <w:vAlign w:val="bottom"/>
            <w:hideMark/>
          </w:tcPr>
          <w:p w:rsidR="00F86572" w:rsidRPr="00A34FC6" w:rsidRDefault="00F86572" w:rsidP="00752E5F">
            <w:pPr>
              <w:spacing w:after="0" w:line="240" w:lineRule="auto"/>
              <w:jc w:val="both"/>
              <w:rPr>
                <w:rFonts w:eastAsia="Times New Roman"/>
                <w:color w:val="000000"/>
                <w:lang w:eastAsia="en-GB"/>
              </w:rPr>
            </w:pPr>
            <w:r w:rsidRPr="00A34FC6">
              <w:rPr>
                <w:rFonts w:eastAsia="Times New Roman"/>
                <w:color w:val="000000"/>
                <w:lang w:eastAsia="en-GB"/>
              </w:rPr>
              <w:t>Mental Health</w:t>
            </w:r>
          </w:p>
        </w:tc>
        <w:tc>
          <w:tcPr>
            <w:tcW w:w="347" w:type="pct"/>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62.44</w:t>
            </w:r>
          </w:p>
        </w:tc>
        <w:tc>
          <w:tcPr>
            <w:tcW w:w="368" w:type="pct"/>
            <w:shd w:val="clear" w:color="000000" w:fill="FFFFFF"/>
          </w:tcPr>
          <w:p w:rsidR="00F86572" w:rsidRPr="00A34FC6" w:rsidRDefault="00F86572" w:rsidP="00752E5F">
            <w:pPr>
              <w:spacing w:after="0" w:line="240" w:lineRule="auto"/>
              <w:jc w:val="both"/>
              <w:rPr>
                <w:rFonts w:eastAsia="Times New Roman"/>
                <w:color w:val="000000"/>
                <w:lang w:eastAsia="en-GB"/>
              </w:rPr>
            </w:pPr>
            <w:r w:rsidRPr="00A34FC6">
              <w:rPr>
                <w:color w:val="000000"/>
                <w:lang w:val="en-US"/>
              </w:rPr>
              <w:t>64.15</w:t>
            </w:r>
          </w:p>
        </w:tc>
        <w:tc>
          <w:tcPr>
            <w:tcW w:w="316" w:type="pct"/>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.061</w:t>
            </w:r>
          </w:p>
        </w:tc>
        <w:tc>
          <w:tcPr>
            <w:tcW w:w="271" w:type="pct"/>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.806</w:t>
            </w:r>
          </w:p>
        </w:tc>
        <w:tc>
          <w:tcPr>
            <w:tcW w:w="354" w:type="pct"/>
            <w:gridSpan w:val="2"/>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-2.473</w:t>
            </w:r>
          </w:p>
        </w:tc>
        <w:tc>
          <w:tcPr>
            <w:tcW w:w="248" w:type="pct"/>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153</w:t>
            </w:r>
          </w:p>
        </w:tc>
        <w:tc>
          <w:tcPr>
            <w:tcW w:w="340" w:type="pct"/>
            <w:gridSpan w:val="2"/>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b/>
                <w:color w:val="000000"/>
                <w:lang w:val="en-US"/>
              </w:rPr>
            </w:pPr>
            <w:r w:rsidRPr="00A34FC6">
              <w:rPr>
                <w:b/>
                <w:color w:val="000000"/>
                <w:lang w:val="en-US"/>
              </w:rPr>
              <w:t>.014</w:t>
            </w:r>
          </w:p>
        </w:tc>
        <w:tc>
          <w:tcPr>
            <w:tcW w:w="470" w:type="pct"/>
            <w:gridSpan w:val="2"/>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-1.713</w:t>
            </w:r>
          </w:p>
        </w:tc>
        <w:tc>
          <w:tcPr>
            <w:tcW w:w="502" w:type="pct"/>
            <w:gridSpan w:val="2"/>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.692</w:t>
            </w:r>
          </w:p>
        </w:tc>
        <w:tc>
          <w:tcPr>
            <w:tcW w:w="368" w:type="pct"/>
            <w:gridSpan w:val="2"/>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-3.081</w:t>
            </w:r>
          </w:p>
        </w:tc>
        <w:tc>
          <w:tcPr>
            <w:tcW w:w="407" w:type="pct"/>
            <w:gridSpan w:val="2"/>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-.344</w:t>
            </w:r>
          </w:p>
        </w:tc>
      </w:tr>
      <w:tr w:rsidR="00F86572" w:rsidRPr="00A34FC6" w:rsidTr="00D61513">
        <w:trPr>
          <w:gridAfter w:val="1"/>
          <w:wAfter w:w="217" w:type="pct"/>
          <w:cantSplit/>
          <w:trHeight w:val="417"/>
          <w:jc w:val="center"/>
        </w:trPr>
        <w:tc>
          <w:tcPr>
            <w:tcW w:w="792" w:type="pct"/>
            <w:shd w:val="clear" w:color="000000" w:fill="FFFFFF"/>
            <w:vAlign w:val="bottom"/>
            <w:hideMark/>
          </w:tcPr>
          <w:p w:rsidR="00F86572" w:rsidRPr="00A34FC6" w:rsidRDefault="00F86572" w:rsidP="00752E5F">
            <w:pPr>
              <w:spacing w:after="0" w:line="240" w:lineRule="auto"/>
              <w:jc w:val="both"/>
              <w:rPr>
                <w:rFonts w:eastAsia="Times New Roman"/>
                <w:color w:val="000000"/>
                <w:lang w:eastAsia="en-GB"/>
              </w:rPr>
            </w:pPr>
            <w:r w:rsidRPr="00A34FC6">
              <w:rPr>
                <w:rFonts w:eastAsia="Times New Roman"/>
                <w:color w:val="000000"/>
                <w:lang w:eastAsia="en-GB"/>
              </w:rPr>
              <w:t>Child Health &amp; Paediatrics</w:t>
            </w:r>
          </w:p>
        </w:tc>
        <w:tc>
          <w:tcPr>
            <w:tcW w:w="347" w:type="pct"/>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58.83</w:t>
            </w:r>
          </w:p>
        </w:tc>
        <w:tc>
          <w:tcPr>
            <w:tcW w:w="368" w:type="pct"/>
            <w:shd w:val="clear" w:color="000000" w:fill="FFFFFF"/>
          </w:tcPr>
          <w:p w:rsidR="00F86572" w:rsidRPr="00A34FC6" w:rsidRDefault="00F86572" w:rsidP="00752E5F">
            <w:pPr>
              <w:spacing w:after="0" w:line="240" w:lineRule="auto"/>
              <w:jc w:val="both"/>
              <w:rPr>
                <w:rFonts w:eastAsia="Times New Roman"/>
                <w:color w:val="000000"/>
                <w:lang w:eastAsia="en-GB"/>
              </w:rPr>
            </w:pPr>
            <w:r w:rsidRPr="00A34FC6">
              <w:rPr>
                <w:color w:val="000000"/>
                <w:lang w:val="en-US"/>
              </w:rPr>
              <w:t>60.38</w:t>
            </w:r>
          </w:p>
        </w:tc>
        <w:tc>
          <w:tcPr>
            <w:tcW w:w="316" w:type="pct"/>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.041</w:t>
            </w:r>
          </w:p>
        </w:tc>
        <w:tc>
          <w:tcPr>
            <w:tcW w:w="271" w:type="pct"/>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.841</w:t>
            </w:r>
          </w:p>
        </w:tc>
        <w:tc>
          <w:tcPr>
            <w:tcW w:w="354" w:type="pct"/>
            <w:gridSpan w:val="2"/>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-1.729</w:t>
            </w:r>
          </w:p>
        </w:tc>
        <w:tc>
          <w:tcPr>
            <w:tcW w:w="248" w:type="pct"/>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101</w:t>
            </w:r>
          </w:p>
        </w:tc>
        <w:tc>
          <w:tcPr>
            <w:tcW w:w="340" w:type="pct"/>
            <w:gridSpan w:val="2"/>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b/>
                <w:color w:val="000000"/>
                <w:lang w:val="en-US"/>
              </w:rPr>
            </w:pPr>
            <w:r w:rsidRPr="00A34FC6">
              <w:rPr>
                <w:b/>
                <w:color w:val="000000"/>
                <w:lang w:val="en-US"/>
              </w:rPr>
              <w:t>.087</w:t>
            </w:r>
          </w:p>
        </w:tc>
        <w:tc>
          <w:tcPr>
            <w:tcW w:w="470" w:type="pct"/>
            <w:gridSpan w:val="2"/>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-1.544</w:t>
            </w:r>
          </w:p>
        </w:tc>
        <w:tc>
          <w:tcPr>
            <w:tcW w:w="502" w:type="pct"/>
            <w:gridSpan w:val="2"/>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.893</w:t>
            </w:r>
          </w:p>
        </w:tc>
        <w:tc>
          <w:tcPr>
            <w:tcW w:w="368" w:type="pct"/>
            <w:gridSpan w:val="2"/>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-3.316</w:t>
            </w:r>
          </w:p>
        </w:tc>
        <w:tc>
          <w:tcPr>
            <w:tcW w:w="407" w:type="pct"/>
            <w:gridSpan w:val="2"/>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.228</w:t>
            </w:r>
          </w:p>
        </w:tc>
      </w:tr>
      <w:tr w:rsidR="00F86572" w:rsidRPr="00A34FC6" w:rsidTr="00D61513">
        <w:trPr>
          <w:gridAfter w:val="1"/>
          <w:wAfter w:w="217" w:type="pct"/>
          <w:cantSplit/>
          <w:trHeight w:val="269"/>
          <w:jc w:val="center"/>
        </w:trPr>
        <w:tc>
          <w:tcPr>
            <w:tcW w:w="792" w:type="pct"/>
            <w:shd w:val="clear" w:color="000000" w:fill="FFFFFF"/>
            <w:vAlign w:val="bottom"/>
            <w:hideMark/>
          </w:tcPr>
          <w:p w:rsidR="00F86572" w:rsidRPr="00A34FC6" w:rsidRDefault="00F86572" w:rsidP="00752E5F">
            <w:pPr>
              <w:spacing w:after="0" w:line="240" w:lineRule="auto"/>
              <w:jc w:val="both"/>
              <w:rPr>
                <w:rFonts w:eastAsia="Times New Roman"/>
                <w:color w:val="000000"/>
                <w:lang w:eastAsia="en-GB"/>
              </w:rPr>
            </w:pPr>
            <w:r w:rsidRPr="00A34FC6">
              <w:rPr>
                <w:rFonts w:eastAsia="Times New Roman"/>
                <w:color w:val="000000"/>
                <w:lang w:eastAsia="en-GB"/>
              </w:rPr>
              <w:t>Dermatology/STD</w:t>
            </w:r>
          </w:p>
        </w:tc>
        <w:tc>
          <w:tcPr>
            <w:tcW w:w="347" w:type="pct"/>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83.81</w:t>
            </w:r>
          </w:p>
        </w:tc>
        <w:tc>
          <w:tcPr>
            <w:tcW w:w="368" w:type="pct"/>
            <w:shd w:val="clear" w:color="000000" w:fill="FFFFFF"/>
          </w:tcPr>
          <w:p w:rsidR="00F86572" w:rsidRPr="00A34FC6" w:rsidRDefault="00F86572" w:rsidP="00752E5F">
            <w:pPr>
              <w:spacing w:after="0" w:line="240" w:lineRule="auto"/>
              <w:jc w:val="both"/>
              <w:rPr>
                <w:rFonts w:eastAsia="Times New Roman"/>
                <w:color w:val="000000"/>
                <w:lang w:eastAsia="en-GB"/>
              </w:rPr>
            </w:pPr>
            <w:r w:rsidRPr="00A34FC6">
              <w:rPr>
                <w:color w:val="000000"/>
                <w:lang w:val="en-US"/>
              </w:rPr>
              <w:t>57.87</w:t>
            </w:r>
          </w:p>
        </w:tc>
        <w:tc>
          <w:tcPr>
            <w:tcW w:w="316" w:type="pct"/>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1.699</w:t>
            </w:r>
          </w:p>
        </w:tc>
        <w:tc>
          <w:tcPr>
            <w:tcW w:w="271" w:type="pct"/>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.199</w:t>
            </w:r>
          </w:p>
        </w:tc>
        <w:tc>
          <w:tcPr>
            <w:tcW w:w="354" w:type="pct"/>
            <w:gridSpan w:val="2"/>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.598</w:t>
            </w:r>
          </w:p>
        </w:tc>
        <w:tc>
          <w:tcPr>
            <w:tcW w:w="248" w:type="pct"/>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45</w:t>
            </w:r>
          </w:p>
        </w:tc>
        <w:tc>
          <w:tcPr>
            <w:tcW w:w="340" w:type="pct"/>
            <w:gridSpan w:val="2"/>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b/>
                <w:color w:val="000000"/>
                <w:lang w:val="en-US"/>
              </w:rPr>
            </w:pPr>
            <w:r w:rsidRPr="00A34FC6">
              <w:rPr>
                <w:b/>
                <w:color w:val="000000"/>
                <w:lang w:val="en-US"/>
              </w:rPr>
              <w:t>.553</w:t>
            </w:r>
          </w:p>
        </w:tc>
        <w:tc>
          <w:tcPr>
            <w:tcW w:w="470" w:type="pct"/>
            <w:gridSpan w:val="2"/>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25.946</w:t>
            </w:r>
          </w:p>
        </w:tc>
        <w:tc>
          <w:tcPr>
            <w:tcW w:w="502" w:type="pct"/>
            <w:gridSpan w:val="2"/>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43.394</w:t>
            </w:r>
          </w:p>
        </w:tc>
        <w:tc>
          <w:tcPr>
            <w:tcW w:w="368" w:type="pct"/>
            <w:gridSpan w:val="2"/>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-61.453</w:t>
            </w:r>
          </w:p>
        </w:tc>
        <w:tc>
          <w:tcPr>
            <w:tcW w:w="407" w:type="pct"/>
            <w:gridSpan w:val="2"/>
            <w:shd w:val="clear" w:color="000000" w:fill="FFFFFF"/>
            <w:vAlign w:val="center"/>
          </w:tcPr>
          <w:p w:rsidR="00F86572" w:rsidRPr="00A34FC6" w:rsidRDefault="00F86572" w:rsidP="00752E5F">
            <w:pPr>
              <w:autoSpaceDE w:val="0"/>
              <w:autoSpaceDN w:val="0"/>
              <w:adjustRightInd w:val="0"/>
              <w:spacing w:after="0" w:line="320" w:lineRule="atLeast"/>
              <w:ind w:left="60" w:right="60"/>
              <w:jc w:val="both"/>
              <w:rPr>
                <w:color w:val="000000"/>
                <w:lang w:val="en-US"/>
              </w:rPr>
            </w:pPr>
            <w:r w:rsidRPr="00A34FC6">
              <w:rPr>
                <w:color w:val="000000"/>
                <w:lang w:val="en-US"/>
              </w:rPr>
              <w:t>113.345</w:t>
            </w:r>
          </w:p>
        </w:tc>
      </w:tr>
    </w:tbl>
    <w:p w:rsidR="00C26639" w:rsidRDefault="000703F2" w:rsidP="00752E5F">
      <w:pPr>
        <w:numPr>
          <w:ilvl w:val="0"/>
          <w:numId w:val="9"/>
        </w:numPr>
        <w:ind w:hanging="1953"/>
        <w:jc w:val="both"/>
        <w:rPr>
          <w:rFonts w:eastAsia="Times New Roman"/>
          <w:color w:val="000000"/>
          <w:lang w:val="en-US" w:eastAsia="en-GB"/>
        </w:rPr>
        <w:sectPr w:rsidR="00C26639" w:rsidSect="004A2121">
          <w:pgSz w:w="16838" w:h="11906" w:orient="landscape" w:code="9"/>
          <w:pgMar w:top="1440" w:right="1440" w:bottom="1440" w:left="2160" w:header="706" w:footer="706" w:gutter="0"/>
          <w:cols w:space="708"/>
          <w:docGrid w:linePitch="360"/>
        </w:sectPr>
      </w:pPr>
      <w:r w:rsidRPr="00741E22">
        <w:rPr>
          <w:rFonts w:eastAsia="Times New Roman"/>
          <w:color w:val="000000"/>
          <w:lang w:val="en-US" w:eastAsia="en-GB"/>
        </w:rPr>
        <w:t>Test for Equality of Variances</w:t>
      </w:r>
      <w:r>
        <w:rPr>
          <w:lang w:val="en-US"/>
        </w:rPr>
        <w:t xml:space="preserve"> (b) </w:t>
      </w:r>
      <w:r w:rsidRPr="00B54A30">
        <w:rPr>
          <w:rFonts w:eastAsia="Times New Roman"/>
          <w:color w:val="000000"/>
          <w:lang w:val="en-US" w:eastAsia="en-GB"/>
        </w:rPr>
        <w:t>Confidence Interval of the Difference</w:t>
      </w:r>
    </w:p>
    <w:p w:rsidR="00F86572" w:rsidRDefault="00EE5E52" w:rsidP="00752E5F">
      <w:pPr>
        <w:spacing w:line="480" w:lineRule="auto"/>
        <w:jc w:val="both"/>
      </w:pPr>
      <w:r w:rsidRPr="00CD33CC">
        <w:rPr>
          <w:rFonts w:eastAsia="Times New Roman"/>
          <w:bCs/>
          <w:color w:val="000000"/>
          <w:lang w:eastAsia="en-GB"/>
        </w:rPr>
        <w:lastRenderedPageBreak/>
        <w:t xml:space="preserve">The </w:t>
      </w:r>
      <w:r>
        <w:rPr>
          <w:rFonts w:eastAsia="Times New Roman"/>
          <w:bCs/>
          <w:color w:val="000000"/>
          <w:lang w:eastAsia="en-GB"/>
        </w:rPr>
        <w:t xml:space="preserve">results in </w:t>
      </w:r>
      <w:r w:rsidR="001F0F48">
        <w:rPr>
          <w:rFonts w:eastAsia="Times New Roman"/>
          <w:bCs/>
          <w:color w:val="000000"/>
          <w:lang w:eastAsia="en-GB"/>
        </w:rPr>
        <w:t>table 4.</w:t>
      </w:r>
      <w:r w:rsidR="006403FA">
        <w:rPr>
          <w:rFonts w:eastAsia="Times New Roman"/>
          <w:bCs/>
          <w:color w:val="000000"/>
          <w:lang w:eastAsia="en-GB"/>
        </w:rPr>
        <w:t>1</w:t>
      </w:r>
      <w:r w:rsidR="000C49FE">
        <w:rPr>
          <w:rFonts w:eastAsia="Times New Roman"/>
          <w:bCs/>
          <w:color w:val="000000"/>
          <w:lang w:eastAsia="en-GB"/>
        </w:rPr>
        <w:t>7</w:t>
      </w:r>
      <w:r>
        <w:rPr>
          <w:rFonts w:eastAsia="Times New Roman"/>
          <w:bCs/>
          <w:color w:val="000000"/>
          <w:lang w:eastAsia="en-GB"/>
        </w:rPr>
        <w:t xml:space="preserve"> for MU indicate</w:t>
      </w:r>
      <w:r w:rsidR="001F0F48">
        <w:rPr>
          <w:rFonts w:eastAsia="Times New Roman"/>
          <w:bCs/>
          <w:color w:val="000000"/>
          <w:lang w:eastAsia="en-GB"/>
        </w:rPr>
        <w:t>d</w:t>
      </w:r>
      <w:r>
        <w:rPr>
          <w:rFonts w:eastAsia="Times New Roman"/>
          <w:bCs/>
          <w:color w:val="000000"/>
          <w:lang w:eastAsia="en-GB"/>
        </w:rPr>
        <w:t xml:space="preserve"> that p-</w:t>
      </w:r>
      <w:r w:rsidR="001F0F48" w:rsidRPr="00CD33CC">
        <w:rPr>
          <w:rFonts w:eastAsia="Times New Roman"/>
          <w:bCs/>
          <w:color w:val="000000"/>
          <w:lang w:eastAsia="en-GB"/>
        </w:rPr>
        <w:t>value</w:t>
      </w:r>
      <w:r w:rsidR="001F0F48">
        <w:rPr>
          <w:rFonts w:eastAsia="Times New Roman"/>
          <w:bCs/>
          <w:color w:val="000000"/>
          <w:lang w:eastAsia="en-GB"/>
        </w:rPr>
        <w:t xml:space="preserve"> was</w:t>
      </w:r>
      <w:r w:rsidR="001F0F48" w:rsidRPr="0016417A">
        <w:t>.</w:t>
      </w:r>
      <w:r>
        <w:rPr>
          <w:color w:val="000000"/>
        </w:rPr>
        <w:t>001</w:t>
      </w:r>
      <w:r w:rsidR="001F0F48">
        <w:rPr>
          <w:color w:val="000000"/>
        </w:rPr>
        <w:t xml:space="preserve">, which </w:t>
      </w:r>
      <w:r w:rsidR="000F2629">
        <w:rPr>
          <w:color w:val="000000"/>
        </w:rPr>
        <w:t>is</w:t>
      </w:r>
      <w:r>
        <w:rPr>
          <w:color w:val="000000"/>
        </w:rPr>
        <w:t>less</w:t>
      </w:r>
      <w:r w:rsidRPr="0016417A">
        <w:rPr>
          <w:rFonts w:eastAsia="Times New Roman"/>
          <w:bCs/>
        </w:rPr>
        <w:t xml:space="preserve"> than .05</w:t>
      </w:r>
      <w:r w:rsidR="000F2629">
        <w:rPr>
          <w:rFonts w:eastAsia="Times New Roman"/>
          <w:bCs/>
        </w:rPr>
        <w:t>.Therefore,</w:t>
      </w:r>
      <w:r>
        <w:rPr>
          <w:rFonts w:eastAsia="Times New Roman"/>
          <w:bCs/>
          <w:color w:val="000000"/>
          <w:lang w:eastAsia="en-GB"/>
        </w:rPr>
        <w:t xml:space="preserve"> t</w:t>
      </w:r>
      <w:r>
        <w:rPr>
          <w:rFonts w:eastAsia="Times New Roman"/>
          <w:bCs/>
        </w:rPr>
        <w:t xml:space="preserve">he Null hypothesis </w:t>
      </w:r>
      <w:r w:rsidR="000F2629">
        <w:rPr>
          <w:rFonts w:eastAsia="Times New Roman"/>
          <w:bCs/>
        </w:rPr>
        <w:t>i</w:t>
      </w:r>
      <w:r w:rsidR="001F0F48">
        <w:rPr>
          <w:rFonts w:eastAsia="Times New Roman"/>
          <w:bCs/>
        </w:rPr>
        <w:t>s confirmed</w:t>
      </w:r>
      <w:r>
        <w:rPr>
          <w:rFonts w:eastAsia="Times New Roman"/>
          <w:bCs/>
        </w:rPr>
        <w:t xml:space="preserve">. </w:t>
      </w:r>
      <w:r w:rsidR="00F86572">
        <w:rPr>
          <w:rFonts w:eastAsia="Times New Roman"/>
          <w:bCs/>
        </w:rPr>
        <w:t>T</w:t>
      </w:r>
      <w:r w:rsidRPr="0016417A">
        <w:rPr>
          <w:rFonts w:eastAsia="Times New Roman"/>
        </w:rPr>
        <w:t xml:space="preserve">here </w:t>
      </w:r>
      <w:r w:rsidR="001F0F48">
        <w:rPr>
          <w:rFonts w:eastAsia="Times New Roman"/>
        </w:rPr>
        <w:t>was</w:t>
      </w:r>
      <w:r w:rsidRPr="0016417A">
        <w:rPr>
          <w:rFonts w:eastAsia="Times New Roman"/>
        </w:rPr>
        <w:t xml:space="preserve"> statistically significant </w:t>
      </w:r>
      <w:r>
        <w:rPr>
          <w:rFonts w:eastAsia="Times New Roman"/>
        </w:rPr>
        <w:t xml:space="preserve">gender </w:t>
      </w:r>
      <w:r w:rsidRPr="0016417A">
        <w:rPr>
          <w:rFonts w:eastAsia="Times New Roman"/>
        </w:rPr>
        <w:t xml:space="preserve">difference </w:t>
      </w:r>
      <w:r>
        <w:rPr>
          <w:rFonts w:eastAsia="Times New Roman"/>
        </w:rPr>
        <w:t xml:space="preserve">in performance in clinical courses. </w:t>
      </w:r>
    </w:p>
    <w:p w:rsidR="008626C9" w:rsidRDefault="00EE5E52" w:rsidP="00752E5F">
      <w:pPr>
        <w:spacing w:line="480" w:lineRule="auto"/>
        <w:jc w:val="both"/>
        <w:rPr>
          <w:rFonts w:eastAsia="Times New Roman"/>
          <w:color w:val="000000"/>
          <w:lang w:eastAsia="en-GB"/>
        </w:rPr>
      </w:pPr>
      <w:r>
        <w:rPr>
          <w:color w:val="000000"/>
        </w:rPr>
        <w:t xml:space="preserve">At specific courses the results </w:t>
      </w:r>
      <w:r w:rsidR="006403FA">
        <w:rPr>
          <w:color w:val="000000"/>
        </w:rPr>
        <w:t xml:space="preserve">in table </w:t>
      </w:r>
      <w:r w:rsidR="00D15D30">
        <w:rPr>
          <w:color w:val="000000"/>
        </w:rPr>
        <w:t>4.</w:t>
      </w:r>
      <w:r w:rsidR="006403FA">
        <w:rPr>
          <w:color w:val="000000"/>
        </w:rPr>
        <w:t>1</w:t>
      </w:r>
      <w:r w:rsidR="000C49FE">
        <w:rPr>
          <w:color w:val="000000"/>
        </w:rPr>
        <w:t>7</w:t>
      </w:r>
      <w:r w:rsidR="0098218E">
        <w:rPr>
          <w:color w:val="000000"/>
        </w:rPr>
        <w:t xml:space="preserve"> for MU </w:t>
      </w:r>
      <w:r>
        <w:rPr>
          <w:color w:val="000000"/>
        </w:rPr>
        <w:t xml:space="preserve">indicate that </w:t>
      </w:r>
      <w:r>
        <w:rPr>
          <w:rFonts w:eastAsia="Times New Roman"/>
          <w:bCs/>
          <w:color w:val="000000"/>
        </w:rPr>
        <w:t>their p-</w:t>
      </w:r>
      <w:r w:rsidRPr="0016417A">
        <w:rPr>
          <w:rFonts w:eastAsia="Times New Roman"/>
          <w:bCs/>
          <w:color w:val="000000"/>
        </w:rPr>
        <w:t>value</w:t>
      </w:r>
      <w:r w:rsidR="00B36D3E">
        <w:rPr>
          <w:rFonts w:eastAsia="Times New Roman"/>
          <w:bCs/>
          <w:color w:val="000000"/>
        </w:rPr>
        <w:t xml:space="preserve">were; </w:t>
      </w:r>
      <w:r w:rsidR="00D15D30" w:rsidRPr="00741E22">
        <w:rPr>
          <w:rFonts w:eastAsia="Times New Roman"/>
          <w:color w:val="000000"/>
          <w:lang w:eastAsia="en-GB"/>
        </w:rPr>
        <w:t>Forensic Medicine &amp; Toxicology</w:t>
      </w:r>
      <w:r w:rsidR="0001167E">
        <w:rPr>
          <w:rFonts w:eastAsia="Times New Roman"/>
          <w:color w:val="000000"/>
          <w:lang w:eastAsia="en-GB"/>
        </w:rPr>
        <w:t xml:space="preserve"> (</w:t>
      </w:r>
      <w:r w:rsidR="0001167E" w:rsidRPr="0016417A">
        <w:rPr>
          <w:rFonts w:eastAsia="Times New Roman"/>
          <w:bCs/>
          <w:color w:val="000000"/>
        </w:rPr>
        <w:t>.</w:t>
      </w:r>
      <w:r w:rsidR="0001167E">
        <w:rPr>
          <w:rFonts w:eastAsia="Times New Roman"/>
          <w:color w:val="000000"/>
          <w:lang w:eastAsia="en-GB"/>
        </w:rPr>
        <w:t>350</w:t>
      </w:r>
      <w:r>
        <w:rPr>
          <w:rFonts w:eastAsia="Times New Roman"/>
          <w:color w:val="000000"/>
          <w:lang w:eastAsia="en-GB"/>
        </w:rPr>
        <w:t>),</w:t>
      </w:r>
      <w:r w:rsidR="00D15D30" w:rsidRPr="00741E22">
        <w:rPr>
          <w:rFonts w:eastAsia="Times New Roman"/>
          <w:color w:val="000000"/>
          <w:lang w:eastAsia="en-GB"/>
        </w:rPr>
        <w:t>Occupational Health</w:t>
      </w:r>
      <w:r w:rsidR="0001167E">
        <w:rPr>
          <w:rFonts w:eastAsia="Times New Roman"/>
          <w:color w:val="000000"/>
          <w:lang w:eastAsia="en-GB"/>
        </w:rPr>
        <w:t xml:space="preserve"> (.00</w:t>
      </w:r>
      <w:r>
        <w:rPr>
          <w:rFonts w:eastAsia="Times New Roman"/>
          <w:color w:val="000000"/>
          <w:lang w:eastAsia="en-GB"/>
        </w:rPr>
        <w:t>),</w:t>
      </w:r>
      <w:r w:rsidR="00D15D30" w:rsidRPr="00741E22">
        <w:rPr>
          <w:rFonts w:eastAsia="Times New Roman"/>
          <w:color w:val="000000"/>
          <w:lang w:eastAsia="en-GB"/>
        </w:rPr>
        <w:t>Radiology &amp; Imaging</w:t>
      </w:r>
      <w:r w:rsidR="0001167E">
        <w:rPr>
          <w:rFonts w:eastAsia="Times New Roman"/>
          <w:color w:val="000000"/>
          <w:lang w:eastAsia="en-GB"/>
        </w:rPr>
        <w:t>(.137</w:t>
      </w:r>
      <w:r>
        <w:rPr>
          <w:rFonts w:eastAsia="Times New Roman"/>
          <w:color w:val="000000"/>
          <w:lang w:eastAsia="en-GB"/>
        </w:rPr>
        <w:t>),</w:t>
      </w:r>
      <w:r w:rsidR="00D15D30" w:rsidRPr="00741E22">
        <w:rPr>
          <w:rFonts w:eastAsia="Times New Roman"/>
          <w:color w:val="000000"/>
          <w:lang w:eastAsia="en-GB"/>
        </w:rPr>
        <w:t>Surgery</w:t>
      </w:r>
      <w:r w:rsidR="00C95BED">
        <w:rPr>
          <w:rFonts w:eastAsia="Times New Roman"/>
          <w:color w:val="000000"/>
          <w:lang w:eastAsia="en-GB"/>
        </w:rPr>
        <w:t>(</w:t>
      </w:r>
      <w:r w:rsidR="0001167E">
        <w:rPr>
          <w:rFonts w:eastAsia="Times New Roman"/>
          <w:color w:val="000000"/>
          <w:lang w:eastAsia="en-GB"/>
        </w:rPr>
        <w:t>.001</w:t>
      </w:r>
      <w:r>
        <w:rPr>
          <w:rFonts w:eastAsia="Times New Roman"/>
          <w:color w:val="000000"/>
          <w:lang w:eastAsia="en-GB"/>
        </w:rPr>
        <w:t>)</w:t>
      </w:r>
      <w:r w:rsidRPr="00741E22">
        <w:rPr>
          <w:rFonts w:eastAsia="Times New Roman"/>
          <w:color w:val="000000"/>
          <w:lang w:eastAsia="en-GB"/>
        </w:rPr>
        <w:t>,</w:t>
      </w:r>
      <w:r w:rsidR="00D15D30" w:rsidRPr="00741E22">
        <w:rPr>
          <w:rFonts w:eastAsia="Times New Roman"/>
          <w:color w:val="000000"/>
          <w:lang w:eastAsia="en-GB"/>
        </w:rPr>
        <w:t>Internal Medicine</w:t>
      </w:r>
      <w:r w:rsidR="00C95BED">
        <w:rPr>
          <w:rFonts w:eastAsia="Times New Roman"/>
          <w:color w:val="000000"/>
          <w:lang w:eastAsia="en-GB"/>
        </w:rPr>
        <w:t>(.373</w:t>
      </w:r>
      <w:r>
        <w:rPr>
          <w:rFonts w:eastAsia="Times New Roman"/>
          <w:color w:val="000000"/>
          <w:lang w:eastAsia="en-GB"/>
        </w:rPr>
        <w:t>)</w:t>
      </w:r>
      <w:r w:rsidR="00D15D30">
        <w:rPr>
          <w:rFonts w:eastAsia="Times New Roman"/>
          <w:color w:val="000000"/>
          <w:lang w:eastAsia="en-GB"/>
        </w:rPr>
        <w:t>,</w:t>
      </w:r>
      <w:r w:rsidR="00D15D30" w:rsidRPr="00741E22">
        <w:rPr>
          <w:rFonts w:eastAsia="Times New Roman"/>
          <w:color w:val="000000"/>
          <w:lang w:eastAsia="en-GB"/>
        </w:rPr>
        <w:t>Reproductive Health</w:t>
      </w:r>
      <w:r w:rsidR="00C95BED">
        <w:rPr>
          <w:rFonts w:eastAsia="Times New Roman"/>
          <w:color w:val="000000"/>
          <w:lang w:eastAsia="en-GB"/>
        </w:rPr>
        <w:t>(.046</w:t>
      </w:r>
      <w:r>
        <w:rPr>
          <w:rFonts w:eastAsia="Times New Roman"/>
          <w:color w:val="000000"/>
          <w:lang w:eastAsia="en-GB"/>
        </w:rPr>
        <w:t>),</w:t>
      </w:r>
      <w:r w:rsidR="00D15D30" w:rsidRPr="00741E22">
        <w:rPr>
          <w:rFonts w:eastAsia="Times New Roman"/>
          <w:color w:val="000000"/>
          <w:lang w:eastAsia="en-GB"/>
        </w:rPr>
        <w:t>Mental Health</w:t>
      </w:r>
      <w:r w:rsidR="00C95BED">
        <w:rPr>
          <w:rFonts w:eastAsia="Times New Roman"/>
          <w:color w:val="000000"/>
          <w:lang w:eastAsia="en-GB"/>
        </w:rPr>
        <w:t>(.014</w:t>
      </w:r>
      <w:r>
        <w:rPr>
          <w:rFonts w:eastAsia="Times New Roman"/>
          <w:color w:val="000000"/>
          <w:lang w:eastAsia="en-GB"/>
        </w:rPr>
        <w:t>),</w:t>
      </w:r>
      <w:r w:rsidR="00D15D30" w:rsidRPr="00741E22">
        <w:rPr>
          <w:rFonts w:eastAsia="Times New Roman"/>
          <w:color w:val="000000"/>
          <w:lang w:eastAsia="en-GB"/>
        </w:rPr>
        <w:t>Child Health &amp; Paediatrics</w:t>
      </w:r>
      <w:r w:rsidR="00C95BED">
        <w:rPr>
          <w:rFonts w:eastAsia="Times New Roman"/>
          <w:color w:val="000000"/>
          <w:lang w:eastAsia="en-GB"/>
        </w:rPr>
        <w:t>(.087</w:t>
      </w:r>
      <w:r>
        <w:rPr>
          <w:rFonts w:eastAsia="Times New Roman"/>
          <w:color w:val="000000"/>
          <w:lang w:eastAsia="en-GB"/>
        </w:rPr>
        <w:t>) and</w:t>
      </w:r>
      <w:r w:rsidR="00D15D30" w:rsidRPr="00741E22">
        <w:rPr>
          <w:rFonts w:eastAsia="Times New Roman"/>
          <w:color w:val="000000"/>
          <w:lang w:eastAsia="en-GB"/>
        </w:rPr>
        <w:t>Dermatology/STD</w:t>
      </w:r>
      <w:r w:rsidR="00C95BED">
        <w:rPr>
          <w:rFonts w:eastAsia="Times New Roman"/>
          <w:color w:val="000000"/>
          <w:lang w:eastAsia="en-GB"/>
        </w:rPr>
        <w:t>(.553</w:t>
      </w:r>
      <w:r>
        <w:rPr>
          <w:rFonts w:eastAsia="Times New Roman"/>
          <w:color w:val="000000"/>
          <w:lang w:eastAsia="en-GB"/>
        </w:rPr>
        <w:t>)</w:t>
      </w:r>
      <w:r w:rsidR="008626C9">
        <w:rPr>
          <w:rFonts w:eastAsia="Times New Roman"/>
          <w:color w:val="000000"/>
          <w:lang w:eastAsia="en-GB"/>
        </w:rPr>
        <w:t xml:space="preserve">. </w:t>
      </w:r>
    </w:p>
    <w:p w:rsidR="00EE5E52" w:rsidRDefault="00EE5E52" w:rsidP="00752E5F">
      <w:pPr>
        <w:autoSpaceDE w:val="0"/>
        <w:autoSpaceDN w:val="0"/>
        <w:adjustRightInd w:val="0"/>
        <w:spacing w:line="480" w:lineRule="auto"/>
        <w:jc w:val="both"/>
        <w:rPr>
          <w:rFonts w:eastAsia="Times New Roman"/>
          <w:color w:val="000000"/>
          <w:lang w:eastAsia="en-GB"/>
        </w:rPr>
      </w:pPr>
      <w:r>
        <w:rPr>
          <w:color w:val="000000"/>
        </w:rPr>
        <w:t xml:space="preserve">Occupational health, Surgery, </w:t>
      </w:r>
      <w:r w:rsidRPr="00BA17AB">
        <w:rPr>
          <w:color w:val="000000"/>
        </w:rPr>
        <w:t xml:space="preserve">Mental Health </w:t>
      </w:r>
      <w:r w:rsidRPr="0016417A">
        <w:rPr>
          <w:color w:val="000000"/>
        </w:rPr>
        <w:t xml:space="preserve">and reproductive health </w:t>
      </w:r>
      <w:r w:rsidRPr="0016417A">
        <w:rPr>
          <w:rFonts w:eastAsia="Times New Roman"/>
          <w:bCs/>
          <w:color w:val="000000"/>
        </w:rPr>
        <w:t xml:space="preserve">courses performance means had </w:t>
      </w:r>
      <w:r>
        <w:rPr>
          <w:rFonts w:eastAsia="Times New Roman"/>
          <w:bCs/>
          <w:color w:val="000000"/>
        </w:rPr>
        <w:t>p value</w:t>
      </w:r>
      <w:r w:rsidRPr="0016417A">
        <w:rPr>
          <w:rFonts w:eastAsia="Times New Roman"/>
          <w:bCs/>
          <w:color w:val="000000"/>
        </w:rPr>
        <w:t>less than 0.05</w:t>
      </w:r>
      <w:r w:rsidR="00515AD9">
        <w:rPr>
          <w:rFonts w:eastAsia="Times New Roman"/>
          <w:bCs/>
          <w:color w:val="000000"/>
        </w:rPr>
        <w:t>. T</w:t>
      </w:r>
      <w:r w:rsidRPr="0016417A">
        <w:rPr>
          <w:rFonts w:eastAsia="Times New Roman"/>
          <w:color w:val="000000"/>
        </w:rPr>
        <w:t>here</w:t>
      </w:r>
      <w:r w:rsidR="00D15D30">
        <w:rPr>
          <w:rFonts w:eastAsia="Times New Roman"/>
          <w:color w:val="000000"/>
        </w:rPr>
        <w:t xml:space="preserve"> was</w:t>
      </w:r>
      <w:r>
        <w:rPr>
          <w:rFonts w:eastAsia="Times New Roman"/>
          <w:color w:val="000000"/>
        </w:rPr>
        <w:t xml:space="preserve"> a </w:t>
      </w:r>
      <w:r w:rsidRPr="0016417A">
        <w:rPr>
          <w:rFonts w:eastAsia="Times New Roman"/>
          <w:color w:val="000000"/>
        </w:rPr>
        <w:t xml:space="preserve">statistically significant </w:t>
      </w:r>
      <w:r>
        <w:rPr>
          <w:rFonts w:eastAsia="Times New Roman"/>
          <w:color w:val="000000"/>
        </w:rPr>
        <w:t xml:space="preserve">gender </w:t>
      </w:r>
      <w:r w:rsidRPr="0016417A">
        <w:rPr>
          <w:rFonts w:eastAsia="Times New Roman"/>
          <w:color w:val="000000"/>
        </w:rPr>
        <w:t xml:space="preserve">difference </w:t>
      </w:r>
      <w:r>
        <w:rPr>
          <w:rFonts w:eastAsia="Times New Roman"/>
          <w:color w:val="000000"/>
        </w:rPr>
        <w:t xml:space="preserve">in </w:t>
      </w:r>
      <w:r w:rsidRPr="0016417A">
        <w:rPr>
          <w:rFonts w:eastAsia="Times New Roman"/>
          <w:color w:val="000000"/>
        </w:rPr>
        <w:t xml:space="preserve">performance </w:t>
      </w:r>
      <w:r>
        <w:rPr>
          <w:rFonts w:eastAsia="Times New Roman"/>
          <w:color w:val="000000"/>
        </w:rPr>
        <w:t xml:space="preserve">in </w:t>
      </w:r>
      <w:r w:rsidRPr="0016417A">
        <w:rPr>
          <w:rFonts w:eastAsia="Times New Roman"/>
          <w:color w:val="000000"/>
        </w:rPr>
        <w:t xml:space="preserve">these specific clinical </w:t>
      </w:r>
      <w:r w:rsidRPr="0016417A">
        <w:rPr>
          <w:color w:val="000000"/>
        </w:rPr>
        <w:t xml:space="preserve">courses. Any </w:t>
      </w:r>
      <w:r w:rsidRPr="0016417A">
        <w:rPr>
          <w:rFonts w:eastAsia="Times New Roman"/>
          <w:color w:val="000000"/>
        </w:rPr>
        <w:t xml:space="preserve">differences between </w:t>
      </w:r>
      <w:r>
        <w:rPr>
          <w:rFonts w:eastAsia="Times New Roman"/>
          <w:color w:val="000000"/>
        </w:rPr>
        <w:t xml:space="preserve">means of </w:t>
      </w:r>
      <w:r w:rsidRPr="0016417A">
        <w:rPr>
          <w:rFonts w:eastAsia="Times New Roman"/>
          <w:color w:val="000000"/>
        </w:rPr>
        <w:t xml:space="preserve">specific clinical </w:t>
      </w:r>
      <w:r w:rsidRPr="0016417A">
        <w:rPr>
          <w:color w:val="000000"/>
        </w:rPr>
        <w:t>courses</w:t>
      </w:r>
      <w:r w:rsidR="00D15D30">
        <w:rPr>
          <w:rFonts w:eastAsia="Times New Roman"/>
          <w:color w:val="000000"/>
        </w:rPr>
        <w:t>were</w:t>
      </w:r>
      <w:r w:rsidRPr="0016417A">
        <w:rPr>
          <w:rFonts w:eastAsia="Times New Roman"/>
          <w:color w:val="000000"/>
        </w:rPr>
        <w:t xml:space="preserve"> likely</w:t>
      </w:r>
      <w:r>
        <w:rPr>
          <w:color w:val="000000"/>
        </w:rPr>
        <w:t xml:space="preserve">not </w:t>
      </w:r>
      <w:r w:rsidRPr="0016417A">
        <w:rPr>
          <w:color w:val="000000"/>
        </w:rPr>
        <w:t xml:space="preserve">due to chance </w:t>
      </w:r>
      <w:r>
        <w:rPr>
          <w:color w:val="000000"/>
        </w:rPr>
        <w:t>but</w:t>
      </w:r>
      <w:r w:rsidRPr="0016417A">
        <w:rPr>
          <w:color w:val="000000"/>
        </w:rPr>
        <w:t xml:space="preserve"> probably </w:t>
      </w:r>
      <w:r w:rsidR="00FA4944">
        <w:rPr>
          <w:rFonts w:eastAsia="Times New Roman"/>
          <w:color w:val="000000"/>
        </w:rPr>
        <w:t>due to the gender differences. T</w:t>
      </w:r>
      <w:r w:rsidRPr="0069641A">
        <w:rPr>
          <w:rFonts w:eastAsia="Times New Roman"/>
          <w:bCs/>
          <w:color w:val="000000"/>
        </w:rPr>
        <w:t xml:space="preserve">he </w:t>
      </w:r>
      <w:r>
        <w:rPr>
          <w:rFonts w:eastAsia="Times New Roman"/>
          <w:bCs/>
          <w:color w:val="000000"/>
        </w:rPr>
        <w:t>result suggest</w:t>
      </w:r>
      <w:r w:rsidR="00D15D30">
        <w:rPr>
          <w:rFonts w:eastAsia="Times New Roman"/>
          <w:bCs/>
          <w:color w:val="000000"/>
        </w:rPr>
        <w:t>ed</w:t>
      </w:r>
      <w:r>
        <w:rPr>
          <w:rFonts w:eastAsia="Times New Roman"/>
          <w:bCs/>
          <w:color w:val="000000"/>
        </w:rPr>
        <w:t xml:space="preserve"> thatstudents’ genderinfluence performance</w:t>
      </w:r>
      <w:r>
        <w:rPr>
          <w:color w:val="000000"/>
        </w:rPr>
        <w:t xml:space="preserve">in </w:t>
      </w:r>
      <w:r w:rsidRPr="0016417A">
        <w:rPr>
          <w:color w:val="000000"/>
        </w:rPr>
        <w:t xml:space="preserve">Occupational health, Surgery and </w:t>
      </w:r>
      <w:r w:rsidRPr="0016417A">
        <w:rPr>
          <w:color w:val="000000"/>
        </w:rPr>
        <w:lastRenderedPageBreak/>
        <w:t xml:space="preserve">reproductive health and Dermatology/STD </w:t>
      </w:r>
      <w:r w:rsidRPr="0016417A">
        <w:rPr>
          <w:rFonts w:eastAsia="Times New Roman"/>
          <w:bCs/>
          <w:color w:val="000000"/>
        </w:rPr>
        <w:t>courses</w:t>
      </w:r>
      <w:r>
        <w:rPr>
          <w:rFonts w:eastAsia="Times New Roman"/>
          <w:bCs/>
          <w:color w:val="000000"/>
        </w:rPr>
        <w:t xml:space="preserve">. </w:t>
      </w:r>
      <w:r>
        <w:rPr>
          <w:rFonts w:eastAsia="Times New Roman"/>
          <w:color w:val="000000"/>
          <w:lang w:eastAsia="en-GB"/>
        </w:rPr>
        <w:t xml:space="preserve">While no gender influence </w:t>
      </w:r>
      <w:r w:rsidR="00D15D30">
        <w:rPr>
          <w:rFonts w:eastAsia="Times New Roman"/>
          <w:color w:val="000000"/>
          <w:lang w:eastAsia="en-GB"/>
        </w:rPr>
        <w:t xml:space="preserve">was </w:t>
      </w:r>
      <w:r>
        <w:rPr>
          <w:rFonts w:eastAsia="Times New Roman"/>
          <w:color w:val="000000"/>
          <w:lang w:eastAsia="en-GB"/>
        </w:rPr>
        <w:t xml:space="preserve">in </w:t>
      </w:r>
      <w:r w:rsidRPr="00741E22">
        <w:rPr>
          <w:rFonts w:eastAsia="Times New Roman"/>
          <w:color w:val="000000"/>
          <w:lang w:eastAsia="en-GB"/>
        </w:rPr>
        <w:t>Radiology &amp; Imaging</w:t>
      </w:r>
      <w:r>
        <w:rPr>
          <w:rFonts w:eastAsia="Times New Roman"/>
          <w:color w:val="000000"/>
          <w:lang w:eastAsia="en-GB"/>
        </w:rPr>
        <w:t>,</w:t>
      </w:r>
      <w:r w:rsidRPr="00FB5A10">
        <w:rPr>
          <w:rFonts w:eastAsia="Times New Roman"/>
          <w:color w:val="000000"/>
          <w:lang w:eastAsia="en-GB"/>
        </w:rPr>
        <w:t xml:space="preserve"> Internal</w:t>
      </w:r>
      <w:r w:rsidRPr="00741E22">
        <w:rPr>
          <w:rFonts w:eastAsia="Times New Roman"/>
          <w:color w:val="000000"/>
          <w:lang w:eastAsia="en-GB"/>
        </w:rPr>
        <w:t xml:space="preserve"> Medicine</w:t>
      </w:r>
      <w:r>
        <w:rPr>
          <w:rFonts w:eastAsia="Times New Roman"/>
          <w:color w:val="000000"/>
          <w:lang w:eastAsia="en-GB"/>
        </w:rPr>
        <w:t xml:space="preserve"> and </w:t>
      </w:r>
      <w:r w:rsidRPr="00741E22">
        <w:rPr>
          <w:rFonts w:eastAsia="Times New Roman"/>
          <w:color w:val="000000"/>
          <w:lang w:eastAsia="en-GB"/>
        </w:rPr>
        <w:t>Child Health &amp; Paediatrics</w:t>
      </w:r>
      <w:r>
        <w:rPr>
          <w:rFonts w:eastAsia="Times New Roman"/>
          <w:color w:val="000000"/>
          <w:lang w:eastAsia="en-GB"/>
        </w:rPr>
        <w:t xml:space="preserve"> and </w:t>
      </w:r>
      <w:r w:rsidRPr="00741E22">
        <w:rPr>
          <w:rFonts w:eastAsia="Times New Roman"/>
          <w:color w:val="000000"/>
          <w:lang w:eastAsia="en-GB"/>
        </w:rPr>
        <w:t>Dermatology/STD</w:t>
      </w:r>
      <w:r>
        <w:rPr>
          <w:rFonts w:eastAsia="Times New Roman"/>
          <w:color w:val="000000"/>
          <w:lang w:eastAsia="en-GB"/>
        </w:rPr>
        <w:t xml:space="preserve"> courses</w:t>
      </w:r>
      <w:r w:rsidR="00D15D30">
        <w:rPr>
          <w:rFonts w:eastAsia="Times New Roman"/>
          <w:color w:val="000000"/>
          <w:lang w:eastAsia="en-GB"/>
        </w:rPr>
        <w:t>performance</w:t>
      </w:r>
      <w:r>
        <w:rPr>
          <w:rFonts w:eastAsia="Times New Roman"/>
          <w:color w:val="000000"/>
          <w:lang w:eastAsia="en-GB"/>
        </w:rPr>
        <w:t xml:space="preserve">. </w:t>
      </w:r>
    </w:p>
    <w:p w:rsidR="00EE5E52" w:rsidRPr="00EE5E52" w:rsidRDefault="00EE5E52" w:rsidP="00752E5F">
      <w:pPr>
        <w:jc w:val="both"/>
        <w:sectPr w:rsidR="00EE5E52" w:rsidRPr="00EE5E52" w:rsidSect="004A2121">
          <w:pgSz w:w="11906" w:h="16838" w:code="9"/>
          <w:pgMar w:top="1440" w:right="1440" w:bottom="1440" w:left="2160" w:header="708" w:footer="708" w:gutter="0"/>
          <w:cols w:space="708"/>
          <w:docGrid w:linePitch="360"/>
        </w:sectPr>
      </w:pPr>
    </w:p>
    <w:p w:rsidR="000703F2" w:rsidRDefault="000703F2" w:rsidP="00752E5F">
      <w:pPr>
        <w:pStyle w:val="Caption"/>
        <w:jc w:val="both"/>
        <w:rPr>
          <w:rFonts w:eastAsia="Times New Roman"/>
          <w:bCs w:val="0"/>
          <w:color w:val="000000"/>
          <w:sz w:val="24"/>
          <w:szCs w:val="24"/>
          <w:lang w:eastAsia="en-GB"/>
        </w:rPr>
      </w:pPr>
      <w:bookmarkStart w:id="297" w:name="_Toc499112639"/>
      <w:r w:rsidRPr="006E28AC">
        <w:rPr>
          <w:sz w:val="24"/>
          <w:szCs w:val="24"/>
        </w:rPr>
        <w:lastRenderedPageBreak/>
        <w:t>Table</w:t>
      </w:r>
      <w:r w:rsidR="00404997" w:rsidRPr="006E28AC">
        <w:rPr>
          <w:sz w:val="24"/>
          <w:szCs w:val="24"/>
        </w:rPr>
        <w:t xml:space="preserve"> 4.</w:t>
      </w:r>
      <w:r w:rsidR="003B664E" w:rsidRPr="006E28AC">
        <w:rPr>
          <w:sz w:val="24"/>
          <w:szCs w:val="24"/>
        </w:rPr>
        <w:fldChar w:fldCharType="begin"/>
      </w:r>
      <w:r w:rsidRPr="006E28AC">
        <w:rPr>
          <w:sz w:val="24"/>
          <w:szCs w:val="24"/>
        </w:rPr>
        <w:instrText xml:space="preserve"> SEQ Table \* ARABIC </w:instrText>
      </w:r>
      <w:r w:rsidR="003B664E" w:rsidRPr="006E28AC">
        <w:rPr>
          <w:sz w:val="24"/>
          <w:szCs w:val="24"/>
        </w:rPr>
        <w:fldChar w:fldCharType="separate"/>
      </w:r>
      <w:r w:rsidR="003F1EEB">
        <w:rPr>
          <w:noProof/>
          <w:sz w:val="24"/>
          <w:szCs w:val="24"/>
        </w:rPr>
        <w:t>18</w:t>
      </w:r>
      <w:r w:rsidR="003B664E" w:rsidRPr="006E28AC">
        <w:rPr>
          <w:sz w:val="24"/>
          <w:szCs w:val="24"/>
        </w:rPr>
        <w:fldChar w:fldCharType="end"/>
      </w:r>
      <w:r w:rsidRPr="006E28AC">
        <w:rPr>
          <w:sz w:val="24"/>
          <w:szCs w:val="24"/>
        </w:rPr>
        <w:t xml:space="preserve">: </w:t>
      </w:r>
      <w:r w:rsidR="001423EB" w:rsidRPr="008D7DA9">
        <w:rPr>
          <w:rFonts w:eastAsia="Times New Roman"/>
          <w:b w:val="0"/>
          <w:bCs w:val="0"/>
          <w:color w:val="000000"/>
          <w:sz w:val="24"/>
          <w:szCs w:val="24"/>
          <w:lang w:eastAsia="en-GB"/>
        </w:rPr>
        <w:t xml:space="preserve">Gender </w:t>
      </w:r>
      <w:r w:rsidR="00EE5E52" w:rsidRPr="008D7DA9">
        <w:rPr>
          <w:rFonts w:eastAsia="Times New Roman"/>
          <w:b w:val="0"/>
          <w:bCs w:val="0"/>
          <w:color w:val="000000"/>
          <w:sz w:val="24"/>
          <w:szCs w:val="24"/>
          <w:lang w:eastAsia="en-GB"/>
        </w:rPr>
        <w:t>difference in</w:t>
      </w:r>
      <w:r w:rsidR="001423EB" w:rsidRPr="008D7DA9">
        <w:rPr>
          <w:rFonts w:eastAsia="Times New Roman"/>
          <w:b w:val="0"/>
          <w:bCs w:val="0"/>
          <w:color w:val="000000"/>
          <w:sz w:val="24"/>
          <w:szCs w:val="24"/>
          <w:lang w:eastAsia="en-GB"/>
        </w:rPr>
        <w:t xml:space="preserve"> performancein </w:t>
      </w:r>
      <w:r w:rsidR="00EE5E52" w:rsidRPr="008D7DA9">
        <w:rPr>
          <w:rFonts w:eastAsia="Times New Roman"/>
          <w:b w:val="0"/>
          <w:bCs w:val="0"/>
          <w:color w:val="000000"/>
          <w:sz w:val="24"/>
          <w:szCs w:val="24"/>
          <w:lang w:eastAsia="en-GB"/>
        </w:rPr>
        <w:t>clinical courses for EU medical school</w:t>
      </w:r>
      <w:bookmarkEnd w:id="297"/>
    </w:p>
    <w:p w:rsidR="006E28AC" w:rsidRPr="006E28AC" w:rsidRDefault="006E28AC" w:rsidP="00752E5F">
      <w:pPr>
        <w:jc w:val="both"/>
        <w:rPr>
          <w:lang w:eastAsia="en-GB"/>
        </w:rPr>
      </w:pPr>
    </w:p>
    <w:tbl>
      <w:tblPr>
        <w:tblW w:w="11969" w:type="dxa"/>
        <w:jc w:val="center"/>
        <w:tblBorders>
          <w:top w:val="single" w:sz="4" w:space="0" w:color="auto"/>
          <w:bottom w:val="single" w:sz="4" w:space="0" w:color="auto"/>
        </w:tblBorders>
        <w:tblLayout w:type="fixed"/>
        <w:tblLook w:val="04A0" w:firstRow="1" w:lastRow="0" w:firstColumn="1" w:lastColumn="0" w:noHBand="0" w:noVBand="1"/>
      </w:tblPr>
      <w:tblGrid>
        <w:gridCol w:w="2852"/>
        <w:gridCol w:w="1488"/>
        <w:gridCol w:w="941"/>
        <w:gridCol w:w="1515"/>
        <w:gridCol w:w="1139"/>
        <w:gridCol w:w="954"/>
        <w:gridCol w:w="1197"/>
        <w:gridCol w:w="990"/>
        <w:gridCol w:w="893"/>
      </w:tblGrid>
      <w:tr w:rsidR="00B42C30" w:rsidRPr="00B42C30" w:rsidTr="00E1051D">
        <w:trPr>
          <w:trHeight w:val="330"/>
          <w:jc w:val="center"/>
        </w:trPr>
        <w:tc>
          <w:tcPr>
            <w:tcW w:w="2852" w:type="dxa"/>
            <w:vMerge w:val="restart"/>
            <w:tcBorders>
              <w:top w:val="single" w:sz="4" w:space="0" w:color="auto"/>
              <w:bottom w:val="nil"/>
            </w:tcBorders>
            <w:vAlign w:val="center"/>
          </w:tcPr>
          <w:p w:rsidR="00B42C30" w:rsidRPr="00B42C30" w:rsidRDefault="00B42C30" w:rsidP="00752E5F">
            <w:pPr>
              <w:spacing w:after="0" w:line="480" w:lineRule="auto"/>
              <w:jc w:val="both"/>
              <w:rPr>
                <w:rFonts w:eastAsia="Times New Roman"/>
                <w:color w:val="000000"/>
                <w:lang w:eastAsia="en-GB"/>
              </w:rPr>
            </w:pPr>
            <w:r w:rsidRPr="00B42C30">
              <w:rPr>
                <w:rFonts w:eastAsia="Times New Roman"/>
                <w:color w:val="000000"/>
                <w:lang w:val="en-US" w:eastAsia="en-GB"/>
              </w:rPr>
              <w:t>Equal variances assumed</w:t>
            </w:r>
          </w:p>
        </w:tc>
        <w:tc>
          <w:tcPr>
            <w:tcW w:w="2429" w:type="dxa"/>
            <w:gridSpan w:val="2"/>
            <w:vMerge w:val="restart"/>
            <w:tcBorders>
              <w:top w:val="single" w:sz="4" w:space="0" w:color="auto"/>
              <w:bottom w:val="nil"/>
            </w:tcBorders>
          </w:tcPr>
          <w:p w:rsidR="00B42C30" w:rsidRPr="00B42C30" w:rsidRDefault="00B42C30" w:rsidP="00752E5F">
            <w:pPr>
              <w:spacing w:after="0" w:line="480" w:lineRule="auto"/>
              <w:jc w:val="both"/>
              <w:rPr>
                <w:rFonts w:eastAsia="Times New Roman"/>
                <w:color w:val="000000"/>
                <w:lang w:eastAsia="en-GB"/>
              </w:rPr>
            </w:pPr>
            <w:r w:rsidRPr="00B42C30">
              <w:rPr>
                <w:rFonts w:eastAsia="Times New Roman"/>
                <w:color w:val="000000"/>
                <w:lang w:val="en-US" w:eastAsia="en-GB"/>
              </w:rPr>
              <w:t>Means</w:t>
            </w:r>
          </w:p>
        </w:tc>
        <w:tc>
          <w:tcPr>
            <w:tcW w:w="1515" w:type="dxa"/>
            <w:vMerge w:val="restart"/>
            <w:tcBorders>
              <w:top w:val="single" w:sz="4" w:space="0" w:color="auto"/>
              <w:bottom w:val="nil"/>
            </w:tcBorders>
            <w:vAlign w:val="center"/>
          </w:tcPr>
          <w:p w:rsidR="00B42C30" w:rsidRPr="00B42C30" w:rsidRDefault="00B42C30" w:rsidP="00752E5F">
            <w:pPr>
              <w:spacing w:after="0" w:line="480" w:lineRule="auto"/>
              <w:jc w:val="both"/>
              <w:rPr>
                <w:rFonts w:eastAsia="Times New Roman"/>
                <w:color w:val="000000"/>
                <w:lang w:eastAsia="en-GB"/>
              </w:rPr>
            </w:pPr>
            <w:r w:rsidRPr="00B42C30">
              <w:rPr>
                <w:rFonts w:eastAsia="Times New Roman"/>
                <w:color w:val="000000"/>
                <w:lang w:val="en-US" w:eastAsia="en-GB"/>
              </w:rPr>
              <w:t>Mean Difference</w:t>
            </w:r>
          </w:p>
        </w:tc>
        <w:tc>
          <w:tcPr>
            <w:tcW w:w="1139" w:type="dxa"/>
            <w:vMerge w:val="restart"/>
            <w:tcBorders>
              <w:top w:val="single" w:sz="4" w:space="0" w:color="auto"/>
              <w:bottom w:val="nil"/>
            </w:tcBorders>
            <w:vAlign w:val="center"/>
          </w:tcPr>
          <w:p w:rsidR="00B42C30" w:rsidRPr="00B42C30" w:rsidRDefault="00B42C30" w:rsidP="00752E5F">
            <w:pPr>
              <w:spacing w:after="0" w:line="480" w:lineRule="auto"/>
              <w:jc w:val="both"/>
              <w:rPr>
                <w:rFonts w:eastAsia="Times New Roman"/>
                <w:color w:val="000000"/>
                <w:lang w:eastAsia="en-GB"/>
              </w:rPr>
            </w:pPr>
            <w:r w:rsidRPr="00B42C30">
              <w:rPr>
                <w:rFonts w:eastAsia="Times New Roman"/>
                <w:color w:val="000000"/>
                <w:lang w:val="en-US" w:eastAsia="en-GB"/>
              </w:rPr>
              <w:t>t</w:t>
            </w:r>
          </w:p>
        </w:tc>
        <w:tc>
          <w:tcPr>
            <w:tcW w:w="954" w:type="dxa"/>
            <w:vMerge w:val="restart"/>
            <w:tcBorders>
              <w:top w:val="single" w:sz="4" w:space="0" w:color="auto"/>
              <w:bottom w:val="nil"/>
            </w:tcBorders>
            <w:vAlign w:val="center"/>
          </w:tcPr>
          <w:p w:rsidR="00B42C30" w:rsidRPr="00B42C30" w:rsidRDefault="00B42C30" w:rsidP="00752E5F">
            <w:pPr>
              <w:spacing w:after="0" w:line="480" w:lineRule="auto"/>
              <w:jc w:val="both"/>
              <w:rPr>
                <w:rFonts w:eastAsia="Times New Roman"/>
                <w:color w:val="000000"/>
                <w:lang w:eastAsia="en-GB"/>
              </w:rPr>
            </w:pPr>
            <w:r w:rsidRPr="00B42C30">
              <w:rPr>
                <w:rFonts w:eastAsia="Times New Roman"/>
                <w:color w:val="000000"/>
                <w:lang w:val="en-US" w:eastAsia="en-GB"/>
              </w:rPr>
              <w:t>df</w:t>
            </w:r>
          </w:p>
        </w:tc>
        <w:tc>
          <w:tcPr>
            <w:tcW w:w="1197" w:type="dxa"/>
            <w:vMerge w:val="restart"/>
            <w:tcBorders>
              <w:top w:val="single" w:sz="4" w:space="0" w:color="auto"/>
              <w:bottom w:val="nil"/>
            </w:tcBorders>
            <w:vAlign w:val="center"/>
          </w:tcPr>
          <w:p w:rsidR="00B42C30" w:rsidRPr="00B42C30" w:rsidRDefault="00B42C30" w:rsidP="00752E5F">
            <w:pPr>
              <w:spacing w:after="0" w:line="480" w:lineRule="auto"/>
              <w:jc w:val="both"/>
              <w:rPr>
                <w:rFonts w:eastAsia="Times New Roman"/>
                <w:color w:val="000000"/>
                <w:lang w:eastAsia="en-GB"/>
              </w:rPr>
            </w:pPr>
            <w:r w:rsidRPr="00B42C30">
              <w:rPr>
                <w:rFonts w:eastAsia="Times New Roman"/>
                <w:i/>
                <w:color w:val="000000"/>
                <w:lang w:val="en-US" w:eastAsia="en-GB"/>
              </w:rPr>
              <w:t>p</w:t>
            </w:r>
            <w:r w:rsidRPr="00B42C30">
              <w:rPr>
                <w:rFonts w:eastAsia="Times New Roman"/>
                <w:color w:val="000000"/>
                <w:lang w:val="en-US" w:eastAsia="en-GB"/>
              </w:rPr>
              <w:t xml:space="preserve"> value</w:t>
            </w:r>
          </w:p>
        </w:tc>
        <w:tc>
          <w:tcPr>
            <w:tcW w:w="1883" w:type="dxa"/>
            <w:gridSpan w:val="2"/>
            <w:tcBorders>
              <w:top w:val="single" w:sz="4" w:space="0" w:color="auto"/>
              <w:bottom w:val="nil"/>
            </w:tcBorders>
            <w:shd w:val="clear" w:color="000000" w:fill="FFFFFF"/>
          </w:tcPr>
          <w:p w:rsidR="00B42C30" w:rsidRPr="00B42C30" w:rsidRDefault="00B42C30" w:rsidP="00752E5F">
            <w:pPr>
              <w:spacing w:after="0" w:line="480" w:lineRule="auto"/>
              <w:jc w:val="both"/>
              <w:rPr>
                <w:rFonts w:eastAsia="Times New Roman"/>
                <w:color w:val="000000"/>
                <w:lang w:eastAsia="en-GB"/>
              </w:rPr>
            </w:pPr>
            <w:r w:rsidRPr="00B42C30">
              <w:rPr>
                <w:rFonts w:eastAsia="Times New Roman"/>
                <w:color w:val="000000"/>
                <w:lang w:val="en-US" w:eastAsia="en-GB"/>
              </w:rPr>
              <w:t>95% (b)</w:t>
            </w:r>
          </w:p>
        </w:tc>
      </w:tr>
      <w:tr w:rsidR="00B42C30" w:rsidRPr="00B42C30" w:rsidTr="00E1051D">
        <w:trPr>
          <w:trHeight w:val="296"/>
          <w:jc w:val="center"/>
        </w:trPr>
        <w:tc>
          <w:tcPr>
            <w:tcW w:w="2852" w:type="dxa"/>
            <w:vMerge/>
            <w:tcBorders>
              <w:top w:val="nil"/>
              <w:bottom w:val="nil"/>
            </w:tcBorders>
            <w:vAlign w:val="center"/>
          </w:tcPr>
          <w:p w:rsidR="00B42C30" w:rsidRPr="00B42C30" w:rsidRDefault="00B42C30" w:rsidP="00752E5F">
            <w:pPr>
              <w:spacing w:after="0" w:line="480" w:lineRule="auto"/>
              <w:jc w:val="both"/>
              <w:rPr>
                <w:rFonts w:eastAsia="Times New Roman"/>
                <w:color w:val="000000"/>
                <w:lang w:eastAsia="en-GB"/>
              </w:rPr>
            </w:pPr>
          </w:p>
        </w:tc>
        <w:tc>
          <w:tcPr>
            <w:tcW w:w="2429" w:type="dxa"/>
            <w:gridSpan w:val="2"/>
            <w:vMerge/>
            <w:tcBorders>
              <w:top w:val="nil"/>
              <w:bottom w:val="nil"/>
            </w:tcBorders>
          </w:tcPr>
          <w:p w:rsidR="00B42C30" w:rsidRPr="00B42C30" w:rsidRDefault="00B42C30" w:rsidP="00752E5F">
            <w:pPr>
              <w:spacing w:after="0" w:line="480" w:lineRule="auto"/>
              <w:jc w:val="both"/>
              <w:rPr>
                <w:rFonts w:eastAsia="Times New Roman"/>
                <w:color w:val="000000"/>
                <w:lang w:eastAsia="en-GB"/>
              </w:rPr>
            </w:pPr>
          </w:p>
        </w:tc>
        <w:tc>
          <w:tcPr>
            <w:tcW w:w="1515" w:type="dxa"/>
            <w:vMerge/>
            <w:tcBorders>
              <w:top w:val="nil"/>
              <w:bottom w:val="nil"/>
            </w:tcBorders>
            <w:vAlign w:val="center"/>
          </w:tcPr>
          <w:p w:rsidR="00B42C30" w:rsidRPr="00B42C30" w:rsidRDefault="00B42C30" w:rsidP="00752E5F">
            <w:pPr>
              <w:spacing w:after="0" w:line="480" w:lineRule="auto"/>
              <w:jc w:val="both"/>
              <w:rPr>
                <w:rFonts w:eastAsia="Times New Roman"/>
                <w:color w:val="000000"/>
                <w:lang w:eastAsia="en-GB"/>
              </w:rPr>
            </w:pPr>
          </w:p>
        </w:tc>
        <w:tc>
          <w:tcPr>
            <w:tcW w:w="1139" w:type="dxa"/>
            <w:vMerge/>
            <w:tcBorders>
              <w:top w:val="nil"/>
              <w:bottom w:val="nil"/>
            </w:tcBorders>
            <w:vAlign w:val="center"/>
          </w:tcPr>
          <w:p w:rsidR="00B42C30" w:rsidRPr="00B42C30" w:rsidRDefault="00B42C30" w:rsidP="00752E5F">
            <w:pPr>
              <w:spacing w:after="0" w:line="480" w:lineRule="auto"/>
              <w:jc w:val="both"/>
              <w:rPr>
                <w:rFonts w:eastAsia="Times New Roman"/>
                <w:color w:val="000000"/>
                <w:lang w:eastAsia="en-GB"/>
              </w:rPr>
            </w:pPr>
          </w:p>
        </w:tc>
        <w:tc>
          <w:tcPr>
            <w:tcW w:w="954" w:type="dxa"/>
            <w:vMerge/>
            <w:tcBorders>
              <w:top w:val="nil"/>
              <w:bottom w:val="nil"/>
            </w:tcBorders>
            <w:vAlign w:val="center"/>
          </w:tcPr>
          <w:p w:rsidR="00B42C30" w:rsidRPr="00B42C30" w:rsidRDefault="00B42C30" w:rsidP="00752E5F">
            <w:pPr>
              <w:spacing w:after="0" w:line="480" w:lineRule="auto"/>
              <w:jc w:val="both"/>
              <w:rPr>
                <w:rFonts w:eastAsia="Times New Roman"/>
                <w:color w:val="000000"/>
                <w:lang w:eastAsia="en-GB"/>
              </w:rPr>
            </w:pPr>
          </w:p>
        </w:tc>
        <w:tc>
          <w:tcPr>
            <w:tcW w:w="1197" w:type="dxa"/>
            <w:vMerge/>
            <w:tcBorders>
              <w:top w:val="nil"/>
              <w:bottom w:val="nil"/>
            </w:tcBorders>
            <w:vAlign w:val="center"/>
          </w:tcPr>
          <w:p w:rsidR="00B42C30" w:rsidRPr="00B42C30" w:rsidRDefault="00B42C30" w:rsidP="00752E5F">
            <w:pPr>
              <w:spacing w:after="0" w:line="480" w:lineRule="auto"/>
              <w:jc w:val="both"/>
              <w:rPr>
                <w:rFonts w:eastAsia="Times New Roman"/>
                <w:color w:val="000000"/>
                <w:lang w:eastAsia="en-GB"/>
              </w:rPr>
            </w:pPr>
          </w:p>
        </w:tc>
        <w:tc>
          <w:tcPr>
            <w:tcW w:w="990" w:type="dxa"/>
            <w:tcBorders>
              <w:top w:val="nil"/>
              <w:bottom w:val="nil"/>
            </w:tcBorders>
            <w:shd w:val="clear" w:color="000000" w:fill="FFFFFF"/>
          </w:tcPr>
          <w:p w:rsidR="00B42C30" w:rsidRPr="00B42C30" w:rsidRDefault="00B42C30" w:rsidP="00752E5F">
            <w:pPr>
              <w:spacing w:after="0" w:line="480" w:lineRule="auto"/>
              <w:jc w:val="both"/>
              <w:rPr>
                <w:rFonts w:eastAsia="Times New Roman"/>
                <w:color w:val="000000"/>
                <w:lang w:eastAsia="en-GB"/>
              </w:rPr>
            </w:pPr>
            <w:r w:rsidRPr="00B42C30">
              <w:rPr>
                <w:rFonts w:eastAsia="Times New Roman"/>
                <w:color w:val="000000"/>
                <w:lang w:val="en-US" w:eastAsia="en-GB"/>
              </w:rPr>
              <w:t>Lower</w:t>
            </w:r>
          </w:p>
        </w:tc>
        <w:tc>
          <w:tcPr>
            <w:tcW w:w="893" w:type="dxa"/>
            <w:tcBorders>
              <w:top w:val="nil"/>
              <w:bottom w:val="nil"/>
            </w:tcBorders>
            <w:shd w:val="clear" w:color="000000" w:fill="FFFFFF"/>
          </w:tcPr>
          <w:p w:rsidR="00B42C30" w:rsidRPr="00B42C30" w:rsidRDefault="00B42C30" w:rsidP="00752E5F">
            <w:pPr>
              <w:spacing w:after="0" w:line="480" w:lineRule="auto"/>
              <w:jc w:val="both"/>
              <w:rPr>
                <w:rFonts w:eastAsia="Times New Roman"/>
                <w:color w:val="000000"/>
                <w:lang w:eastAsia="en-GB"/>
              </w:rPr>
            </w:pPr>
            <w:r w:rsidRPr="00B42C30">
              <w:rPr>
                <w:rFonts w:eastAsia="Times New Roman"/>
                <w:color w:val="000000"/>
                <w:lang w:val="en-US" w:eastAsia="en-GB"/>
              </w:rPr>
              <w:t>Upper</w:t>
            </w:r>
          </w:p>
        </w:tc>
      </w:tr>
      <w:tr w:rsidR="00B42C30" w:rsidRPr="00B42C30" w:rsidTr="00E1051D">
        <w:trPr>
          <w:cantSplit/>
          <w:trHeight w:val="593"/>
          <w:jc w:val="center"/>
        </w:trPr>
        <w:tc>
          <w:tcPr>
            <w:tcW w:w="2852" w:type="dxa"/>
            <w:tcBorders>
              <w:top w:val="nil"/>
              <w:bottom w:val="single" w:sz="4" w:space="0" w:color="auto"/>
            </w:tcBorders>
            <w:shd w:val="clear" w:color="000000" w:fill="FFFFFF"/>
            <w:vAlign w:val="bottom"/>
            <w:hideMark/>
          </w:tcPr>
          <w:p w:rsidR="00B42C30" w:rsidRPr="00B42C30" w:rsidRDefault="00B42C30" w:rsidP="00752E5F">
            <w:pPr>
              <w:spacing w:after="0" w:line="480" w:lineRule="auto"/>
              <w:jc w:val="both"/>
              <w:rPr>
                <w:rFonts w:eastAsia="Times New Roman"/>
                <w:color w:val="000000"/>
                <w:lang w:eastAsia="en-GB"/>
              </w:rPr>
            </w:pPr>
          </w:p>
        </w:tc>
        <w:tc>
          <w:tcPr>
            <w:tcW w:w="1488" w:type="dxa"/>
            <w:tcBorders>
              <w:top w:val="nil"/>
              <w:bottom w:val="single" w:sz="4" w:space="0" w:color="auto"/>
            </w:tcBorders>
            <w:shd w:val="clear" w:color="000000" w:fill="FFFFFF"/>
          </w:tcPr>
          <w:p w:rsidR="00B42C30" w:rsidRPr="00B42C30" w:rsidRDefault="00B42C30" w:rsidP="00752E5F">
            <w:pPr>
              <w:spacing w:after="0" w:line="480" w:lineRule="auto"/>
              <w:jc w:val="both"/>
              <w:rPr>
                <w:rFonts w:eastAsia="Times New Roman"/>
                <w:color w:val="000000"/>
                <w:lang w:val="en-US" w:eastAsia="en-GB"/>
              </w:rPr>
            </w:pPr>
            <w:r w:rsidRPr="00B42C30">
              <w:rPr>
                <w:rFonts w:eastAsia="Times New Roman"/>
                <w:color w:val="000000"/>
                <w:lang w:val="en-US" w:eastAsia="en-GB"/>
              </w:rPr>
              <w:t xml:space="preserve">Male </w:t>
            </w:r>
          </w:p>
        </w:tc>
        <w:tc>
          <w:tcPr>
            <w:tcW w:w="941" w:type="dxa"/>
            <w:tcBorders>
              <w:top w:val="nil"/>
              <w:bottom w:val="single" w:sz="4" w:space="0" w:color="auto"/>
            </w:tcBorders>
            <w:shd w:val="clear" w:color="000000" w:fill="FFFFFF"/>
          </w:tcPr>
          <w:p w:rsidR="00B42C30" w:rsidRPr="00B42C30" w:rsidRDefault="00B42C30" w:rsidP="00752E5F">
            <w:pPr>
              <w:spacing w:after="0" w:line="480" w:lineRule="auto"/>
              <w:jc w:val="both"/>
              <w:rPr>
                <w:rFonts w:eastAsia="Times New Roman"/>
                <w:color w:val="000000"/>
                <w:lang w:val="en-US" w:eastAsia="en-GB"/>
              </w:rPr>
            </w:pPr>
            <w:r w:rsidRPr="00B42C30">
              <w:rPr>
                <w:rFonts w:eastAsia="Times New Roman"/>
                <w:color w:val="000000"/>
                <w:lang w:val="en-US" w:eastAsia="en-GB"/>
              </w:rPr>
              <w:t xml:space="preserve">Female </w:t>
            </w:r>
          </w:p>
        </w:tc>
        <w:tc>
          <w:tcPr>
            <w:tcW w:w="1515" w:type="dxa"/>
            <w:tcBorders>
              <w:top w:val="nil"/>
              <w:bottom w:val="single" w:sz="4" w:space="0" w:color="auto"/>
            </w:tcBorders>
            <w:shd w:val="clear" w:color="000000" w:fill="FFFFFF"/>
            <w:vAlign w:val="center"/>
          </w:tcPr>
          <w:p w:rsidR="00B42C30" w:rsidRPr="00B42C30" w:rsidRDefault="00B42C30" w:rsidP="00752E5F">
            <w:pPr>
              <w:autoSpaceDE w:val="0"/>
              <w:autoSpaceDN w:val="0"/>
              <w:adjustRightInd w:val="0"/>
              <w:spacing w:after="0" w:line="480" w:lineRule="auto"/>
              <w:ind w:left="60" w:right="60"/>
              <w:jc w:val="both"/>
              <w:rPr>
                <w:color w:val="000000"/>
                <w:lang w:val="en-US"/>
              </w:rPr>
            </w:pPr>
          </w:p>
        </w:tc>
        <w:tc>
          <w:tcPr>
            <w:tcW w:w="1139" w:type="dxa"/>
            <w:tcBorders>
              <w:top w:val="nil"/>
              <w:bottom w:val="single" w:sz="4" w:space="0" w:color="auto"/>
            </w:tcBorders>
            <w:shd w:val="clear" w:color="000000" w:fill="FFFFFF"/>
            <w:vAlign w:val="center"/>
          </w:tcPr>
          <w:p w:rsidR="00B42C30" w:rsidRPr="00B42C30" w:rsidRDefault="00B42C30" w:rsidP="00752E5F">
            <w:pPr>
              <w:autoSpaceDE w:val="0"/>
              <w:autoSpaceDN w:val="0"/>
              <w:adjustRightInd w:val="0"/>
              <w:spacing w:after="0" w:line="480" w:lineRule="auto"/>
              <w:ind w:left="60" w:right="60"/>
              <w:jc w:val="both"/>
              <w:rPr>
                <w:color w:val="000000"/>
                <w:lang w:val="en-US"/>
              </w:rPr>
            </w:pPr>
          </w:p>
        </w:tc>
        <w:tc>
          <w:tcPr>
            <w:tcW w:w="954" w:type="dxa"/>
            <w:tcBorders>
              <w:top w:val="nil"/>
              <w:bottom w:val="single" w:sz="4" w:space="0" w:color="auto"/>
            </w:tcBorders>
            <w:shd w:val="clear" w:color="000000" w:fill="FFFFFF"/>
            <w:vAlign w:val="center"/>
          </w:tcPr>
          <w:p w:rsidR="00B42C30" w:rsidRPr="00B42C30" w:rsidRDefault="00B42C30" w:rsidP="00752E5F">
            <w:pPr>
              <w:autoSpaceDE w:val="0"/>
              <w:autoSpaceDN w:val="0"/>
              <w:adjustRightInd w:val="0"/>
              <w:spacing w:after="0" w:line="480" w:lineRule="auto"/>
              <w:ind w:left="60" w:right="60"/>
              <w:jc w:val="both"/>
              <w:rPr>
                <w:color w:val="000000"/>
                <w:lang w:val="en-US"/>
              </w:rPr>
            </w:pPr>
          </w:p>
        </w:tc>
        <w:tc>
          <w:tcPr>
            <w:tcW w:w="1197" w:type="dxa"/>
            <w:tcBorders>
              <w:top w:val="nil"/>
              <w:bottom w:val="single" w:sz="4" w:space="0" w:color="auto"/>
            </w:tcBorders>
            <w:shd w:val="clear" w:color="000000" w:fill="FFFFFF"/>
            <w:vAlign w:val="center"/>
          </w:tcPr>
          <w:p w:rsidR="00B42C30" w:rsidRPr="00B42C30" w:rsidRDefault="00B42C30" w:rsidP="00752E5F">
            <w:pPr>
              <w:autoSpaceDE w:val="0"/>
              <w:autoSpaceDN w:val="0"/>
              <w:adjustRightInd w:val="0"/>
              <w:spacing w:after="0" w:line="480" w:lineRule="auto"/>
              <w:ind w:left="60" w:right="60"/>
              <w:jc w:val="both"/>
              <w:rPr>
                <w:b/>
                <w:color w:val="000000"/>
                <w:lang w:val="en-US"/>
              </w:rPr>
            </w:pPr>
          </w:p>
        </w:tc>
        <w:tc>
          <w:tcPr>
            <w:tcW w:w="990" w:type="dxa"/>
            <w:tcBorders>
              <w:top w:val="nil"/>
              <w:bottom w:val="single" w:sz="4" w:space="0" w:color="auto"/>
            </w:tcBorders>
            <w:shd w:val="clear" w:color="000000" w:fill="FFFFFF"/>
            <w:vAlign w:val="center"/>
          </w:tcPr>
          <w:p w:rsidR="00B42C30" w:rsidRPr="00B42C30" w:rsidRDefault="00B42C30" w:rsidP="00752E5F">
            <w:pPr>
              <w:autoSpaceDE w:val="0"/>
              <w:autoSpaceDN w:val="0"/>
              <w:adjustRightInd w:val="0"/>
              <w:spacing w:after="0" w:line="480" w:lineRule="auto"/>
              <w:ind w:left="60" w:right="60"/>
              <w:jc w:val="both"/>
              <w:rPr>
                <w:color w:val="000000"/>
                <w:lang w:val="en-US"/>
              </w:rPr>
            </w:pPr>
          </w:p>
        </w:tc>
        <w:tc>
          <w:tcPr>
            <w:tcW w:w="893" w:type="dxa"/>
            <w:tcBorders>
              <w:top w:val="nil"/>
              <w:bottom w:val="single" w:sz="4" w:space="0" w:color="auto"/>
            </w:tcBorders>
            <w:shd w:val="clear" w:color="000000" w:fill="FFFFFF"/>
            <w:vAlign w:val="center"/>
          </w:tcPr>
          <w:p w:rsidR="00B42C30" w:rsidRPr="00B42C30" w:rsidRDefault="00B42C30" w:rsidP="00752E5F">
            <w:pPr>
              <w:autoSpaceDE w:val="0"/>
              <w:autoSpaceDN w:val="0"/>
              <w:adjustRightInd w:val="0"/>
              <w:spacing w:after="0" w:line="480" w:lineRule="auto"/>
              <w:ind w:left="60" w:right="60"/>
              <w:jc w:val="both"/>
              <w:rPr>
                <w:color w:val="000000"/>
                <w:lang w:val="en-US"/>
              </w:rPr>
            </w:pPr>
          </w:p>
        </w:tc>
      </w:tr>
      <w:tr w:rsidR="00E1051D" w:rsidRPr="00B42C30" w:rsidTr="00E1051D">
        <w:trPr>
          <w:cantSplit/>
          <w:trHeight w:val="593"/>
          <w:jc w:val="center"/>
        </w:trPr>
        <w:tc>
          <w:tcPr>
            <w:tcW w:w="2852" w:type="dxa"/>
            <w:tcBorders>
              <w:top w:val="single" w:sz="4" w:space="0" w:color="auto"/>
            </w:tcBorders>
            <w:shd w:val="clear" w:color="000000" w:fill="FFFFFF"/>
            <w:vAlign w:val="bottom"/>
          </w:tcPr>
          <w:p w:rsidR="00E1051D" w:rsidRPr="00B42C30" w:rsidRDefault="00E1051D" w:rsidP="00752E5F">
            <w:pPr>
              <w:spacing w:after="0" w:line="480" w:lineRule="auto"/>
              <w:jc w:val="both"/>
              <w:rPr>
                <w:rFonts w:eastAsia="Times New Roman"/>
                <w:color w:val="000000"/>
                <w:lang w:val="en-US" w:eastAsia="en-GB"/>
              </w:rPr>
            </w:pPr>
            <w:r w:rsidRPr="00B42C30">
              <w:rPr>
                <w:rFonts w:eastAsia="Times New Roman"/>
                <w:color w:val="000000"/>
                <w:lang w:val="en-US" w:eastAsia="en-GB"/>
              </w:rPr>
              <w:t>Clinical Average</w:t>
            </w:r>
          </w:p>
        </w:tc>
        <w:tc>
          <w:tcPr>
            <w:tcW w:w="1488" w:type="dxa"/>
            <w:tcBorders>
              <w:top w:val="single" w:sz="4" w:space="0" w:color="auto"/>
            </w:tcBorders>
            <w:shd w:val="clear" w:color="000000" w:fill="FFFFFF"/>
          </w:tcPr>
          <w:p w:rsidR="00E1051D" w:rsidRPr="00B42C30" w:rsidRDefault="00E1051D" w:rsidP="00752E5F">
            <w:pPr>
              <w:spacing w:after="0" w:line="480" w:lineRule="auto"/>
              <w:jc w:val="both"/>
              <w:rPr>
                <w:rFonts w:eastAsia="Times New Roman"/>
                <w:color w:val="000000"/>
                <w:lang w:val="en-US" w:eastAsia="en-GB"/>
              </w:rPr>
            </w:pPr>
            <w:r w:rsidRPr="00B42C30">
              <w:rPr>
                <w:rFonts w:eastAsia="Times New Roman"/>
                <w:color w:val="000000"/>
                <w:lang w:val="en-US" w:eastAsia="en-GB"/>
              </w:rPr>
              <w:t>65.15</w:t>
            </w:r>
          </w:p>
        </w:tc>
        <w:tc>
          <w:tcPr>
            <w:tcW w:w="941" w:type="dxa"/>
            <w:tcBorders>
              <w:top w:val="single" w:sz="4" w:space="0" w:color="auto"/>
            </w:tcBorders>
            <w:shd w:val="clear" w:color="000000" w:fill="FFFFFF"/>
          </w:tcPr>
          <w:p w:rsidR="00E1051D" w:rsidRPr="00B42C30" w:rsidRDefault="00E1051D" w:rsidP="00752E5F">
            <w:pPr>
              <w:spacing w:after="0" w:line="480" w:lineRule="auto"/>
              <w:jc w:val="both"/>
              <w:rPr>
                <w:rFonts w:eastAsia="Times New Roman"/>
                <w:color w:val="000000"/>
                <w:lang w:val="en-US" w:eastAsia="en-GB"/>
              </w:rPr>
            </w:pPr>
            <w:r w:rsidRPr="00B42C30">
              <w:rPr>
                <w:rFonts w:eastAsia="Times New Roman"/>
                <w:color w:val="000000"/>
                <w:lang w:val="en-US" w:eastAsia="en-GB"/>
              </w:rPr>
              <w:t>65.48</w:t>
            </w:r>
          </w:p>
        </w:tc>
        <w:tc>
          <w:tcPr>
            <w:tcW w:w="1515" w:type="dxa"/>
            <w:tcBorders>
              <w:top w:val="single" w:sz="4" w:space="0" w:color="auto"/>
            </w:tcBorders>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color w:val="000000"/>
                <w:lang w:val="en-US"/>
              </w:rPr>
            </w:pPr>
            <w:r w:rsidRPr="00B42C30">
              <w:rPr>
                <w:color w:val="000000"/>
                <w:lang w:val="en-US"/>
              </w:rPr>
              <w:t>-.331</w:t>
            </w:r>
          </w:p>
        </w:tc>
        <w:tc>
          <w:tcPr>
            <w:tcW w:w="1139" w:type="dxa"/>
            <w:tcBorders>
              <w:top w:val="single" w:sz="4" w:space="0" w:color="auto"/>
            </w:tcBorders>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color w:val="000000"/>
                <w:lang w:val="en-US"/>
              </w:rPr>
            </w:pPr>
            <w:r w:rsidRPr="00B42C30">
              <w:rPr>
                <w:color w:val="000000"/>
                <w:lang w:val="en-US"/>
              </w:rPr>
              <w:t>-.229</w:t>
            </w:r>
          </w:p>
        </w:tc>
        <w:tc>
          <w:tcPr>
            <w:tcW w:w="954" w:type="dxa"/>
            <w:tcBorders>
              <w:top w:val="single" w:sz="4" w:space="0" w:color="auto"/>
            </w:tcBorders>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color w:val="000000"/>
                <w:lang w:val="en-US"/>
              </w:rPr>
            </w:pPr>
            <w:r w:rsidRPr="00B42C30">
              <w:rPr>
                <w:color w:val="000000"/>
                <w:lang w:val="en-US"/>
              </w:rPr>
              <w:t>88</w:t>
            </w:r>
          </w:p>
        </w:tc>
        <w:tc>
          <w:tcPr>
            <w:tcW w:w="1197" w:type="dxa"/>
            <w:tcBorders>
              <w:top w:val="single" w:sz="4" w:space="0" w:color="auto"/>
            </w:tcBorders>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b/>
                <w:color w:val="000000"/>
                <w:lang w:val="en-US"/>
              </w:rPr>
            </w:pPr>
            <w:r w:rsidRPr="00B42C30">
              <w:rPr>
                <w:b/>
                <w:color w:val="000000"/>
                <w:lang w:val="en-US"/>
              </w:rPr>
              <w:t>.819</w:t>
            </w:r>
          </w:p>
        </w:tc>
        <w:tc>
          <w:tcPr>
            <w:tcW w:w="990" w:type="dxa"/>
            <w:tcBorders>
              <w:top w:val="single" w:sz="4" w:space="0" w:color="auto"/>
            </w:tcBorders>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color w:val="000000"/>
                <w:lang w:val="en-US"/>
              </w:rPr>
            </w:pPr>
            <w:r w:rsidRPr="00B42C30">
              <w:rPr>
                <w:color w:val="000000"/>
                <w:lang w:val="en-US"/>
              </w:rPr>
              <w:t>-3.201</w:t>
            </w:r>
          </w:p>
        </w:tc>
        <w:tc>
          <w:tcPr>
            <w:tcW w:w="893" w:type="dxa"/>
            <w:tcBorders>
              <w:top w:val="single" w:sz="4" w:space="0" w:color="auto"/>
            </w:tcBorders>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color w:val="000000"/>
                <w:lang w:val="en-US"/>
              </w:rPr>
            </w:pPr>
            <w:r w:rsidRPr="00B42C30">
              <w:rPr>
                <w:color w:val="000000"/>
                <w:lang w:val="en-US"/>
              </w:rPr>
              <w:t>2.538</w:t>
            </w:r>
          </w:p>
        </w:tc>
      </w:tr>
      <w:tr w:rsidR="00E1051D" w:rsidRPr="00B42C30" w:rsidTr="00E1051D">
        <w:trPr>
          <w:cantSplit/>
          <w:trHeight w:val="339"/>
          <w:jc w:val="center"/>
        </w:trPr>
        <w:tc>
          <w:tcPr>
            <w:tcW w:w="2852" w:type="dxa"/>
            <w:shd w:val="clear" w:color="000000" w:fill="FFFFFF"/>
            <w:vAlign w:val="bottom"/>
            <w:hideMark/>
          </w:tcPr>
          <w:p w:rsidR="00E1051D" w:rsidRPr="00B42C30" w:rsidRDefault="00E1051D" w:rsidP="00752E5F">
            <w:pPr>
              <w:spacing w:after="0" w:line="480" w:lineRule="auto"/>
              <w:jc w:val="both"/>
              <w:rPr>
                <w:rFonts w:eastAsia="Times New Roman"/>
                <w:color w:val="000000"/>
                <w:lang w:eastAsia="en-GB"/>
              </w:rPr>
            </w:pPr>
            <w:r w:rsidRPr="00B42C30">
              <w:rPr>
                <w:rFonts w:eastAsia="Times New Roman"/>
                <w:color w:val="000000"/>
                <w:lang w:eastAsia="en-GB"/>
              </w:rPr>
              <w:t>Radiology &amp; Imaging</w:t>
            </w:r>
          </w:p>
        </w:tc>
        <w:tc>
          <w:tcPr>
            <w:tcW w:w="1488" w:type="dxa"/>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color w:val="000000"/>
                <w:lang w:val="en-US"/>
              </w:rPr>
            </w:pPr>
            <w:r w:rsidRPr="00B42C30">
              <w:rPr>
                <w:color w:val="000000"/>
                <w:lang w:val="en-US"/>
              </w:rPr>
              <w:t>72.41</w:t>
            </w:r>
          </w:p>
        </w:tc>
        <w:tc>
          <w:tcPr>
            <w:tcW w:w="941" w:type="dxa"/>
            <w:shd w:val="clear" w:color="000000" w:fill="FFFFFF"/>
          </w:tcPr>
          <w:p w:rsidR="00E1051D" w:rsidRPr="00B42C30" w:rsidRDefault="00E1051D" w:rsidP="00752E5F">
            <w:pPr>
              <w:spacing w:after="0" w:line="480" w:lineRule="auto"/>
              <w:jc w:val="both"/>
              <w:rPr>
                <w:rFonts w:eastAsia="Times New Roman"/>
                <w:color w:val="000000"/>
                <w:lang w:eastAsia="en-GB"/>
              </w:rPr>
            </w:pPr>
            <w:r w:rsidRPr="00B42C30">
              <w:rPr>
                <w:rFonts w:eastAsia="Times New Roman"/>
                <w:color w:val="000000"/>
                <w:lang w:eastAsia="en-GB"/>
              </w:rPr>
              <w:t>70.73</w:t>
            </w:r>
          </w:p>
        </w:tc>
        <w:tc>
          <w:tcPr>
            <w:tcW w:w="1515" w:type="dxa"/>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color w:val="000000"/>
                <w:lang w:val="en-US"/>
              </w:rPr>
            </w:pPr>
            <w:r w:rsidRPr="00B42C30">
              <w:rPr>
                <w:color w:val="000000"/>
                <w:lang w:val="en-US"/>
              </w:rPr>
              <w:t>1.680</w:t>
            </w:r>
          </w:p>
        </w:tc>
        <w:tc>
          <w:tcPr>
            <w:tcW w:w="1139" w:type="dxa"/>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color w:val="000000"/>
                <w:lang w:val="en-US"/>
              </w:rPr>
            </w:pPr>
            <w:r w:rsidRPr="00B42C30">
              <w:rPr>
                <w:color w:val="000000"/>
                <w:lang w:val="en-US"/>
              </w:rPr>
              <w:t>.780</w:t>
            </w:r>
          </w:p>
        </w:tc>
        <w:tc>
          <w:tcPr>
            <w:tcW w:w="954" w:type="dxa"/>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color w:val="000000"/>
                <w:lang w:val="en-US"/>
              </w:rPr>
            </w:pPr>
            <w:r w:rsidRPr="00B42C30">
              <w:rPr>
                <w:color w:val="000000"/>
                <w:lang w:val="en-US"/>
              </w:rPr>
              <w:t>86</w:t>
            </w:r>
          </w:p>
        </w:tc>
        <w:tc>
          <w:tcPr>
            <w:tcW w:w="1197" w:type="dxa"/>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b/>
                <w:color w:val="000000"/>
                <w:lang w:val="en-US"/>
              </w:rPr>
            </w:pPr>
            <w:r w:rsidRPr="00B42C30">
              <w:rPr>
                <w:b/>
                <w:color w:val="000000"/>
                <w:lang w:val="en-US"/>
              </w:rPr>
              <w:t>.438</w:t>
            </w:r>
          </w:p>
        </w:tc>
        <w:tc>
          <w:tcPr>
            <w:tcW w:w="990" w:type="dxa"/>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color w:val="000000"/>
                <w:lang w:val="en-US"/>
              </w:rPr>
            </w:pPr>
            <w:r w:rsidRPr="00B42C30">
              <w:rPr>
                <w:color w:val="000000"/>
                <w:lang w:val="en-US"/>
              </w:rPr>
              <w:t>-2.603</w:t>
            </w:r>
          </w:p>
        </w:tc>
        <w:tc>
          <w:tcPr>
            <w:tcW w:w="893" w:type="dxa"/>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color w:val="000000"/>
                <w:lang w:val="en-US"/>
              </w:rPr>
            </w:pPr>
            <w:r w:rsidRPr="00B42C30">
              <w:rPr>
                <w:color w:val="000000"/>
                <w:lang w:val="en-US"/>
              </w:rPr>
              <w:t>5.964</w:t>
            </w:r>
          </w:p>
        </w:tc>
      </w:tr>
      <w:tr w:rsidR="00E1051D" w:rsidRPr="00B42C30" w:rsidTr="00E1051D">
        <w:trPr>
          <w:cantSplit/>
          <w:trHeight w:val="206"/>
          <w:jc w:val="center"/>
        </w:trPr>
        <w:tc>
          <w:tcPr>
            <w:tcW w:w="2852" w:type="dxa"/>
            <w:shd w:val="clear" w:color="000000" w:fill="FFFFFF"/>
            <w:vAlign w:val="bottom"/>
            <w:hideMark/>
          </w:tcPr>
          <w:p w:rsidR="00E1051D" w:rsidRPr="00B42C30" w:rsidRDefault="00E1051D" w:rsidP="00752E5F">
            <w:pPr>
              <w:spacing w:after="0" w:line="480" w:lineRule="auto"/>
              <w:jc w:val="both"/>
              <w:rPr>
                <w:rFonts w:eastAsia="Times New Roman"/>
                <w:color w:val="000000"/>
                <w:lang w:eastAsia="en-GB"/>
              </w:rPr>
            </w:pPr>
            <w:r w:rsidRPr="00B42C30">
              <w:rPr>
                <w:rFonts w:eastAsia="Times New Roman"/>
                <w:color w:val="000000"/>
                <w:lang w:eastAsia="en-GB"/>
              </w:rPr>
              <w:t>Surgery</w:t>
            </w:r>
          </w:p>
        </w:tc>
        <w:tc>
          <w:tcPr>
            <w:tcW w:w="1488" w:type="dxa"/>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color w:val="000000"/>
                <w:lang w:val="en-US"/>
              </w:rPr>
            </w:pPr>
            <w:r w:rsidRPr="00B42C30">
              <w:rPr>
                <w:color w:val="000000"/>
                <w:lang w:val="en-US"/>
              </w:rPr>
              <w:t>58.27</w:t>
            </w:r>
          </w:p>
        </w:tc>
        <w:tc>
          <w:tcPr>
            <w:tcW w:w="941" w:type="dxa"/>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color w:val="000000"/>
                <w:lang w:val="en-US"/>
              </w:rPr>
            </w:pPr>
            <w:r w:rsidRPr="00B42C30">
              <w:rPr>
                <w:color w:val="000000"/>
                <w:lang w:val="en-US"/>
              </w:rPr>
              <w:t>60.90</w:t>
            </w:r>
          </w:p>
        </w:tc>
        <w:tc>
          <w:tcPr>
            <w:tcW w:w="1515" w:type="dxa"/>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color w:val="000000"/>
                <w:lang w:val="en-US"/>
              </w:rPr>
            </w:pPr>
            <w:r w:rsidRPr="00B42C30">
              <w:rPr>
                <w:color w:val="000000"/>
                <w:lang w:val="en-US"/>
              </w:rPr>
              <w:t>-2.633</w:t>
            </w:r>
          </w:p>
        </w:tc>
        <w:tc>
          <w:tcPr>
            <w:tcW w:w="1139" w:type="dxa"/>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color w:val="000000"/>
                <w:lang w:val="en-US"/>
              </w:rPr>
            </w:pPr>
            <w:r w:rsidRPr="00B42C30">
              <w:rPr>
                <w:color w:val="000000"/>
                <w:lang w:val="en-US"/>
              </w:rPr>
              <w:t>-1.157</w:t>
            </w:r>
          </w:p>
        </w:tc>
        <w:tc>
          <w:tcPr>
            <w:tcW w:w="954" w:type="dxa"/>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color w:val="000000"/>
                <w:lang w:val="en-US"/>
              </w:rPr>
            </w:pPr>
            <w:r w:rsidRPr="00B42C30">
              <w:rPr>
                <w:color w:val="000000"/>
                <w:lang w:val="en-US"/>
              </w:rPr>
              <w:t>38</w:t>
            </w:r>
          </w:p>
        </w:tc>
        <w:tc>
          <w:tcPr>
            <w:tcW w:w="1197" w:type="dxa"/>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b/>
                <w:color w:val="000000"/>
                <w:lang w:val="en-US"/>
              </w:rPr>
            </w:pPr>
            <w:r w:rsidRPr="00B42C30">
              <w:rPr>
                <w:b/>
                <w:color w:val="000000"/>
                <w:lang w:val="en-US"/>
              </w:rPr>
              <w:t>.255</w:t>
            </w:r>
          </w:p>
        </w:tc>
        <w:tc>
          <w:tcPr>
            <w:tcW w:w="990" w:type="dxa"/>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color w:val="000000"/>
                <w:lang w:val="en-US"/>
              </w:rPr>
            </w:pPr>
            <w:r w:rsidRPr="00B42C30">
              <w:rPr>
                <w:color w:val="000000"/>
                <w:lang w:val="en-US"/>
              </w:rPr>
              <w:t>-7.242</w:t>
            </w:r>
          </w:p>
        </w:tc>
        <w:tc>
          <w:tcPr>
            <w:tcW w:w="893" w:type="dxa"/>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color w:val="000000"/>
                <w:lang w:val="en-US"/>
              </w:rPr>
            </w:pPr>
            <w:r w:rsidRPr="00B42C30">
              <w:rPr>
                <w:color w:val="000000"/>
                <w:lang w:val="en-US"/>
              </w:rPr>
              <w:t>1.975</w:t>
            </w:r>
          </w:p>
        </w:tc>
      </w:tr>
      <w:tr w:rsidR="00E1051D" w:rsidRPr="00B42C30" w:rsidTr="00E1051D">
        <w:trPr>
          <w:cantSplit/>
          <w:trHeight w:val="506"/>
          <w:jc w:val="center"/>
        </w:trPr>
        <w:tc>
          <w:tcPr>
            <w:tcW w:w="2852" w:type="dxa"/>
            <w:shd w:val="clear" w:color="000000" w:fill="FFFFFF"/>
            <w:vAlign w:val="bottom"/>
            <w:hideMark/>
          </w:tcPr>
          <w:p w:rsidR="00E1051D" w:rsidRPr="00B42C30" w:rsidRDefault="00E1051D" w:rsidP="00752E5F">
            <w:pPr>
              <w:spacing w:after="0" w:line="480" w:lineRule="auto"/>
              <w:jc w:val="both"/>
              <w:rPr>
                <w:rFonts w:eastAsia="Times New Roman"/>
                <w:color w:val="000000"/>
                <w:lang w:eastAsia="en-GB"/>
              </w:rPr>
            </w:pPr>
            <w:r w:rsidRPr="00B42C30">
              <w:rPr>
                <w:rFonts w:eastAsia="Times New Roman"/>
                <w:color w:val="000000"/>
                <w:lang w:eastAsia="en-GB"/>
              </w:rPr>
              <w:t>Internal Medicine</w:t>
            </w:r>
          </w:p>
        </w:tc>
        <w:tc>
          <w:tcPr>
            <w:tcW w:w="1488" w:type="dxa"/>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color w:val="000000"/>
                <w:lang w:val="en-US"/>
              </w:rPr>
            </w:pPr>
            <w:r w:rsidRPr="00B42C30">
              <w:rPr>
                <w:color w:val="000000"/>
                <w:lang w:val="en-US"/>
              </w:rPr>
              <w:t>61.33</w:t>
            </w:r>
          </w:p>
        </w:tc>
        <w:tc>
          <w:tcPr>
            <w:tcW w:w="941" w:type="dxa"/>
            <w:shd w:val="clear" w:color="000000" w:fill="FFFFFF"/>
          </w:tcPr>
          <w:p w:rsidR="00E1051D" w:rsidRPr="00B42C30" w:rsidRDefault="00E1051D" w:rsidP="00752E5F">
            <w:pPr>
              <w:spacing w:after="0" w:line="480" w:lineRule="auto"/>
              <w:jc w:val="both"/>
              <w:rPr>
                <w:rFonts w:eastAsia="Times New Roman"/>
                <w:color w:val="000000"/>
                <w:lang w:eastAsia="en-GB"/>
              </w:rPr>
            </w:pPr>
            <w:r w:rsidRPr="00B42C30">
              <w:rPr>
                <w:rFonts w:eastAsia="Times New Roman"/>
                <w:color w:val="000000"/>
                <w:lang w:eastAsia="en-GB"/>
              </w:rPr>
              <w:t>60.00</w:t>
            </w:r>
          </w:p>
        </w:tc>
        <w:tc>
          <w:tcPr>
            <w:tcW w:w="1515" w:type="dxa"/>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color w:val="000000"/>
                <w:lang w:val="en-US"/>
              </w:rPr>
            </w:pPr>
            <w:r w:rsidRPr="00B42C30">
              <w:rPr>
                <w:color w:val="000000"/>
                <w:lang w:val="en-US"/>
              </w:rPr>
              <w:t>1.333</w:t>
            </w:r>
          </w:p>
        </w:tc>
        <w:tc>
          <w:tcPr>
            <w:tcW w:w="1139" w:type="dxa"/>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color w:val="000000"/>
                <w:lang w:val="en-US"/>
              </w:rPr>
            </w:pPr>
            <w:r w:rsidRPr="00B42C30">
              <w:rPr>
                <w:color w:val="000000"/>
                <w:lang w:val="en-US"/>
              </w:rPr>
              <w:t>.467</w:t>
            </w:r>
          </w:p>
        </w:tc>
        <w:tc>
          <w:tcPr>
            <w:tcW w:w="954" w:type="dxa"/>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color w:val="000000"/>
                <w:lang w:val="en-US"/>
              </w:rPr>
            </w:pPr>
            <w:r w:rsidRPr="00B42C30">
              <w:rPr>
                <w:color w:val="000000"/>
                <w:lang w:val="en-US"/>
              </w:rPr>
              <w:t>38</w:t>
            </w:r>
          </w:p>
        </w:tc>
        <w:tc>
          <w:tcPr>
            <w:tcW w:w="1197" w:type="dxa"/>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b/>
                <w:color w:val="000000"/>
                <w:lang w:val="en-US"/>
              </w:rPr>
            </w:pPr>
            <w:r w:rsidRPr="00B42C30">
              <w:rPr>
                <w:b/>
                <w:color w:val="000000"/>
                <w:lang w:val="en-US"/>
              </w:rPr>
              <w:t>.643</w:t>
            </w:r>
          </w:p>
        </w:tc>
        <w:tc>
          <w:tcPr>
            <w:tcW w:w="990" w:type="dxa"/>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color w:val="000000"/>
                <w:lang w:val="en-US"/>
              </w:rPr>
            </w:pPr>
            <w:r w:rsidRPr="00B42C30">
              <w:rPr>
                <w:color w:val="000000"/>
                <w:lang w:val="en-US"/>
              </w:rPr>
              <w:t>-4.441</w:t>
            </w:r>
          </w:p>
        </w:tc>
        <w:tc>
          <w:tcPr>
            <w:tcW w:w="893" w:type="dxa"/>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color w:val="000000"/>
                <w:lang w:val="en-US"/>
              </w:rPr>
            </w:pPr>
            <w:r w:rsidRPr="00B42C30">
              <w:rPr>
                <w:color w:val="000000"/>
                <w:lang w:val="en-US"/>
              </w:rPr>
              <w:t>7.108</w:t>
            </w:r>
          </w:p>
        </w:tc>
      </w:tr>
      <w:tr w:rsidR="00E1051D" w:rsidRPr="00B42C30" w:rsidTr="00E1051D">
        <w:trPr>
          <w:cantSplit/>
          <w:trHeight w:val="566"/>
          <w:jc w:val="center"/>
        </w:trPr>
        <w:tc>
          <w:tcPr>
            <w:tcW w:w="2852" w:type="dxa"/>
            <w:shd w:val="clear" w:color="000000" w:fill="FFFFFF"/>
            <w:vAlign w:val="bottom"/>
            <w:hideMark/>
          </w:tcPr>
          <w:p w:rsidR="00E1051D" w:rsidRPr="00B42C30" w:rsidRDefault="00E1051D" w:rsidP="00752E5F">
            <w:pPr>
              <w:spacing w:after="0" w:line="480" w:lineRule="auto"/>
              <w:jc w:val="both"/>
              <w:rPr>
                <w:rFonts w:eastAsia="Times New Roman"/>
                <w:color w:val="000000"/>
                <w:lang w:eastAsia="en-GB"/>
              </w:rPr>
            </w:pPr>
            <w:r w:rsidRPr="00B42C30">
              <w:rPr>
                <w:rFonts w:eastAsia="Times New Roman"/>
                <w:color w:val="000000"/>
                <w:lang w:eastAsia="en-GB"/>
              </w:rPr>
              <w:t>Reproductive Health</w:t>
            </w:r>
          </w:p>
        </w:tc>
        <w:tc>
          <w:tcPr>
            <w:tcW w:w="1488" w:type="dxa"/>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color w:val="000000"/>
                <w:lang w:val="en-US"/>
              </w:rPr>
            </w:pPr>
            <w:r w:rsidRPr="00B42C30">
              <w:rPr>
                <w:color w:val="000000"/>
                <w:lang w:val="en-US"/>
              </w:rPr>
              <w:t>63.90</w:t>
            </w:r>
          </w:p>
        </w:tc>
        <w:tc>
          <w:tcPr>
            <w:tcW w:w="941" w:type="dxa"/>
            <w:shd w:val="clear" w:color="000000" w:fill="FFFFFF"/>
          </w:tcPr>
          <w:p w:rsidR="00E1051D" w:rsidRPr="00B42C30" w:rsidRDefault="00E1051D" w:rsidP="00752E5F">
            <w:pPr>
              <w:spacing w:after="0" w:line="480" w:lineRule="auto"/>
              <w:jc w:val="both"/>
              <w:rPr>
                <w:rFonts w:eastAsia="Times New Roman"/>
                <w:color w:val="000000"/>
                <w:lang w:eastAsia="en-GB"/>
              </w:rPr>
            </w:pPr>
            <w:r w:rsidRPr="00B42C30">
              <w:rPr>
                <w:rFonts w:eastAsia="Times New Roman"/>
                <w:color w:val="000000"/>
                <w:lang w:eastAsia="en-GB"/>
              </w:rPr>
              <w:t>65.50</w:t>
            </w:r>
          </w:p>
        </w:tc>
        <w:tc>
          <w:tcPr>
            <w:tcW w:w="1515" w:type="dxa"/>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color w:val="000000"/>
                <w:lang w:val="en-US"/>
              </w:rPr>
            </w:pPr>
            <w:r w:rsidRPr="00B42C30">
              <w:rPr>
                <w:color w:val="000000"/>
                <w:lang w:val="en-US"/>
              </w:rPr>
              <w:t>-1.403</w:t>
            </w:r>
          </w:p>
        </w:tc>
        <w:tc>
          <w:tcPr>
            <w:tcW w:w="1139" w:type="dxa"/>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color w:val="000000"/>
                <w:lang w:val="en-US"/>
              </w:rPr>
            </w:pPr>
            <w:r w:rsidRPr="00B42C30">
              <w:rPr>
                <w:color w:val="000000"/>
                <w:lang w:val="en-US"/>
              </w:rPr>
              <w:t>-1.024</w:t>
            </w:r>
          </w:p>
        </w:tc>
        <w:tc>
          <w:tcPr>
            <w:tcW w:w="954" w:type="dxa"/>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color w:val="000000"/>
                <w:lang w:val="en-US"/>
              </w:rPr>
            </w:pPr>
            <w:r w:rsidRPr="00B42C30">
              <w:rPr>
                <w:color w:val="000000"/>
                <w:lang w:val="en-US"/>
              </w:rPr>
              <w:t>86</w:t>
            </w:r>
          </w:p>
        </w:tc>
        <w:tc>
          <w:tcPr>
            <w:tcW w:w="1197" w:type="dxa"/>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b/>
                <w:color w:val="000000"/>
                <w:lang w:val="en-US"/>
              </w:rPr>
            </w:pPr>
            <w:r w:rsidRPr="00B42C30">
              <w:rPr>
                <w:b/>
                <w:color w:val="000000"/>
                <w:lang w:val="en-US"/>
              </w:rPr>
              <w:t>.309</w:t>
            </w:r>
          </w:p>
        </w:tc>
        <w:tc>
          <w:tcPr>
            <w:tcW w:w="990" w:type="dxa"/>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color w:val="000000"/>
                <w:lang w:val="en-US"/>
              </w:rPr>
            </w:pPr>
            <w:r w:rsidRPr="00B42C30">
              <w:rPr>
                <w:color w:val="000000"/>
                <w:lang w:val="en-US"/>
              </w:rPr>
              <w:t>-4.129</w:t>
            </w:r>
          </w:p>
        </w:tc>
        <w:tc>
          <w:tcPr>
            <w:tcW w:w="893" w:type="dxa"/>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color w:val="000000"/>
                <w:lang w:val="en-US"/>
              </w:rPr>
            </w:pPr>
            <w:r w:rsidRPr="00B42C30">
              <w:rPr>
                <w:color w:val="000000"/>
                <w:lang w:val="en-US"/>
              </w:rPr>
              <w:t>1.322</w:t>
            </w:r>
          </w:p>
        </w:tc>
      </w:tr>
      <w:tr w:rsidR="00E1051D" w:rsidRPr="00B42C30" w:rsidTr="00E1051D">
        <w:trPr>
          <w:cantSplit/>
          <w:trHeight w:val="409"/>
          <w:jc w:val="center"/>
        </w:trPr>
        <w:tc>
          <w:tcPr>
            <w:tcW w:w="2852" w:type="dxa"/>
            <w:shd w:val="clear" w:color="000000" w:fill="FFFFFF"/>
            <w:vAlign w:val="bottom"/>
            <w:hideMark/>
          </w:tcPr>
          <w:p w:rsidR="00E1051D" w:rsidRPr="00B42C30" w:rsidRDefault="00E1051D" w:rsidP="00752E5F">
            <w:pPr>
              <w:spacing w:after="0" w:line="480" w:lineRule="auto"/>
              <w:jc w:val="both"/>
              <w:rPr>
                <w:rFonts w:eastAsia="Times New Roman"/>
                <w:color w:val="000000"/>
                <w:lang w:eastAsia="en-GB"/>
              </w:rPr>
            </w:pPr>
            <w:r w:rsidRPr="00B42C30">
              <w:rPr>
                <w:rFonts w:eastAsia="Times New Roman"/>
                <w:color w:val="000000"/>
                <w:lang w:eastAsia="en-GB"/>
              </w:rPr>
              <w:t>Mental Health</w:t>
            </w:r>
          </w:p>
        </w:tc>
        <w:tc>
          <w:tcPr>
            <w:tcW w:w="1488" w:type="dxa"/>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color w:val="000000"/>
                <w:lang w:val="en-US"/>
              </w:rPr>
            </w:pPr>
            <w:r w:rsidRPr="00B42C30">
              <w:rPr>
                <w:color w:val="000000"/>
                <w:lang w:val="en-US"/>
              </w:rPr>
              <w:t>67.69</w:t>
            </w:r>
          </w:p>
        </w:tc>
        <w:tc>
          <w:tcPr>
            <w:tcW w:w="941" w:type="dxa"/>
            <w:shd w:val="clear" w:color="000000" w:fill="FFFFFF"/>
          </w:tcPr>
          <w:p w:rsidR="00E1051D" w:rsidRPr="00B42C30" w:rsidRDefault="00E1051D" w:rsidP="00752E5F">
            <w:pPr>
              <w:spacing w:after="0" w:line="480" w:lineRule="auto"/>
              <w:jc w:val="both"/>
              <w:rPr>
                <w:rFonts w:eastAsia="Times New Roman"/>
                <w:color w:val="000000"/>
                <w:lang w:eastAsia="en-GB"/>
              </w:rPr>
            </w:pPr>
            <w:r w:rsidRPr="00B42C30">
              <w:rPr>
                <w:rFonts w:eastAsia="Times New Roman"/>
                <w:color w:val="000000"/>
                <w:lang w:eastAsia="en-GB"/>
              </w:rPr>
              <w:t>65.26</w:t>
            </w:r>
          </w:p>
        </w:tc>
        <w:tc>
          <w:tcPr>
            <w:tcW w:w="1515" w:type="dxa"/>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color w:val="000000"/>
                <w:lang w:val="en-US"/>
              </w:rPr>
            </w:pPr>
            <w:r w:rsidRPr="00B42C30">
              <w:rPr>
                <w:color w:val="000000"/>
                <w:lang w:val="en-US"/>
              </w:rPr>
              <w:t>2.119</w:t>
            </w:r>
          </w:p>
        </w:tc>
        <w:tc>
          <w:tcPr>
            <w:tcW w:w="1139" w:type="dxa"/>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color w:val="000000"/>
                <w:lang w:val="en-US"/>
              </w:rPr>
            </w:pPr>
            <w:r w:rsidRPr="00B42C30">
              <w:rPr>
                <w:color w:val="000000"/>
                <w:lang w:val="en-US"/>
              </w:rPr>
              <w:t>.610</w:t>
            </w:r>
          </w:p>
        </w:tc>
        <w:tc>
          <w:tcPr>
            <w:tcW w:w="954" w:type="dxa"/>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color w:val="000000"/>
                <w:lang w:val="en-US"/>
              </w:rPr>
            </w:pPr>
            <w:r w:rsidRPr="00B42C30">
              <w:rPr>
                <w:color w:val="000000"/>
                <w:lang w:val="en-US"/>
              </w:rPr>
              <w:t>25</w:t>
            </w:r>
          </w:p>
        </w:tc>
        <w:tc>
          <w:tcPr>
            <w:tcW w:w="1197" w:type="dxa"/>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b/>
                <w:color w:val="000000"/>
                <w:lang w:val="en-US"/>
              </w:rPr>
            </w:pPr>
            <w:r w:rsidRPr="00B42C30">
              <w:rPr>
                <w:b/>
                <w:color w:val="000000"/>
                <w:lang w:val="en-US"/>
              </w:rPr>
              <w:t>.547</w:t>
            </w:r>
          </w:p>
        </w:tc>
        <w:tc>
          <w:tcPr>
            <w:tcW w:w="990" w:type="dxa"/>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color w:val="000000"/>
                <w:lang w:val="en-US"/>
              </w:rPr>
            </w:pPr>
            <w:r w:rsidRPr="00B42C30">
              <w:rPr>
                <w:color w:val="000000"/>
                <w:lang w:val="en-US"/>
              </w:rPr>
              <w:t>-5.032</w:t>
            </w:r>
          </w:p>
        </w:tc>
        <w:tc>
          <w:tcPr>
            <w:tcW w:w="893" w:type="dxa"/>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color w:val="000000"/>
                <w:lang w:val="en-US"/>
              </w:rPr>
            </w:pPr>
            <w:r w:rsidRPr="00B42C30">
              <w:rPr>
                <w:color w:val="000000"/>
                <w:lang w:val="en-US"/>
              </w:rPr>
              <w:t>9.270</w:t>
            </w:r>
          </w:p>
        </w:tc>
      </w:tr>
      <w:tr w:rsidR="00E1051D" w:rsidRPr="00B42C30" w:rsidTr="00E1051D">
        <w:trPr>
          <w:cantSplit/>
          <w:trHeight w:val="440"/>
          <w:jc w:val="center"/>
        </w:trPr>
        <w:tc>
          <w:tcPr>
            <w:tcW w:w="2852" w:type="dxa"/>
            <w:shd w:val="clear" w:color="000000" w:fill="FFFFFF"/>
            <w:vAlign w:val="bottom"/>
            <w:hideMark/>
          </w:tcPr>
          <w:p w:rsidR="00E1051D" w:rsidRPr="00B42C30" w:rsidRDefault="00E1051D" w:rsidP="00752E5F">
            <w:pPr>
              <w:spacing w:after="0" w:line="480" w:lineRule="auto"/>
              <w:jc w:val="both"/>
              <w:rPr>
                <w:rFonts w:eastAsia="Times New Roman"/>
                <w:color w:val="000000"/>
                <w:lang w:eastAsia="en-GB"/>
              </w:rPr>
            </w:pPr>
            <w:r w:rsidRPr="00B42C30">
              <w:rPr>
                <w:rFonts w:eastAsia="Times New Roman"/>
                <w:color w:val="000000"/>
                <w:lang w:eastAsia="en-GB"/>
              </w:rPr>
              <w:t>Child Health &amp; Paediatrics</w:t>
            </w:r>
          </w:p>
        </w:tc>
        <w:tc>
          <w:tcPr>
            <w:tcW w:w="1488" w:type="dxa"/>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color w:val="000000"/>
                <w:lang w:val="en-US"/>
              </w:rPr>
            </w:pPr>
            <w:r w:rsidRPr="00B42C30">
              <w:rPr>
                <w:color w:val="000000"/>
                <w:lang w:val="en-US"/>
              </w:rPr>
              <w:t>65.26</w:t>
            </w:r>
          </w:p>
        </w:tc>
        <w:tc>
          <w:tcPr>
            <w:tcW w:w="941" w:type="dxa"/>
            <w:shd w:val="clear" w:color="000000" w:fill="FFFFFF"/>
          </w:tcPr>
          <w:p w:rsidR="00E1051D" w:rsidRPr="00B42C30" w:rsidRDefault="00E1051D" w:rsidP="00752E5F">
            <w:pPr>
              <w:spacing w:after="0" w:line="480" w:lineRule="auto"/>
              <w:jc w:val="both"/>
              <w:rPr>
                <w:rFonts w:eastAsia="Times New Roman"/>
                <w:color w:val="000000"/>
                <w:lang w:eastAsia="en-GB"/>
              </w:rPr>
            </w:pPr>
            <w:r w:rsidRPr="00B42C30">
              <w:rPr>
                <w:rFonts w:eastAsia="Times New Roman"/>
                <w:color w:val="000000"/>
                <w:lang w:eastAsia="en-GB"/>
              </w:rPr>
              <w:t>64.67</w:t>
            </w:r>
          </w:p>
        </w:tc>
        <w:tc>
          <w:tcPr>
            <w:tcW w:w="1515" w:type="dxa"/>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color w:val="000000"/>
                <w:lang w:val="en-US"/>
              </w:rPr>
            </w:pPr>
            <w:r>
              <w:rPr>
                <w:color w:val="000000"/>
                <w:lang w:val="en-US"/>
              </w:rPr>
              <w:t>0.59</w:t>
            </w:r>
          </w:p>
        </w:tc>
        <w:tc>
          <w:tcPr>
            <w:tcW w:w="1139" w:type="dxa"/>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color w:val="000000"/>
                <w:lang w:val="en-US"/>
              </w:rPr>
            </w:pPr>
            <w:r w:rsidRPr="00B42C30">
              <w:rPr>
                <w:color w:val="000000"/>
                <w:lang w:val="en-US"/>
              </w:rPr>
              <w:t>.309</w:t>
            </w:r>
          </w:p>
        </w:tc>
        <w:tc>
          <w:tcPr>
            <w:tcW w:w="954" w:type="dxa"/>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color w:val="000000"/>
                <w:lang w:val="en-US"/>
              </w:rPr>
            </w:pPr>
            <w:r w:rsidRPr="00B42C30">
              <w:rPr>
                <w:color w:val="000000"/>
                <w:lang w:val="en-US"/>
              </w:rPr>
              <w:t>86</w:t>
            </w:r>
          </w:p>
        </w:tc>
        <w:tc>
          <w:tcPr>
            <w:tcW w:w="1197" w:type="dxa"/>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b/>
                <w:color w:val="000000"/>
                <w:lang w:val="en-US"/>
              </w:rPr>
            </w:pPr>
            <w:r w:rsidRPr="00B42C30">
              <w:rPr>
                <w:b/>
                <w:color w:val="000000"/>
                <w:lang w:val="en-US"/>
              </w:rPr>
              <w:t>.758</w:t>
            </w:r>
          </w:p>
        </w:tc>
        <w:tc>
          <w:tcPr>
            <w:tcW w:w="990" w:type="dxa"/>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color w:val="000000"/>
                <w:lang w:val="en-US"/>
              </w:rPr>
            </w:pPr>
            <w:r w:rsidRPr="00B42C30">
              <w:rPr>
                <w:color w:val="000000"/>
                <w:lang w:val="en-US"/>
              </w:rPr>
              <w:t>-3.220</w:t>
            </w:r>
          </w:p>
        </w:tc>
        <w:tc>
          <w:tcPr>
            <w:tcW w:w="893" w:type="dxa"/>
            <w:shd w:val="clear" w:color="000000" w:fill="FFFFFF"/>
            <w:vAlign w:val="center"/>
          </w:tcPr>
          <w:p w:rsidR="00E1051D" w:rsidRPr="00B42C30" w:rsidRDefault="00E1051D" w:rsidP="00752E5F">
            <w:pPr>
              <w:autoSpaceDE w:val="0"/>
              <w:autoSpaceDN w:val="0"/>
              <w:adjustRightInd w:val="0"/>
              <w:spacing w:after="0" w:line="480" w:lineRule="auto"/>
              <w:ind w:left="60" w:right="60"/>
              <w:jc w:val="both"/>
              <w:rPr>
                <w:color w:val="000000"/>
                <w:lang w:val="en-US"/>
              </w:rPr>
            </w:pPr>
            <w:r w:rsidRPr="00B42C30">
              <w:rPr>
                <w:color w:val="000000"/>
                <w:lang w:val="en-US"/>
              </w:rPr>
              <w:t>4.404</w:t>
            </w:r>
          </w:p>
        </w:tc>
      </w:tr>
    </w:tbl>
    <w:p w:rsidR="00B42C30" w:rsidRDefault="00B42C30" w:rsidP="00752E5F">
      <w:pPr>
        <w:spacing w:line="480" w:lineRule="auto"/>
        <w:jc w:val="both"/>
        <w:rPr>
          <w:rFonts w:eastAsia="Times New Roman"/>
          <w:bCs/>
          <w:color w:val="000000"/>
          <w:lang w:eastAsia="en-GB"/>
        </w:rPr>
        <w:sectPr w:rsidR="00B42C30" w:rsidSect="004A2121">
          <w:pgSz w:w="16838" w:h="11906" w:orient="landscape" w:code="9"/>
          <w:pgMar w:top="1440" w:right="1440" w:bottom="1440" w:left="2160" w:header="706" w:footer="706" w:gutter="0"/>
          <w:cols w:space="708"/>
          <w:docGrid w:linePitch="360"/>
        </w:sectPr>
      </w:pPr>
    </w:p>
    <w:p w:rsidR="00D74FAA" w:rsidRDefault="00EE5E52" w:rsidP="00752E5F">
      <w:pPr>
        <w:spacing w:line="480" w:lineRule="auto"/>
        <w:jc w:val="both"/>
      </w:pPr>
      <w:r w:rsidRPr="00CD33CC">
        <w:rPr>
          <w:rFonts w:eastAsia="Times New Roman"/>
          <w:bCs/>
          <w:color w:val="000000"/>
          <w:lang w:eastAsia="en-GB"/>
        </w:rPr>
        <w:lastRenderedPageBreak/>
        <w:t xml:space="preserve"> The </w:t>
      </w:r>
      <w:r w:rsidR="006403FA">
        <w:rPr>
          <w:rFonts w:eastAsia="Times New Roman"/>
          <w:bCs/>
          <w:color w:val="000000"/>
          <w:lang w:eastAsia="en-GB"/>
        </w:rPr>
        <w:t xml:space="preserve">results in </w:t>
      </w:r>
      <w:r w:rsidR="00D15D30">
        <w:rPr>
          <w:rFonts w:eastAsia="Times New Roman"/>
          <w:bCs/>
          <w:color w:val="000000"/>
          <w:lang w:eastAsia="en-GB"/>
        </w:rPr>
        <w:t>table 4.1</w:t>
      </w:r>
      <w:r w:rsidR="000C49FE">
        <w:rPr>
          <w:rFonts w:eastAsia="Times New Roman"/>
          <w:bCs/>
          <w:color w:val="000000"/>
          <w:lang w:eastAsia="en-GB"/>
        </w:rPr>
        <w:t>8</w:t>
      </w:r>
      <w:r>
        <w:rPr>
          <w:rFonts w:eastAsia="Times New Roman"/>
          <w:bCs/>
          <w:color w:val="000000"/>
          <w:lang w:eastAsia="en-GB"/>
        </w:rPr>
        <w:t xml:space="preserve"> for </w:t>
      </w:r>
      <w:r w:rsidR="00600B2B">
        <w:rPr>
          <w:rFonts w:eastAsia="Times New Roman"/>
          <w:bCs/>
          <w:color w:val="000000"/>
          <w:lang w:eastAsia="en-GB"/>
        </w:rPr>
        <w:t>E</w:t>
      </w:r>
      <w:r>
        <w:rPr>
          <w:rFonts w:eastAsia="Times New Roman"/>
          <w:bCs/>
          <w:color w:val="000000"/>
          <w:lang w:eastAsia="en-GB"/>
        </w:rPr>
        <w:t xml:space="preserve">U </w:t>
      </w:r>
      <w:r w:rsidR="00D15D30">
        <w:rPr>
          <w:rFonts w:eastAsia="Times New Roman"/>
          <w:bCs/>
          <w:color w:val="000000"/>
          <w:lang w:eastAsia="en-GB"/>
        </w:rPr>
        <w:t>indicate</w:t>
      </w:r>
      <w:r w:rsidR="00B42C30">
        <w:rPr>
          <w:rFonts w:eastAsia="Times New Roman"/>
          <w:bCs/>
          <w:color w:val="000000"/>
          <w:lang w:eastAsia="en-GB"/>
        </w:rPr>
        <w:t xml:space="preserve">a </w:t>
      </w:r>
      <w:r w:rsidR="00D15D30" w:rsidRPr="00B42C30">
        <w:rPr>
          <w:rFonts w:eastAsia="Times New Roman"/>
          <w:bCs/>
          <w:i/>
          <w:color w:val="000000"/>
          <w:lang w:eastAsia="en-GB"/>
        </w:rPr>
        <w:t>p</w:t>
      </w:r>
      <w:r>
        <w:rPr>
          <w:rFonts w:eastAsia="Times New Roman"/>
          <w:bCs/>
          <w:color w:val="000000"/>
          <w:lang w:eastAsia="en-GB"/>
        </w:rPr>
        <w:t>-</w:t>
      </w:r>
      <w:r w:rsidRPr="00CD33CC">
        <w:rPr>
          <w:rFonts w:eastAsia="Times New Roman"/>
          <w:bCs/>
          <w:color w:val="000000"/>
          <w:lang w:eastAsia="en-GB"/>
        </w:rPr>
        <w:t xml:space="preserve"> value</w:t>
      </w:r>
      <w:r w:rsidR="00D15D30">
        <w:rPr>
          <w:rFonts w:eastAsia="Times New Roman"/>
          <w:bCs/>
          <w:color w:val="000000"/>
          <w:lang w:eastAsia="en-GB"/>
        </w:rPr>
        <w:t xml:space="preserve"> was</w:t>
      </w:r>
      <w:r w:rsidR="00600B2B" w:rsidRPr="0016417A">
        <w:t>.</w:t>
      </w:r>
      <w:r w:rsidR="00600B2B">
        <w:rPr>
          <w:color w:val="000000"/>
        </w:rPr>
        <w:t>819</w:t>
      </w:r>
      <w:r w:rsidR="00D15D30">
        <w:rPr>
          <w:color w:val="000000"/>
        </w:rPr>
        <w:t xml:space="preserve">, which was </w:t>
      </w:r>
      <w:r w:rsidR="000F2629">
        <w:rPr>
          <w:color w:val="000000"/>
        </w:rPr>
        <w:t xml:space="preserve">far </w:t>
      </w:r>
      <w:r w:rsidR="00600B2B">
        <w:rPr>
          <w:color w:val="000000"/>
        </w:rPr>
        <w:t>greater</w:t>
      </w:r>
      <w:r w:rsidRPr="0016417A">
        <w:rPr>
          <w:rFonts w:eastAsia="Times New Roman"/>
          <w:bCs/>
        </w:rPr>
        <w:t xml:space="preserve"> than .05</w:t>
      </w:r>
      <w:r w:rsidR="000F2629">
        <w:rPr>
          <w:rFonts w:eastAsia="Times New Roman"/>
          <w:bCs/>
        </w:rPr>
        <w:t xml:space="preserve">. </w:t>
      </w:r>
      <w:r w:rsidR="00B36D3E">
        <w:rPr>
          <w:rFonts w:eastAsia="Times New Roman"/>
          <w:bCs/>
        </w:rPr>
        <w:t>Th</w:t>
      </w:r>
      <w:r w:rsidR="00B36D3E">
        <w:rPr>
          <w:rFonts w:eastAsia="Times New Roman"/>
          <w:bCs/>
          <w:color w:val="000000"/>
          <w:lang w:eastAsia="en-GB"/>
        </w:rPr>
        <w:t>erefore,</w:t>
      </w:r>
      <w:r>
        <w:rPr>
          <w:rFonts w:eastAsia="Times New Roman"/>
          <w:bCs/>
          <w:color w:val="000000"/>
          <w:lang w:eastAsia="en-GB"/>
        </w:rPr>
        <w:t xml:space="preserve"> t</w:t>
      </w:r>
      <w:r>
        <w:rPr>
          <w:rFonts w:eastAsia="Times New Roman"/>
          <w:bCs/>
        </w:rPr>
        <w:t xml:space="preserve">he Null hypothesis </w:t>
      </w:r>
      <w:r w:rsidR="000F2629">
        <w:rPr>
          <w:rFonts w:eastAsia="Times New Roman"/>
          <w:bCs/>
        </w:rPr>
        <w:t>is</w:t>
      </w:r>
      <w:r w:rsidR="0000561A">
        <w:rPr>
          <w:rFonts w:eastAsia="Times New Roman"/>
          <w:bCs/>
        </w:rPr>
        <w:t xml:space="preserve"> confirmed</w:t>
      </w:r>
      <w:r>
        <w:rPr>
          <w:rFonts w:eastAsia="Times New Roman"/>
          <w:bCs/>
        </w:rPr>
        <w:t xml:space="preserve">. The </w:t>
      </w:r>
      <w:r>
        <w:rPr>
          <w:rFonts w:eastAsia="Times New Roman"/>
          <w:bCs/>
          <w:color w:val="000000"/>
          <w:lang w:eastAsia="en-GB"/>
        </w:rPr>
        <w:t xml:space="preserve">result </w:t>
      </w:r>
      <w:r w:rsidR="00B42C30">
        <w:rPr>
          <w:rFonts w:eastAsia="Times New Roman"/>
          <w:bCs/>
          <w:color w:val="000000"/>
          <w:lang w:eastAsia="en-GB"/>
        </w:rPr>
        <w:t>suggests</w:t>
      </w:r>
      <w:r>
        <w:rPr>
          <w:rFonts w:eastAsia="Times New Roman"/>
          <w:bCs/>
          <w:color w:val="000000"/>
          <w:lang w:eastAsia="en-GB"/>
        </w:rPr>
        <w:t xml:space="preserve"> that</w:t>
      </w:r>
      <w:r w:rsidRPr="0016417A">
        <w:rPr>
          <w:rFonts w:eastAsia="Times New Roman"/>
        </w:rPr>
        <w:t xml:space="preserve">there </w:t>
      </w:r>
      <w:r w:rsidR="0000561A">
        <w:rPr>
          <w:rFonts w:eastAsia="Times New Roman"/>
        </w:rPr>
        <w:t>was</w:t>
      </w:r>
      <w:r w:rsidR="00600B2B">
        <w:rPr>
          <w:rFonts w:eastAsia="Times New Roman"/>
        </w:rPr>
        <w:t xml:space="preserve"> no</w:t>
      </w:r>
      <w:r w:rsidRPr="0016417A">
        <w:rPr>
          <w:rFonts w:eastAsia="Times New Roman"/>
        </w:rPr>
        <w:t xml:space="preserve"> statistically significant </w:t>
      </w:r>
      <w:r>
        <w:rPr>
          <w:rFonts w:eastAsia="Times New Roman"/>
        </w:rPr>
        <w:t xml:space="preserve">gender </w:t>
      </w:r>
      <w:r w:rsidRPr="0016417A">
        <w:rPr>
          <w:rFonts w:eastAsia="Times New Roman"/>
        </w:rPr>
        <w:t xml:space="preserve">difference </w:t>
      </w:r>
      <w:r>
        <w:rPr>
          <w:rFonts w:eastAsia="Times New Roman"/>
        </w:rPr>
        <w:t>in performance in clinical courses</w:t>
      </w:r>
      <w:r w:rsidR="00B42C30">
        <w:rPr>
          <w:rFonts w:eastAsia="Times New Roman"/>
        </w:rPr>
        <w:t>in</w:t>
      </w:r>
      <w:r w:rsidR="00600B2B">
        <w:rPr>
          <w:rFonts w:eastAsia="Times New Roman"/>
        </w:rPr>
        <w:t>EU</w:t>
      </w:r>
      <w:r w:rsidR="00B42C30">
        <w:rPr>
          <w:rFonts w:eastAsia="Times New Roman"/>
        </w:rPr>
        <w:t>.</w:t>
      </w:r>
    </w:p>
    <w:p w:rsidR="00EE5E52" w:rsidRDefault="0000561A" w:rsidP="00752E5F">
      <w:pPr>
        <w:spacing w:line="480" w:lineRule="auto"/>
        <w:jc w:val="both"/>
        <w:rPr>
          <w:rFonts w:eastAsia="Times New Roman"/>
          <w:color w:val="000000"/>
          <w:lang w:eastAsia="en-GB"/>
        </w:rPr>
      </w:pPr>
      <w:r>
        <w:rPr>
          <w:color w:val="000000"/>
        </w:rPr>
        <w:t>In table 4.1</w:t>
      </w:r>
      <w:r w:rsidR="000C49FE">
        <w:rPr>
          <w:color w:val="000000"/>
        </w:rPr>
        <w:t>8</w:t>
      </w:r>
      <w:r>
        <w:rPr>
          <w:color w:val="000000"/>
        </w:rPr>
        <w:t xml:space="preserve"> at</w:t>
      </w:r>
      <w:r w:rsidR="00EE5E52">
        <w:rPr>
          <w:color w:val="000000"/>
        </w:rPr>
        <w:t xml:space="preserve"> specific courses the results indicate</w:t>
      </w:r>
      <w:r>
        <w:rPr>
          <w:color w:val="000000"/>
        </w:rPr>
        <w:t>d</w:t>
      </w:r>
      <w:r w:rsidR="00D74FAA" w:rsidRPr="0016417A">
        <w:rPr>
          <w:rFonts w:eastAsia="Times New Roman"/>
          <w:color w:val="000000"/>
        </w:rPr>
        <w:t xml:space="preserve">there </w:t>
      </w:r>
      <w:r w:rsidR="00D74FAA">
        <w:rPr>
          <w:rFonts w:eastAsia="Times New Roman"/>
          <w:color w:val="000000"/>
        </w:rPr>
        <w:t xml:space="preserve">was no </w:t>
      </w:r>
      <w:r w:rsidR="00D74FAA" w:rsidRPr="0016417A">
        <w:rPr>
          <w:rFonts w:eastAsia="Times New Roman"/>
          <w:color w:val="000000"/>
        </w:rPr>
        <w:t xml:space="preserve">statistically significant </w:t>
      </w:r>
      <w:r w:rsidR="00D74FAA">
        <w:rPr>
          <w:rFonts w:eastAsia="Times New Roman"/>
          <w:color w:val="000000"/>
        </w:rPr>
        <w:t xml:space="preserve">gender </w:t>
      </w:r>
      <w:r w:rsidR="00D74FAA" w:rsidRPr="0016417A">
        <w:rPr>
          <w:rFonts w:eastAsia="Times New Roman"/>
          <w:color w:val="000000"/>
        </w:rPr>
        <w:t xml:space="preserve">difference </w:t>
      </w:r>
      <w:r w:rsidR="00D74FAA">
        <w:rPr>
          <w:rFonts w:eastAsia="Times New Roman"/>
          <w:color w:val="000000"/>
        </w:rPr>
        <w:t xml:space="preserve">in </w:t>
      </w:r>
      <w:r w:rsidR="00D74FAA" w:rsidRPr="0016417A">
        <w:rPr>
          <w:rFonts w:eastAsia="Times New Roman"/>
          <w:color w:val="000000"/>
        </w:rPr>
        <w:t xml:space="preserve">performance </w:t>
      </w:r>
      <w:r w:rsidR="00D74FAA">
        <w:rPr>
          <w:rFonts w:eastAsia="Times New Roman"/>
          <w:color w:val="000000"/>
        </w:rPr>
        <w:t xml:space="preserve">in </w:t>
      </w:r>
      <w:r w:rsidR="00D74FAA" w:rsidRPr="0016417A">
        <w:rPr>
          <w:rFonts w:eastAsia="Times New Roman"/>
          <w:color w:val="000000"/>
        </w:rPr>
        <w:t xml:space="preserve">these specific clinical </w:t>
      </w:r>
      <w:r w:rsidR="00D74FAA" w:rsidRPr="0016417A">
        <w:rPr>
          <w:color w:val="000000"/>
        </w:rPr>
        <w:t>courses</w:t>
      </w:r>
      <w:r w:rsidR="00D74FAA">
        <w:rPr>
          <w:color w:val="000000"/>
        </w:rPr>
        <w:t xml:space="preserve"> at EU </w:t>
      </w:r>
      <w:r w:rsidR="00B058C5">
        <w:rPr>
          <w:color w:val="000000"/>
        </w:rPr>
        <w:t xml:space="preserve">in the following clinical courses </w:t>
      </w:r>
      <w:r w:rsidR="0059748F">
        <w:rPr>
          <w:color w:val="000000"/>
        </w:rPr>
        <w:t>namely;</w:t>
      </w:r>
      <w:r w:rsidRPr="00741E22">
        <w:rPr>
          <w:rFonts w:eastAsia="Times New Roman"/>
          <w:color w:val="000000"/>
          <w:lang w:eastAsia="en-GB"/>
        </w:rPr>
        <w:t>Radiology &amp; Imaging</w:t>
      </w:r>
      <w:r w:rsidR="00D74FAA">
        <w:rPr>
          <w:rFonts w:eastAsia="Times New Roman"/>
          <w:color w:val="000000"/>
          <w:lang w:eastAsia="en-GB"/>
        </w:rPr>
        <w:t xml:space="preserve"> (.438</w:t>
      </w:r>
      <w:r w:rsidR="00EE5E52">
        <w:rPr>
          <w:rFonts w:eastAsia="Times New Roman"/>
          <w:color w:val="000000"/>
          <w:lang w:eastAsia="en-GB"/>
        </w:rPr>
        <w:t>),</w:t>
      </w:r>
      <w:r w:rsidRPr="00741E22">
        <w:rPr>
          <w:rFonts w:eastAsia="Times New Roman"/>
          <w:color w:val="000000"/>
          <w:lang w:eastAsia="en-GB"/>
        </w:rPr>
        <w:t>Surgery</w:t>
      </w:r>
      <w:r w:rsidR="00D74FAA">
        <w:rPr>
          <w:rFonts w:eastAsia="Times New Roman"/>
          <w:color w:val="000000"/>
          <w:lang w:eastAsia="en-GB"/>
        </w:rPr>
        <w:t xml:space="preserve"> (.255</w:t>
      </w:r>
      <w:r w:rsidR="00EE5E52">
        <w:rPr>
          <w:rFonts w:eastAsia="Times New Roman"/>
          <w:color w:val="000000"/>
          <w:lang w:eastAsia="en-GB"/>
        </w:rPr>
        <w:t>)</w:t>
      </w:r>
      <w:r w:rsidR="00EE5E52" w:rsidRPr="00741E22">
        <w:rPr>
          <w:rFonts w:eastAsia="Times New Roman"/>
          <w:color w:val="000000"/>
          <w:lang w:eastAsia="en-GB"/>
        </w:rPr>
        <w:t>,</w:t>
      </w:r>
      <w:r w:rsidRPr="00741E22">
        <w:rPr>
          <w:rFonts w:eastAsia="Times New Roman"/>
          <w:color w:val="000000"/>
          <w:lang w:eastAsia="en-GB"/>
        </w:rPr>
        <w:t>Internal Medicine</w:t>
      </w:r>
      <w:r w:rsidR="00D74FAA">
        <w:rPr>
          <w:rFonts w:eastAsia="Times New Roman"/>
          <w:color w:val="000000"/>
          <w:lang w:eastAsia="en-GB"/>
        </w:rPr>
        <w:t>(.643</w:t>
      </w:r>
      <w:r w:rsidR="00EE5E52">
        <w:rPr>
          <w:rFonts w:eastAsia="Times New Roman"/>
          <w:color w:val="000000"/>
          <w:lang w:eastAsia="en-GB"/>
        </w:rPr>
        <w:t>)</w:t>
      </w:r>
      <w:r>
        <w:rPr>
          <w:rFonts w:eastAsia="Times New Roman"/>
          <w:color w:val="000000"/>
          <w:lang w:eastAsia="en-GB"/>
        </w:rPr>
        <w:t>,</w:t>
      </w:r>
      <w:r w:rsidRPr="00741E22">
        <w:rPr>
          <w:rFonts w:eastAsia="Times New Roman"/>
          <w:color w:val="000000"/>
          <w:lang w:eastAsia="en-GB"/>
        </w:rPr>
        <w:t>Reproductive Health</w:t>
      </w:r>
      <w:r w:rsidR="00B058C5">
        <w:rPr>
          <w:rFonts w:eastAsia="Times New Roman"/>
          <w:color w:val="000000"/>
          <w:lang w:eastAsia="en-GB"/>
        </w:rPr>
        <w:t>(.309</w:t>
      </w:r>
      <w:r w:rsidR="00EE5E52">
        <w:rPr>
          <w:rFonts w:eastAsia="Times New Roman"/>
          <w:color w:val="000000"/>
          <w:lang w:eastAsia="en-GB"/>
        </w:rPr>
        <w:t>),</w:t>
      </w:r>
      <w:r w:rsidRPr="00741E22">
        <w:rPr>
          <w:rFonts w:eastAsia="Times New Roman"/>
          <w:color w:val="000000"/>
          <w:lang w:eastAsia="en-GB"/>
        </w:rPr>
        <w:t>Mental Healt</w:t>
      </w:r>
      <w:r w:rsidR="00B058C5">
        <w:rPr>
          <w:rFonts w:eastAsia="Times New Roman"/>
          <w:color w:val="000000"/>
          <w:lang w:eastAsia="en-GB"/>
        </w:rPr>
        <w:t>h(.547</w:t>
      </w:r>
      <w:r w:rsidR="00600B2B">
        <w:rPr>
          <w:rFonts w:eastAsia="Times New Roman"/>
          <w:color w:val="000000"/>
          <w:lang w:eastAsia="en-GB"/>
        </w:rPr>
        <w:t>) and</w:t>
      </w:r>
      <w:r w:rsidRPr="00741E22">
        <w:rPr>
          <w:rFonts w:eastAsia="Times New Roman"/>
          <w:color w:val="000000"/>
          <w:lang w:eastAsia="en-GB"/>
        </w:rPr>
        <w:t>Child Health &amp; Paediatrics</w:t>
      </w:r>
      <w:r w:rsidR="00B058C5">
        <w:rPr>
          <w:rFonts w:eastAsia="Times New Roman"/>
          <w:color w:val="000000"/>
          <w:lang w:eastAsia="en-GB"/>
        </w:rPr>
        <w:t>(.758</w:t>
      </w:r>
      <w:r w:rsidR="00600B2B">
        <w:rPr>
          <w:rFonts w:eastAsia="Times New Roman"/>
          <w:color w:val="000000"/>
          <w:lang w:eastAsia="en-GB"/>
        </w:rPr>
        <w:t>)</w:t>
      </w:r>
      <w:r w:rsidR="0059748F">
        <w:rPr>
          <w:rFonts w:eastAsia="Times New Roman"/>
          <w:color w:val="000000"/>
          <w:lang w:eastAsia="en-GB"/>
        </w:rPr>
        <w:t xml:space="preserve"> at p value of .05</w:t>
      </w:r>
      <w:r w:rsidR="00345B53">
        <w:rPr>
          <w:rFonts w:eastAsia="Times New Roman"/>
          <w:color w:val="000000"/>
          <w:lang w:eastAsia="en-GB"/>
        </w:rPr>
        <w:t>.</w:t>
      </w:r>
    </w:p>
    <w:p w:rsidR="00060BC0" w:rsidRDefault="00060BC0" w:rsidP="00752E5F">
      <w:pPr>
        <w:pStyle w:val="Heading1"/>
        <w:jc w:val="both"/>
        <w:rPr>
          <w:sz w:val="24"/>
          <w:szCs w:val="24"/>
        </w:rPr>
      </w:pPr>
      <w:bookmarkStart w:id="298" w:name="_Toc451780570"/>
      <w:bookmarkStart w:id="299" w:name="_Toc451780654"/>
    </w:p>
    <w:p w:rsidR="00060BC0" w:rsidRDefault="00060BC0" w:rsidP="00752E5F">
      <w:pPr>
        <w:tabs>
          <w:tab w:val="left" w:pos="5891"/>
        </w:tabs>
        <w:jc w:val="both"/>
        <w:rPr>
          <w:lang w:val="en-US"/>
        </w:rPr>
      </w:pPr>
      <w:r>
        <w:tab/>
      </w:r>
    </w:p>
    <w:p w:rsidR="00060BC0" w:rsidRDefault="00060BC0" w:rsidP="00752E5F">
      <w:pPr>
        <w:tabs>
          <w:tab w:val="left" w:pos="5891"/>
        </w:tabs>
        <w:jc w:val="both"/>
        <w:rPr>
          <w:lang w:val="en-US"/>
        </w:rPr>
      </w:pPr>
    </w:p>
    <w:p w:rsidR="00060BC0" w:rsidRPr="00060BC0" w:rsidRDefault="00060BC0" w:rsidP="00752E5F">
      <w:pPr>
        <w:tabs>
          <w:tab w:val="left" w:pos="5891"/>
        </w:tabs>
        <w:jc w:val="both"/>
        <w:rPr>
          <w:lang w:val="en-US"/>
        </w:rPr>
      </w:pPr>
    </w:p>
    <w:p w:rsidR="00060BC0" w:rsidRDefault="00060BC0" w:rsidP="00752E5F">
      <w:pPr>
        <w:jc w:val="both"/>
      </w:pPr>
    </w:p>
    <w:p w:rsidR="0066143C" w:rsidRPr="00060BC0" w:rsidRDefault="0066143C" w:rsidP="00752E5F">
      <w:pPr>
        <w:spacing w:line="480" w:lineRule="auto"/>
        <w:jc w:val="both"/>
        <w:sectPr w:rsidR="0066143C" w:rsidRPr="00060BC0" w:rsidSect="004A2121">
          <w:pgSz w:w="11906" w:h="16838" w:code="9"/>
          <w:pgMar w:top="1440" w:right="1440" w:bottom="1440" w:left="2160" w:header="708" w:footer="708" w:gutter="0"/>
          <w:cols w:space="708"/>
          <w:docGrid w:linePitch="360"/>
        </w:sectPr>
      </w:pPr>
    </w:p>
    <w:p w:rsidR="0066143C" w:rsidRDefault="001953EC" w:rsidP="004862AF">
      <w:pPr>
        <w:pStyle w:val="Heading1"/>
        <w:spacing w:before="0" w:beforeAutospacing="0" w:after="0" w:afterAutospacing="0" w:line="480" w:lineRule="auto"/>
        <w:jc w:val="center"/>
        <w:rPr>
          <w:sz w:val="24"/>
          <w:szCs w:val="24"/>
          <w:lang w:val="en-US"/>
        </w:rPr>
      </w:pPr>
      <w:bookmarkStart w:id="300" w:name="_Toc499268875"/>
      <w:r w:rsidRPr="0066143C">
        <w:rPr>
          <w:sz w:val="24"/>
          <w:szCs w:val="24"/>
        </w:rPr>
        <w:lastRenderedPageBreak/>
        <w:t>CHAPTER FIVE</w:t>
      </w:r>
      <w:bookmarkEnd w:id="300"/>
    </w:p>
    <w:p w:rsidR="001953EC" w:rsidRPr="0066143C" w:rsidRDefault="0066143C" w:rsidP="004862AF">
      <w:pPr>
        <w:pStyle w:val="Heading1"/>
        <w:spacing w:before="0" w:beforeAutospacing="0" w:after="0" w:afterAutospacing="0" w:line="480" w:lineRule="auto"/>
        <w:jc w:val="center"/>
        <w:rPr>
          <w:sz w:val="24"/>
          <w:szCs w:val="24"/>
          <w:lang w:val="en-US"/>
        </w:rPr>
      </w:pPr>
      <w:bookmarkStart w:id="301" w:name="_Toc499268876"/>
      <w:r>
        <w:rPr>
          <w:sz w:val="24"/>
          <w:szCs w:val="24"/>
          <w:lang w:val="en-US"/>
        </w:rPr>
        <w:t>DISCUSSION</w:t>
      </w:r>
      <w:bookmarkEnd w:id="301"/>
    </w:p>
    <w:p w:rsidR="0066143C" w:rsidRDefault="0066143C" w:rsidP="00752E5F">
      <w:pPr>
        <w:pStyle w:val="Heading2"/>
        <w:spacing w:before="0" w:after="0" w:line="480" w:lineRule="auto"/>
        <w:jc w:val="both"/>
        <w:rPr>
          <w:rFonts w:ascii="Times New Roman" w:hAnsi="Times New Roman"/>
          <w:i w:val="0"/>
          <w:sz w:val="24"/>
          <w:szCs w:val="24"/>
          <w:lang w:val="en-US" w:eastAsia="en-GB"/>
        </w:rPr>
      </w:pPr>
      <w:bookmarkStart w:id="302" w:name="_Toc499268877"/>
      <w:bookmarkStart w:id="303" w:name="_Toc451780564"/>
      <w:bookmarkStart w:id="304" w:name="_Toc451780648"/>
      <w:r w:rsidRPr="0066143C">
        <w:rPr>
          <w:rFonts w:ascii="Times New Roman" w:hAnsi="Times New Roman"/>
          <w:i w:val="0"/>
          <w:sz w:val="24"/>
          <w:szCs w:val="24"/>
          <w:lang w:eastAsia="en-GB"/>
        </w:rPr>
        <w:t>5.</w:t>
      </w:r>
      <w:r w:rsidR="009E2B2B">
        <w:rPr>
          <w:rFonts w:ascii="Times New Roman" w:hAnsi="Times New Roman"/>
          <w:i w:val="0"/>
          <w:sz w:val="24"/>
          <w:szCs w:val="24"/>
          <w:lang w:val="en-US" w:eastAsia="en-GB"/>
        </w:rPr>
        <w:t>0</w:t>
      </w:r>
      <w:r w:rsidRPr="0066143C">
        <w:rPr>
          <w:rFonts w:ascii="Times New Roman" w:hAnsi="Times New Roman"/>
          <w:i w:val="0"/>
          <w:sz w:val="24"/>
          <w:szCs w:val="24"/>
          <w:lang w:eastAsia="en-GB"/>
        </w:rPr>
        <w:t xml:space="preserve">: </w:t>
      </w:r>
      <w:r>
        <w:rPr>
          <w:rFonts w:ascii="Times New Roman" w:hAnsi="Times New Roman"/>
          <w:i w:val="0"/>
          <w:sz w:val="24"/>
          <w:szCs w:val="24"/>
          <w:lang w:val="en-US" w:eastAsia="en-GB"/>
        </w:rPr>
        <w:t>Introduction</w:t>
      </w:r>
      <w:bookmarkEnd w:id="302"/>
    </w:p>
    <w:p w:rsidR="0066143C" w:rsidRDefault="00F31D58" w:rsidP="00752E5F">
      <w:pPr>
        <w:spacing w:after="0" w:line="480" w:lineRule="auto"/>
        <w:jc w:val="both"/>
        <w:rPr>
          <w:lang w:eastAsia="en-GB"/>
        </w:rPr>
      </w:pPr>
      <w:r>
        <w:rPr>
          <w:lang w:eastAsia="en-GB"/>
        </w:rPr>
        <w:t>This chapter presents</w:t>
      </w:r>
      <w:r w:rsidR="0066143C" w:rsidRPr="0066143C">
        <w:rPr>
          <w:lang w:eastAsia="en-GB"/>
        </w:rPr>
        <w:t xml:space="preserve"> the discussion on the findings of this study.  </w:t>
      </w:r>
      <w:r w:rsidR="0066143C">
        <w:rPr>
          <w:lang w:eastAsia="en-GB"/>
        </w:rPr>
        <w:t xml:space="preserve">Discussion </w:t>
      </w:r>
      <w:r>
        <w:rPr>
          <w:lang w:eastAsia="en-GB"/>
        </w:rPr>
        <w:t>of result is</w:t>
      </w:r>
      <w:r w:rsidR="0066143C" w:rsidRPr="0066143C">
        <w:rPr>
          <w:lang w:eastAsia="en-GB"/>
        </w:rPr>
        <w:t xml:space="preserve"> done based on the study’s specific objectives</w:t>
      </w:r>
      <w:r>
        <w:rPr>
          <w:lang w:eastAsia="en-GB"/>
        </w:rPr>
        <w:t>.</w:t>
      </w:r>
    </w:p>
    <w:p w:rsidR="000C7417" w:rsidRPr="0066143C" w:rsidRDefault="000C7417" w:rsidP="00752E5F">
      <w:pPr>
        <w:pStyle w:val="NoSpacing"/>
        <w:jc w:val="both"/>
        <w:rPr>
          <w:lang w:val="en-US"/>
        </w:rPr>
      </w:pPr>
    </w:p>
    <w:p w:rsidR="001953EC" w:rsidRPr="0066143C" w:rsidRDefault="0066143C" w:rsidP="00752E5F">
      <w:pPr>
        <w:pStyle w:val="Heading2"/>
        <w:spacing w:before="0" w:after="0" w:line="480" w:lineRule="auto"/>
        <w:ind w:left="450" w:hanging="450"/>
        <w:jc w:val="both"/>
        <w:rPr>
          <w:rFonts w:ascii="Times New Roman" w:hAnsi="Times New Roman"/>
          <w:i w:val="0"/>
          <w:sz w:val="24"/>
          <w:szCs w:val="24"/>
          <w:lang w:eastAsia="en-GB"/>
        </w:rPr>
      </w:pPr>
      <w:bookmarkStart w:id="305" w:name="_Toc499268878"/>
      <w:r>
        <w:rPr>
          <w:rFonts w:ascii="Times New Roman" w:hAnsi="Times New Roman"/>
          <w:i w:val="0"/>
          <w:sz w:val="24"/>
          <w:szCs w:val="24"/>
          <w:lang w:val="en-US" w:eastAsia="en-GB"/>
        </w:rPr>
        <w:t>5.</w:t>
      </w:r>
      <w:r w:rsidR="009E2B2B">
        <w:rPr>
          <w:rFonts w:ascii="Times New Roman" w:hAnsi="Times New Roman"/>
          <w:i w:val="0"/>
          <w:sz w:val="24"/>
          <w:szCs w:val="24"/>
          <w:lang w:val="en-US" w:eastAsia="en-GB"/>
        </w:rPr>
        <w:t>1</w:t>
      </w:r>
      <w:r>
        <w:rPr>
          <w:rFonts w:ascii="Times New Roman" w:hAnsi="Times New Roman"/>
          <w:i w:val="0"/>
          <w:sz w:val="24"/>
          <w:szCs w:val="24"/>
          <w:lang w:val="en-US" w:eastAsia="en-GB"/>
        </w:rPr>
        <w:t xml:space="preserve">: </w:t>
      </w:r>
      <w:bookmarkEnd w:id="303"/>
      <w:bookmarkEnd w:id="304"/>
      <w:r w:rsidR="001953EC" w:rsidRPr="009E2B2B">
        <w:rPr>
          <w:rFonts w:ascii="Times New Roman" w:hAnsi="Times New Roman"/>
          <w:i w:val="0"/>
          <w:sz w:val="24"/>
          <w:szCs w:val="24"/>
          <w:lang w:val="en-US" w:eastAsia="en-GB"/>
        </w:rPr>
        <w:t xml:space="preserve">KCSE </w:t>
      </w:r>
      <w:r w:rsidR="00F31D58">
        <w:rPr>
          <w:rFonts w:ascii="Times New Roman" w:hAnsi="Times New Roman"/>
          <w:i w:val="0"/>
          <w:sz w:val="24"/>
          <w:szCs w:val="24"/>
          <w:lang w:val="en-US" w:eastAsia="en-GB"/>
        </w:rPr>
        <w:t xml:space="preserve">aggregate </w:t>
      </w:r>
      <w:r w:rsidR="001953EC" w:rsidRPr="009E2B2B">
        <w:rPr>
          <w:rFonts w:ascii="Times New Roman" w:hAnsi="Times New Roman"/>
          <w:i w:val="0"/>
          <w:sz w:val="24"/>
          <w:szCs w:val="24"/>
          <w:lang w:val="en-US" w:eastAsia="en-GB"/>
        </w:rPr>
        <w:t>grade(s)</w:t>
      </w:r>
      <w:r w:rsidR="009E2B2B">
        <w:rPr>
          <w:rFonts w:ascii="Times New Roman" w:hAnsi="Times New Roman"/>
          <w:i w:val="0"/>
          <w:sz w:val="24"/>
          <w:szCs w:val="24"/>
          <w:lang w:val="en-US" w:eastAsia="en-GB"/>
        </w:rPr>
        <w:t>’ relationship to</w:t>
      </w:r>
      <w:r w:rsidR="001953EC" w:rsidRPr="009E2B2B">
        <w:rPr>
          <w:rFonts w:ascii="Times New Roman" w:hAnsi="Times New Roman"/>
          <w:i w:val="0"/>
          <w:sz w:val="24"/>
          <w:szCs w:val="24"/>
          <w:lang w:val="en-US" w:eastAsia="en-GB"/>
        </w:rPr>
        <w:t xml:space="preserve"> performance in preclinical and clinical courses</w:t>
      </w:r>
      <w:bookmarkEnd w:id="305"/>
    </w:p>
    <w:p w:rsidR="001953EC" w:rsidRDefault="001953EC" w:rsidP="00EA4C01">
      <w:pPr>
        <w:spacing w:line="480" w:lineRule="auto"/>
        <w:jc w:val="both"/>
        <w:rPr>
          <w:lang w:val="en-US"/>
        </w:rPr>
      </w:pPr>
      <w:r w:rsidRPr="001953EC">
        <w:rPr>
          <w:lang w:eastAsia="en-GB"/>
        </w:rPr>
        <w:t xml:space="preserve">Specific objectives 1 of the study sought to determine the </w:t>
      </w:r>
      <w:r w:rsidRPr="001953EC">
        <w:rPr>
          <w:lang w:val="en-US" w:eastAsia="en-GB"/>
        </w:rPr>
        <w:t xml:space="preserve">relationship between medical students’ KCSE </w:t>
      </w:r>
      <w:r w:rsidR="00F31D58">
        <w:rPr>
          <w:lang w:val="en-US" w:eastAsia="en-GB"/>
        </w:rPr>
        <w:t xml:space="preserve">aggregate </w:t>
      </w:r>
      <w:r w:rsidRPr="001953EC">
        <w:rPr>
          <w:lang w:val="en-US" w:eastAsia="en-GB"/>
        </w:rPr>
        <w:t xml:space="preserve">grade(s) and their performance in preclinical and clinical courses.  Results in </w:t>
      </w:r>
      <w:r w:rsidR="00577EFF">
        <w:rPr>
          <w:lang w:val="en-US" w:eastAsia="en-GB"/>
        </w:rPr>
        <w:t>t</w:t>
      </w:r>
      <w:r w:rsidRPr="001953EC">
        <w:rPr>
          <w:lang w:val="en-US" w:eastAsia="en-GB"/>
        </w:rPr>
        <w:t>able 4.</w:t>
      </w:r>
      <w:r w:rsidR="00841B2E">
        <w:rPr>
          <w:lang w:val="en-US" w:eastAsia="en-GB"/>
        </w:rPr>
        <w:t>4</w:t>
      </w:r>
      <w:r w:rsidRPr="001953EC">
        <w:rPr>
          <w:lang w:val="en-US" w:eastAsia="en-GB"/>
        </w:rPr>
        <w:t xml:space="preserve"> indicate </w:t>
      </w:r>
      <w:r w:rsidR="00F31D58" w:rsidRPr="001953EC">
        <w:rPr>
          <w:lang w:val="en-US" w:eastAsia="en-GB"/>
        </w:rPr>
        <w:t xml:space="preserve">a </w:t>
      </w:r>
      <w:r w:rsidR="00F31D58">
        <w:rPr>
          <w:lang w:val="en-US" w:eastAsia="en-GB"/>
        </w:rPr>
        <w:t>coefficient correlation</w:t>
      </w:r>
      <w:r w:rsidR="00F31D58" w:rsidRPr="001953EC">
        <w:rPr>
          <w:lang w:val="en-US" w:eastAsia="en-GB"/>
        </w:rPr>
        <w:t xml:space="preserve"> valu</w:t>
      </w:r>
      <w:r w:rsidR="00F31D58" w:rsidRPr="004841FE">
        <w:rPr>
          <w:lang w:val="en-US" w:eastAsia="en-GB"/>
        </w:rPr>
        <w:t>e</w:t>
      </w:r>
      <w:r w:rsidRPr="004841FE">
        <w:rPr>
          <w:lang w:val="en-US" w:eastAsia="en-GB"/>
        </w:rPr>
        <w:t xml:space="preserve"> of -0.</w:t>
      </w:r>
      <w:r w:rsidR="00841B2E" w:rsidRPr="004841FE">
        <w:rPr>
          <w:lang w:val="en-US" w:eastAsia="en-GB"/>
        </w:rPr>
        <w:t>128</w:t>
      </w:r>
      <w:r w:rsidR="00F31D58" w:rsidRPr="004841FE">
        <w:rPr>
          <w:lang w:val="en-US" w:eastAsia="en-GB"/>
        </w:rPr>
        <w:t xml:space="preserve"> for MU</w:t>
      </w:r>
      <w:r w:rsidRPr="004841FE">
        <w:rPr>
          <w:lang w:val="en-US" w:eastAsia="en-GB"/>
        </w:rPr>
        <w:t xml:space="preserve"> and </w:t>
      </w:r>
      <w:r w:rsidRPr="004841FE">
        <w:rPr>
          <w:lang w:eastAsia="en-GB"/>
        </w:rPr>
        <w:t>-0.</w:t>
      </w:r>
      <w:r w:rsidR="00841B2E" w:rsidRPr="004841FE">
        <w:rPr>
          <w:lang w:eastAsia="en-GB"/>
        </w:rPr>
        <w:t>199</w:t>
      </w:r>
      <w:r w:rsidR="00F31D58" w:rsidRPr="004841FE">
        <w:rPr>
          <w:lang w:eastAsia="en-GB"/>
        </w:rPr>
        <w:t xml:space="preserve"> for </w:t>
      </w:r>
      <w:r w:rsidRPr="004841FE">
        <w:rPr>
          <w:lang w:eastAsia="en-GB"/>
        </w:rPr>
        <w:t>EU</w:t>
      </w:r>
      <w:r w:rsidR="00F31D58" w:rsidRPr="004841FE">
        <w:rPr>
          <w:lang w:eastAsia="en-GB"/>
        </w:rPr>
        <w:t xml:space="preserve"> respectively</w:t>
      </w:r>
      <w:r w:rsidR="00841B2E" w:rsidRPr="004841FE">
        <w:rPr>
          <w:lang w:eastAsia="en-GB"/>
        </w:rPr>
        <w:t xml:space="preserve"> in preclinical courses</w:t>
      </w:r>
      <w:r w:rsidR="004841FE" w:rsidRPr="004841FE">
        <w:rPr>
          <w:lang w:eastAsia="en-GB"/>
        </w:rPr>
        <w:t>.</w:t>
      </w:r>
      <w:r w:rsidRPr="004841FE">
        <w:rPr>
          <w:lang w:eastAsia="en-GB"/>
        </w:rPr>
        <w:t xml:space="preserve"> This </w:t>
      </w:r>
      <w:r w:rsidR="00F31D58" w:rsidRPr="004841FE">
        <w:rPr>
          <w:lang w:eastAsia="en-GB"/>
        </w:rPr>
        <w:t>indicates a</w:t>
      </w:r>
      <w:r w:rsidRPr="004841FE">
        <w:rPr>
          <w:lang w:val="en-US" w:eastAsia="en-GB"/>
        </w:rPr>
        <w:t>negative association</w:t>
      </w:r>
      <w:r w:rsidRPr="004841FE">
        <w:rPr>
          <w:lang w:eastAsia="en-GB"/>
        </w:rPr>
        <w:t xml:space="preserve"> for the three categories of MU and EU medical </w:t>
      </w:r>
      <w:r w:rsidR="00F31D58" w:rsidRPr="004841FE">
        <w:rPr>
          <w:lang w:eastAsia="en-GB"/>
        </w:rPr>
        <w:t>student cohorts.</w:t>
      </w:r>
      <w:r w:rsidRPr="004841FE">
        <w:rPr>
          <w:lang w:val="en-US" w:eastAsia="en-GB"/>
        </w:rPr>
        <w:t xml:space="preserve">This suggests </w:t>
      </w:r>
      <w:r w:rsidR="00F31D58" w:rsidRPr="004841FE">
        <w:rPr>
          <w:lang w:val="en-US" w:eastAsia="en-GB"/>
        </w:rPr>
        <w:t xml:space="preserve">that </w:t>
      </w:r>
      <w:r w:rsidRPr="004841FE">
        <w:rPr>
          <w:lang w:val="en-US" w:eastAsia="en-GB"/>
        </w:rPr>
        <w:t xml:space="preserve">as the KCSE grades increase the </w:t>
      </w:r>
      <w:r w:rsidRPr="004841FE">
        <w:rPr>
          <w:lang w:val="en-US" w:eastAsia="en-GB"/>
        </w:rPr>
        <w:lastRenderedPageBreak/>
        <w:t>performance in preclinical courses</w:t>
      </w:r>
      <w:r w:rsidRPr="004841FE">
        <w:rPr>
          <w:lang w:eastAsia="en-GB"/>
        </w:rPr>
        <w:t xml:space="preserve"> decrease</w:t>
      </w:r>
      <w:r w:rsidR="00F06ED9">
        <w:rPr>
          <w:lang w:eastAsia="en-GB"/>
        </w:rPr>
        <w:t>s</w:t>
      </w:r>
      <w:r w:rsidR="00345B53">
        <w:rPr>
          <w:lang w:eastAsia="en-GB"/>
        </w:rPr>
        <w:t xml:space="preserve">in </w:t>
      </w:r>
      <w:r w:rsidR="00F31D58">
        <w:rPr>
          <w:lang w:eastAsia="en-GB"/>
        </w:rPr>
        <w:t>both</w:t>
      </w:r>
      <w:r w:rsidRPr="001953EC">
        <w:rPr>
          <w:lang w:eastAsia="en-GB"/>
        </w:rPr>
        <w:t xml:space="preserve"> MU and EU.</w:t>
      </w:r>
      <w:r w:rsidRPr="001953EC">
        <w:rPr>
          <w:lang w:val="en-US" w:eastAsia="en-GB"/>
        </w:rPr>
        <w:t>Further results</w:t>
      </w:r>
      <w:r w:rsidR="00841B2E">
        <w:rPr>
          <w:lang w:val="en-US" w:eastAsia="en-GB"/>
        </w:rPr>
        <w:t xml:space="preserve">on table 4.4 </w:t>
      </w:r>
      <w:r w:rsidR="00F31D58">
        <w:rPr>
          <w:lang w:val="en-US" w:eastAsia="en-GB"/>
        </w:rPr>
        <w:t>on mean difference</w:t>
      </w:r>
      <w:r w:rsidRPr="001953EC">
        <w:rPr>
          <w:lang w:val="en-US" w:eastAsia="en-GB"/>
        </w:rPr>
        <w:t xml:space="preserve"> indicate a </w:t>
      </w:r>
      <w:r w:rsidRPr="004841FE">
        <w:rPr>
          <w:i/>
          <w:lang w:val="en-US" w:eastAsia="en-GB"/>
        </w:rPr>
        <w:t>p</w:t>
      </w:r>
      <w:r w:rsidRPr="001953EC">
        <w:rPr>
          <w:lang w:val="en-US" w:eastAsia="en-GB"/>
        </w:rPr>
        <w:t>-value of 0.</w:t>
      </w:r>
      <w:r w:rsidR="004841FE">
        <w:rPr>
          <w:lang w:val="en-US" w:eastAsia="en-GB"/>
        </w:rPr>
        <w:t xml:space="preserve">090 for </w:t>
      </w:r>
      <w:r w:rsidRPr="001953EC">
        <w:rPr>
          <w:lang w:eastAsia="en-GB"/>
        </w:rPr>
        <w:t>MU and 0.</w:t>
      </w:r>
      <w:r w:rsidR="004841FE">
        <w:rPr>
          <w:lang w:eastAsia="en-GB"/>
        </w:rPr>
        <w:t xml:space="preserve">088 for </w:t>
      </w:r>
      <w:r w:rsidRPr="001953EC">
        <w:rPr>
          <w:lang w:eastAsia="en-GB"/>
        </w:rPr>
        <w:t>EU</w:t>
      </w:r>
      <w:r w:rsidR="004841FE">
        <w:rPr>
          <w:lang w:eastAsia="en-GB"/>
        </w:rPr>
        <w:t>. These are</w:t>
      </w:r>
      <w:r w:rsidRPr="001953EC">
        <w:rPr>
          <w:lang w:val="en-US" w:eastAsia="en-GB"/>
        </w:rPr>
        <w:t xml:space="preserve"> greater than </w:t>
      </w:r>
      <w:r w:rsidRPr="001953EC">
        <w:rPr>
          <w:i/>
          <w:lang w:eastAsia="en-GB"/>
        </w:rPr>
        <w:t>p ≥ .</w:t>
      </w:r>
      <w:r w:rsidR="00B36D3E" w:rsidRPr="001953EC">
        <w:rPr>
          <w:i/>
          <w:lang w:eastAsia="en-GB"/>
        </w:rPr>
        <w:t>05</w:t>
      </w:r>
      <w:r w:rsidR="00B36D3E" w:rsidRPr="001953EC">
        <w:rPr>
          <w:lang w:val="en-US" w:eastAsia="en-GB"/>
        </w:rPr>
        <w:t>. Therefore</w:t>
      </w:r>
      <w:r w:rsidR="004841FE">
        <w:rPr>
          <w:lang w:val="en-US" w:eastAsia="en-GB"/>
        </w:rPr>
        <w:t>,</w:t>
      </w:r>
      <w:r w:rsidRPr="001953EC">
        <w:rPr>
          <w:lang w:val="en-US" w:eastAsia="en-GB"/>
        </w:rPr>
        <w:t xml:space="preserve"> the Null hypothesis for all the two medical school are </w:t>
      </w:r>
      <w:r w:rsidR="004841FE">
        <w:rPr>
          <w:lang w:val="en-US" w:eastAsia="en-GB"/>
        </w:rPr>
        <w:t>confirmed</w:t>
      </w:r>
      <w:r w:rsidRPr="001953EC">
        <w:rPr>
          <w:lang w:val="en-US" w:eastAsia="en-GB"/>
        </w:rPr>
        <w:t xml:space="preserve">.  Results indicate that there </w:t>
      </w:r>
      <w:r w:rsidR="00F06ED9">
        <w:rPr>
          <w:lang w:val="en-US" w:eastAsia="en-GB"/>
        </w:rPr>
        <w:t>was</w:t>
      </w:r>
      <w:r w:rsidRPr="001953EC">
        <w:rPr>
          <w:lang w:val="en-US" w:eastAsia="en-GB"/>
        </w:rPr>
        <w:t xml:space="preserve"> no statistically significant correlation between KCSE </w:t>
      </w:r>
      <w:r w:rsidR="004841FE">
        <w:rPr>
          <w:lang w:val="en-US" w:eastAsia="en-GB"/>
        </w:rPr>
        <w:t xml:space="preserve">aggregate </w:t>
      </w:r>
      <w:r w:rsidRPr="001953EC">
        <w:rPr>
          <w:lang w:val="en-US" w:eastAsia="en-GB"/>
        </w:rPr>
        <w:t>admission grade</w:t>
      </w:r>
      <w:r w:rsidR="004841FE">
        <w:rPr>
          <w:lang w:val="en-US" w:eastAsia="en-GB"/>
        </w:rPr>
        <w:t>s</w:t>
      </w:r>
      <w:r w:rsidRPr="001953EC">
        <w:rPr>
          <w:lang w:val="en-US" w:eastAsia="en-GB"/>
        </w:rPr>
        <w:t xml:space="preserve"> and performance in Preclinical </w:t>
      </w:r>
      <w:r w:rsidR="004841FE">
        <w:rPr>
          <w:lang w:val="en-US" w:eastAsia="en-GB"/>
        </w:rPr>
        <w:t>courses in</w:t>
      </w:r>
      <w:r w:rsidRPr="001953EC">
        <w:rPr>
          <w:lang w:val="en-US" w:eastAsia="en-GB"/>
        </w:rPr>
        <w:t xml:space="preserve"> MU and EU medical </w:t>
      </w:r>
      <w:r w:rsidRPr="001953EC">
        <w:rPr>
          <w:lang w:val="en-US"/>
        </w:rPr>
        <w:t>schools</w:t>
      </w:r>
      <w:r w:rsidR="00BC7CFF">
        <w:rPr>
          <w:lang w:val="en-US"/>
        </w:rPr>
        <w:t xml:space="preserve">.  </w:t>
      </w:r>
      <w:r w:rsidRPr="001953EC">
        <w:rPr>
          <w:lang w:val="en-US"/>
        </w:rPr>
        <w:t xml:space="preserve">That means </w:t>
      </w:r>
      <w:r w:rsidR="004841FE">
        <w:rPr>
          <w:lang w:val="en-US"/>
        </w:rPr>
        <w:t xml:space="preserve">that </w:t>
      </w:r>
      <w:r w:rsidR="00B36D3E" w:rsidRPr="001953EC">
        <w:rPr>
          <w:lang w:val="en-US"/>
        </w:rPr>
        <w:t>scores in</w:t>
      </w:r>
      <w:r w:rsidRPr="001953EC">
        <w:rPr>
          <w:lang w:val="en-US"/>
        </w:rPr>
        <w:t xml:space="preserve"> students’ KCSE </w:t>
      </w:r>
      <w:r w:rsidR="004841FE">
        <w:rPr>
          <w:lang w:val="en-US"/>
        </w:rPr>
        <w:t xml:space="preserve">aggregate </w:t>
      </w:r>
      <w:r w:rsidRPr="001953EC">
        <w:rPr>
          <w:lang w:val="en-US"/>
        </w:rPr>
        <w:t xml:space="preserve">admission grade variable do not significantly relate to performance in Preclinical </w:t>
      </w:r>
      <w:r w:rsidR="004841FE">
        <w:rPr>
          <w:lang w:val="en-US"/>
        </w:rPr>
        <w:t>courses.</w:t>
      </w:r>
    </w:p>
    <w:p w:rsidR="001953EC" w:rsidRPr="00EA4C01" w:rsidRDefault="001953EC" w:rsidP="00EA4C01">
      <w:pPr>
        <w:spacing w:line="480" w:lineRule="auto"/>
        <w:jc w:val="both"/>
        <w:rPr>
          <w:lang w:val="en-US"/>
        </w:rPr>
      </w:pPr>
      <w:r w:rsidRPr="001953EC">
        <w:rPr>
          <w:lang w:val="en-US"/>
        </w:rPr>
        <w:t xml:space="preserve">This is </w:t>
      </w:r>
      <w:r w:rsidRPr="00EA4C01">
        <w:rPr>
          <w:lang w:val="en-US"/>
        </w:rPr>
        <w:t xml:space="preserve">contrary to Bamgboye </w:t>
      </w:r>
      <w:r w:rsidR="00C65237" w:rsidRPr="00EA4C01">
        <w:rPr>
          <w:lang w:val="en-US"/>
        </w:rPr>
        <w:t>et al.,</w:t>
      </w:r>
      <w:r w:rsidRPr="00EA4C01">
        <w:rPr>
          <w:lang w:val="en-US"/>
        </w:rPr>
        <w:t xml:space="preserve">(2001) </w:t>
      </w:r>
      <w:r w:rsidRPr="001953EC">
        <w:rPr>
          <w:lang w:val="en-US"/>
        </w:rPr>
        <w:t>whose investigations on</w:t>
      </w:r>
      <w:r w:rsidRPr="00EA4C01">
        <w:rPr>
          <w:lang w:val="en-US"/>
        </w:rPr>
        <w:t xml:space="preserve"> high school grades</w:t>
      </w:r>
      <w:r w:rsidRPr="001953EC">
        <w:rPr>
          <w:lang w:eastAsia="en-GB"/>
        </w:rPr>
        <w:t xml:space="preserve"> and</w:t>
      </w:r>
      <w:r w:rsidR="00B36D3E">
        <w:rPr>
          <w:lang w:eastAsia="en-GB"/>
        </w:rPr>
        <w:t xml:space="preserve">performance </w:t>
      </w:r>
      <w:r w:rsidR="00B36D3E" w:rsidRPr="001953EC">
        <w:rPr>
          <w:lang w:eastAsia="en-GB"/>
        </w:rPr>
        <w:t>preclinical</w:t>
      </w:r>
      <w:r w:rsidR="004841FE">
        <w:rPr>
          <w:lang w:eastAsia="en-GB"/>
        </w:rPr>
        <w:t>courses in</w:t>
      </w:r>
      <w:r w:rsidRPr="001953EC">
        <w:rPr>
          <w:lang w:eastAsia="en-GB"/>
        </w:rPr>
        <w:t xml:space="preserve"> that showed </w:t>
      </w:r>
      <w:r w:rsidR="004841FE">
        <w:rPr>
          <w:lang w:eastAsia="en-GB"/>
        </w:rPr>
        <w:t xml:space="preserve">that </w:t>
      </w:r>
      <w:r w:rsidRPr="001953EC">
        <w:rPr>
          <w:lang w:eastAsia="en-GB"/>
        </w:rPr>
        <w:t xml:space="preserve">the high school grades were a better predictor of performance at preclinical MBBS examination. This is in </w:t>
      </w:r>
      <w:r w:rsidR="004841FE">
        <w:rPr>
          <w:lang w:eastAsia="en-GB"/>
        </w:rPr>
        <w:t>disagreement with</w:t>
      </w:r>
      <w:r w:rsidRPr="001953EC">
        <w:rPr>
          <w:lang w:eastAsia="en-GB"/>
        </w:rPr>
        <w:t xml:space="preserve"> Salahdeen</w:t>
      </w:r>
      <w:r w:rsidR="006C46DB">
        <w:rPr>
          <w:lang w:eastAsia="en-GB"/>
        </w:rPr>
        <w:t xml:space="preserve"> and Murtala</w:t>
      </w:r>
      <w:r w:rsidRPr="001953EC">
        <w:rPr>
          <w:lang w:eastAsia="en-GB"/>
        </w:rPr>
        <w:t xml:space="preserve"> (2004)</w:t>
      </w:r>
      <w:r w:rsidR="006C46DB">
        <w:rPr>
          <w:lang w:eastAsia="en-GB"/>
        </w:rPr>
        <w:t>,</w:t>
      </w:r>
      <w:r w:rsidRPr="001953EC">
        <w:rPr>
          <w:lang w:eastAsia="en-GB"/>
        </w:rPr>
        <w:t xml:space="preserve"> who in their investigation on analysis of high school grades that showed </w:t>
      </w:r>
      <w:r w:rsidR="003D59A1">
        <w:rPr>
          <w:lang w:val="en-US" w:eastAsia="en-GB"/>
        </w:rPr>
        <w:t>SSCE is a better predictor of student</w:t>
      </w:r>
      <w:r w:rsidRPr="001953EC">
        <w:rPr>
          <w:lang w:val="en-US" w:eastAsia="en-GB"/>
        </w:rPr>
        <w:t xml:space="preserve"> performance at pre-clinical sciences examination than </w:t>
      </w:r>
      <w:r w:rsidRPr="001953EC">
        <w:rPr>
          <w:lang w:val="en-US" w:eastAsia="en-GB"/>
        </w:rPr>
        <w:lastRenderedPageBreak/>
        <w:t>other criteria.</w:t>
      </w:r>
      <w:r w:rsidRPr="001953EC">
        <w:rPr>
          <w:iCs/>
          <w:lang w:eastAsia="en-GB"/>
        </w:rPr>
        <w:t xml:space="preserve">The study suggested that students’ KCSE </w:t>
      </w:r>
      <w:r w:rsidR="004841FE">
        <w:rPr>
          <w:iCs/>
          <w:lang w:eastAsia="en-GB"/>
        </w:rPr>
        <w:t xml:space="preserve">aggregate </w:t>
      </w:r>
      <w:r w:rsidR="004841FE" w:rsidRPr="001953EC">
        <w:rPr>
          <w:iCs/>
          <w:lang w:eastAsia="en-GB"/>
        </w:rPr>
        <w:t xml:space="preserve">admission </w:t>
      </w:r>
      <w:r w:rsidRPr="001953EC">
        <w:rPr>
          <w:iCs/>
          <w:lang w:eastAsia="en-GB"/>
        </w:rPr>
        <w:t xml:space="preserve">grades did not predict performance in preclinical courses.  The students with lower KCSE </w:t>
      </w:r>
      <w:r w:rsidR="004841FE">
        <w:rPr>
          <w:iCs/>
          <w:lang w:eastAsia="en-GB"/>
        </w:rPr>
        <w:t xml:space="preserve">aggregate </w:t>
      </w:r>
      <w:r w:rsidRPr="001953EC">
        <w:rPr>
          <w:iCs/>
          <w:lang w:eastAsia="en-GB"/>
        </w:rPr>
        <w:t xml:space="preserve">grades </w:t>
      </w:r>
      <w:r w:rsidRPr="00EA4C01">
        <w:rPr>
          <w:lang w:val="en-US"/>
        </w:rPr>
        <w:t xml:space="preserve">worked hard to attain the expected pass marks.  Students with lower admission KCSE </w:t>
      </w:r>
      <w:r w:rsidR="004841FE" w:rsidRPr="00EA4C01">
        <w:rPr>
          <w:lang w:val="en-US"/>
        </w:rPr>
        <w:t xml:space="preserve">aggregate </w:t>
      </w:r>
      <w:r w:rsidR="003D59A1" w:rsidRPr="00EA4C01">
        <w:rPr>
          <w:lang w:val="en-US"/>
        </w:rPr>
        <w:t>grades</w:t>
      </w:r>
      <w:r w:rsidRPr="00EA4C01">
        <w:rPr>
          <w:lang w:val="en-US"/>
        </w:rPr>
        <w:t xml:space="preserve"> Performance in preclinical courses was not different </w:t>
      </w:r>
      <w:r w:rsidR="004841FE" w:rsidRPr="00EA4C01">
        <w:rPr>
          <w:lang w:val="en-US"/>
        </w:rPr>
        <w:t>from performance</w:t>
      </w:r>
      <w:r w:rsidRPr="00EA4C01">
        <w:rPr>
          <w:lang w:val="en-US"/>
        </w:rPr>
        <w:t xml:space="preserve"> of others students of higher KCSE grades during admission. </w:t>
      </w:r>
    </w:p>
    <w:p w:rsidR="001953EC" w:rsidRPr="00EA4C01" w:rsidRDefault="001953EC" w:rsidP="00EA4C01">
      <w:pPr>
        <w:spacing w:line="480" w:lineRule="auto"/>
        <w:jc w:val="both"/>
        <w:rPr>
          <w:lang w:val="en-US"/>
        </w:rPr>
      </w:pPr>
      <w:r w:rsidRPr="00EA4C01">
        <w:rPr>
          <w:lang w:val="en-US"/>
        </w:rPr>
        <w:t>Results in Table 4.</w:t>
      </w:r>
      <w:r w:rsidR="00060BC0" w:rsidRPr="00EA4C01">
        <w:rPr>
          <w:lang w:val="en-US"/>
        </w:rPr>
        <w:t>4</w:t>
      </w:r>
      <w:r w:rsidRPr="00EA4C01">
        <w:rPr>
          <w:lang w:val="en-US"/>
        </w:rPr>
        <w:t xml:space="preserve"> indicate </w:t>
      </w:r>
      <w:r w:rsidR="00060BC0" w:rsidRPr="00EA4C01">
        <w:rPr>
          <w:lang w:val="en-US"/>
        </w:rPr>
        <w:t>coefficient correlation</w:t>
      </w:r>
      <w:r w:rsidRPr="00EA4C01">
        <w:rPr>
          <w:lang w:val="en-US"/>
        </w:rPr>
        <w:t xml:space="preserve"> value </w:t>
      </w:r>
      <w:r w:rsidR="00060BC0" w:rsidRPr="00EA4C01">
        <w:rPr>
          <w:lang w:val="en-US"/>
        </w:rPr>
        <w:t>as</w:t>
      </w:r>
      <w:r w:rsidRPr="00EA4C01">
        <w:rPr>
          <w:lang w:val="en-US"/>
        </w:rPr>
        <w:t xml:space="preserve"> -0.</w:t>
      </w:r>
      <w:r w:rsidR="00060BC0" w:rsidRPr="00EA4C01">
        <w:rPr>
          <w:lang w:val="en-US"/>
        </w:rPr>
        <w:t xml:space="preserve">116 for </w:t>
      </w:r>
      <w:r w:rsidRPr="00EA4C01">
        <w:rPr>
          <w:lang w:val="en-US"/>
        </w:rPr>
        <w:t>MU and -0.</w:t>
      </w:r>
      <w:r w:rsidR="00060BC0" w:rsidRPr="00EA4C01">
        <w:rPr>
          <w:lang w:val="en-US"/>
        </w:rPr>
        <w:t xml:space="preserve">085 for </w:t>
      </w:r>
      <w:r w:rsidRPr="00EA4C01">
        <w:rPr>
          <w:lang w:val="en-US"/>
        </w:rPr>
        <w:t>EU medical schools</w:t>
      </w:r>
      <w:r w:rsidR="00060BC0" w:rsidRPr="00EA4C01">
        <w:rPr>
          <w:lang w:val="en-US"/>
        </w:rPr>
        <w:t xml:space="preserve"> respectively</w:t>
      </w:r>
      <w:r w:rsidRPr="00EA4C01">
        <w:rPr>
          <w:lang w:val="en-US"/>
        </w:rPr>
        <w:t>. These result</w:t>
      </w:r>
      <w:r w:rsidR="00060BC0" w:rsidRPr="00EA4C01">
        <w:rPr>
          <w:lang w:val="en-US"/>
        </w:rPr>
        <w:t>s</w:t>
      </w:r>
      <w:r w:rsidRPr="00EA4C01">
        <w:rPr>
          <w:lang w:val="en-US"/>
        </w:rPr>
        <w:t xml:space="preserve"> indicate</w:t>
      </w:r>
      <w:r w:rsidR="00060BC0" w:rsidRPr="00EA4C01">
        <w:rPr>
          <w:lang w:val="en-US"/>
        </w:rPr>
        <w:t xml:space="preserve"> that </w:t>
      </w:r>
      <w:r w:rsidRPr="00EA4C01">
        <w:rPr>
          <w:lang w:val="en-US"/>
        </w:rPr>
        <w:t xml:space="preserve">the relationship is negative </w:t>
      </w:r>
      <w:r w:rsidR="003D59A1" w:rsidRPr="00EA4C01">
        <w:rPr>
          <w:lang w:val="en-US"/>
        </w:rPr>
        <w:t>for both</w:t>
      </w:r>
      <w:r w:rsidRPr="00EA4C01">
        <w:rPr>
          <w:lang w:val="en-US"/>
        </w:rPr>
        <w:t xml:space="preserve"> medical schools</w:t>
      </w:r>
      <w:r w:rsidR="00060BC0" w:rsidRPr="00EA4C01">
        <w:rPr>
          <w:lang w:val="en-US"/>
        </w:rPr>
        <w:t>.</w:t>
      </w:r>
      <w:r w:rsidRPr="00EA4C01">
        <w:rPr>
          <w:lang w:val="en-US"/>
        </w:rPr>
        <w:t xml:space="preserve"> This is in agreement with </w:t>
      </w:r>
      <w:hyperlink r:id="rId62" w:history="1">
        <w:r w:rsidRPr="00EA4C01">
          <w:t xml:space="preserve">Yoho </w:t>
        </w:r>
      </w:hyperlink>
      <w:r w:rsidRPr="00EA4C01">
        <w:rPr>
          <w:lang w:val="en-US"/>
        </w:rPr>
        <w:t>et al</w:t>
      </w:r>
      <w:r w:rsidR="00A60646" w:rsidRPr="00EA4C01">
        <w:rPr>
          <w:lang w:val="en-US"/>
        </w:rPr>
        <w:t>.</w:t>
      </w:r>
      <w:r w:rsidRPr="00EA4C01">
        <w:rPr>
          <w:lang w:val="en-US"/>
        </w:rPr>
        <w:t xml:space="preserve">, (2012) in their study on </w:t>
      </w:r>
      <w:r w:rsidR="00060BC0" w:rsidRPr="00EA4C01">
        <w:rPr>
          <w:lang w:val="en-US"/>
        </w:rPr>
        <w:t>r</w:t>
      </w:r>
      <w:r w:rsidRPr="00EA4C01">
        <w:rPr>
          <w:lang w:val="en-US"/>
        </w:rPr>
        <w:t>elationship between academic and clinical performance that found an existence of a relationship between student academic and clinical performance. Further results indicate p-value 0.</w:t>
      </w:r>
      <w:r w:rsidR="00060BC0" w:rsidRPr="00EA4C01">
        <w:rPr>
          <w:lang w:val="en-US"/>
        </w:rPr>
        <w:t xml:space="preserve">153 for </w:t>
      </w:r>
      <w:r w:rsidRPr="00EA4C01">
        <w:rPr>
          <w:lang w:val="en-US"/>
        </w:rPr>
        <w:t>MU and 0.</w:t>
      </w:r>
      <w:r w:rsidR="00060BC0" w:rsidRPr="00EA4C01">
        <w:rPr>
          <w:lang w:val="en-US"/>
        </w:rPr>
        <w:t xml:space="preserve">474 for </w:t>
      </w:r>
      <w:r w:rsidRPr="00EA4C01">
        <w:rPr>
          <w:lang w:val="en-US"/>
        </w:rPr>
        <w:t>EU</w:t>
      </w:r>
      <w:r w:rsidR="00125CAE" w:rsidRPr="00EA4C01">
        <w:rPr>
          <w:lang w:val="en-US"/>
        </w:rPr>
        <w:t>, i</w:t>
      </w:r>
      <w:r w:rsidRPr="00EA4C01">
        <w:rPr>
          <w:lang w:val="en-US"/>
        </w:rPr>
        <w:t>ndicat</w:t>
      </w:r>
      <w:r w:rsidR="00A60646" w:rsidRPr="00EA4C01">
        <w:rPr>
          <w:lang w:val="en-US"/>
        </w:rPr>
        <w:t>ing</w:t>
      </w:r>
      <w:r w:rsidRPr="00EA4C01">
        <w:rPr>
          <w:lang w:val="en-US"/>
        </w:rPr>
        <w:t xml:space="preserve"> that the Medical Students’ KCSE </w:t>
      </w:r>
      <w:r w:rsidR="00060BC0" w:rsidRPr="00EA4C01">
        <w:rPr>
          <w:lang w:val="en-US"/>
        </w:rPr>
        <w:t xml:space="preserve">aggregate </w:t>
      </w:r>
      <w:r w:rsidRPr="00EA4C01">
        <w:rPr>
          <w:lang w:val="en-US"/>
        </w:rPr>
        <w:lastRenderedPageBreak/>
        <w:t>grade(s) ha</w:t>
      </w:r>
      <w:r w:rsidR="00A60646" w:rsidRPr="00EA4C01">
        <w:rPr>
          <w:lang w:val="en-US"/>
        </w:rPr>
        <w:t>d</w:t>
      </w:r>
      <w:r w:rsidRPr="00EA4C01">
        <w:rPr>
          <w:lang w:val="en-US"/>
        </w:rPr>
        <w:t xml:space="preserve"> no statistically significant relationship with performance in clinical courses. The study suggests that student performance in clinical courses is not determined by their KCSE </w:t>
      </w:r>
      <w:r w:rsidR="00060BC0" w:rsidRPr="00EA4C01">
        <w:rPr>
          <w:lang w:val="en-US"/>
        </w:rPr>
        <w:t xml:space="preserve">aggregate </w:t>
      </w:r>
      <w:r w:rsidRPr="00EA4C01">
        <w:rPr>
          <w:lang w:val="en-US"/>
        </w:rPr>
        <w:t xml:space="preserve">grades </w:t>
      </w:r>
      <w:r w:rsidR="00060BC0" w:rsidRPr="00EA4C01">
        <w:rPr>
          <w:lang w:val="en-US"/>
        </w:rPr>
        <w:t>in both medical schools</w:t>
      </w:r>
      <w:r w:rsidRPr="00EA4C01">
        <w:rPr>
          <w:lang w:val="en-US"/>
        </w:rPr>
        <w:t xml:space="preserve">.  </w:t>
      </w:r>
    </w:p>
    <w:p w:rsidR="001953EC" w:rsidRPr="00EA4C01" w:rsidRDefault="001953EC" w:rsidP="00EA4C01">
      <w:pPr>
        <w:spacing w:line="480" w:lineRule="auto"/>
        <w:jc w:val="both"/>
        <w:rPr>
          <w:lang w:val="en-US"/>
        </w:rPr>
      </w:pPr>
      <w:r w:rsidRPr="00EA4C01">
        <w:rPr>
          <w:lang w:val="en-US"/>
        </w:rPr>
        <w:t>The results in table 4.</w:t>
      </w:r>
      <w:r w:rsidR="00776C2F" w:rsidRPr="00EA4C01">
        <w:rPr>
          <w:lang w:val="en-US"/>
        </w:rPr>
        <w:t>6</w:t>
      </w:r>
      <w:r w:rsidRPr="00EA4C01">
        <w:rPr>
          <w:lang w:val="en-US"/>
        </w:rPr>
        <w:t xml:space="preserve"> indicate</w:t>
      </w:r>
      <w:r w:rsidR="005850FB" w:rsidRPr="00EA4C01">
        <w:rPr>
          <w:lang w:val="en-US"/>
        </w:rPr>
        <w:t xml:space="preserve"> β in MU as:</w:t>
      </w:r>
      <w:r w:rsidR="00125CAE" w:rsidRPr="00EA4C01">
        <w:rPr>
          <w:lang w:val="en-US"/>
        </w:rPr>
        <w:t>English (.467</w:t>
      </w:r>
      <w:r w:rsidR="005850FB" w:rsidRPr="00EA4C01">
        <w:rPr>
          <w:lang w:val="en-US"/>
        </w:rPr>
        <w:t>)</w:t>
      </w:r>
      <w:r w:rsidRPr="00EA4C01">
        <w:rPr>
          <w:lang w:val="en-US"/>
        </w:rPr>
        <w:t xml:space="preserve">, Biology and </w:t>
      </w:r>
      <w:r w:rsidR="00843855" w:rsidRPr="00EA4C01">
        <w:rPr>
          <w:lang w:val="en-US"/>
        </w:rPr>
        <w:t>Chemistry (</w:t>
      </w:r>
      <w:r w:rsidR="00125CAE" w:rsidRPr="00EA4C01">
        <w:rPr>
          <w:lang w:val="en-US"/>
        </w:rPr>
        <w:t>.094</w:t>
      </w:r>
      <w:r w:rsidR="005850FB" w:rsidRPr="00EA4C01">
        <w:rPr>
          <w:lang w:val="en-US"/>
        </w:rPr>
        <w:t>)</w:t>
      </w:r>
      <w:r w:rsidRPr="00EA4C01">
        <w:rPr>
          <w:lang w:val="en-US"/>
        </w:rPr>
        <w:t xml:space="preserve">. </w:t>
      </w:r>
      <w:r w:rsidR="005850FB" w:rsidRPr="00EA4C01">
        <w:rPr>
          <w:lang w:val="en-US"/>
        </w:rPr>
        <w:t xml:space="preserve">For </w:t>
      </w:r>
      <w:r w:rsidRPr="00EA4C01">
        <w:rPr>
          <w:lang w:val="en-US"/>
        </w:rPr>
        <w:t xml:space="preserve">Egerton University </w:t>
      </w:r>
      <w:r w:rsidR="005850FB" w:rsidRPr="00EA4C01">
        <w:rPr>
          <w:lang w:val="en-US"/>
        </w:rPr>
        <w:t>as:</w:t>
      </w:r>
      <w:r w:rsidR="00125CAE" w:rsidRPr="00EA4C01">
        <w:rPr>
          <w:lang w:val="en-US"/>
        </w:rPr>
        <w:t>.066</w:t>
      </w:r>
      <w:r w:rsidR="00843855" w:rsidRPr="00EA4C01">
        <w:rPr>
          <w:lang w:val="en-US"/>
        </w:rPr>
        <w:t xml:space="preserve"> (Kiswahili</w:t>
      </w:r>
      <w:r w:rsidR="005850FB" w:rsidRPr="00EA4C01">
        <w:rPr>
          <w:lang w:val="en-US"/>
        </w:rPr>
        <w:t>)</w:t>
      </w:r>
      <w:r w:rsidRPr="00EA4C01">
        <w:rPr>
          <w:lang w:val="en-US"/>
        </w:rPr>
        <w:t xml:space="preserve"> and Mathematics</w:t>
      </w:r>
      <w:r w:rsidR="00843855" w:rsidRPr="00EA4C01">
        <w:rPr>
          <w:lang w:val="en-US"/>
        </w:rPr>
        <w:t xml:space="preserve"> (1.511</w:t>
      </w:r>
      <w:r w:rsidR="005850FB" w:rsidRPr="00EA4C01">
        <w:rPr>
          <w:lang w:val="en-US"/>
        </w:rPr>
        <w:t>)</w:t>
      </w:r>
      <w:r w:rsidRPr="00EA4C01">
        <w:rPr>
          <w:lang w:val="en-US"/>
        </w:rPr>
        <w:t xml:space="preserve"> having a positive relationship to preclinical performance. </w:t>
      </w:r>
    </w:p>
    <w:p w:rsidR="001953EC" w:rsidRPr="00EA4C01" w:rsidRDefault="001953EC" w:rsidP="00EA4C01">
      <w:pPr>
        <w:spacing w:line="480" w:lineRule="auto"/>
        <w:jc w:val="both"/>
        <w:rPr>
          <w:lang w:val="en-US"/>
        </w:rPr>
      </w:pPr>
      <w:r w:rsidRPr="00EA4C01">
        <w:rPr>
          <w:lang w:val="en-US"/>
        </w:rPr>
        <w:t>Therefore, specific subjects at admission ha</w:t>
      </w:r>
      <w:r w:rsidR="00843855" w:rsidRPr="00EA4C01">
        <w:rPr>
          <w:lang w:val="en-US"/>
        </w:rPr>
        <w:t>d</w:t>
      </w:r>
      <w:r w:rsidRPr="00EA4C01">
        <w:rPr>
          <w:lang w:val="en-US"/>
        </w:rPr>
        <w:t xml:space="preserve"> positive </w:t>
      </w:r>
      <w:r w:rsidR="005850FB" w:rsidRPr="00EA4C01">
        <w:rPr>
          <w:lang w:val="en-US"/>
        </w:rPr>
        <w:t>relationship</w:t>
      </w:r>
      <w:r w:rsidR="00B36D3E" w:rsidRPr="00EA4C01">
        <w:rPr>
          <w:lang w:val="en-US"/>
        </w:rPr>
        <w:t xml:space="preserve">on </w:t>
      </w:r>
      <w:r w:rsidR="00843855" w:rsidRPr="00EA4C01">
        <w:rPr>
          <w:lang w:val="en-US"/>
        </w:rPr>
        <w:t>students</w:t>
      </w:r>
      <w:r w:rsidRPr="00EA4C01">
        <w:rPr>
          <w:lang w:val="en-US"/>
        </w:rPr>
        <w:t xml:space="preserve"> performance in preclinical courses. This is in agreement with Pepple et al</w:t>
      </w:r>
      <w:r w:rsidR="00843855" w:rsidRPr="00EA4C01">
        <w:rPr>
          <w:lang w:val="en-US"/>
        </w:rPr>
        <w:t>.</w:t>
      </w:r>
      <w:r w:rsidRPr="00EA4C01">
        <w:rPr>
          <w:lang w:val="en-US"/>
        </w:rPr>
        <w:t xml:space="preserve">, (2012) in their study on Prediction of Preclinical Students’ Performance concluded that performance in one subject significantly correlated with the performance in the other subjects. This is </w:t>
      </w:r>
      <w:r w:rsidR="005850FB" w:rsidRPr="00EA4C01">
        <w:rPr>
          <w:lang w:val="en-US"/>
        </w:rPr>
        <w:t>however</w:t>
      </w:r>
      <w:r w:rsidRPr="00EA4C01">
        <w:rPr>
          <w:lang w:val="en-US"/>
        </w:rPr>
        <w:t xml:space="preserve"> contrary to Hughes (2002) in </w:t>
      </w:r>
      <w:r w:rsidR="00C10B61" w:rsidRPr="00EA4C01">
        <w:rPr>
          <w:lang w:val="en-US"/>
        </w:rPr>
        <w:t>a</w:t>
      </w:r>
      <w:r w:rsidRPr="00EA4C01">
        <w:rPr>
          <w:lang w:val="en-US"/>
        </w:rPr>
        <w:t xml:space="preserve"> study on whether we can improve select</w:t>
      </w:r>
      <w:r w:rsidR="005850FB" w:rsidRPr="00EA4C01">
        <w:rPr>
          <w:lang w:val="en-US"/>
        </w:rPr>
        <w:t>ion of medical students</w:t>
      </w:r>
      <w:r w:rsidRPr="00EA4C01">
        <w:rPr>
          <w:lang w:val="en-US"/>
        </w:rPr>
        <w:t xml:space="preserve"> show</w:t>
      </w:r>
      <w:r w:rsidR="005850FB" w:rsidRPr="00EA4C01">
        <w:rPr>
          <w:lang w:val="en-US"/>
        </w:rPr>
        <w:t>ed</w:t>
      </w:r>
      <w:r w:rsidRPr="00EA4C01">
        <w:rPr>
          <w:lang w:val="en-US"/>
        </w:rPr>
        <w:t xml:space="preserve"> that previous high school sciences did not predict clinical performance, but English correlates with performance in clinical courses.</w:t>
      </w:r>
    </w:p>
    <w:p w:rsidR="007D6EFA" w:rsidRDefault="005850FB" w:rsidP="00EA4C01">
      <w:pPr>
        <w:spacing w:line="480" w:lineRule="auto"/>
        <w:jc w:val="both"/>
        <w:rPr>
          <w:lang w:val="en-US"/>
        </w:rPr>
      </w:pPr>
      <w:r>
        <w:rPr>
          <w:lang w:val="en-US"/>
        </w:rPr>
        <w:lastRenderedPageBreak/>
        <w:t>In</w:t>
      </w:r>
      <w:r w:rsidR="001953EC" w:rsidRPr="001953EC">
        <w:rPr>
          <w:lang w:val="en-US"/>
        </w:rPr>
        <w:t xml:space="preserve"> MU, KCSE subjects </w:t>
      </w:r>
      <w:r w:rsidR="007A1221">
        <w:rPr>
          <w:lang w:val="en-US"/>
        </w:rPr>
        <w:t>namely</w:t>
      </w:r>
      <w:r w:rsidR="001953EC" w:rsidRPr="001953EC">
        <w:rPr>
          <w:lang w:val="en-US"/>
        </w:rPr>
        <w:t xml:space="preserve"> Mathematics, Kiswahili and Chemistry had </w:t>
      </w:r>
      <w:r w:rsidR="007A1221">
        <w:rPr>
          <w:lang w:val="en-US"/>
        </w:rPr>
        <w:t>a positive correlation with</w:t>
      </w:r>
      <w:r w:rsidR="001953EC" w:rsidRPr="001953EC">
        <w:rPr>
          <w:lang w:val="en-US"/>
        </w:rPr>
        <w:t xml:space="preserve"> performance in clinical course</w:t>
      </w:r>
      <w:r w:rsidR="00DB51BE">
        <w:rPr>
          <w:lang w:val="en-US"/>
        </w:rPr>
        <w:t>, while</w:t>
      </w:r>
      <w:r w:rsidR="007A1221">
        <w:rPr>
          <w:lang w:val="en-US"/>
        </w:rPr>
        <w:t xml:space="preserve">in </w:t>
      </w:r>
      <w:r w:rsidR="001953EC" w:rsidRPr="001953EC">
        <w:rPr>
          <w:lang w:val="en-US"/>
        </w:rPr>
        <w:t>Egerton University mathematics, Kiswahili, Biology and Chemistry</w:t>
      </w:r>
      <w:r w:rsidR="007A1221">
        <w:rPr>
          <w:lang w:val="en-US"/>
        </w:rPr>
        <w:t xml:space="preserve"> had a positive correlation with performance in clinical courses</w:t>
      </w:r>
      <w:r w:rsidR="001953EC" w:rsidRPr="001953EC">
        <w:rPr>
          <w:lang w:val="en-US"/>
        </w:rPr>
        <w:t>. Therefore</w:t>
      </w:r>
      <w:r w:rsidR="007A1221">
        <w:rPr>
          <w:lang w:val="en-US"/>
        </w:rPr>
        <w:t xml:space="preserve">,performance </w:t>
      </w:r>
      <w:r w:rsidR="001953EC" w:rsidRPr="001953EC">
        <w:rPr>
          <w:lang w:val="en-US"/>
        </w:rPr>
        <w:t>KCSE Mathematics, Kiswahili, Biology and chemistry influence</w:t>
      </w:r>
      <w:r w:rsidR="00DB51BE">
        <w:rPr>
          <w:lang w:val="en-US"/>
        </w:rPr>
        <w:t>d student</w:t>
      </w:r>
      <w:r w:rsidR="001953EC" w:rsidRPr="001953EC">
        <w:rPr>
          <w:lang w:val="en-US"/>
        </w:rPr>
        <w:t xml:space="preserve"> performance </w:t>
      </w:r>
      <w:r w:rsidR="00DB51BE" w:rsidRPr="001953EC">
        <w:rPr>
          <w:lang w:val="en-US"/>
        </w:rPr>
        <w:t xml:space="preserve">positively </w:t>
      </w:r>
      <w:r w:rsidR="001953EC" w:rsidRPr="001953EC">
        <w:rPr>
          <w:lang w:val="en-US"/>
        </w:rPr>
        <w:t xml:space="preserve">in clinical courses. As asserted </w:t>
      </w:r>
      <w:r w:rsidR="00B36D3E" w:rsidRPr="001953EC">
        <w:rPr>
          <w:lang w:val="en-US"/>
        </w:rPr>
        <w:t>by Cleland</w:t>
      </w:r>
      <w:r w:rsidR="001953EC" w:rsidRPr="00EA4C01">
        <w:rPr>
          <w:lang w:val="en-US"/>
        </w:rPr>
        <w:t xml:space="preserve"> et al, (2012)</w:t>
      </w:r>
      <w:r w:rsidR="00AC098E" w:rsidRPr="00EA4C01">
        <w:rPr>
          <w:lang w:val="en-US"/>
        </w:rPr>
        <w:t xml:space="preserve"> who in their investigation on i</w:t>
      </w:r>
      <w:r w:rsidR="001953EC" w:rsidRPr="00EA4C01">
        <w:rPr>
          <w:lang w:val="en-US"/>
        </w:rPr>
        <w:t xml:space="preserve">dentifying best practice in the selection of medical students showed that academic criteria should be clear on attributes needed when admitting students into medical school. </w:t>
      </w:r>
    </w:p>
    <w:p w:rsidR="001953EC" w:rsidRDefault="001953EC" w:rsidP="00EA4C01">
      <w:pPr>
        <w:spacing w:line="480" w:lineRule="auto"/>
        <w:jc w:val="both"/>
        <w:rPr>
          <w:lang w:val="en-US"/>
        </w:rPr>
      </w:pPr>
      <w:r w:rsidRPr="001953EC">
        <w:rPr>
          <w:lang w:val="en-US"/>
        </w:rPr>
        <w:t>The KCSE grade in Kiswahili ha</w:t>
      </w:r>
      <w:r w:rsidR="007D6EFA">
        <w:rPr>
          <w:lang w:val="en-US"/>
        </w:rPr>
        <w:t>d</w:t>
      </w:r>
      <w:r w:rsidRPr="001953EC">
        <w:rPr>
          <w:lang w:val="en-US"/>
        </w:rPr>
        <w:t xml:space="preserve"> influence on </w:t>
      </w:r>
      <w:r w:rsidR="003C5B63" w:rsidRPr="001953EC">
        <w:rPr>
          <w:lang w:val="en-US"/>
        </w:rPr>
        <w:t xml:space="preserve">performance </w:t>
      </w:r>
      <w:r w:rsidR="003C5B63">
        <w:rPr>
          <w:lang w:val="en-US"/>
        </w:rPr>
        <w:t xml:space="preserve">in </w:t>
      </w:r>
      <w:r w:rsidRPr="001953EC">
        <w:rPr>
          <w:lang w:val="en-US"/>
        </w:rPr>
        <w:t>clinical courses. Therefore</w:t>
      </w:r>
      <w:r w:rsidR="003C5B63">
        <w:rPr>
          <w:lang w:val="en-US"/>
        </w:rPr>
        <w:t>,</w:t>
      </w:r>
      <w:r w:rsidRPr="001953EC">
        <w:rPr>
          <w:lang w:val="en-US"/>
        </w:rPr>
        <w:t xml:space="preserve"> for a better performance in clinical courses it</w:t>
      </w:r>
      <w:r w:rsidR="002F6E7B">
        <w:rPr>
          <w:lang w:val="en-US"/>
        </w:rPr>
        <w:t xml:space="preserve"> was</w:t>
      </w:r>
      <w:r w:rsidRPr="001953EC">
        <w:rPr>
          <w:lang w:val="en-US"/>
        </w:rPr>
        <w:t xml:space="preserve"> necessary for the students </w:t>
      </w:r>
      <w:r w:rsidR="002F6E7B">
        <w:rPr>
          <w:lang w:val="en-US"/>
        </w:rPr>
        <w:t>with</w:t>
      </w:r>
      <w:r w:rsidRPr="001953EC">
        <w:rPr>
          <w:lang w:val="en-US"/>
        </w:rPr>
        <w:t xml:space="preserve"> better KCSE grade in Biology, Kiswahili, mathe</w:t>
      </w:r>
      <w:r w:rsidRPr="001953EC">
        <w:rPr>
          <w:lang w:val="en-US"/>
        </w:rPr>
        <w:lastRenderedPageBreak/>
        <w:t>matics and chemistry.</w:t>
      </w:r>
      <w:r w:rsidR="003C5B63">
        <w:rPr>
          <w:lang w:val="en-US"/>
        </w:rPr>
        <w:t xml:space="preserve"> Seemingly Kiswahili might be due to the fact that clinical services </w:t>
      </w:r>
      <w:r w:rsidR="00F36F85">
        <w:rPr>
          <w:lang w:val="en-US"/>
        </w:rPr>
        <w:t>were</w:t>
      </w:r>
      <w:r w:rsidR="003C5B63">
        <w:rPr>
          <w:lang w:val="en-US"/>
        </w:rPr>
        <w:t xml:space="preserve"> given in this</w:t>
      </w:r>
      <w:r w:rsidR="00F36F85">
        <w:rPr>
          <w:lang w:val="en-US"/>
        </w:rPr>
        <w:t xml:space="preserve"> national language. This enabled</w:t>
      </w:r>
      <w:r w:rsidR="003C5B63">
        <w:rPr>
          <w:lang w:val="en-US"/>
        </w:rPr>
        <w:t xml:space="preserve"> the student to interaction </w:t>
      </w:r>
      <w:r w:rsidR="00F36F85">
        <w:rPr>
          <w:lang w:val="en-US"/>
        </w:rPr>
        <w:t>better on</w:t>
      </w:r>
      <w:r w:rsidR="003C5B63">
        <w:rPr>
          <w:lang w:val="en-US"/>
        </w:rPr>
        <w:t xml:space="preserve"> clinical issues. </w:t>
      </w:r>
    </w:p>
    <w:p w:rsidR="001953EC" w:rsidRPr="001953EC" w:rsidRDefault="001953EC" w:rsidP="00EA4C01">
      <w:pPr>
        <w:spacing w:line="480" w:lineRule="auto"/>
        <w:jc w:val="both"/>
        <w:rPr>
          <w:lang w:val="en-US"/>
        </w:rPr>
      </w:pPr>
      <w:r w:rsidRPr="00EA4C01">
        <w:rPr>
          <w:lang w:val="en-US"/>
        </w:rPr>
        <w:t>The results in table 4.</w:t>
      </w:r>
      <w:r w:rsidR="00776C2F" w:rsidRPr="00EA4C01">
        <w:rPr>
          <w:lang w:val="en-US"/>
        </w:rPr>
        <w:t>8</w:t>
      </w:r>
      <w:r w:rsidRPr="00EA4C01">
        <w:rPr>
          <w:lang w:val="en-US"/>
        </w:rPr>
        <w:t xml:space="preserve"> indicate</w:t>
      </w:r>
      <w:r w:rsidR="00397DE5" w:rsidRPr="00EA4C01">
        <w:rPr>
          <w:lang w:val="en-US"/>
        </w:rPr>
        <w:t>d</w:t>
      </w:r>
      <w:r w:rsidR="003C5B63" w:rsidRPr="00EA4C01">
        <w:rPr>
          <w:lang w:val="en-US"/>
        </w:rPr>
        <w:t>in</w:t>
      </w:r>
      <w:r w:rsidRPr="001953EC">
        <w:rPr>
          <w:lang w:val="en-US"/>
        </w:rPr>
        <w:t>MU and EU performance scores in preclinical courses ha</w:t>
      </w:r>
      <w:r w:rsidR="00397DE5">
        <w:rPr>
          <w:lang w:val="en-US"/>
        </w:rPr>
        <w:t>d</w:t>
      </w:r>
      <w:r w:rsidRPr="001953EC">
        <w:rPr>
          <w:lang w:val="en-US"/>
        </w:rPr>
        <w:t xml:space="preserve"> a positive correlation with </w:t>
      </w:r>
      <w:r w:rsidR="003C5B63">
        <w:rPr>
          <w:lang w:val="en-US"/>
        </w:rPr>
        <w:t>performance</w:t>
      </w:r>
      <w:r w:rsidRPr="001953EC">
        <w:rPr>
          <w:lang w:val="en-US"/>
        </w:rPr>
        <w:t xml:space="preserve"> in clinical courses. TheMedical students’ performance in preclinical courses </w:t>
      </w:r>
      <w:r w:rsidRPr="00EA4C01">
        <w:rPr>
          <w:lang w:val="en-US"/>
        </w:rPr>
        <w:t xml:space="preserve">correlated </w:t>
      </w:r>
      <w:r w:rsidR="003C5B63" w:rsidRPr="00EA4C01">
        <w:rPr>
          <w:lang w:val="en-US"/>
        </w:rPr>
        <w:t xml:space="preserve">positively </w:t>
      </w:r>
      <w:r w:rsidRPr="001953EC">
        <w:rPr>
          <w:lang w:val="en-US"/>
        </w:rPr>
        <w:t>to the performance in clinical courses in</w:t>
      </w:r>
      <w:r w:rsidR="003C5B63">
        <w:rPr>
          <w:lang w:val="en-US"/>
        </w:rPr>
        <w:t xml:space="preserve"> both</w:t>
      </w:r>
      <w:r w:rsidRPr="001953EC">
        <w:rPr>
          <w:lang w:val="en-US"/>
        </w:rPr>
        <w:t xml:space="preserve"> MU and EU sc</w:t>
      </w:r>
      <w:r w:rsidR="003C5B63">
        <w:rPr>
          <w:lang w:val="en-US"/>
        </w:rPr>
        <w:t>hools.</w:t>
      </w:r>
    </w:p>
    <w:p w:rsidR="007D6EFA" w:rsidRPr="00EA4C01" w:rsidRDefault="001953EC" w:rsidP="00EA4C01">
      <w:pPr>
        <w:spacing w:line="480" w:lineRule="auto"/>
        <w:jc w:val="both"/>
        <w:rPr>
          <w:lang w:val="en-US"/>
        </w:rPr>
      </w:pPr>
      <w:r w:rsidRPr="00EA4C01">
        <w:rPr>
          <w:lang w:val="en-US"/>
        </w:rPr>
        <w:t>The results in table 4.</w:t>
      </w:r>
      <w:r w:rsidR="00776C2F" w:rsidRPr="00EA4C01">
        <w:rPr>
          <w:lang w:val="en-US"/>
        </w:rPr>
        <w:t>8</w:t>
      </w:r>
      <w:r w:rsidRPr="00EA4C01">
        <w:rPr>
          <w:lang w:val="en-US"/>
        </w:rPr>
        <w:t xml:space="preserve"> indicate </w:t>
      </w:r>
      <w:r w:rsidR="000E4594" w:rsidRPr="00EA4C01">
        <w:rPr>
          <w:lang w:val="en-US"/>
        </w:rPr>
        <w:t xml:space="preserve">PPMCC’S r </w:t>
      </w:r>
      <w:r w:rsidR="003C5B63" w:rsidRPr="00EA4C01">
        <w:rPr>
          <w:lang w:val="en-US"/>
        </w:rPr>
        <w:t xml:space="preserve">coefficient correlations as: </w:t>
      </w:r>
      <w:r w:rsidRPr="001953EC">
        <w:rPr>
          <w:lang w:val="en-US"/>
        </w:rPr>
        <w:t xml:space="preserve"> .7</w:t>
      </w:r>
      <w:r w:rsidR="003C5B63">
        <w:rPr>
          <w:lang w:val="en-US"/>
        </w:rPr>
        <w:t xml:space="preserve">32 for </w:t>
      </w:r>
      <w:r w:rsidRPr="001953EC">
        <w:rPr>
          <w:lang w:val="en-US"/>
        </w:rPr>
        <w:t>MU and .77</w:t>
      </w:r>
      <w:r w:rsidR="003C5B63">
        <w:rPr>
          <w:lang w:val="en-US"/>
        </w:rPr>
        <w:t xml:space="preserve">5 for </w:t>
      </w:r>
      <w:r w:rsidRPr="001953EC">
        <w:rPr>
          <w:lang w:val="en-US"/>
        </w:rPr>
        <w:t>EU</w:t>
      </w:r>
      <w:r w:rsidR="003C5B63">
        <w:rPr>
          <w:lang w:val="en-US"/>
        </w:rPr>
        <w:t xml:space="preserve"> medical schools</w:t>
      </w:r>
      <w:r w:rsidRPr="001953EC">
        <w:rPr>
          <w:lang w:val="en-US"/>
        </w:rPr>
        <w:t>.  This result suggest</w:t>
      </w:r>
      <w:r w:rsidR="00397DE5">
        <w:rPr>
          <w:lang w:val="en-US"/>
        </w:rPr>
        <w:t>ed</w:t>
      </w:r>
      <w:r w:rsidRPr="001953EC">
        <w:rPr>
          <w:lang w:val="en-US"/>
        </w:rPr>
        <w:t xml:space="preserve"> that Medical students’ performance in preclinical sciences </w:t>
      </w:r>
      <w:r w:rsidR="00B77DB6">
        <w:rPr>
          <w:lang w:val="en-US"/>
        </w:rPr>
        <w:t>was</w:t>
      </w:r>
      <w:r w:rsidRPr="001953EC">
        <w:rPr>
          <w:lang w:val="en-US"/>
        </w:rPr>
        <w:t xml:space="preserve"> a predictor for performance in clinical sciences courses </w:t>
      </w:r>
      <w:r w:rsidR="003C5B63">
        <w:rPr>
          <w:lang w:val="en-US"/>
        </w:rPr>
        <w:t>in</w:t>
      </w:r>
      <w:r w:rsidRPr="001953EC">
        <w:rPr>
          <w:lang w:val="en-US"/>
        </w:rPr>
        <w:t xml:space="preserve"> MU and EU </w:t>
      </w:r>
      <w:r w:rsidR="003C5B63">
        <w:rPr>
          <w:lang w:val="en-US"/>
        </w:rPr>
        <w:t>Medical schools</w:t>
      </w:r>
      <w:r w:rsidRPr="001953EC">
        <w:rPr>
          <w:lang w:val="en-US"/>
        </w:rPr>
        <w:t xml:space="preserve">.  Those students who performed well in preclinical courses </w:t>
      </w:r>
      <w:r w:rsidR="00B77DB6">
        <w:rPr>
          <w:lang w:val="en-US"/>
        </w:rPr>
        <w:t xml:space="preserve">performed </w:t>
      </w:r>
      <w:r w:rsidR="003C5B63">
        <w:rPr>
          <w:lang w:val="en-US"/>
        </w:rPr>
        <w:t xml:space="preserve">equally </w:t>
      </w:r>
      <w:r w:rsidRPr="001953EC">
        <w:rPr>
          <w:lang w:val="en-US"/>
        </w:rPr>
        <w:t>well in clinical courses. The</w:t>
      </w:r>
      <w:r w:rsidR="003C5B63">
        <w:rPr>
          <w:lang w:val="en-US"/>
        </w:rPr>
        <w:t>refore,</w:t>
      </w:r>
      <w:r w:rsidRPr="001953EC">
        <w:rPr>
          <w:lang w:val="en-US"/>
        </w:rPr>
        <w:t xml:space="preserve"> performance </w:t>
      </w:r>
      <w:r w:rsidR="003C5B63">
        <w:rPr>
          <w:lang w:val="en-US"/>
        </w:rPr>
        <w:t>in</w:t>
      </w:r>
      <w:r w:rsidRPr="001953EC">
        <w:rPr>
          <w:lang w:val="en-US"/>
        </w:rPr>
        <w:t xml:space="preserve"> preclinical courses has a direct impact on </w:t>
      </w:r>
      <w:r w:rsidRPr="001953EC">
        <w:rPr>
          <w:lang w:val="en-US"/>
        </w:rPr>
        <w:lastRenderedPageBreak/>
        <w:t>the performance at clinical courses. A</w:t>
      </w:r>
      <w:r w:rsidRPr="00EA4C01">
        <w:rPr>
          <w:lang w:val="en-US"/>
        </w:rPr>
        <w:t>m</w:t>
      </w:r>
      <w:r w:rsidRPr="001953EC">
        <w:rPr>
          <w:lang w:val="en-US"/>
        </w:rPr>
        <w:t>ong other prerequisites for performance in clinica</w:t>
      </w:r>
      <w:r w:rsidR="00C54AF2">
        <w:rPr>
          <w:lang w:val="en-US"/>
        </w:rPr>
        <w:t>l</w:t>
      </w:r>
      <w:r w:rsidR="003C5B63">
        <w:rPr>
          <w:lang w:val="en-US"/>
        </w:rPr>
        <w:t xml:space="preserve"> courses</w:t>
      </w:r>
      <w:r w:rsidRPr="001953EC">
        <w:rPr>
          <w:lang w:val="en-US"/>
        </w:rPr>
        <w:t xml:space="preserve">, the performance in preclinical courses at medical school is important. </w:t>
      </w:r>
      <w:r w:rsidRPr="00EA4C01">
        <w:rPr>
          <w:lang w:val="en-US"/>
        </w:rPr>
        <w:t>The result</w:t>
      </w:r>
      <w:r w:rsidR="00C54AF2" w:rsidRPr="00EA4C01">
        <w:rPr>
          <w:lang w:val="en-US"/>
        </w:rPr>
        <w:t xml:space="preserve">s </w:t>
      </w:r>
      <w:r w:rsidR="00B77DB6" w:rsidRPr="00EA4C01">
        <w:rPr>
          <w:lang w:val="en-US"/>
        </w:rPr>
        <w:t>for</w:t>
      </w:r>
      <w:r w:rsidRPr="00EA4C01">
        <w:rPr>
          <w:lang w:val="en-US"/>
        </w:rPr>
        <w:t xml:space="preserve"> MU and EU indicate</w:t>
      </w:r>
      <w:r w:rsidR="00C54AF2" w:rsidRPr="00EA4C01">
        <w:rPr>
          <w:lang w:val="en-US"/>
        </w:rPr>
        <w:t xml:space="preserve"> that</w:t>
      </w:r>
      <w:r w:rsidRPr="001953EC">
        <w:rPr>
          <w:lang w:val="en-US"/>
        </w:rPr>
        <w:t xml:space="preserve">Medical Biochemistry, Medical Physiology, and Pathology are </w:t>
      </w:r>
      <w:r w:rsidR="00C54AF2">
        <w:rPr>
          <w:lang w:val="en-US"/>
        </w:rPr>
        <w:t xml:space="preserve">good </w:t>
      </w:r>
      <w:r w:rsidRPr="001953EC">
        <w:rPr>
          <w:lang w:val="en-US"/>
        </w:rPr>
        <w:t xml:space="preserve">predictors of performance in clinical courses. </w:t>
      </w:r>
      <w:r w:rsidR="00C54AF2">
        <w:rPr>
          <w:lang w:val="en-US"/>
        </w:rPr>
        <w:t>This</w:t>
      </w:r>
      <w:r w:rsidRPr="001953EC">
        <w:rPr>
          <w:lang w:val="en-US"/>
        </w:rPr>
        <w:t xml:space="preserve"> is in </w:t>
      </w:r>
      <w:r w:rsidR="00C54AF2">
        <w:rPr>
          <w:lang w:val="en-US"/>
        </w:rPr>
        <w:t>conformity with</w:t>
      </w:r>
      <w:r w:rsidRPr="001953EC">
        <w:rPr>
          <w:lang w:val="en-US"/>
        </w:rPr>
        <w:t xml:space="preserve"> Stegers-Jager </w:t>
      </w:r>
      <w:r w:rsidRPr="00EA4C01">
        <w:rPr>
          <w:lang w:val="en-US"/>
        </w:rPr>
        <w:t>et al</w:t>
      </w:r>
      <w:r w:rsidR="00B77DB6" w:rsidRPr="00EA4C01">
        <w:rPr>
          <w:lang w:val="en-US"/>
        </w:rPr>
        <w:t>.</w:t>
      </w:r>
      <w:r w:rsidRPr="00EA4C01">
        <w:rPr>
          <w:lang w:val="en-US"/>
        </w:rPr>
        <w:t>,</w:t>
      </w:r>
      <w:r w:rsidRPr="001953EC">
        <w:rPr>
          <w:lang w:val="en-US"/>
        </w:rPr>
        <w:t xml:space="preserve"> (2015)</w:t>
      </w:r>
      <w:r w:rsidR="00C54AF2">
        <w:rPr>
          <w:lang w:val="en-US"/>
        </w:rPr>
        <w:t xml:space="preserve"> who in their investigation on p</w:t>
      </w:r>
      <w:r w:rsidRPr="001953EC">
        <w:rPr>
          <w:lang w:val="en-US"/>
        </w:rPr>
        <w:t xml:space="preserve">redicting performance found that </w:t>
      </w:r>
      <w:r w:rsidR="007C5E38">
        <w:rPr>
          <w:lang w:val="en-US"/>
        </w:rPr>
        <w:t xml:space="preserve">the </w:t>
      </w:r>
      <w:r w:rsidR="00C54AF2" w:rsidRPr="00EA4C01">
        <w:rPr>
          <w:lang w:val="en-US"/>
        </w:rPr>
        <w:t>GPA of p</w:t>
      </w:r>
      <w:r w:rsidRPr="00EA4C01">
        <w:rPr>
          <w:lang w:val="en-US"/>
        </w:rPr>
        <w:t>re-clinical course</w:t>
      </w:r>
      <w:r w:rsidR="00C54AF2" w:rsidRPr="00EA4C01">
        <w:rPr>
          <w:lang w:val="en-US"/>
        </w:rPr>
        <w:t>s</w:t>
      </w:r>
      <w:r w:rsidRPr="00EA4C01">
        <w:rPr>
          <w:lang w:val="en-US"/>
        </w:rPr>
        <w:t xml:space="preserve"> positively predicted performance in clinical courses.  </w:t>
      </w:r>
      <w:r w:rsidR="00734107" w:rsidRPr="00EA4C01">
        <w:rPr>
          <w:lang w:val="en-US"/>
        </w:rPr>
        <w:t>This is contrary with Bel-Banna et al</w:t>
      </w:r>
      <w:r w:rsidR="00A42941" w:rsidRPr="00EA4C01">
        <w:rPr>
          <w:lang w:val="en-US"/>
        </w:rPr>
        <w:t>.</w:t>
      </w:r>
      <w:r w:rsidR="00734107" w:rsidRPr="00EA4C01">
        <w:rPr>
          <w:lang w:val="en-US"/>
        </w:rPr>
        <w:t xml:space="preserve">, (2015) who in their investigation on whether prior Registered Nurse (RN) clinical experience predict academic success in graduation found no relationship between years of prior RN clinical experience and (cumulative grade point average [GPA] </w:t>
      </w:r>
      <w:r w:rsidR="002F5636" w:rsidRPr="00EA4C01">
        <w:rPr>
          <w:lang w:val="en-US"/>
        </w:rPr>
        <w:t xml:space="preserve">of </w:t>
      </w:r>
      <w:r w:rsidR="00734107" w:rsidRPr="00EA4C01">
        <w:rPr>
          <w:lang w:val="en-US"/>
        </w:rPr>
        <w:t xml:space="preserve">clinical course and having failed any courses or been put on probation.  </w:t>
      </w:r>
    </w:p>
    <w:p w:rsidR="001953EC" w:rsidRPr="00EA4C01" w:rsidRDefault="001953EC" w:rsidP="00EA4C01">
      <w:pPr>
        <w:spacing w:line="480" w:lineRule="auto"/>
        <w:jc w:val="both"/>
        <w:rPr>
          <w:lang w:val="en-US"/>
        </w:rPr>
      </w:pPr>
      <w:r w:rsidRPr="00EA4C01">
        <w:rPr>
          <w:lang w:val="en-US"/>
        </w:rPr>
        <w:t xml:space="preserve">Therefore, </w:t>
      </w:r>
      <w:r w:rsidR="00C54AF2" w:rsidRPr="00EA4C01">
        <w:rPr>
          <w:lang w:val="en-US"/>
        </w:rPr>
        <w:t xml:space="preserve">students should be </w:t>
      </w:r>
      <w:r w:rsidR="00A42941" w:rsidRPr="00EA4C01">
        <w:rPr>
          <w:lang w:val="en-US"/>
        </w:rPr>
        <w:t xml:space="preserve">well </w:t>
      </w:r>
      <w:r w:rsidR="00C54AF2" w:rsidRPr="001953EC">
        <w:rPr>
          <w:lang w:val="en-US"/>
        </w:rPr>
        <w:t>prepar</w:t>
      </w:r>
      <w:r w:rsidR="007C5E38">
        <w:rPr>
          <w:lang w:val="en-US"/>
        </w:rPr>
        <w:t>ed</w:t>
      </w:r>
      <w:r w:rsidR="00C54AF2">
        <w:rPr>
          <w:lang w:val="en-US"/>
        </w:rPr>
        <w:t xml:space="preserve"> in performance in</w:t>
      </w:r>
      <w:r w:rsidRPr="00EA4C01">
        <w:rPr>
          <w:lang w:val="en-US"/>
        </w:rPr>
        <w:t>Preclinical</w:t>
      </w:r>
      <w:r w:rsidRPr="001953EC">
        <w:rPr>
          <w:lang w:val="en-US"/>
        </w:rPr>
        <w:t xml:space="preserve"> courses </w:t>
      </w:r>
      <w:r w:rsidR="00C54AF2">
        <w:rPr>
          <w:lang w:val="en-US"/>
        </w:rPr>
        <w:t xml:space="preserve">to be able attain a </w:t>
      </w:r>
      <w:r w:rsidR="00F2739E">
        <w:rPr>
          <w:lang w:val="en-US"/>
        </w:rPr>
        <w:t>better performance</w:t>
      </w:r>
      <w:r w:rsidR="00C54AF2">
        <w:rPr>
          <w:lang w:val="en-US"/>
        </w:rPr>
        <w:t xml:space="preserve"> in</w:t>
      </w:r>
      <w:r w:rsidRPr="001953EC">
        <w:rPr>
          <w:lang w:val="en-US"/>
        </w:rPr>
        <w:t xml:space="preserve"> clinical courses</w:t>
      </w:r>
      <w:r w:rsidR="00C54AF2">
        <w:rPr>
          <w:lang w:val="en-US"/>
        </w:rPr>
        <w:t xml:space="preserve">; </w:t>
      </w:r>
      <w:r w:rsidRPr="001953EC">
        <w:rPr>
          <w:lang w:val="en-US"/>
        </w:rPr>
        <w:t xml:space="preserve">the former </w:t>
      </w:r>
      <w:r w:rsidRPr="001953EC">
        <w:rPr>
          <w:lang w:val="en-US"/>
        </w:rPr>
        <w:lastRenderedPageBreak/>
        <w:t xml:space="preserve">is a prerequisite of the latter level. The preclinical courses are more cognitive based unlike the clinical level </w:t>
      </w:r>
      <w:r w:rsidR="00C54AF2">
        <w:rPr>
          <w:lang w:val="en-US"/>
        </w:rPr>
        <w:t xml:space="preserve">courses </w:t>
      </w:r>
      <w:r w:rsidRPr="001953EC">
        <w:rPr>
          <w:lang w:val="en-US"/>
        </w:rPr>
        <w:t>which in addition ha</w:t>
      </w:r>
      <w:r w:rsidR="00C54AF2">
        <w:rPr>
          <w:lang w:val="en-US"/>
        </w:rPr>
        <w:t>ve</w:t>
      </w:r>
      <w:r w:rsidRPr="001953EC">
        <w:rPr>
          <w:lang w:val="en-US"/>
        </w:rPr>
        <w:t xml:space="preserve"> more of motor and affective based courses. This is in support of </w:t>
      </w:r>
      <w:r w:rsidRPr="00EA4C01">
        <w:rPr>
          <w:lang w:val="en-US"/>
        </w:rPr>
        <w:t>Sandow et al</w:t>
      </w:r>
      <w:r w:rsidR="00A42941" w:rsidRPr="00EA4C01">
        <w:rPr>
          <w:lang w:val="en-US"/>
        </w:rPr>
        <w:t>.</w:t>
      </w:r>
      <w:r w:rsidRPr="00EA4C01">
        <w:rPr>
          <w:lang w:val="en-US"/>
        </w:rPr>
        <w:t xml:space="preserve">, (2002) who in their study on Correlation of admission criteria with </w:t>
      </w:r>
      <w:r w:rsidR="00C54AF2" w:rsidRPr="00EA4C01">
        <w:rPr>
          <w:lang w:val="en-US"/>
        </w:rPr>
        <w:t xml:space="preserve">dental school </w:t>
      </w:r>
      <w:r w:rsidRPr="00EA4C01">
        <w:rPr>
          <w:lang w:val="en-US"/>
        </w:rPr>
        <w:t xml:space="preserve">performance suggested that performance </w:t>
      </w:r>
      <w:r w:rsidR="00C54AF2" w:rsidRPr="00EA4C01">
        <w:rPr>
          <w:lang w:val="en-US"/>
        </w:rPr>
        <w:t xml:space="preserve">in Clinical courses </w:t>
      </w:r>
      <w:r w:rsidRPr="00EA4C01">
        <w:rPr>
          <w:lang w:val="en-US"/>
        </w:rPr>
        <w:t xml:space="preserve">is not generally predicted by pre-entry academic </w:t>
      </w:r>
      <w:r w:rsidR="00F3451B" w:rsidRPr="00EA4C01">
        <w:rPr>
          <w:lang w:val="en-US"/>
        </w:rPr>
        <w:t>qualifications</w:t>
      </w:r>
      <w:r w:rsidRPr="00EA4C01">
        <w:rPr>
          <w:lang w:val="en-US"/>
        </w:rPr>
        <w:t xml:space="preserve">.  </w:t>
      </w:r>
    </w:p>
    <w:p w:rsidR="001953EC" w:rsidRDefault="001953EC" w:rsidP="00EA4C01">
      <w:pPr>
        <w:spacing w:line="480" w:lineRule="auto"/>
        <w:jc w:val="both"/>
        <w:rPr>
          <w:lang w:val="en-US"/>
        </w:rPr>
      </w:pPr>
      <w:r w:rsidRPr="001953EC">
        <w:rPr>
          <w:lang w:val="en-US"/>
        </w:rPr>
        <w:t>Further results in table 4.</w:t>
      </w:r>
      <w:r w:rsidR="00776C2F">
        <w:rPr>
          <w:lang w:val="en-US"/>
        </w:rPr>
        <w:t>8</w:t>
      </w:r>
      <w:r w:rsidRPr="001953EC">
        <w:rPr>
          <w:lang w:val="en-US"/>
        </w:rPr>
        <w:t xml:space="preserve"> indicate there is statistically significant relationship </w:t>
      </w:r>
      <w:r w:rsidR="00F3451B">
        <w:rPr>
          <w:lang w:val="en-US"/>
        </w:rPr>
        <w:t xml:space="preserve">between </w:t>
      </w:r>
      <w:r w:rsidRPr="001953EC">
        <w:rPr>
          <w:lang w:val="en-US"/>
        </w:rPr>
        <w:t xml:space="preserve">performance in preclinical courses and performance in clinical courses in MU and EU </w:t>
      </w:r>
      <w:r w:rsidR="00F3451B">
        <w:rPr>
          <w:lang w:val="en-US"/>
        </w:rPr>
        <w:t>medical schools.</w:t>
      </w:r>
    </w:p>
    <w:p w:rsidR="000C7417" w:rsidRPr="001953EC" w:rsidRDefault="000C7417" w:rsidP="00EA4C01">
      <w:pPr>
        <w:spacing w:line="480" w:lineRule="auto"/>
        <w:jc w:val="both"/>
        <w:rPr>
          <w:lang w:val="en-US"/>
        </w:rPr>
      </w:pPr>
    </w:p>
    <w:p w:rsidR="001953EC" w:rsidRDefault="001953EC" w:rsidP="00EA4C01">
      <w:pPr>
        <w:spacing w:line="480" w:lineRule="auto"/>
        <w:jc w:val="both"/>
        <w:rPr>
          <w:lang w:val="en-US"/>
        </w:rPr>
      </w:pPr>
      <w:r w:rsidRPr="001953EC">
        <w:rPr>
          <w:lang w:val="en-US"/>
        </w:rPr>
        <w:t>Though</w:t>
      </w:r>
      <w:r w:rsidR="00F3451B">
        <w:rPr>
          <w:lang w:val="en-US"/>
        </w:rPr>
        <w:t xml:space="preserve">,the </w:t>
      </w:r>
      <w:r w:rsidRPr="001953EC">
        <w:rPr>
          <w:lang w:val="en-US"/>
        </w:rPr>
        <w:t>result</w:t>
      </w:r>
      <w:r w:rsidR="00F3451B">
        <w:rPr>
          <w:lang w:val="en-US"/>
        </w:rPr>
        <w:t>s</w:t>
      </w:r>
      <w:r w:rsidRPr="001953EC">
        <w:rPr>
          <w:lang w:val="en-US"/>
        </w:rPr>
        <w:t xml:space="preserve"> in table 4.</w:t>
      </w:r>
      <w:r w:rsidR="00776C2F">
        <w:rPr>
          <w:lang w:val="en-US"/>
        </w:rPr>
        <w:t>9</w:t>
      </w:r>
      <w:r w:rsidR="00F3451B">
        <w:rPr>
          <w:lang w:val="en-US"/>
        </w:rPr>
        <w:t xml:space="preserve"> suggestthat there is </w:t>
      </w:r>
      <w:r w:rsidRPr="001953EC">
        <w:rPr>
          <w:lang w:val="en-US"/>
        </w:rPr>
        <w:t>no association between performances in individual pre-clinical course</w:t>
      </w:r>
      <w:r w:rsidR="00F3451B">
        <w:rPr>
          <w:lang w:val="en-US"/>
        </w:rPr>
        <w:t xml:space="preserve">sand performance in </w:t>
      </w:r>
      <w:r w:rsidRPr="001953EC">
        <w:rPr>
          <w:lang w:val="en-US"/>
        </w:rPr>
        <w:t>with clinical courses. Therefore</w:t>
      </w:r>
      <w:r w:rsidR="00F3451B">
        <w:rPr>
          <w:lang w:val="en-US"/>
        </w:rPr>
        <w:t>,</w:t>
      </w:r>
      <w:r w:rsidRPr="001953EC">
        <w:rPr>
          <w:lang w:val="en-US"/>
        </w:rPr>
        <w:t xml:space="preserve"> performance in individual </w:t>
      </w:r>
      <w:r w:rsidR="00F3451B">
        <w:rPr>
          <w:lang w:val="en-US"/>
        </w:rPr>
        <w:t xml:space="preserve">preclinical </w:t>
      </w:r>
      <w:r w:rsidRPr="001953EC">
        <w:rPr>
          <w:lang w:val="en-US"/>
        </w:rPr>
        <w:t>course</w:t>
      </w:r>
      <w:r w:rsidR="00F3451B">
        <w:rPr>
          <w:lang w:val="en-US"/>
        </w:rPr>
        <w:t>s</w:t>
      </w:r>
      <w:r w:rsidRPr="001953EC">
        <w:rPr>
          <w:lang w:val="en-US"/>
        </w:rPr>
        <w:t xml:space="preserve"> could not solely predict performance in clinical courses.  In preparation of tomorrow’s </w:t>
      </w:r>
      <w:r w:rsidRPr="001953EC">
        <w:rPr>
          <w:lang w:val="en-US"/>
        </w:rPr>
        <w:lastRenderedPageBreak/>
        <w:t xml:space="preserve">doctor starting at junior levels the emphasis for better performance should start at preclinical courses. This agrees with </w:t>
      </w:r>
      <w:r w:rsidRPr="00EA4C01">
        <w:rPr>
          <w:lang w:val="en-US"/>
        </w:rPr>
        <w:t>Pepple et al, (2012)</w:t>
      </w:r>
      <w:r w:rsidR="00F3451B" w:rsidRPr="00EA4C01">
        <w:rPr>
          <w:lang w:val="en-US"/>
        </w:rPr>
        <w:t xml:space="preserve"> whose study on Prediction of Preclinical Students’ Performance concludes</w:t>
      </w:r>
      <w:r w:rsidRPr="00EA4C01">
        <w:rPr>
          <w:lang w:val="en-US"/>
        </w:rPr>
        <w:t xml:space="preserve"> that performance in one subject significantly correlated with the performance in the other subjects. </w:t>
      </w:r>
      <w:r w:rsidRPr="001953EC">
        <w:rPr>
          <w:lang w:val="en-US"/>
        </w:rPr>
        <w:t xml:space="preserve">The preclinical courses are a prerequisite to clinical </w:t>
      </w:r>
      <w:r w:rsidR="00F3451B">
        <w:rPr>
          <w:lang w:val="en-US"/>
        </w:rPr>
        <w:t xml:space="preserve">courses in the </w:t>
      </w:r>
      <w:r w:rsidRPr="001953EC">
        <w:rPr>
          <w:lang w:val="en-US"/>
        </w:rPr>
        <w:t xml:space="preserve">training </w:t>
      </w:r>
      <w:r w:rsidR="00F3451B">
        <w:rPr>
          <w:lang w:val="en-US"/>
        </w:rPr>
        <w:t xml:space="preserve">of </w:t>
      </w:r>
      <w:r w:rsidRPr="001953EC">
        <w:rPr>
          <w:lang w:val="en-US"/>
        </w:rPr>
        <w:t xml:space="preserve">a medical doctor. A school can take remedial interventions at the preclinical level to avoid failures or poor performance in clinical courses.  </w:t>
      </w:r>
    </w:p>
    <w:p w:rsidR="00F2739E" w:rsidRPr="00EA4C01" w:rsidRDefault="001953EC" w:rsidP="00EA4C01">
      <w:pPr>
        <w:spacing w:line="480" w:lineRule="auto"/>
        <w:jc w:val="both"/>
        <w:rPr>
          <w:lang w:val="en-US"/>
        </w:rPr>
      </w:pPr>
      <w:r w:rsidRPr="001953EC">
        <w:rPr>
          <w:lang w:val="en-US"/>
        </w:rPr>
        <w:t xml:space="preserve"> Further the results in table 4</w:t>
      </w:r>
      <w:r w:rsidR="00A521A3">
        <w:rPr>
          <w:lang w:val="en-US"/>
        </w:rPr>
        <w:t>.</w:t>
      </w:r>
      <w:r w:rsidR="00776C2F">
        <w:rPr>
          <w:lang w:val="en-US"/>
        </w:rPr>
        <w:t>10</w:t>
      </w:r>
      <w:r w:rsidRPr="001953EC">
        <w:rPr>
          <w:lang w:val="en-US"/>
        </w:rPr>
        <w:t xml:space="preserve"> indicate </w:t>
      </w:r>
      <w:r w:rsidR="00F3451B" w:rsidRPr="001953EC">
        <w:rPr>
          <w:lang w:val="en-US"/>
        </w:rPr>
        <w:t xml:space="preserve">that </w:t>
      </w:r>
      <w:r w:rsidR="00F3451B" w:rsidRPr="00EA4C01">
        <w:rPr>
          <w:lang w:val="en-US"/>
        </w:rPr>
        <w:t>gender</w:t>
      </w:r>
      <w:r w:rsidRPr="00EA4C01">
        <w:rPr>
          <w:lang w:val="en-US"/>
        </w:rPr>
        <w:t xml:space="preserve"> and </w:t>
      </w:r>
      <w:r w:rsidRPr="001953EC">
        <w:rPr>
          <w:lang w:val="en-US"/>
        </w:rPr>
        <w:t xml:space="preserve">Preclinical means </w:t>
      </w:r>
      <w:r w:rsidRPr="00EA4C01">
        <w:rPr>
          <w:lang w:val="en-US"/>
        </w:rPr>
        <w:t xml:space="preserve">are statistically significant. </w:t>
      </w:r>
      <w:r w:rsidRPr="001953EC">
        <w:rPr>
          <w:lang w:val="en-US"/>
        </w:rPr>
        <w:t xml:space="preserve">This is contrary </w:t>
      </w:r>
      <w:r w:rsidR="00F3451B">
        <w:rPr>
          <w:lang w:val="en-US"/>
        </w:rPr>
        <w:t>to</w:t>
      </w:r>
      <w:hyperlink r:id="rId63" w:history="1">
        <w:r w:rsidRPr="00EA4C01">
          <w:t xml:space="preserve">Murshid </w:t>
        </w:r>
      </w:hyperlink>
      <w:r w:rsidRPr="001953EC">
        <w:rPr>
          <w:lang w:val="en-US"/>
        </w:rPr>
        <w:t xml:space="preserve">(2013) who in his investigation on individual admission criteria as predictors </w:t>
      </w:r>
      <w:r w:rsidR="00F3451B">
        <w:rPr>
          <w:lang w:val="en-US"/>
        </w:rPr>
        <w:t>of</w:t>
      </w:r>
      <w:r w:rsidRPr="001953EC">
        <w:rPr>
          <w:lang w:val="en-US"/>
        </w:rPr>
        <w:t xml:space="preserve"> academic performance showed that </w:t>
      </w:r>
      <w:r w:rsidRPr="00EA4C01">
        <w:rPr>
          <w:lang w:val="en-US"/>
        </w:rPr>
        <w:t>high-school grade</w:t>
      </w:r>
      <w:r w:rsidR="00F3451B" w:rsidRPr="00EA4C01">
        <w:rPr>
          <w:lang w:val="en-US"/>
        </w:rPr>
        <w:t>swere</w:t>
      </w:r>
      <w:r w:rsidRPr="00EA4C01">
        <w:rPr>
          <w:lang w:val="en-US"/>
        </w:rPr>
        <w:t xml:space="preserve"> the most predictive. Also contradicts Julian (2005) who in her study on Validity of the </w:t>
      </w:r>
      <w:r w:rsidR="00F3451B" w:rsidRPr="00EA4C01">
        <w:rPr>
          <w:lang w:val="en-US"/>
        </w:rPr>
        <w:t>Medical College Admissions Test (</w:t>
      </w:r>
      <w:r w:rsidRPr="00EA4C01">
        <w:rPr>
          <w:lang w:val="en-US"/>
        </w:rPr>
        <w:t>MCAT</w:t>
      </w:r>
      <w:r w:rsidR="00F3451B" w:rsidRPr="00EA4C01">
        <w:rPr>
          <w:lang w:val="en-US"/>
        </w:rPr>
        <w:t>)</w:t>
      </w:r>
      <w:r w:rsidRPr="00EA4C01">
        <w:rPr>
          <w:lang w:val="en-US"/>
        </w:rPr>
        <w:t xml:space="preserve"> for predicting medical school performance </w:t>
      </w:r>
      <w:r w:rsidR="00F3451B" w:rsidRPr="00EA4C01">
        <w:rPr>
          <w:lang w:val="en-US"/>
        </w:rPr>
        <w:t xml:space="preserve">indicated </w:t>
      </w:r>
      <w:r w:rsidRPr="00EA4C01">
        <w:rPr>
          <w:lang w:val="en-US"/>
        </w:rPr>
        <w:t>that the MCAT is a</w:t>
      </w:r>
      <w:r w:rsidR="00F3451B" w:rsidRPr="00EA4C01">
        <w:rPr>
          <w:lang w:val="en-US"/>
        </w:rPr>
        <w:t xml:space="preserve"> predictor</w:t>
      </w:r>
      <w:r w:rsidRPr="00EA4C01">
        <w:rPr>
          <w:lang w:val="en-US"/>
        </w:rPr>
        <w:t xml:space="preserve"> of academic preparation. </w:t>
      </w:r>
    </w:p>
    <w:p w:rsidR="001953EC" w:rsidRPr="00EA4C01" w:rsidRDefault="001953EC" w:rsidP="00EA4C01">
      <w:pPr>
        <w:spacing w:line="480" w:lineRule="auto"/>
        <w:jc w:val="both"/>
        <w:rPr>
          <w:lang w:val="en-US"/>
        </w:rPr>
      </w:pPr>
      <w:r w:rsidRPr="00EA4C01">
        <w:rPr>
          <w:lang w:val="en-US"/>
        </w:rPr>
        <w:lastRenderedPageBreak/>
        <w:t xml:space="preserve">The </w:t>
      </w:r>
      <w:r w:rsidR="000C49FE" w:rsidRPr="00EA4C01">
        <w:rPr>
          <w:lang w:val="en-US"/>
        </w:rPr>
        <w:t xml:space="preserve">result of </w:t>
      </w:r>
      <w:r w:rsidRPr="00EA4C01">
        <w:rPr>
          <w:lang w:val="en-US"/>
        </w:rPr>
        <w:t xml:space="preserve">KCSE </w:t>
      </w:r>
      <w:r w:rsidR="000C49FE" w:rsidRPr="00EA4C01">
        <w:rPr>
          <w:lang w:val="en-US"/>
        </w:rPr>
        <w:t xml:space="preserve">aggregate </w:t>
      </w:r>
      <w:r w:rsidRPr="00EA4C01">
        <w:rPr>
          <w:lang w:val="en-US"/>
        </w:rPr>
        <w:t xml:space="preserve">grade as predictor </w:t>
      </w:r>
      <w:r w:rsidR="000C49FE" w:rsidRPr="00EA4C01">
        <w:rPr>
          <w:lang w:val="en-US"/>
        </w:rPr>
        <w:t xml:space="preserve">of </w:t>
      </w:r>
      <w:r w:rsidR="00A521A3" w:rsidRPr="00EA4C01">
        <w:rPr>
          <w:lang w:val="en-US"/>
        </w:rPr>
        <w:t xml:space="preserve">performance in preclinical courses </w:t>
      </w:r>
      <w:r w:rsidRPr="00EA4C01">
        <w:rPr>
          <w:lang w:val="en-US"/>
        </w:rPr>
        <w:t xml:space="preserve">differs with Salahdeen &amp; Murtala (2004) who in their study on </w:t>
      </w:r>
      <w:r w:rsidR="00A521A3" w:rsidRPr="00EA4C01">
        <w:rPr>
          <w:lang w:val="en-US"/>
        </w:rPr>
        <w:t>r</w:t>
      </w:r>
      <w:r w:rsidRPr="00EA4C01">
        <w:rPr>
          <w:lang w:val="en-US"/>
        </w:rPr>
        <w:t xml:space="preserve">elationship between admission grades and Performances </w:t>
      </w:r>
      <w:r w:rsidR="00A521A3" w:rsidRPr="00EA4C01">
        <w:rPr>
          <w:lang w:val="en-US"/>
        </w:rPr>
        <w:t xml:space="preserve">in preclinical courses </w:t>
      </w:r>
      <w:r w:rsidRPr="00EA4C01">
        <w:rPr>
          <w:lang w:val="en-US"/>
        </w:rPr>
        <w:t>found that high school grade</w:t>
      </w:r>
      <w:r w:rsidR="00B36D3E" w:rsidRPr="00EA4C01">
        <w:rPr>
          <w:lang w:val="en-US"/>
        </w:rPr>
        <w:t>is</w:t>
      </w:r>
      <w:r w:rsidR="00A521A3" w:rsidRPr="00EA4C01">
        <w:rPr>
          <w:lang w:val="en-US"/>
        </w:rPr>
        <w:t xml:space="preserve"> their better</w:t>
      </w:r>
      <w:r w:rsidRPr="00EA4C01">
        <w:rPr>
          <w:lang w:val="en-US"/>
        </w:rPr>
        <w:t xml:space="preserve"> predicator</w:t>
      </w:r>
      <w:r w:rsidR="00A521A3" w:rsidRPr="00EA4C01">
        <w:rPr>
          <w:lang w:val="en-US"/>
        </w:rPr>
        <w:t>. This in</w:t>
      </w:r>
      <w:r w:rsidRPr="00EA4C01">
        <w:rPr>
          <w:lang w:val="en-US"/>
        </w:rPr>
        <w:t xml:space="preserve"> support of  </w:t>
      </w:r>
      <w:hyperlink r:id="rId64" w:history="1">
        <w:r w:rsidRPr="00EA4C01">
          <w:t>Basco et al</w:t>
        </w:r>
      </w:hyperlink>
      <w:r w:rsidRPr="00EA4C01">
        <w:rPr>
          <w:lang w:val="en-US"/>
        </w:rPr>
        <w:t xml:space="preserve">, (2000) who in their study on ability of a medical school admission process to predict clinical performance found that admission ranking and interview process at this medical school did not predict </w:t>
      </w:r>
      <w:r w:rsidR="00A521A3" w:rsidRPr="00EA4C01">
        <w:rPr>
          <w:lang w:val="en-US"/>
        </w:rPr>
        <w:t xml:space="preserve">performance in </w:t>
      </w:r>
      <w:r w:rsidRPr="00EA4C01">
        <w:rPr>
          <w:lang w:val="en-US"/>
        </w:rPr>
        <w:t>clinical</w:t>
      </w:r>
      <w:r w:rsidR="00A521A3" w:rsidRPr="00EA4C01">
        <w:rPr>
          <w:lang w:val="en-US"/>
        </w:rPr>
        <w:t xml:space="preserve"> courses</w:t>
      </w:r>
      <w:r w:rsidRPr="00EA4C01">
        <w:rPr>
          <w:lang w:val="en-US"/>
        </w:rPr>
        <w:t>.  This is also in contrary to Balogun (1988</w:t>
      </w:r>
      <w:r w:rsidR="00B36D3E" w:rsidRPr="00EA4C01">
        <w:rPr>
          <w:lang w:val="en-US"/>
        </w:rPr>
        <w:t>) &amp;</w:t>
      </w:r>
      <w:r w:rsidRPr="00EA4C01">
        <w:rPr>
          <w:lang w:val="en-US"/>
        </w:rPr>
        <w:t xml:space="preserve"> Higgs (1984) who in their investigations </w:t>
      </w:r>
      <w:r w:rsidRPr="001953EC">
        <w:rPr>
          <w:lang w:val="en-US"/>
        </w:rPr>
        <w:t>on Predictors of academic and clinical performance</w:t>
      </w:r>
      <w:r w:rsidRPr="00EA4C01">
        <w:rPr>
          <w:lang w:val="en-US"/>
        </w:rPr>
        <w:t xml:space="preserve"> concluded </w:t>
      </w:r>
      <w:r w:rsidR="00B36D3E" w:rsidRPr="00EA4C01">
        <w:rPr>
          <w:lang w:val="en-US"/>
        </w:rPr>
        <w:t>that pre</w:t>
      </w:r>
      <w:r w:rsidRPr="00EA4C01">
        <w:rPr>
          <w:lang w:val="en-US"/>
        </w:rPr>
        <w:t xml:space="preserve">-admission academic grades were predictive to clinical </w:t>
      </w:r>
      <w:r w:rsidR="00B36D3E" w:rsidRPr="00EA4C01">
        <w:rPr>
          <w:lang w:val="en-US"/>
        </w:rPr>
        <w:t>performance.</w:t>
      </w:r>
      <w:r w:rsidRPr="00EA4C01">
        <w:rPr>
          <w:lang w:val="en-US"/>
        </w:rPr>
        <w:t xml:space="preserve"> This is in agreement to Hughes (2002) who in his study on whether we can improve how we select medical students indicates that age does predict </w:t>
      </w:r>
      <w:r w:rsidR="00A521A3" w:rsidRPr="00EA4C01">
        <w:rPr>
          <w:lang w:val="en-US"/>
        </w:rPr>
        <w:t xml:space="preserve">performance in </w:t>
      </w:r>
      <w:r w:rsidRPr="00EA4C01">
        <w:rPr>
          <w:lang w:val="en-US"/>
        </w:rPr>
        <w:t>clinical</w:t>
      </w:r>
      <w:r w:rsidR="00A521A3" w:rsidRPr="00EA4C01">
        <w:rPr>
          <w:lang w:val="en-US"/>
        </w:rPr>
        <w:t xml:space="preserve"> courses</w:t>
      </w:r>
      <w:r w:rsidRPr="00EA4C01">
        <w:rPr>
          <w:lang w:val="en-US"/>
        </w:rPr>
        <w:t>.</w:t>
      </w:r>
    </w:p>
    <w:p w:rsidR="001953EC" w:rsidRDefault="001953EC" w:rsidP="00EA4C01">
      <w:pPr>
        <w:spacing w:line="480" w:lineRule="auto"/>
        <w:jc w:val="both"/>
        <w:rPr>
          <w:lang w:val="en-US"/>
        </w:rPr>
      </w:pPr>
      <w:r w:rsidRPr="00EA4C01">
        <w:rPr>
          <w:lang w:val="en-US"/>
        </w:rPr>
        <w:lastRenderedPageBreak/>
        <w:t>Results in Table 4.1</w:t>
      </w:r>
      <w:r w:rsidR="00776C2F" w:rsidRPr="00EA4C01">
        <w:rPr>
          <w:lang w:val="en-US"/>
        </w:rPr>
        <w:t>1</w:t>
      </w:r>
      <w:r w:rsidRPr="00EA4C01">
        <w:rPr>
          <w:lang w:val="en-US"/>
        </w:rPr>
        <w:t xml:space="preserve"> indicate that p-value s for MU and EU was greater than </w:t>
      </w:r>
      <w:r w:rsidR="00A521A3" w:rsidRPr="00EA4C01">
        <w:rPr>
          <w:lang w:val="en-US"/>
        </w:rPr>
        <w:t>0</w:t>
      </w:r>
      <w:r w:rsidRPr="00EA4C01">
        <w:rPr>
          <w:lang w:val="en-US"/>
        </w:rPr>
        <w:t xml:space="preserve"> .05. Therefore, </w:t>
      </w:r>
      <w:r w:rsidR="00A521A3" w:rsidRPr="00EA4C01">
        <w:rPr>
          <w:lang w:val="en-US"/>
        </w:rPr>
        <w:t xml:space="preserve">the </w:t>
      </w:r>
      <w:r w:rsidRPr="00EA4C01">
        <w:rPr>
          <w:lang w:val="en-US"/>
        </w:rPr>
        <w:t>result</w:t>
      </w:r>
      <w:r w:rsidR="00A521A3" w:rsidRPr="00EA4C01">
        <w:rPr>
          <w:lang w:val="en-US"/>
        </w:rPr>
        <w:t>s</w:t>
      </w:r>
      <w:r w:rsidR="00B36D3E" w:rsidRPr="00EA4C01">
        <w:rPr>
          <w:lang w:val="en-US"/>
        </w:rPr>
        <w:t>suggest</w:t>
      </w:r>
      <w:r w:rsidRPr="00EA4C01">
        <w:rPr>
          <w:lang w:val="en-US"/>
        </w:rPr>
        <w:t xml:space="preserve"> that there was </w:t>
      </w:r>
      <w:r w:rsidRPr="001953EC">
        <w:rPr>
          <w:lang w:val="en-US"/>
        </w:rPr>
        <w:t>no statistica</w:t>
      </w:r>
      <w:r w:rsidR="00A521A3">
        <w:rPr>
          <w:lang w:val="en-US"/>
        </w:rPr>
        <w:t>l</w:t>
      </w:r>
      <w:r w:rsidRPr="001953EC">
        <w:rPr>
          <w:lang w:val="en-US"/>
        </w:rPr>
        <w:t>l</w:t>
      </w:r>
      <w:r w:rsidR="00A521A3">
        <w:rPr>
          <w:lang w:val="en-US"/>
        </w:rPr>
        <w:t>y</w:t>
      </w:r>
      <w:r w:rsidRPr="001953EC">
        <w:rPr>
          <w:lang w:val="en-US"/>
        </w:rPr>
        <w:t xml:space="preserve"> significan</w:t>
      </w:r>
      <w:r w:rsidR="00A521A3">
        <w:rPr>
          <w:lang w:val="en-US"/>
        </w:rPr>
        <w:t>t relationship in</w:t>
      </w:r>
      <w:r w:rsidRPr="001953EC">
        <w:rPr>
          <w:lang w:val="en-US"/>
        </w:rPr>
        <w:t xml:space="preserve">Performance </w:t>
      </w:r>
      <w:r w:rsidR="00A521A3">
        <w:rPr>
          <w:lang w:val="en-US"/>
        </w:rPr>
        <w:t>between</w:t>
      </w:r>
      <w:r w:rsidRPr="001953EC">
        <w:rPr>
          <w:lang w:val="en-US"/>
        </w:rPr>
        <w:t xml:space="preserve"> students with </w:t>
      </w:r>
      <w:r w:rsidR="00A521A3">
        <w:rPr>
          <w:lang w:val="en-US"/>
        </w:rPr>
        <w:t>a</w:t>
      </w:r>
      <w:r w:rsidR="00A521A3" w:rsidRPr="001953EC">
        <w:rPr>
          <w:lang w:val="en-US"/>
        </w:rPr>
        <w:t xml:space="preserve"> diploma</w:t>
      </w:r>
      <w:r w:rsidR="00A521A3">
        <w:rPr>
          <w:lang w:val="en-US"/>
        </w:rPr>
        <w:t xml:space="preserve">on admission </w:t>
      </w:r>
      <w:r w:rsidRPr="001953EC">
        <w:rPr>
          <w:lang w:val="en-US"/>
        </w:rPr>
        <w:t xml:space="preserve">and those </w:t>
      </w:r>
      <w:r w:rsidR="00A521A3">
        <w:rPr>
          <w:lang w:val="en-US"/>
        </w:rPr>
        <w:t>direct from high schoolin both MU and EU medical schools.</w:t>
      </w:r>
      <w:r w:rsidRPr="00EA4C01">
        <w:rPr>
          <w:lang w:val="en-US"/>
        </w:rPr>
        <w:t xml:space="preserve">Students with </w:t>
      </w:r>
      <w:r w:rsidR="00DC6ADC" w:rsidRPr="00EA4C01">
        <w:rPr>
          <w:lang w:val="en-US"/>
        </w:rPr>
        <w:t xml:space="preserve">a diplomaon admission </w:t>
      </w:r>
      <w:r w:rsidRPr="00EA4C01">
        <w:rPr>
          <w:lang w:val="en-US"/>
        </w:rPr>
        <w:t>d</w:t>
      </w:r>
      <w:r w:rsidR="00443827" w:rsidRPr="00EA4C01">
        <w:rPr>
          <w:lang w:val="en-US"/>
        </w:rPr>
        <w:t>id</w:t>
      </w:r>
      <w:r w:rsidRPr="00EA4C01">
        <w:rPr>
          <w:lang w:val="en-US"/>
        </w:rPr>
        <w:t xml:space="preserve"> not perform any better than those without </w:t>
      </w:r>
      <w:r w:rsidR="00DC6ADC" w:rsidRPr="00EA4C01">
        <w:rPr>
          <w:lang w:val="en-US"/>
        </w:rPr>
        <w:t xml:space="preserve">it </w:t>
      </w:r>
      <w:r w:rsidRPr="00EA4C01">
        <w:rPr>
          <w:lang w:val="en-US"/>
        </w:rPr>
        <w:t>in pre-clinical courses. Therefore</w:t>
      </w:r>
      <w:r w:rsidR="00DC6ADC" w:rsidRPr="00EA4C01">
        <w:rPr>
          <w:lang w:val="en-US"/>
        </w:rPr>
        <w:t>,</w:t>
      </w:r>
      <w:r w:rsidRPr="00EA4C01">
        <w:rPr>
          <w:lang w:val="en-US"/>
        </w:rPr>
        <w:t xml:space="preserve"> performance </w:t>
      </w:r>
      <w:r w:rsidR="00DC6ADC" w:rsidRPr="00EA4C01">
        <w:rPr>
          <w:lang w:val="en-US"/>
        </w:rPr>
        <w:t xml:space="preserve">in Preclinical courses </w:t>
      </w:r>
      <w:r w:rsidRPr="00EA4C01">
        <w:rPr>
          <w:lang w:val="en-US"/>
        </w:rPr>
        <w:t xml:space="preserve">is not </w:t>
      </w:r>
      <w:r w:rsidR="00DC6ADC" w:rsidRPr="00EA4C01">
        <w:rPr>
          <w:lang w:val="en-US"/>
        </w:rPr>
        <w:t>dependent on qualification on admission.</w:t>
      </w:r>
      <w:r w:rsidRPr="00EA4C01">
        <w:rPr>
          <w:lang w:val="en-US"/>
        </w:rPr>
        <w:t xml:space="preserve"> Thus having a diploma can’t guarantee better performance at preclinical courses. This is unlike findings by </w:t>
      </w:r>
      <w:hyperlink r:id="rId65" w:history="1">
        <w:r w:rsidRPr="00EA4C01">
          <w:t xml:space="preserve">Murshid’s </w:t>
        </w:r>
      </w:hyperlink>
      <w:r w:rsidRPr="00EA4C01">
        <w:rPr>
          <w:lang w:val="en-US"/>
        </w:rPr>
        <w:t>(2013</w:t>
      </w:r>
      <w:r w:rsidR="00DC6ADC" w:rsidRPr="001953EC">
        <w:rPr>
          <w:lang w:val="en-US"/>
        </w:rPr>
        <w:t xml:space="preserve">) </w:t>
      </w:r>
      <w:r w:rsidR="00DC6ADC">
        <w:rPr>
          <w:lang w:val="en-US"/>
        </w:rPr>
        <w:t xml:space="preserve">whose </w:t>
      </w:r>
      <w:r w:rsidRPr="001953EC">
        <w:rPr>
          <w:lang w:val="en-US"/>
        </w:rPr>
        <w:t>investigation on individual admission cri</w:t>
      </w:r>
      <w:r w:rsidR="00DC6ADC">
        <w:rPr>
          <w:lang w:val="en-US"/>
        </w:rPr>
        <w:t>teria on academic a performance</w:t>
      </w:r>
      <w:r w:rsidRPr="001953EC">
        <w:rPr>
          <w:lang w:val="en-US"/>
        </w:rPr>
        <w:t xml:space="preserve"> found that </w:t>
      </w:r>
      <w:r w:rsidRPr="00EA4C01">
        <w:rPr>
          <w:lang w:val="en-US"/>
        </w:rPr>
        <w:t>Prior academic achievement is highly reliable and moderately a valid indicator of the ability to assimilate the medical knowledge. Blackman &amp; Darmawan (2004) in their study on variable that predict preclinical performance found that</w:t>
      </w:r>
      <w:r w:rsidR="00DC6ADC" w:rsidRPr="00EA4C01">
        <w:rPr>
          <w:lang w:val="en-US"/>
        </w:rPr>
        <w:t xml:space="preserve"> thetype of undergraduate studies undertaken is</w:t>
      </w:r>
      <w:r w:rsidRPr="00EA4C01">
        <w:rPr>
          <w:lang w:val="en-US"/>
        </w:rPr>
        <w:t xml:space="preserve"> the significant predictors with direct influence.</w:t>
      </w:r>
    </w:p>
    <w:p w:rsidR="00F2739E" w:rsidRPr="00EA4C01" w:rsidRDefault="001953EC" w:rsidP="00EA4C01">
      <w:pPr>
        <w:spacing w:line="480" w:lineRule="auto"/>
        <w:jc w:val="both"/>
        <w:rPr>
          <w:lang w:val="en-US"/>
        </w:rPr>
      </w:pPr>
      <w:r w:rsidRPr="001953EC">
        <w:rPr>
          <w:lang w:val="en-US"/>
        </w:rPr>
        <w:lastRenderedPageBreak/>
        <w:t>The results in table 4.1</w:t>
      </w:r>
      <w:r w:rsidR="00A6547A">
        <w:rPr>
          <w:lang w:val="en-US"/>
        </w:rPr>
        <w:t>1</w:t>
      </w:r>
      <w:r w:rsidRPr="001953EC">
        <w:rPr>
          <w:lang w:val="en-US"/>
        </w:rPr>
        <w:t xml:space="preserve"> indicate</w:t>
      </w:r>
      <w:r w:rsidR="00DC6ADC">
        <w:rPr>
          <w:lang w:val="en-US"/>
        </w:rPr>
        <w:t xml:space="preserve">s </w:t>
      </w:r>
      <w:r w:rsidR="00A6547A">
        <w:rPr>
          <w:lang w:val="en-US"/>
        </w:rPr>
        <w:t xml:space="preserve">the </w:t>
      </w:r>
      <w:r w:rsidR="00A6547A" w:rsidRPr="00EA4C01">
        <w:rPr>
          <w:lang w:val="en-US"/>
        </w:rPr>
        <w:t>p</w:t>
      </w:r>
      <w:r w:rsidR="00A6547A">
        <w:rPr>
          <w:lang w:val="en-US"/>
        </w:rPr>
        <w:t xml:space="preserve"> value in MU was</w:t>
      </w:r>
      <w:r w:rsidRPr="001953EC">
        <w:rPr>
          <w:lang w:val="en-US"/>
        </w:rPr>
        <w:t xml:space="preserve"> .241and .430</w:t>
      </w:r>
      <w:r w:rsidR="00A6547A">
        <w:rPr>
          <w:lang w:val="en-US"/>
        </w:rPr>
        <w:t xml:space="preserve"> in </w:t>
      </w:r>
      <w:r w:rsidRPr="001953EC">
        <w:rPr>
          <w:lang w:val="en-US"/>
        </w:rPr>
        <w:t>EU</w:t>
      </w:r>
      <w:r w:rsidR="00A6547A">
        <w:rPr>
          <w:lang w:val="en-US"/>
        </w:rPr>
        <w:t xml:space="preserve">.  Both are </w:t>
      </w:r>
      <w:r w:rsidR="00A6547A" w:rsidRPr="001953EC">
        <w:rPr>
          <w:lang w:val="en-US"/>
        </w:rPr>
        <w:t>greater</w:t>
      </w:r>
      <w:r w:rsidRPr="001953EC">
        <w:rPr>
          <w:lang w:val="en-US"/>
        </w:rPr>
        <w:t xml:space="preserve"> than </w:t>
      </w:r>
      <w:r w:rsidR="00A6547A">
        <w:rPr>
          <w:lang w:val="en-US"/>
        </w:rPr>
        <w:t xml:space="preserve">the </w:t>
      </w:r>
      <w:r w:rsidRPr="00EA4C01">
        <w:rPr>
          <w:lang w:val="en-US"/>
        </w:rPr>
        <w:t>p-value .05</w:t>
      </w:r>
      <w:r w:rsidR="00A6547A" w:rsidRPr="00EA4C01">
        <w:rPr>
          <w:lang w:val="en-US"/>
        </w:rPr>
        <w:t xml:space="preserve">. This </w:t>
      </w:r>
      <w:r w:rsidRPr="00EA4C01">
        <w:rPr>
          <w:lang w:val="en-US"/>
        </w:rPr>
        <w:t>suggests that there was no statistically significant difference between performance in clinical courses between medical students with previous diploma and those without (direct from high school).  This contradict</w:t>
      </w:r>
      <w:r w:rsidR="00A6547A" w:rsidRPr="00EA4C01">
        <w:rPr>
          <w:lang w:val="en-US"/>
        </w:rPr>
        <w:t>s</w:t>
      </w:r>
      <w:r w:rsidRPr="00EA4C01">
        <w:rPr>
          <w:lang w:val="en-US"/>
        </w:rPr>
        <w:t xml:space="preserve"> Blackman</w:t>
      </w:r>
      <w:r w:rsidR="00314470" w:rsidRPr="00EA4C01">
        <w:rPr>
          <w:lang w:val="en-US"/>
        </w:rPr>
        <w:t>&amp; Darmawan</w:t>
      </w:r>
      <w:r w:rsidRPr="001953EC">
        <w:rPr>
          <w:lang w:val="en-US"/>
        </w:rPr>
        <w:t xml:space="preserve"> (2004) </w:t>
      </w:r>
      <w:r w:rsidR="00A6547A">
        <w:rPr>
          <w:lang w:val="en-US"/>
        </w:rPr>
        <w:t>who</w:t>
      </w:r>
      <w:r w:rsidRPr="001953EC">
        <w:rPr>
          <w:lang w:val="en-US"/>
        </w:rPr>
        <w:t xml:space="preserve"> investigation on entry grade in Predicting Academic and Clinical Achievement </w:t>
      </w:r>
      <w:r w:rsidR="00A6547A">
        <w:rPr>
          <w:lang w:val="en-US"/>
        </w:rPr>
        <w:t xml:space="preserve">in preclinical course found that </w:t>
      </w:r>
      <w:r w:rsidRPr="001953EC">
        <w:rPr>
          <w:lang w:val="en-US"/>
        </w:rPr>
        <w:t>a relationship exist</w:t>
      </w:r>
      <w:r w:rsidR="00A6547A">
        <w:rPr>
          <w:lang w:val="en-US"/>
        </w:rPr>
        <w:t>ed</w:t>
      </w:r>
      <w:r w:rsidRPr="001953EC">
        <w:rPr>
          <w:lang w:val="en-US"/>
        </w:rPr>
        <w:t xml:space="preserve"> since those students with a science degree perform better and do well in medicine. </w:t>
      </w:r>
      <w:r w:rsidR="00314470">
        <w:rPr>
          <w:lang w:val="en-US"/>
        </w:rPr>
        <w:t>It a</w:t>
      </w:r>
      <w:r w:rsidRPr="001953EC">
        <w:rPr>
          <w:lang w:val="en-US"/>
        </w:rPr>
        <w:t xml:space="preserve">lsocontradicts </w:t>
      </w:r>
      <w:r w:rsidRPr="00EA4C01">
        <w:rPr>
          <w:lang w:val="en-US"/>
        </w:rPr>
        <w:t>Arzuman et al, (2012)</w:t>
      </w:r>
      <w:r w:rsidR="00A6547A" w:rsidRPr="00EA4C01">
        <w:rPr>
          <w:lang w:val="en-US"/>
        </w:rPr>
        <w:t xml:space="preserve"> who in</w:t>
      </w:r>
      <w:r w:rsidRPr="00EA4C01">
        <w:rPr>
          <w:lang w:val="en-US"/>
        </w:rPr>
        <w:t xml:space="preserve"> their study on Influence of Pre-Admission Tracks on Students' Academic Performance indicate</w:t>
      </w:r>
      <w:r w:rsidR="00AA6EB5" w:rsidRPr="00EA4C01">
        <w:rPr>
          <w:lang w:val="en-US"/>
        </w:rPr>
        <w:t>d</w:t>
      </w:r>
      <w:r w:rsidRPr="00EA4C01">
        <w:rPr>
          <w:lang w:val="en-US"/>
        </w:rPr>
        <w:t xml:space="preserve"> that understanding science is core to the understanding of medicine. Therefore, any difference in </w:t>
      </w:r>
      <w:r w:rsidR="00A6547A" w:rsidRPr="00EA4C01">
        <w:rPr>
          <w:lang w:val="en-US"/>
        </w:rPr>
        <w:t xml:space="preserve">performance in </w:t>
      </w:r>
      <w:r w:rsidRPr="00EA4C01">
        <w:rPr>
          <w:lang w:val="en-US"/>
        </w:rPr>
        <w:t xml:space="preserve">clinical courses between medical students with </w:t>
      </w:r>
      <w:r w:rsidR="00C3192A" w:rsidRPr="00EA4C01">
        <w:rPr>
          <w:lang w:val="en-US"/>
        </w:rPr>
        <w:t xml:space="preserve">diploma </w:t>
      </w:r>
      <w:r w:rsidRPr="00EA4C01">
        <w:rPr>
          <w:lang w:val="en-US"/>
        </w:rPr>
        <w:t xml:space="preserve">and those </w:t>
      </w:r>
      <w:r w:rsidR="00C3192A" w:rsidRPr="00EA4C01">
        <w:rPr>
          <w:lang w:val="en-US"/>
        </w:rPr>
        <w:t>direct from high schoolin</w:t>
      </w:r>
      <w:r w:rsidRPr="00EA4C01">
        <w:rPr>
          <w:lang w:val="en-US"/>
        </w:rPr>
        <w:t xml:space="preserve"> admission was not associated with earlier acquir</w:t>
      </w:r>
      <w:r w:rsidR="00A6547A" w:rsidRPr="00EA4C01">
        <w:rPr>
          <w:lang w:val="en-US"/>
        </w:rPr>
        <w:t xml:space="preserve">ed knowledge at diploma level. </w:t>
      </w:r>
    </w:p>
    <w:p w:rsidR="001953EC" w:rsidRDefault="000E4594" w:rsidP="00EA4C01">
      <w:pPr>
        <w:spacing w:line="480" w:lineRule="auto"/>
        <w:jc w:val="both"/>
        <w:rPr>
          <w:lang w:eastAsia="en-GB"/>
        </w:rPr>
      </w:pPr>
      <w:r w:rsidRPr="00EA4C01">
        <w:rPr>
          <w:lang w:val="en-US"/>
        </w:rPr>
        <w:lastRenderedPageBreak/>
        <w:t xml:space="preserve">The </w:t>
      </w:r>
      <w:r w:rsidR="00AE636D" w:rsidRPr="00EA4C01">
        <w:rPr>
          <w:lang w:val="en-US"/>
        </w:rPr>
        <w:t>result seems</w:t>
      </w:r>
      <w:r w:rsidRPr="00EA4C01">
        <w:rPr>
          <w:lang w:val="en-US"/>
        </w:rPr>
        <w:t xml:space="preserve"> not in agreement to other studies maybe because the diploma curriculum extent as compared to degrees in other studies had a lesser im</w:t>
      </w:r>
      <w:r w:rsidR="00AE636D" w:rsidRPr="00EA4C01">
        <w:rPr>
          <w:lang w:val="en-US"/>
        </w:rPr>
        <w:t>p</w:t>
      </w:r>
      <w:r w:rsidRPr="00EA4C01">
        <w:rPr>
          <w:lang w:val="en-US"/>
        </w:rPr>
        <w:t xml:space="preserve">act to the students achievement in the subjects. </w:t>
      </w:r>
      <w:r w:rsidR="001953EC" w:rsidRPr="00EA4C01">
        <w:rPr>
          <w:lang w:val="en-US"/>
        </w:rPr>
        <w:t xml:space="preserve">Patrick (2002) on Training Research and practice suggests </w:t>
      </w:r>
      <w:r w:rsidR="00AE636D" w:rsidRPr="00EA4C01">
        <w:rPr>
          <w:lang w:val="en-US"/>
        </w:rPr>
        <w:t xml:space="preserve">that </w:t>
      </w:r>
      <w:r w:rsidR="001953EC" w:rsidRPr="00EA4C01">
        <w:rPr>
          <w:lang w:val="en-US"/>
        </w:rPr>
        <w:t>Changes in selection criteria also may offer a solution to a performance problem.  Selecting people either with higher aptitudes or abilities or with previous</w:t>
      </w:r>
      <w:r w:rsidR="001953EC" w:rsidRPr="001953EC">
        <w:rPr>
          <w:lang w:eastAsia="en-GB"/>
        </w:rPr>
        <w:t xml:space="preserve"> training in related skills may improve performance.</w:t>
      </w:r>
    </w:p>
    <w:p w:rsidR="001953EC" w:rsidRPr="00213B0A" w:rsidRDefault="007C2519" w:rsidP="00752E5F">
      <w:pPr>
        <w:pStyle w:val="Heading2"/>
        <w:spacing w:before="0" w:after="0" w:line="480" w:lineRule="auto"/>
        <w:ind w:left="450" w:hanging="450"/>
        <w:jc w:val="both"/>
        <w:rPr>
          <w:rFonts w:ascii="Times New Roman" w:hAnsi="Times New Roman"/>
          <w:i w:val="0"/>
          <w:sz w:val="24"/>
          <w:szCs w:val="24"/>
          <w:lang w:eastAsia="en-GB"/>
        </w:rPr>
      </w:pPr>
      <w:bookmarkStart w:id="306" w:name="_Toc499268879"/>
      <w:r w:rsidRPr="00213B0A">
        <w:rPr>
          <w:rFonts w:ascii="Times New Roman" w:hAnsi="Times New Roman"/>
          <w:i w:val="0"/>
          <w:sz w:val="24"/>
          <w:szCs w:val="24"/>
          <w:lang w:eastAsia="en-GB"/>
        </w:rPr>
        <w:t xml:space="preserve">5.2: </w:t>
      </w:r>
      <w:r w:rsidR="002F5636" w:rsidRPr="00213B0A">
        <w:rPr>
          <w:rFonts w:ascii="Times New Roman" w:hAnsi="Times New Roman"/>
          <w:i w:val="0"/>
          <w:sz w:val="24"/>
          <w:szCs w:val="24"/>
          <w:lang w:val="en-US" w:eastAsia="en-GB"/>
        </w:rPr>
        <w:t>Relationship between</w:t>
      </w:r>
      <w:r w:rsidR="009E2B2B" w:rsidRPr="00213B0A">
        <w:rPr>
          <w:rFonts w:ascii="Times New Roman" w:hAnsi="Times New Roman"/>
          <w:i w:val="0"/>
          <w:sz w:val="24"/>
          <w:szCs w:val="24"/>
          <w:lang w:val="en-US" w:eastAsia="en-GB"/>
        </w:rPr>
        <w:t>S</w:t>
      </w:r>
      <w:r w:rsidR="009E2B2B" w:rsidRPr="00213B0A">
        <w:rPr>
          <w:rFonts w:ascii="Times New Roman" w:hAnsi="Times New Roman"/>
          <w:i w:val="0"/>
          <w:sz w:val="24"/>
          <w:szCs w:val="24"/>
          <w:lang w:eastAsia="en-GB"/>
        </w:rPr>
        <w:t>ponsorshi</w:t>
      </w:r>
      <w:r w:rsidR="009E2B2B" w:rsidRPr="00213B0A">
        <w:rPr>
          <w:rFonts w:ascii="Times New Roman" w:hAnsi="Times New Roman"/>
          <w:i w:val="0"/>
          <w:sz w:val="24"/>
          <w:szCs w:val="24"/>
          <w:lang w:val="en-US" w:eastAsia="en-GB"/>
        </w:rPr>
        <w:t xml:space="preserve">p’s  </w:t>
      </w:r>
      <w:r w:rsidR="002F5636" w:rsidRPr="00213B0A">
        <w:rPr>
          <w:rFonts w:ascii="Times New Roman" w:hAnsi="Times New Roman"/>
          <w:i w:val="0"/>
          <w:sz w:val="24"/>
          <w:szCs w:val="24"/>
          <w:lang w:val="en-US" w:eastAsia="en-GB"/>
        </w:rPr>
        <w:t>and</w:t>
      </w:r>
      <w:r w:rsidR="001953EC" w:rsidRPr="00213B0A">
        <w:rPr>
          <w:rFonts w:ascii="Times New Roman" w:hAnsi="Times New Roman"/>
          <w:i w:val="0"/>
          <w:sz w:val="24"/>
          <w:szCs w:val="24"/>
          <w:lang w:eastAsia="en-GB"/>
        </w:rPr>
        <w:t xml:space="preserve"> performance </w:t>
      </w:r>
      <w:r w:rsidR="009E2B2B" w:rsidRPr="00213B0A">
        <w:rPr>
          <w:rFonts w:ascii="Times New Roman" w:hAnsi="Times New Roman"/>
          <w:i w:val="0"/>
          <w:sz w:val="24"/>
          <w:szCs w:val="24"/>
          <w:lang w:val="en-US" w:eastAsia="en-GB"/>
        </w:rPr>
        <w:t>in</w:t>
      </w:r>
      <w:r w:rsidR="001953EC" w:rsidRPr="00213B0A">
        <w:rPr>
          <w:rFonts w:ascii="Times New Roman" w:hAnsi="Times New Roman"/>
          <w:i w:val="0"/>
          <w:sz w:val="24"/>
          <w:szCs w:val="24"/>
          <w:lang w:eastAsia="en-GB"/>
        </w:rPr>
        <w:t xml:space="preserve"> Preclinical and Clinical courses.</w:t>
      </w:r>
      <w:bookmarkEnd w:id="298"/>
      <w:bookmarkEnd w:id="299"/>
      <w:bookmarkEnd w:id="306"/>
    </w:p>
    <w:p w:rsidR="001953EC" w:rsidRDefault="001E015B" w:rsidP="00752E5F">
      <w:pPr>
        <w:spacing w:after="0" w:line="480" w:lineRule="auto"/>
        <w:jc w:val="both"/>
        <w:rPr>
          <w:lang w:eastAsia="en-GB"/>
        </w:rPr>
      </w:pPr>
      <w:r w:rsidRPr="00213B0A">
        <w:rPr>
          <w:lang w:eastAsia="en-GB"/>
        </w:rPr>
        <w:t>The</w:t>
      </w:r>
      <w:r w:rsidRPr="001953EC">
        <w:rPr>
          <w:lang w:val="en-US" w:eastAsia="en-GB"/>
        </w:rPr>
        <w:t xml:space="preserve"> second</w:t>
      </w:r>
      <w:r w:rsidR="001953EC" w:rsidRPr="001953EC">
        <w:rPr>
          <w:lang w:val="en-US" w:eastAsia="en-GB"/>
        </w:rPr>
        <w:t xml:space="preserve">specific </w:t>
      </w:r>
      <w:r w:rsidR="002F5636">
        <w:rPr>
          <w:lang w:val="en-US" w:eastAsia="en-GB"/>
        </w:rPr>
        <w:t xml:space="preserve">objective </w:t>
      </w:r>
      <w:r>
        <w:rPr>
          <w:lang w:val="en-US" w:eastAsia="en-GB"/>
        </w:rPr>
        <w:t xml:space="preserve">of the </w:t>
      </w:r>
      <w:r w:rsidR="00AA6EB5" w:rsidRPr="001953EC">
        <w:rPr>
          <w:lang w:val="en-US" w:eastAsia="en-GB"/>
        </w:rPr>
        <w:t>study</w:t>
      </w:r>
      <w:r w:rsidR="001953EC" w:rsidRPr="001953EC">
        <w:rPr>
          <w:lang w:val="en-US" w:eastAsia="en-GB"/>
        </w:rPr>
        <w:t xml:space="preserve"> sought to determine the relationship between medical students’ sponsorship category (KUCCPS and SSP) and their performance in pre-clinical and clinical courses. On preclinical courses, </w:t>
      </w:r>
      <w:r w:rsidR="001953EC" w:rsidRPr="001953EC">
        <w:rPr>
          <w:lang w:eastAsia="en-GB"/>
        </w:rPr>
        <w:t>results in table 4.1</w:t>
      </w:r>
      <w:r w:rsidR="002F5636">
        <w:rPr>
          <w:lang w:eastAsia="en-GB"/>
        </w:rPr>
        <w:t>2</w:t>
      </w:r>
      <w:r w:rsidR="001953EC" w:rsidRPr="001953EC">
        <w:rPr>
          <w:lang w:eastAsia="en-GB"/>
        </w:rPr>
        <w:t xml:space="preserve"> indicate</w:t>
      </w:r>
      <w:r>
        <w:rPr>
          <w:lang w:eastAsia="en-GB"/>
        </w:rPr>
        <w:t>d</w:t>
      </w:r>
      <w:r w:rsidR="001953EC" w:rsidRPr="001953EC">
        <w:rPr>
          <w:lang w:eastAsia="en-GB"/>
        </w:rPr>
        <w:t xml:space="preserve"> that </w:t>
      </w:r>
      <w:r w:rsidR="002F5636">
        <w:rPr>
          <w:lang w:eastAsia="en-GB"/>
        </w:rPr>
        <w:t xml:space="preserve">the </w:t>
      </w:r>
      <w:r w:rsidR="001953EC" w:rsidRPr="002F5636">
        <w:rPr>
          <w:i/>
          <w:lang w:eastAsia="en-GB"/>
        </w:rPr>
        <w:t>p</w:t>
      </w:r>
      <w:r w:rsidR="001953EC" w:rsidRPr="001953EC">
        <w:rPr>
          <w:lang w:eastAsia="en-GB"/>
        </w:rPr>
        <w:t>- value</w:t>
      </w:r>
      <w:r>
        <w:rPr>
          <w:lang w:eastAsia="en-GB"/>
        </w:rPr>
        <w:t>s</w:t>
      </w:r>
      <w:r w:rsidR="001953EC" w:rsidRPr="001953EC">
        <w:rPr>
          <w:lang w:eastAsia="en-GB"/>
        </w:rPr>
        <w:t xml:space="preserve"> were .120</w:t>
      </w:r>
      <w:r w:rsidR="002F5636">
        <w:rPr>
          <w:lang w:eastAsia="en-GB"/>
        </w:rPr>
        <w:t xml:space="preserve"> for </w:t>
      </w:r>
      <w:r w:rsidR="001953EC" w:rsidRPr="001953EC">
        <w:rPr>
          <w:lang w:eastAsia="en-GB"/>
        </w:rPr>
        <w:t>MU and .004</w:t>
      </w:r>
      <w:r w:rsidR="002F5636">
        <w:rPr>
          <w:lang w:eastAsia="en-GB"/>
        </w:rPr>
        <w:t xml:space="preserve"> for </w:t>
      </w:r>
      <w:r w:rsidR="001953EC" w:rsidRPr="001953EC">
        <w:rPr>
          <w:lang w:eastAsia="en-GB"/>
        </w:rPr>
        <w:t xml:space="preserve">EU. </w:t>
      </w:r>
      <w:r w:rsidR="001953EC" w:rsidRPr="001953EC">
        <w:rPr>
          <w:lang w:eastAsia="en-GB"/>
        </w:rPr>
        <w:lastRenderedPageBreak/>
        <w:t>This result suggest</w:t>
      </w:r>
      <w:r>
        <w:rPr>
          <w:lang w:eastAsia="en-GB"/>
        </w:rPr>
        <w:t>ed</w:t>
      </w:r>
      <w:r w:rsidR="002F5636">
        <w:rPr>
          <w:lang w:eastAsia="en-GB"/>
        </w:rPr>
        <w:t xml:space="preserve"> that p</w:t>
      </w:r>
      <w:r w:rsidR="001953EC" w:rsidRPr="001953EC">
        <w:rPr>
          <w:lang w:eastAsia="en-GB"/>
        </w:rPr>
        <w:t>erformance in preclinical course</w:t>
      </w:r>
      <w:r w:rsidR="002F5636">
        <w:rPr>
          <w:lang w:eastAsia="en-GB"/>
        </w:rPr>
        <w:t>s</w:t>
      </w:r>
      <w:r w:rsidR="001953EC" w:rsidRPr="001953EC">
        <w:rPr>
          <w:lang w:eastAsia="en-GB"/>
        </w:rPr>
        <w:t xml:space="preserve"> was not influenced by sponsorship o</w:t>
      </w:r>
      <w:r w:rsidR="002F5636">
        <w:rPr>
          <w:lang w:eastAsia="en-GB"/>
        </w:rPr>
        <w:t>f</w:t>
      </w:r>
      <w:r w:rsidR="001953EC" w:rsidRPr="001953EC">
        <w:rPr>
          <w:lang w:eastAsia="en-GB"/>
        </w:rPr>
        <w:t xml:space="preserve"> medical students </w:t>
      </w:r>
      <w:r w:rsidR="002F5636">
        <w:rPr>
          <w:lang w:eastAsia="en-GB"/>
        </w:rPr>
        <w:t>in</w:t>
      </w:r>
      <w:r w:rsidR="001953EC" w:rsidRPr="001953EC">
        <w:rPr>
          <w:lang w:eastAsia="en-GB"/>
        </w:rPr>
        <w:t xml:space="preserve"> MU scores. </w:t>
      </w:r>
      <w:r w:rsidR="002F5636">
        <w:rPr>
          <w:lang w:eastAsia="en-GB"/>
        </w:rPr>
        <w:t>The SSP students had a slightly higher mean score than KUCCPS. In</w:t>
      </w:r>
      <w:r w:rsidR="001953EC" w:rsidRPr="001953EC">
        <w:rPr>
          <w:lang w:eastAsia="en-GB"/>
        </w:rPr>
        <w:t xml:space="preserve"> EU, performance in preclinical courses was influenced by sponsor</w:t>
      </w:r>
      <w:r w:rsidR="00085A4C">
        <w:rPr>
          <w:lang w:eastAsia="en-GB"/>
        </w:rPr>
        <w:t>ship,</w:t>
      </w:r>
      <w:r w:rsidR="002F5636">
        <w:rPr>
          <w:lang w:eastAsia="en-GB"/>
        </w:rPr>
        <w:t xml:space="preserve"> wher</w:t>
      </w:r>
      <w:r w:rsidR="00085A4C">
        <w:rPr>
          <w:lang w:eastAsia="en-GB"/>
        </w:rPr>
        <w:t>e</w:t>
      </w:r>
      <w:r w:rsidR="002F5636">
        <w:rPr>
          <w:lang w:eastAsia="en-GB"/>
        </w:rPr>
        <w:t xml:space="preserve">by the KUCCPS had </w:t>
      </w:r>
      <w:r w:rsidR="00085A4C">
        <w:rPr>
          <w:lang w:eastAsia="en-GB"/>
        </w:rPr>
        <w:t xml:space="preserve">higher scores than SSP students.  </w:t>
      </w:r>
    </w:p>
    <w:p w:rsidR="000C7417" w:rsidRPr="001953EC" w:rsidRDefault="000C7417" w:rsidP="00752E5F">
      <w:pPr>
        <w:pStyle w:val="NoSpacing"/>
        <w:jc w:val="both"/>
      </w:pPr>
    </w:p>
    <w:p w:rsidR="001953EC" w:rsidRPr="00EA4C01" w:rsidRDefault="001953EC" w:rsidP="00EA4C01">
      <w:pPr>
        <w:spacing w:line="480" w:lineRule="auto"/>
        <w:jc w:val="both"/>
        <w:rPr>
          <w:lang w:val="en-US"/>
        </w:rPr>
      </w:pPr>
      <w:r w:rsidRPr="001953EC">
        <w:rPr>
          <w:lang w:eastAsia="en-GB"/>
        </w:rPr>
        <w:t>On clinical courses, the results in table 4.1</w:t>
      </w:r>
      <w:r w:rsidR="00776C2F">
        <w:rPr>
          <w:lang w:eastAsia="en-GB"/>
        </w:rPr>
        <w:t>4</w:t>
      </w:r>
      <w:r w:rsidRPr="001953EC">
        <w:rPr>
          <w:lang w:eastAsia="en-GB"/>
        </w:rPr>
        <w:t xml:space="preserve"> indicate</w:t>
      </w:r>
      <w:r w:rsidR="001E015B">
        <w:rPr>
          <w:lang w:eastAsia="en-GB"/>
        </w:rPr>
        <w:t>d</w:t>
      </w:r>
      <w:r w:rsidRPr="001953EC">
        <w:rPr>
          <w:lang w:eastAsia="en-GB"/>
        </w:rPr>
        <w:t xml:space="preserve"> p-value</w:t>
      </w:r>
      <w:r w:rsidR="00085A4C">
        <w:rPr>
          <w:lang w:eastAsia="en-GB"/>
        </w:rPr>
        <w:t xml:space="preserve">s of </w:t>
      </w:r>
      <w:r w:rsidR="00085A4C" w:rsidRPr="001953EC">
        <w:rPr>
          <w:lang w:eastAsia="en-GB"/>
        </w:rPr>
        <w:t>0.005</w:t>
      </w:r>
      <w:r w:rsidR="00085A4C">
        <w:rPr>
          <w:lang w:eastAsia="en-GB"/>
        </w:rPr>
        <w:t xml:space="preserve"> for MU </w:t>
      </w:r>
      <w:r w:rsidR="00085A4C" w:rsidRPr="001953EC">
        <w:rPr>
          <w:lang w:eastAsia="en-GB"/>
        </w:rPr>
        <w:t>and</w:t>
      </w:r>
      <w:r w:rsidRPr="001953EC">
        <w:rPr>
          <w:lang w:eastAsia="en-GB"/>
        </w:rPr>
        <w:t xml:space="preserve"> 0.005</w:t>
      </w:r>
      <w:r w:rsidR="00085A4C">
        <w:rPr>
          <w:lang w:eastAsia="en-GB"/>
        </w:rPr>
        <w:t xml:space="preserve"> for </w:t>
      </w:r>
      <w:r w:rsidRPr="001953EC">
        <w:rPr>
          <w:lang w:eastAsia="en-GB"/>
        </w:rPr>
        <w:t>EU. Th</w:t>
      </w:r>
      <w:r w:rsidR="00085A4C">
        <w:rPr>
          <w:lang w:eastAsia="en-GB"/>
        </w:rPr>
        <w:t>is</w:t>
      </w:r>
      <w:r w:rsidRPr="001953EC">
        <w:rPr>
          <w:lang w:eastAsia="en-GB"/>
        </w:rPr>
        <w:t xml:space="preserve"> suggest</w:t>
      </w:r>
      <w:r w:rsidR="00085A4C">
        <w:rPr>
          <w:lang w:eastAsia="en-GB"/>
        </w:rPr>
        <w:t>s</w:t>
      </w:r>
      <w:r w:rsidRPr="001953EC">
        <w:rPr>
          <w:lang w:eastAsia="en-GB"/>
        </w:rPr>
        <w:t xml:space="preserve"> that the performance in clinical courses was influenced </w:t>
      </w:r>
      <w:r w:rsidRPr="00EA4C01">
        <w:rPr>
          <w:lang w:val="en-US"/>
        </w:rPr>
        <w:t>by sponsor</w:t>
      </w:r>
      <w:r w:rsidR="00085A4C" w:rsidRPr="00EA4C01">
        <w:rPr>
          <w:lang w:val="en-US"/>
        </w:rPr>
        <w:t>ship</w:t>
      </w:r>
      <w:r w:rsidR="001E015B" w:rsidRPr="00EA4C01">
        <w:rPr>
          <w:lang w:val="en-US"/>
        </w:rPr>
        <w:t xml:space="preserve">of </w:t>
      </w:r>
      <w:r w:rsidRPr="00EA4C01">
        <w:rPr>
          <w:lang w:val="en-US"/>
        </w:rPr>
        <w:t xml:space="preserve">medical students </w:t>
      </w:r>
      <w:r w:rsidR="00085A4C" w:rsidRPr="00EA4C01">
        <w:rPr>
          <w:lang w:val="en-US"/>
        </w:rPr>
        <w:t>in both MU</w:t>
      </w:r>
      <w:r w:rsidRPr="00EA4C01">
        <w:rPr>
          <w:lang w:val="en-US"/>
        </w:rPr>
        <w:t xml:space="preserve"> and EU </w:t>
      </w:r>
      <w:r w:rsidR="00085A4C" w:rsidRPr="00EA4C01">
        <w:rPr>
          <w:lang w:val="en-US"/>
        </w:rPr>
        <w:t xml:space="preserve">medical schools. </w:t>
      </w:r>
      <w:r w:rsidRPr="00EA4C01">
        <w:rPr>
          <w:lang w:val="en-US"/>
        </w:rPr>
        <w:t xml:space="preserve">These findings </w:t>
      </w:r>
      <w:r w:rsidR="00085A4C" w:rsidRPr="00EA4C01">
        <w:rPr>
          <w:lang w:val="en-US"/>
        </w:rPr>
        <w:t>both</w:t>
      </w:r>
      <w:r w:rsidRPr="00EA4C01">
        <w:rPr>
          <w:lang w:val="en-US"/>
        </w:rPr>
        <w:t xml:space="preserve"> support and contradict other findings</w:t>
      </w:r>
      <w:r w:rsidR="00085A4C" w:rsidRPr="00EA4C01">
        <w:rPr>
          <w:lang w:val="en-US"/>
        </w:rPr>
        <w:t xml:space="preserve"> as documented in the literature</w:t>
      </w:r>
      <w:r w:rsidRPr="00EA4C01">
        <w:rPr>
          <w:lang w:val="en-US"/>
        </w:rPr>
        <w:t xml:space="preserve">.  </w:t>
      </w:r>
    </w:p>
    <w:p w:rsidR="001953EC" w:rsidRPr="00EA4C01" w:rsidRDefault="001953EC" w:rsidP="00EA4C01">
      <w:pPr>
        <w:spacing w:line="480" w:lineRule="auto"/>
        <w:jc w:val="both"/>
        <w:rPr>
          <w:lang w:val="en-US"/>
        </w:rPr>
      </w:pPr>
      <w:r w:rsidRPr="00EA4C01">
        <w:rPr>
          <w:lang w:val="en-US"/>
        </w:rPr>
        <w:t xml:space="preserve">The findings </w:t>
      </w:r>
      <w:r w:rsidR="00085A4C" w:rsidRPr="00EA4C01">
        <w:rPr>
          <w:lang w:val="en-US"/>
        </w:rPr>
        <w:t>in</w:t>
      </w:r>
      <w:r w:rsidRPr="00EA4C01">
        <w:rPr>
          <w:lang w:val="en-US"/>
        </w:rPr>
        <w:t xml:space="preserve"> MU for Clinical </w:t>
      </w:r>
      <w:r w:rsidR="00085A4C" w:rsidRPr="00EA4C01">
        <w:rPr>
          <w:lang w:val="en-US"/>
        </w:rPr>
        <w:t xml:space="preserve">courses </w:t>
      </w:r>
      <w:r w:rsidRPr="00EA4C01">
        <w:rPr>
          <w:lang w:val="en-US"/>
        </w:rPr>
        <w:t xml:space="preserve">and EU for both Preclinical and </w:t>
      </w:r>
      <w:r w:rsidR="00F07296" w:rsidRPr="00EA4C01">
        <w:rPr>
          <w:lang w:val="en-US"/>
        </w:rPr>
        <w:t>Clinical courses</w:t>
      </w:r>
      <w:r w:rsidRPr="00EA4C01">
        <w:rPr>
          <w:lang w:val="en-US"/>
        </w:rPr>
        <w:t>show</w:t>
      </w:r>
      <w:r w:rsidR="00085A4C" w:rsidRPr="00EA4C01">
        <w:rPr>
          <w:lang w:val="en-US"/>
        </w:rPr>
        <w:t xml:space="preserve"> that there was a statistically </w:t>
      </w:r>
      <w:r w:rsidRPr="00EA4C01">
        <w:rPr>
          <w:lang w:val="en-US"/>
        </w:rPr>
        <w:t>significan</w:t>
      </w:r>
      <w:r w:rsidR="0008153E" w:rsidRPr="00EA4C01">
        <w:rPr>
          <w:lang w:val="en-US"/>
        </w:rPr>
        <w:t>t</w:t>
      </w:r>
      <w:r w:rsidR="00085A4C" w:rsidRPr="00EA4C01">
        <w:rPr>
          <w:lang w:val="en-US"/>
        </w:rPr>
        <w:t xml:space="preserve">relationship between </w:t>
      </w:r>
      <w:r w:rsidR="00F07296" w:rsidRPr="00EA4C01">
        <w:rPr>
          <w:lang w:val="en-US"/>
        </w:rPr>
        <w:t>sponsorship and</w:t>
      </w:r>
      <w:r w:rsidR="00085A4C" w:rsidRPr="00EA4C01">
        <w:rPr>
          <w:lang w:val="en-US"/>
        </w:rPr>
        <w:t xml:space="preserve"> academic performance. This is </w:t>
      </w:r>
      <w:r w:rsidR="00F07296" w:rsidRPr="00EA4C01">
        <w:rPr>
          <w:lang w:val="en-US"/>
        </w:rPr>
        <w:t xml:space="preserve">in </w:t>
      </w:r>
      <w:r w:rsidRPr="00EA4C01">
        <w:rPr>
          <w:lang w:val="en-US"/>
        </w:rPr>
        <w:t xml:space="preserve">support </w:t>
      </w:r>
      <w:r w:rsidR="00F07296" w:rsidRPr="00EA4C01">
        <w:rPr>
          <w:lang w:val="en-US"/>
        </w:rPr>
        <w:t>of</w:t>
      </w:r>
      <w:r w:rsidR="0008153E" w:rsidRPr="00EA4C01">
        <w:rPr>
          <w:lang w:val="en-US"/>
        </w:rPr>
        <w:t xml:space="preserve"> Stater</w:t>
      </w:r>
      <w:r w:rsidRPr="00EA4C01">
        <w:rPr>
          <w:lang w:val="en-US"/>
        </w:rPr>
        <w:t xml:space="preserve"> (2009) investigation on the Impact of Financial Aid on College GPA at Three Flagship </w:t>
      </w:r>
      <w:r w:rsidRPr="00EA4C01">
        <w:rPr>
          <w:lang w:val="en-US"/>
        </w:rPr>
        <w:lastRenderedPageBreak/>
        <w:t>Public Institutions that suggested positive effects throughout college academic achievement in students. However</w:t>
      </w:r>
      <w:r w:rsidR="00F07296" w:rsidRPr="00EA4C01">
        <w:rPr>
          <w:lang w:val="en-US"/>
        </w:rPr>
        <w:t xml:space="preserve">, this result contradicts Avery’s </w:t>
      </w:r>
      <w:r w:rsidRPr="00EA4C01">
        <w:rPr>
          <w:lang w:val="en-US"/>
        </w:rPr>
        <w:t>(2014) investigation on the Relationship between Financial Aid Type and Academic Success in a Public Two-Year College in Georgia Southern University</w:t>
      </w:r>
      <w:r w:rsidR="00F07296" w:rsidRPr="00EA4C01">
        <w:rPr>
          <w:lang w:val="en-US"/>
        </w:rPr>
        <w:t>. The</w:t>
      </w:r>
      <w:r w:rsidRPr="00EA4C01">
        <w:rPr>
          <w:lang w:val="en-US"/>
        </w:rPr>
        <w:t xml:space="preserve"> study found no statistically significant difference in performance as the student groups performed similarly. </w:t>
      </w:r>
      <w:r w:rsidR="00B36D3E" w:rsidRPr="00EA4C01">
        <w:rPr>
          <w:lang w:val="en-US"/>
        </w:rPr>
        <w:t>Similarly,</w:t>
      </w:r>
      <w:r w:rsidR="0008153E" w:rsidRPr="00EA4C01">
        <w:rPr>
          <w:lang w:val="en-US"/>
        </w:rPr>
        <w:t xml:space="preserve"> it wa</w:t>
      </w:r>
      <w:r w:rsidRPr="00EA4C01">
        <w:rPr>
          <w:lang w:val="en-US"/>
        </w:rPr>
        <w:t>s not in agreement with Timmons et a</w:t>
      </w:r>
      <w:r w:rsidR="0008153E" w:rsidRPr="00EA4C01">
        <w:rPr>
          <w:lang w:val="en-US"/>
        </w:rPr>
        <w:t>.,</w:t>
      </w:r>
      <w:r w:rsidRPr="00EA4C01">
        <w:rPr>
          <w:lang w:val="en-US"/>
        </w:rPr>
        <w:t xml:space="preserve">l (2013) </w:t>
      </w:r>
      <w:r w:rsidR="00F07296" w:rsidRPr="00EA4C01">
        <w:rPr>
          <w:lang w:val="en-US"/>
        </w:rPr>
        <w:t>s</w:t>
      </w:r>
      <w:r w:rsidRPr="00EA4C01">
        <w:rPr>
          <w:lang w:val="en-US"/>
        </w:rPr>
        <w:t xml:space="preserve">urvey on financial aid effect on academic performance that found financial aid and grade point average (GPA) had no correlation. This is </w:t>
      </w:r>
      <w:r w:rsidR="00F07296" w:rsidRPr="00EA4C01">
        <w:rPr>
          <w:lang w:val="en-US"/>
        </w:rPr>
        <w:t>also</w:t>
      </w:r>
      <w:r w:rsidRPr="00EA4C01">
        <w:rPr>
          <w:lang w:val="en-US"/>
        </w:rPr>
        <w:t xml:space="preserve"> contrary to Conrod’s (2008) investigation on the Effects of Financial Aid Amounts on Academic Performance which established that loan </w:t>
      </w:r>
      <w:r w:rsidR="005A2E1F" w:rsidRPr="00EA4C01">
        <w:rPr>
          <w:lang w:val="en-US"/>
        </w:rPr>
        <w:t>amounts and job aid amounts had</w:t>
      </w:r>
      <w:r w:rsidRPr="00EA4C01">
        <w:rPr>
          <w:lang w:val="en-US"/>
        </w:rPr>
        <w:t xml:space="preserve"> no significant connection to academic performance. However, the result indicated that government sponsored students had slightly higher scores than self-sponsored students in clinical courses. </w:t>
      </w:r>
      <w:r w:rsidR="00AE636D" w:rsidRPr="00EA4C01">
        <w:rPr>
          <w:lang w:val="en-US"/>
        </w:rPr>
        <w:t>Contextualizing this may be due to the fact that as years advance in medical schools also financial demand</w:t>
      </w:r>
      <w:r w:rsidR="00CE4D92" w:rsidRPr="00EA4C01">
        <w:rPr>
          <w:lang w:val="en-US"/>
        </w:rPr>
        <w:t xml:space="preserve"> for</w:t>
      </w:r>
      <w:r w:rsidR="00AE636D" w:rsidRPr="00EA4C01">
        <w:rPr>
          <w:lang w:val="en-US"/>
        </w:rPr>
        <w:t>these resources constrained facilities.</w:t>
      </w:r>
    </w:p>
    <w:p w:rsidR="001953EC" w:rsidRDefault="001953EC" w:rsidP="00EA4C01">
      <w:pPr>
        <w:spacing w:line="480" w:lineRule="auto"/>
        <w:jc w:val="both"/>
        <w:rPr>
          <w:lang w:eastAsia="en-GB"/>
        </w:rPr>
      </w:pPr>
      <w:r w:rsidRPr="00EA4C01">
        <w:rPr>
          <w:lang w:val="en-US"/>
        </w:rPr>
        <w:lastRenderedPageBreak/>
        <w:t>The statistically significant difference based on sponsorship, seemed motivational. Conrod’s (2008) investigation on the Effects of Financial Aid Amounts on Academic Performance found that financial aid either as grant, loan, and job, ma</w:t>
      </w:r>
      <w:r w:rsidR="00CE4D92" w:rsidRPr="00EA4C01">
        <w:rPr>
          <w:lang w:val="en-US"/>
        </w:rPr>
        <w:t>de</w:t>
      </w:r>
      <w:r w:rsidRPr="00EA4C01">
        <w:rPr>
          <w:lang w:val="en-US"/>
        </w:rPr>
        <w:t xml:space="preserve"> higher education affordable to the children of families who would have been excluded by price. Additional money w</w:t>
      </w:r>
      <w:r w:rsidR="00F07296" w:rsidRPr="00EA4C01">
        <w:rPr>
          <w:lang w:val="en-US"/>
        </w:rPr>
        <w:t xml:space="preserve">ould </w:t>
      </w:r>
      <w:r w:rsidRPr="00EA4C01">
        <w:rPr>
          <w:lang w:val="en-US"/>
        </w:rPr>
        <w:t xml:space="preserve">encourage and motivate a student to </w:t>
      </w:r>
      <w:r w:rsidR="00F07296" w:rsidRPr="00EA4C01">
        <w:rPr>
          <w:lang w:val="en-US"/>
        </w:rPr>
        <w:t xml:space="preserve">put in more </w:t>
      </w:r>
      <w:r w:rsidRPr="00EA4C01">
        <w:rPr>
          <w:lang w:val="en-US"/>
        </w:rPr>
        <w:t>effort after realiz</w:t>
      </w:r>
      <w:r w:rsidR="00F07296" w:rsidRPr="00EA4C01">
        <w:rPr>
          <w:lang w:val="en-US"/>
        </w:rPr>
        <w:t>ing</w:t>
      </w:r>
      <w:r w:rsidRPr="001953EC">
        <w:rPr>
          <w:lang w:eastAsia="en-GB"/>
        </w:rPr>
        <w:t xml:space="preserve">that it is essentially a gift rather than a natural right.  Though U.S News and world report by </w:t>
      </w:r>
      <w:hyperlink r:id="rId66" w:history="1">
        <w:r w:rsidRPr="00596C8E">
          <w:rPr>
            <w:rStyle w:val="Hyperlink"/>
            <w:color w:val="000000"/>
            <w:u w:val="none"/>
            <w:lang w:eastAsia="en-GB"/>
          </w:rPr>
          <w:t>Equal Justice Works</w:t>
        </w:r>
      </w:hyperlink>
      <w:r w:rsidRPr="001953EC">
        <w:rPr>
          <w:lang w:eastAsia="en-GB"/>
        </w:rPr>
        <w:t>(2013) Study on Effects of Financial Aid on College Student Success indicated that Scholarships alone may not be enough to help college students succeed. The sponsorship in isolation cannot be a measure to students’ academic performance.</w:t>
      </w:r>
    </w:p>
    <w:p w:rsidR="003E23CE" w:rsidRPr="009E2B2B" w:rsidRDefault="009E2B2B" w:rsidP="00752E5F">
      <w:pPr>
        <w:pStyle w:val="Heading2"/>
        <w:spacing w:before="0" w:after="0" w:line="480" w:lineRule="auto"/>
        <w:jc w:val="both"/>
        <w:rPr>
          <w:rFonts w:ascii="Times New Roman" w:hAnsi="Times New Roman"/>
          <w:i w:val="0"/>
          <w:sz w:val="24"/>
          <w:szCs w:val="24"/>
          <w:lang w:eastAsia="en-GB"/>
        </w:rPr>
      </w:pPr>
      <w:bookmarkStart w:id="307" w:name="_Toc499268880"/>
      <w:r w:rsidRPr="009E2B2B">
        <w:rPr>
          <w:rFonts w:ascii="Times New Roman" w:hAnsi="Times New Roman"/>
          <w:i w:val="0"/>
          <w:sz w:val="24"/>
          <w:szCs w:val="24"/>
          <w:lang w:eastAsia="en-GB"/>
        </w:rPr>
        <w:lastRenderedPageBreak/>
        <w:t>5.</w:t>
      </w:r>
      <w:r>
        <w:rPr>
          <w:rFonts w:ascii="Times New Roman" w:hAnsi="Times New Roman"/>
          <w:i w:val="0"/>
          <w:sz w:val="24"/>
          <w:szCs w:val="24"/>
          <w:lang w:val="en-US" w:eastAsia="en-GB"/>
        </w:rPr>
        <w:t>3</w:t>
      </w:r>
      <w:r w:rsidR="00A20726" w:rsidRPr="009E2B2B">
        <w:rPr>
          <w:rFonts w:ascii="Times New Roman" w:hAnsi="Times New Roman"/>
          <w:i w:val="0"/>
          <w:sz w:val="24"/>
          <w:szCs w:val="24"/>
          <w:lang w:eastAsia="en-GB"/>
        </w:rPr>
        <w:t xml:space="preserve">: </w:t>
      </w:r>
      <w:r>
        <w:rPr>
          <w:rFonts w:ascii="Times New Roman" w:hAnsi="Times New Roman"/>
          <w:i w:val="0"/>
          <w:sz w:val="24"/>
          <w:szCs w:val="24"/>
          <w:lang w:val="en-US" w:eastAsia="en-GB"/>
        </w:rPr>
        <w:t>Gender’</w:t>
      </w:r>
      <w:r w:rsidR="005B58E2">
        <w:rPr>
          <w:rFonts w:ascii="Times New Roman" w:hAnsi="Times New Roman"/>
          <w:i w:val="0"/>
          <w:sz w:val="24"/>
          <w:szCs w:val="24"/>
          <w:lang w:val="en-US" w:eastAsia="en-GB"/>
        </w:rPr>
        <w:t xml:space="preserve"> difference in </w:t>
      </w:r>
      <w:r w:rsidR="005B58E2">
        <w:rPr>
          <w:rFonts w:ascii="Times New Roman" w:hAnsi="Times New Roman"/>
          <w:i w:val="0"/>
          <w:sz w:val="24"/>
          <w:szCs w:val="24"/>
          <w:lang w:eastAsia="en-GB"/>
        </w:rPr>
        <w:t>Performance in P</w:t>
      </w:r>
      <w:r w:rsidR="0000561A" w:rsidRPr="009E2B2B">
        <w:rPr>
          <w:rFonts w:ascii="Times New Roman" w:hAnsi="Times New Roman"/>
          <w:i w:val="0"/>
          <w:sz w:val="24"/>
          <w:szCs w:val="24"/>
          <w:lang w:eastAsia="en-GB"/>
        </w:rPr>
        <w:t>reclinical and Clinical Courses</w:t>
      </w:r>
      <w:bookmarkEnd w:id="307"/>
    </w:p>
    <w:p w:rsidR="00AE636D" w:rsidRPr="00EA4C01" w:rsidRDefault="00771D20" w:rsidP="00EA4C01">
      <w:pPr>
        <w:spacing w:line="480" w:lineRule="auto"/>
        <w:jc w:val="both"/>
        <w:rPr>
          <w:lang w:val="en-US"/>
        </w:rPr>
      </w:pPr>
      <w:r>
        <w:rPr>
          <w:color w:val="000000"/>
          <w:lang w:eastAsia="en-GB"/>
        </w:rPr>
        <w:t xml:space="preserve">The study sought to determine </w:t>
      </w:r>
      <w:r w:rsidR="00C421B3">
        <w:rPr>
          <w:color w:val="000000"/>
          <w:lang w:eastAsia="en-GB"/>
        </w:rPr>
        <w:t>whether there was a</w:t>
      </w:r>
      <w:r w:rsidR="005F4405">
        <w:rPr>
          <w:color w:val="000000"/>
          <w:lang w:eastAsia="en-GB"/>
        </w:rPr>
        <w:t xml:space="preserve">statistically significant </w:t>
      </w:r>
      <w:r w:rsidR="00CF7024" w:rsidRPr="00156539">
        <w:rPr>
          <w:color w:val="000000"/>
          <w:lang w:eastAsia="en-GB"/>
        </w:rPr>
        <w:t xml:space="preserve">gender difference in performance in preclinical </w:t>
      </w:r>
      <w:r w:rsidR="003E161C">
        <w:rPr>
          <w:color w:val="000000"/>
          <w:lang w:eastAsia="en-GB"/>
        </w:rPr>
        <w:t xml:space="preserve">and clinical </w:t>
      </w:r>
      <w:r w:rsidR="00CF7024" w:rsidRPr="00156539">
        <w:rPr>
          <w:color w:val="000000"/>
          <w:lang w:eastAsia="en-GB"/>
        </w:rPr>
        <w:t xml:space="preserve">courses. </w:t>
      </w:r>
      <w:r w:rsidR="003E161C">
        <w:rPr>
          <w:color w:val="000000"/>
          <w:lang w:eastAsia="en-GB"/>
        </w:rPr>
        <w:t>As indicated by</w:t>
      </w:r>
      <w:hyperlink r:id="rId67" w:history="1">
        <w:r w:rsidR="00493CC2" w:rsidRPr="00FE2574">
          <w:rPr>
            <w:rStyle w:val="Hyperlink"/>
            <w:rFonts w:eastAsia="Times New Roman"/>
            <w:bCs/>
            <w:color w:val="000000"/>
            <w:u w:val="none"/>
            <w:lang w:val="en-US" w:eastAsia="en-GB"/>
          </w:rPr>
          <w:t xml:space="preserve">Alfayez </w:t>
        </w:r>
      </w:hyperlink>
      <w:r w:rsidR="00493CC2" w:rsidRPr="002D3F1D">
        <w:rPr>
          <w:i/>
          <w:color w:val="000000"/>
          <w:lang w:val="en-US" w:eastAsia="en-GB"/>
        </w:rPr>
        <w:t>et al</w:t>
      </w:r>
      <w:r w:rsidR="002D3F1D" w:rsidRPr="002D3F1D">
        <w:rPr>
          <w:i/>
          <w:color w:val="000000"/>
          <w:lang w:val="en-US" w:eastAsia="en-GB"/>
        </w:rPr>
        <w:t>,</w:t>
      </w:r>
      <w:r w:rsidR="00493CC2" w:rsidRPr="00493CC2">
        <w:rPr>
          <w:color w:val="000000"/>
          <w:lang w:val="en-US" w:eastAsia="en-GB"/>
        </w:rPr>
        <w:t xml:space="preserve"> (1990)</w:t>
      </w:r>
      <w:r w:rsidR="00B93BA5">
        <w:rPr>
          <w:color w:val="000000"/>
          <w:lang w:val="en-US" w:eastAsia="en-GB"/>
        </w:rPr>
        <w:t xml:space="preserve"> in</w:t>
      </w:r>
      <w:r w:rsidR="00493CC2" w:rsidRPr="00493CC2">
        <w:rPr>
          <w:color w:val="000000"/>
          <w:lang w:val="en-US" w:eastAsia="en-GB"/>
        </w:rPr>
        <w:t xml:space="preserve"> their study on Academic, </w:t>
      </w:r>
      <w:r w:rsidR="00F07296">
        <w:rPr>
          <w:color w:val="000000"/>
          <w:lang w:val="en-US" w:eastAsia="en-GB"/>
        </w:rPr>
        <w:t>academic performance in medical school can</w:t>
      </w:r>
      <w:r w:rsidR="00493CC2" w:rsidRPr="00493CC2">
        <w:rPr>
          <w:color w:val="000000"/>
          <w:lang w:eastAsia="en-GB"/>
        </w:rPr>
        <w:t xml:space="preserve"> be influenced by non-academic factors</w:t>
      </w:r>
      <w:r w:rsidR="00F07296">
        <w:rPr>
          <w:color w:val="000000"/>
          <w:lang w:eastAsia="en-GB"/>
        </w:rPr>
        <w:t xml:space="preserve"> such as social cultural factors.</w:t>
      </w:r>
      <w:r w:rsidR="00156539" w:rsidRPr="00156539">
        <w:rPr>
          <w:color w:val="000000"/>
          <w:lang w:eastAsia="en-GB"/>
        </w:rPr>
        <w:t>T</w:t>
      </w:r>
      <w:r w:rsidR="00D6547E">
        <w:rPr>
          <w:color w:val="000000"/>
          <w:lang w:eastAsia="en-GB"/>
        </w:rPr>
        <w:t>h</w:t>
      </w:r>
      <w:r w:rsidR="00594EF3">
        <w:rPr>
          <w:color w:val="000000"/>
          <w:lang w:eastAsia="en-GB"/>
        </w:rPr>
        <w:t xml:space="preserve">e </w:t>
      </w:r>
      <w:r w:rsidR="00156539" w:rsidRPr="00156539">
        <w:rPr>
          <w:color w:val="000000"/>
          <w:lang w:eastAsia="en-GB"/>
        </w:rPr>
        <w:t xml:space="preserve">results in table </w:t>
      </w:r>
      <w:r w:rsidR="0000561A">
        <w:rPr>
          <w:color w:val="000000"/>
          <w:lang w:eastAsia="en-GB"/>
        </w:rPr>
        <w:t>4.</w:t>
      </w:r>
      <w:r w:rsidR="00156539" w:rsidRPr="00156539">
        <w:rPr>
          <w:color w:val="000000"/>
          <w:lang w:eastAsia="en-GB"/>
        </w:rPr>
        <w:t>1</w:t>
      </w:r>
      <w:r w:rsidR="00594EF3">
        <w:rPr>
          <w:color w:val="000000"/>
          <w:lang w:eastAsia="en-GB"/>
        </w:rPr>
        <w:t>4</w:t>
      </w:r>
      <w:r w:rsidR="00070B50">
        <w:rPr>
          <w:color w:val="000000"/>
          <w:lang w:eastAsia="en-GB"/>
        </w:rPr>
        <w:t xml:space="preserve"> and </w:t>
      </w:r>
      <w:r w:rsidR="0000561A">
        <w:rPr>
          <w:color w:val="000000"/>
          <w:lang w:eastAsia="en-GB"/>
        </w:rPr>
        <w:t>4.</w:t>
      </w:r>
      <w:r w:rsidR="00D73AD5">
        <w:rPr>
          <w:color w:val="000000"/>
          <w:lang w:eastAsia="en-GB"/>
        </w:rPr>
        <w:t xml:space="preserve">15 </w:t>
      </w:r>
      <w:r w:rsidR="00D73AD5" w:rsidRPr="00156539">
        <w:rPr>
          <w:color w:val="000000"/>
          <w:lang w:eastAsia="en-GB"/>
        </w:rPr>
        <w:t>indicate</w:t>
      </w:r>
      <w:r w:rsidR="00CE4D92">
        <w:rPr>
          <w:color w:val="000000"/>
          <w:lang w:eastAsia="en-GB"/>
        </w:rPr>
        <w:t>d</w:t>
      </w:r>
      <w:r w:rsidR="00156539" w:rsidRPr="00156539">
        <w:rPr>
          <w:color w:val="000000"/>
          <w:lang w:eastAsia="en-GB"/>
        </w:rPr>
        <w:t xml:space="preserve"> that </w:t>
      </w:r>
      <w:r w:rsidR="00594EF3">
        <w:rPr>
          <w:color w:val="000000"/>
          <w:lang w:eastAsia="en-GB"/>
        </w:rPr>
        <w:t xml:space="preserve">the </w:t>
      </w:r>
      <w:r w:rsidR="00156539" w:rsidRPr="00594EF3">
        <w:rPr>
          <w:i/>
          <w:color w:val="000000"/>
          <w:lang w:eastAsia="en-GB"/>
        </w:rPr>
        <w:t>p</w:t>
      </w:r>
      <w:r w:rsidR="00156539" w:rsidRPr="00156539">
        <w:rPr>
          <w:color w:val="000000"/>
          <w:lang w:eastAsia="en-GB"/>
        </w:rPr>
        <w:t>- value</w:t>
      </w:r>
      <w:r w:rsidR="00594EF3">
        <w:rPr>
          <w:color w:val="000000"/>
          <w:lang w:eastAsia="en-GB"/>
        </w:rPr>
        <w:t xml:space="preserve">s </w:t>
      </w:r>
      <w:r w:rsidR="00CE4D92">
        <w:rPr>
          <w:color w:val="000000"/>
          <w:lang w:eastAsia="en-GB"/>
        </w:rPr>
        <w:t>were</w:t>
      </w:r>
      <w:r w:rsidR="003C19FB">
        <w:rPr>
          <w:color w:val="000000"/>
          <w:lang w:eastAsia="en-GB"/>
        </w:rPr>
        <w:t>.949</w:t>
      </w:r>
      <w:r w:rsidR="00594EF3">
        <w:rPr>
          <w:color w:val="000000"/>
          <w:lang w:eastAsia="en-GB"/>
        </w:rPr>
        <w:t xml:space="preserve"> for </w:t>
      </w:r>
      <w:r w:rsidR="008A606A">
        <w:rPr>
          <w:color w:val="000000"/>
          <w:lang w:eastAsia="en-GB"/>
        </w:rPr>
        <w:t>MU</w:t>
      </w:r>
      <w:r w:rsidR="00070B50">
        <w:rPr>
          <w:color w:val="000000"/>
          <w:lang w:eastAsia="en-GB"/>
        </w:rPr>
        <w:t xml:space="preserve"> and </w:t>
      </w:r>
      <w:r w:rsidR="00D73AD5">
        <w:rPr>
          <w:color w:val="000000"/>
          <w:lang w:eastAsia="en-GB"/>
        </w:rPr>
        <w:t>.629</w:t>
      </w:r>
      <w:r w:rsidR="00594EF3">
        <w:rPr>
          <w:color w:val="000000"/>
          <w:lang w:eastAsia="en-GB"/>
        </w:rPr>
        <w:t xml:space="preserve"> for </w:t>
      </w:r>
      <w:r w:rsidR="008A606A">
        <w:rPr>
          <w:color w:val="000000"/>
          <w:lang w:eastAsia="en-GB"/>
        </w:rPr>
        <w:t>EU</w:t>
      </w:r>
      <w:r w:rsidR="00D73AD5">
        <w:rPr>
          <w:color w:val="000000"/>
          <w:lang w:eastAsia="en-GB"/>
        </w:rPr>
        <w:t xml:space="preserve"> respectively. </w:t>
      </w:r>
      <w:r w:rsidR="00D81345">
        <w:rPr>
          <w:color w:val="000000"/>
          <w:lang w:eastAsia="en-GB"/>
        </w:rPr>
        <w:t xml:space="preserve">This </w:t>
      </w:r>
      <w:r w:rsidR="004C02A3">
        <w:rPr>
          <w:color w:val="000000"/>
          <w:lang w:eastAsia="en-GB"/>
        </w:rPr>
        <w:t>implies</w:t>
      </w:r>
      <w:r w:rsidR="00156539" w:rsidRPr="00156539">
        <w:rPr>
          <w:color w:val="000000"/>
          <w:lang w:eastAsia="en-GB"/>
        </w:rPr>
        <w:t xml:space="preserve"> that there </w:t>
      </w:r>
      <w:r w:rsidR="00E5028B">
        <w:rPr>
          <w:color w:val="000000"/>
          <w:lang w:eastAsia="en-GB"/>
        </w:rPr>
        <w:t>was</w:t>
      </w:r>
      <w:r w:rsidR="00156539" w:rsidRPr="00156539">
        <w:rPr>
          <w:color w:val="000000"/>
          <w:lang w:eastAsia="en-GB"/>
        </w:rPr>
        <w:t xml:space="preserve"> no statistically significant </w:t>
      </w:r>
      <w:r w:rsidR="00CE4D92">
        <w:rPr>
          <w:color w:val="000000"/>
          <w:lang w:eastAsia="en-GB"/>
        </w:rPr>
        <w:t xml:space="preserve">difference in </w:t>
      </w:r>
      <w:r w:rsidR="00156539" w:rsidRPr="00156539">
        <w:rPr>
          <w:color w:val="000000"/>
          <w:lang w:eastAsia="en-GB"/>
        </w:rPr>
        <w:t>gender in performance in preclinical courses</w:t>
      </w:r>
      <w:r w:rsidR="00594EF3">
        <w:rPr>
          <w:color w:val="000000"/>
          <w:lang w:eastAsia="en-GB"/>
        </w:rPr>
        <w:t>in</w:t>
      </w:r>
      <w:r w:rsidR="0024170B">
        <w:rPr>
          <w:color w:val="000000"/>
          <w:lang w:eastAsia="en-GB"/>
        </w:rPr>
        <w:t xml:space="preserve"> MU and EU</w:t>
      </w:r>
      <w:r w:rsidR="00594EF3">
        <w:rPr>
          <w:color w:val="000000"/>
          <w:lang w:eastAsia="en-GB"/>
        </w:rPr>
        <w:t>.</w:t>
      </w:r>
      <w:r w:rsidR="00156539" w:rsidRPr="00156539">
        <w:rPr>
          <w:color w:val="000000"/>
          <w:lang w:eastAsia="en-GB"/>
        </w:rPr>
        <w:t xml:space="preserve"> Any differences in </w:t>
      </w:r>
      <w:r w:rsidR="00156539" w:rsidRPr="00EA4C01">
        <w:rPr>
          <w:lang w:val="en-US"/>
        </w:rPr>
        <w:t xml:space="preserve">performance in preclinical courses </w:t>
      </w:r>
      <w:r w:rsidR="00E5028B" w:rsidRPr="00EA4C01">
        <w:rPr>
          <w:lang w:val="en-US"/>
        </w:rPr>
        <w:t>were</w:t>
      </w:r>
      <w:r w:rsidR="00156539" w:rsidRPr="00EA4C01">
        <w:rPr>
          <w:lang w:val="en-US"/>
        </w:rPr>
        <w:t xml:space="preserve"> likely due to chance and not due to the g</w:t>
      </w:r>
      <w:r w:rsidR="00CD7E79" w:rsidRPr="00EA4C01">
        <w:rPr>
          <w:lang w:val="en-US"/>
        </w:rPr>
        <w:t>ender differences. The students</w:t>
      </w:r>
      <w:r w:rsidR="00156539" w:rsidRPr="00EA4C01">
        <w:rPr>
          <w:lang w:val="en-US"/>
        </w:rPr>
        <w:t xml:space="preserve"> performance in preclinical courses </w:t>
      </w:r>
      <w:r w:rsidR="00E5028B" w:rsidRPr="00EA4C01">
        <w:rPr>
          <w:lang w:val="en-US"/>
        </w:rPr>
        <w:t>was</w:t>
      </w:r>
      <w:r w:rsidR="00156539" w:rsidRPr="00EA4C01">
        <w:rPr>
          <w:lang w:val="en-US"/>
        </w:rPr>
        <w:t xml:space="preserve"> not influenced </w:t>
      </w:r>
      <w:r w:rsidR="00D156EC" w:rsidRPr="00EA4C01">
        <w:rPr>
          <w:lang w:val="en-US"/>
        </w:rPr>
        <w:t>by gender</w:t>
      </w:r>
      <w:r w:rsidR="00594EF3" w:rsidRPr="00EA4C01">
        <w:rPr>
          <w:lang w:val="en-US"/>
        </w:rPr>
        <w:t>in both medical schools.</w:t>
      </w:r>
    </w:p>
    <w:p w:rsidR="003A049F" w:rsidRPr="00EA4C01" w:rsidRDefault="00156539" w:rsidP="00EA4C01">
      <w:pPr>
        <w:spacing w:line="480" w:lineRule="auto"/>
        <w:jc w:val="both"/>
        <w:rPr>
          <w:lang w:val="en-US"/>
        </w:rPr>
      </w:pPr>
      <w:r w:rsidRPr="00EA4C01">
        <w:rPr>
          <w:lang w:val="en-US"/>
        </w:rPr>
        <w:lastRenderedPageBreak/>
        <w:t xml:space="preserve">This </w:t>
      </w:r>
      <w:r w:rsidR="00135A4F" w:rsidRPr="00EA4C01">
        <w:rPr>
          <w:lang w:val="en-US"/>
        </w:rPr>
        <w:t xml:space="preserve">is in </w:t>
      </w:r>
      <w:r w:rsidRPr="00EA4C01">
        <w:rPr>
          <w:lang w:val="en-US"/>
        </w:rPr>
        <w:t>support</w:t>
      </w:r>
      <w:r w:rsidR="00D156EC" w:rsidRPr="00EA4C01">
        <w:rPr>
          <w:lang w:val="en-US"/>
        </w:rPr>
        <w:t>of</w:t>
      </w:r>
      <w:r w:rsidRPr="00EA4C01">
        <w:rPr>
          <w:lang w:val="en-US"/>
        </w:rPr>
        <w:t>A</w:t>
      </w:r>
      <w:r w:rsidR="000E3160" w:rsidRPr="00EA4C01">
        <w:rPr>
          <w:lang w:val="en-US"/>
        </w:rPr>
        <w:t>l-Mulhim</w:t>
      </w:r>
      <w:r w:rsidRPr="00EA4C01">
        <w:rPr>
          <w:lang w:val="en-US"/>
        </w:rPr>
        <w:t xml:space="preserve"> et a</w:t>
      </w:r>
      <w:r w:rsidR="000E3160" w:rsidRPr="00EA4C01">
        <w:rPr>
          <w:lang w:val="en-US"/>
        </w:rPr>
        <w:t>.</w:t>
      </w:r>
      <w:r w:rsidRPr="00EA4C01">
        <w:rPr>
          <w:lang w:val="en-US"/>
        </w:rPr>
        <w:t>l</w:t>
      </w:r>
      <w:r w:rsidR="002D3F1D" w:rsidRPr="00EA4C01">
        <w:rPr>
          <w:lang w:val="en-US"/>
        </w:rPr>
        <w:t>,</w:t>
      </w:r>
      <w:r w:rsidRPr="00EA4C01">
        <w:rPr>
          <w:lang w:val="en-US"/>
        </w:rPr>
        <w:t xml:space="preserve"> (2012)</w:t>
      </w:r>
      <w:r w:rsidR="00141E17" w:rsidRPr="00EA4C01">
        <w:rPr>
          <w:lang w:val="en-US"/>
        </w:rPr>
        <w:t xml:space="preserve"> who</w:t>
      </w:r>
      <w:r w:rsidRPr="00EA4C01">
        <w:rPr>
          <w:lang w:val="en-US"/>
        </w:rPr>
        <w:t xml:space="preserve"> in their study on the </w:t>
      </w:r>
      <w:r w:rsidR="00AE636D" w:rsidRPr="00EA4C01">
        <w:rPr>
          <w:lang w:val="en-US"/>
        </w:rPr>
        <w:t>i</w:t>
      </w:r>
      <w:r w:rsidRPr="00EA4C01">
        <w:rPr>
          <w:lang w:val="en-US"/>
        </w:rPr>
        <w:t xml:space="preserve">nfluence of </w:t>
      </w:r>
      <w:r w:rsidR="00AE636D" w:rsidRPr="00EA4C01">
        <w:rPr>
          <w:lang w:val="en-US"/>
        </w:rPr>
        <w:t>g</w:t>
      </w:r>
      <w:r w:rsidRPr="00EA4C01">
        <w:rPr>
          <w:lang w:val="en-US"/>
        </w:rPr>
        <w:t>ender on Students</w:t>
      </w:r>
      <w:r w:rsidR="00D156EC" w:rsidRPr="00EA4C01">
        <w:rPr>
          <w:lang w:val="en-US"/>
        </w:rPr>
        <w:t>’</w:t>
      </w:r>
      <w:r w:rsidR="00AE636D">
        <w:rPr>
          <w:color w:val="000000"/>
          <w:lang w:val="en-US" w:eastAsia="en-GB"/>
        </w:rPr>
        <w:t>p</w:t>
      </w:r>
      <w:r w:rsidRPr="00156539">
        <w:rPr>
          <w:color w:val="000000"/>
          <w:lang w:val="en-US" w:eastAsia="en-GB"/>
        </w:rPr>
        <w:t xml:space="preserve">erformance </w:t>
      </w:r>
      <w:r w:rsidR="00CA156A" w:rsidRPr="00156539">
        <w:rPr>
          <w:color w:val="000000"/>
          <w:lang w:val="en-US" w:eastAsia="en-GB"/>
        </w:rPr>
        <w:t>found</w:t>
      </w:r>
      <w:r w:rsidR="00D156EC">
        <w:rPr>
          <w:color w:val="000000"/>
          <w:lang w:val="en-US" w:eastAsia="en-GB"/>
        </w:rPr>
        <w:t>that</w:t>
      </w:r>
      <w:r w:rsidR="006E525C">
        <w:rPr>
          <w:color w:val="000000"/>
          <w:lang w:val="en-US" w:eastAsia="en-GB"/>
        </w:rPr>
        <w:t xml:space="preserve"> there was</w:t>
      </w:r>
      <w:r w:rsidRPr="00156539">
        <w:rPr>
          <w:color w:val="000000"/>
          <w:lang w:eastAsia="en-GB"/>
        </w:rPr>
        <w:t xml:space="preserve">no significant </w:t>
      </w:r>
      <w:r w:rsidR="00594EF3">
        <w:rPr>
          <w:color w:val="000000"/>
          <w:lang w:eastAsia="en-GB"/>
        </w:rPr>
        <w:t xml:space="preserve">gender </w:t>
      </w:r>
      <w:r w:rsidRPr="00156539">
        <w:rPr>
          <w:color w:val="000000"/>
          <w:lang w:eastAsia="en-GB"/>
        </w:rPr>
        <w:t xml:space="preserve">difference </w:t>
      </w:r>
      <w:r w:rsidR="00594EF3">
        <w:rPr>
          <w:color w:val="000000"/>
          <w:lang w:eastAsia="en-GB"/>
        </w:rPr>
        <w:t>medical</w:t>
      </w:r>
      <w:r w:rsidRPr="00156539">
        <w:rPr>
          <w:color w:val="000000"/>
          <w:lang w:eastAsia="en-GB"/>
        </w:rPr>
        <w:t xml:space="preserve"> students</w:t>
      </w:r>
      <w:r>
        <w:rPr>
          <w:color w:val="000000"/>
          <w:lang w:eastAsia="en-GB"/>
        </w:rPr>
        <w:t>’ performance.</w:t>
      </w:r>
      <w:r w:rsidR="00141E17">
        <w:rPr>
          <w:color w:val="000000"/>
          <w:lang w:eastAsia="en-GB"/>
        </w:rPr>
        <w:t>This</w:t>
      </w:r>
      <w:r w:rsidR="006E525C">
        <w:rPr>
          <w:color w:val="000000"/>
          <w:lang w:eastAsia="en-GB"/>
        </w:rPr>
        <w:t xml:space="preserve"> is</w:t>
      </w:r>
      <w:r w:rsidR="00493CC2">
        <w:rPr>
          <w:color w:val="000000"/>
          <w:lang w:eastAsia="en-GB"/>
        </w:rPr>
        <w:t xml:space="preserve"> contrary</w:t>
      </w:r>
      <w:r w:rsidR="00141E17">
        <w:rPr>
          <w:color w:val="000000"/>
          <w:lang w:eastAsia="en-GB"/>
        </w:rPr>
        <w:t xml:space="preserve"> to </w:t>
      </w:r>
      <w:r w:rsidR="00493CC2" w:rsidRPr="00493CC2">
        <w:rPr>
          <w:color w:val="000000"/>
          <w:lang w:eastAsia="en-GB"/>
        </w:rPr>
        <w:t>Blackman &amp; Darmawan (2004)</w:t>
      </w:r>
      <w:r w:rsidR="00493CC2" w:rsidRPr="00493CC2">
        <w:rPr>
          <w:color w:val="000000"/>
          <w:vertAlign w:val="superscript"/>
          <w:lang w:eastAsia="en-GB"/>
        </w:rPr>
        <w:t xml:space="preserve">, </w:t>
      </w:r>
      <w:r w:rsidR="00493CC2" w:rsidRPr="00493CC2">
        <w:rPr>
          <w:color w:val="000000"/>
          <w:lang w:eastAsia="en-GB"/>
        </w:rPr>
        <w:t>and Geiser &amp; Santelices</w:t>
      </w:r>
      <w:r w:rsidR="00CA156A">
        <w:rPr>
          <w:color w:val="000000"/>
          <w:lang w:eastAsia="en-GB"/>
        </w:rPr>
        <w:t>’</w:t>
      </w:r>
      <w:r w:rsidR="00493CC2" w:rsidRPr="00493CC2">
        <w:rPr>
          <w:color w:val="000000"/>
          <w:lang w:eastAsia="en-GB"/>
        </w:rPr>
        <w:t xml:space="preserve"> (2007)</w:t>
      </w:r>
      <w:r w:rsidR="00141E17">
        <w:rPr>
          <w:color w:val="000000"/>
          <w:lang w:eastAsia="en-GB"/>
        </w:rPr>
        <w:t xml:space="preserve"> who</w:t>
      </w:r>
      <w:r w:rsidR="00493CC2" w:rsidRPr="00493CC2">
        <w:rPr>
          <w:color w:val="000000"/>
          <w:lang w:eastAsia="en-GB"/>
        </w:rPr>
        <w:t xml:space="preserve"> in their investigations indicated </w:t>
      </w:r>
      <w:r w:rsidR="000E3160">
        <w:rPr>
          <w:color w:val="000000"/>
          <w:lang w:eastAsia="en-GB"/>
        </w:rPr>
        <w:t xml:space="preserve">a direct influence of </w:t>
      </w:r>
      <w:r w:rsidR="001244EF">
        <w:rPr>
          <w:color w:val="000000"/>
          <w:lang w:eastAsia="en-GB"/>
        </w:rPr>
        <w:t xml:space="preserve">student gender on performance in clinical courses. </w:t>
      </w:r>
      <w:r w:rsidR="00CA156A">
        <w:rPr>
          <w:color w:val="000000"/>
          <w:lang w:eastAsia="en-GB"/>
        </w:rPr>
        <w:t>It is also</w:t>
      </w:r>
      <w:r w:rsidR="00493CC2">
        <w:rPr>
          <w:color w:val="000000"/>
          <w:lang w:eastAsia="en-GB"/>
        </w:rPr>
        <w:t xml:space="preserve"> contrary</w:t>
      </w:r>
      <w:r w:rsidR="00336415">
        <w:rPr>
          <w:color w:val="000000"/>
          <w:lang w:eastAsia="en-GB"/>
        </w:rPr>
        <w:t xml:space="preserve"> to</w:t>
      </w:r>
      <w:r w:rsidR="00493CC2">
        <w:rPr>
          <w:color w:val="000000"/>
          <w:lang w:eastAsia="en-GB"/>
        </w:rPr>
        <w:t xml:space="preserve">, </w:t>
      </w:r>
      <w:r w:rsidR="00493CC2" w:rsidRPr="00493CC2">
        <w:rPr>
          <w:color w:val="000000"/>
          <w:lang w:eastAsia="en-GB"/>
        </w:rPr>
        <w:t>Blackman &amp; Darmawan</w:t>
      </w:r>
      <w:r w:rsidR="00CA156A">
        <w:rPr>
          <w:color w:val="000000"/>
          <w:lang w:eastAsia="en-GB"/>
        </w:rPr>
        <w:t>’s (2004</w:t>
      </w:r>
      <w:r w:rsidR="00E24598">
        <w:rPr>
          <w:color w:val="000000"/>
          <w:lang w:eastAsia="en-GB"/>
        </w:rPr>
        <w:t xml:space="preserve">) </w:t>
      </w:r>
      <w:r w:rsidR="00E24598" w:rsidRPr="00493CC2">
        <w:rPr>
          <w:color w:val="000000"/>
          <w:lang w:eastAsia="en-GB"/>
        </w:rPr>
        <w:t>study</w:t>
      </w:r>
      <w:r w:rsidR="00493CC2" w:rsidRPr="00493CC2">
        <w:rPr>
          <w:color w:val="000000"/>
          <w:lang w:eastAsia="en-GB"/>
        </w:rPr>
        <w:t xml:space="preserve"> explored on variable</w:t>
      </w:r>
      <w:r w:rsidR="00594EF3">
        <w:rPr>
          <w:color w:val="000000"/>
          <w:lang w:eastAsia="en-GB"/>
        </w:rPr>
        <w:t>s</w:t>
      </w:r>
      <w:r w:rsidR="00493CC2" w:rsidRPr="00493CC2">
        <w:rPr>
          <w:color w:val="000000"/>
          <w:lang w:eastAsia="en-GB"/>
        </w:rPr>
        <w:t xml:space="preserve"> that predict preclinical performance</w:t>
      </w:r>
      <w:r w:rsidR="00E24598">
        <w:rPr>
          <w:color w:val="000000"/>
          <w:lang w:eastAsia="en-GB"/>
        </w:rPr>
        <w:t>. The findings from this study</w:t>
      </w:r>
      <w:r w:rsidR="00097A25">
        <w:rPr>
          <w:color w:val="000000"/>
          <w:lang w:eastAsia="en-GB"/>
        </w:rPr>
        <w:t xml:space="preserve"> indicate</w:t>
      </w:r>
      <w:r w:rsidR="001244EF">
        <w:rPr>
          <w:color w:val="000000"/>
          <w:lang w:eastAsia="en-GB"/>
        </w:rPr>
        <w:t>d</w:t>
      </w:r>
      <w:r w:rsidR="00E24598">
        <w:rPr>
          <w:color w:val="000000"/>
          <w:lang w:eastAsia="en-GB"/>
        </w:rPr>
        <w:t xml:space="preserve"> that</w:t>
      </w:r>
      <w:r w:rsidR="00493CC2" w:rsidRPr="00493CC2">
        <w:rPr>
          <w:color w:val="000000"/>
          <w:lang w:eastAsia="en-GB"/>
        </w:rPr>
        <w:t xml:space="preserve"> female students </w:t>
      </w:r>
      <w:r w:rsidR="00683BF5">
        <w:rPr>
          <w:color w:val="000000"/>
          <w:lang w:eastAsia="en-GB"/>
        </w:rPr>
        <w:t>scored higher</w:t>
      </w:r>
      <w:r w:rsidR="00594EF3">
        <w:rPr>
          <w:color w:val="000000"/>
          <w:lang w:eastAsia="en-GB"/>
        </w:rPr>
        <w:t xml:space="preserve">overall compared to the </w:t>
      </w:r>
      <w:r w:rsidR="00493CC2" w:rsidRPr="00493CC2">
        <w:rPr>
          <w:color w:val="000000"/>
          <w:lang w:eastAsia="en-GB"/>
        </w:rPr>
        <w:t>male students in their clinical assessments.</w:t>
      </w:r>
      <w:r w:rsidR="002620D9">
        <w:rPr>
          <w:color w:val="000000"/>
          <w:lang w:eastAsia="en-GB"/>
        </w:rPr>
        <w:t xml:space="preserve">However, </w:t>
      </w:r>
      <w:r w:rsidR="002620D9">
        <w:rPr>
          <w:color w:val="000000"/>
          <w:lang w:val="en-US" w:eastAsia="en-GB"/>
        </w:rPr>
        <w:t xml:space="preserve">Haist </w:t>
      </w:r>
      <w:r w:rsidR="002620D9" w:rsidRPr="002D3F1D">
        <w:rPr>
          <w:i/>
          <w:color w:val="000000"/>
          <w:lang w:val="en-US" w:eastAsia="en-GB"/>
        </w:rPr>
        <w:t>et al</w:t>
      </w:r>
      <w:r w:rsidR="00D26169">
        <w:rPr>
          <w:i/>
          <w:color w:val="000000"/>
          <w:lang w:val="en-US" w:eastAsia="en-GB"/>
        </w:rPr>
        <w:t>.</w:t>
      </w:r>
      <w:r w:rsidR="002D3F1D">
        <w:rPr>
          <w:color w:val="000000"/>
          <w:lang w:val="en-US" w:eastAsia="en-GB"/>
        </w:rPr>
        <w:t>,</w:t>
      </w:r>
      <w:r w:rsidR="002620D9">
        <w:rPr>
          <w:color w:val="000000"/>
          <w:lang w:val="en-US" w:eastAsia="en-GB"/>
        </w:rPr>
        <w:t xml:space="preserve"> (2000) investigation</w:t>
      </w:r>
      <w:r w:rsidR="00493CC2" w:rsidRPr="00493CC2">
        <w:rPr>
          <w:color w:val="000000"/>
          <w:lang w:val="en-US" w:eastAsia="en-GB"/>
        </w:rPr>
        <w:t xml:space="preserve"> on the Effect of Gender and Age on Medical School </w:t>
      </w:r>
      <w:r w:rsidR="00493CC2" w:rsidRPr="00EA4C01">
        <w:rPr>
          <w:lang w:val="en-US"/>
        </w:rPr>
        <w:t>Performance found that m</w:t>
      </w:r>
      <w:r w:rsidR="00D26169" w:rsidRPr="00EA4C01">
        <w:rPr>
          <w:lang w:val="en-US"/>
        </w:rPr>
        <w:t>ales</w:t>
      </w:r>
      <w:r w:rsidR="00493CC2" w:rsidRPr="00EA4C01">
        <w:rPr>
          <w:lang w:val="en-US"/>
        </w:rPr>
        <w:t xml:space="preserve"> perform better than </w:t>
      </w:r>
      <w:r w:rsidR="00D26169" w:rsidRPr="00EA4C01">
        <w:rPr>
          <w:lang w:val="en-US"/>
        </w:rPr>
        <w:t>females</w:t>
      </w:r>
      <w:r w:rsidR="00493CC2" w:rsidRPr="00EA4C01">
        <w:rPr>
          <w:lang w:val="en-US"/>
        </w:rPr>
        <w:t xml:space="preserve"> on early years that are knowledge-based and basic-science content oriented. </w:t>
      </w:r>
      <w:r w:rsidR="00322AEF" w:rsidRPr="00EA4C01">
        <w:rPr>
          <w:lang w:val="en-US"/>
        </w:rPr>
        <w:t xml:space="preserve">This is in </w:t>
      </w:r>
      <w:r w:rsidR="00D26169" w:rsidRPr="00EA4C01">
        <w:rPr>
          <w:lang w:val="en-US"/>
        </w:rPr>
        <w:t>support</w:t>
      </w:r>
      <w:r w:rsidR="001F23E5" w:rsidRPr="00EA4C01">
        <w:rPr>
          <w:lang w:val="en-US"/>
        </w:rPr>
        <w:t>of</w:t>
      </w:r>
      <w:r w:rsidR="00934B0A" w:rsidRPr="00EA4C01">
        <w:rPr>
          <w:lang w:val="en-US"/>
        </w:rPr>
        <w:t>Veloski et al</w:t>
      </w:r>
      <w:r w:rsidR="00EA1993" w:rsidRPr="00EA4C01">
        <w:rPr>
          <w:lang w:val="en-US"/>
        </w:rPr>
        <w:t>.</w:t>
      </w:r>
      <w:r w:rsidR="002D3F1D" w:rsidRPr="00EA4C01">
        <w:rPr>
          <w:lang w:val="en-US"/>
        </w:rPr>
        <w:t>,</w:t>
      </w:r>
      <w:r w:rsidR="00934B0A" w:rsidRPr="00EA4C01">
        <w:rPr>
          <w:lang w:val="en-US"/>
        </w:rPr>
        <w:t xml:space="preserve"> (2001)</w:t>
      </w:r>
      <w:r w:rsidR="00322AEF" w:rsidRPr="00EA4C01">
        <w:rPr>
          <w:lang w:val="en-US"/>
        </w:rPr>
        <w:t xml:space="preserve"> who </w:t>
      </w:r>
      <w:r w:rsidR="00934B0A" w:rsidRPr="00EA4C01">
        <w:rPr>
          <w:lang w:val="en-US"/>
        </w:rPr>
        <w:t xml:space="preserve">in </w:t>
      </w:r>
      <w:r w:rsidR="00B84CF7" w:rsidRPr="00EA4C01">
        <w:rPr>
          <w:lang w:val="en-US"/>
        </w:rPr>
        <w:t>their policy</w:t>
      </w:r>
      <w:r w:rsidR="00934B0A" w:rsidRPr="00EA4C01">
        <w:rPr>
          <w:lang w:val="en-US"/>
        </w:rPr>
        <w:t xml:space="preserve"> letter indicate a slight difference between men and women with men scoring somewhat higher in the pre-clinical examination.</w:t>
      </w:r>
    </w:p>
    <w:p w:rsidR="003A049F" w:rsidRPr="00EA4C01" w:rsidRDefault="001F23E5" w:rsidP="00EA4C01">
      <w:pPr>
        <w:spacing w:line="480" w:lineRule="auto"/>
        <w:jc w:val="both"/>
        <w:rPr>
          <w:lang w:val="en-US"/>
        </w:rPr>
      </w:pPr>
      <w:r w:rsidRPr="00EA4C01">
        <w:rPr>
          <w:lang w:val="en-US"/>
        </w:rPr>
        <w:lastRenderedPageBreak/>
        <w:t>The reasons for</w:t>
      </w:r>
      <w:r w:rsidR="00EA1993" w:rsidRPr="00EA4C01">
        <w:rPr>
          <w:lang w:val="en-US"/>
        </w:rPr>
        <w:t xml:space="preserve"> this difference are</w:t>
      </w:r>
      <w:r w:rsidR="00F548DB" w:rsidRPr="00EA4C01">
        <w:rPr>
          <w:lang w:val="en-US"/>
        </w:rPr>
        <w:t xml:space="preserve"> not clear</w:t>
      </w:r>
      <w:r w:rsidR="003E23CE" w:rsidRPr="00EA4C01">
        <w:rPr>
          <w:lang w:val="en-US"/>
        </w:rPr>
        <w:t xml:space="preserve">. </w:t>
      </w:r>
      <w:r w:rsidR="003A049F" w:rsidRPr="00EA4C01">
        <w:rPr>
          <w:lang w:val="en-US"/>
        </w:rPr>
        <w:t xml:space="preserve">Though there is evidence that at the age of 24 years both gender have completed their maturation process.  </w:t>
      </w:r>
      <w:r w:rsidR="00B36D3E" w:rsidRPr="00EA4C01">
        <w:rPr>
          <w:lang w:val="en-US"/>
        </w:rPr>
        <w:t>However,</w:t>
      </w:r>
      <w:r w:rsidR="003A049F" w:rsidRPr="00EA4C01">
        <w:rPr>
          <w:lang w:val="en-US"/>
        </w:rPr>
        <w:t xml:space="preserve"> at age of 18 years, the maturation of the brain of male lag behind the brains of female by 3 years and male can be considered to lag behind females by 2 years in physical maturation.  Dixon (2007) examined the Gender Differences in Academic Qualifications and Medical School Performance indicates that at later years the performance of women in clinical years was equal to that of men.</w:t>
      </w:r>
    </w:p>
    <w:p w:rsidR="00F73B16" w:rsidRPr="00EA4C01" w:rsidRDefault="00594EF3" w:rsidP="00EA4C01">
      <w:pPr>
        <w:spacing w:line="480" w:lineRule="auto"/>
        <w:jc w:val="both"/>
        <w:rPr>
          <w:lang w:val="en-US"/>
        </w:rPr>
      </w:pPr>
      <w:r w:rsidRPr="00EA4C01">
        <w:rPr>
          <w:lang w:val="en-US"/>
        </w:rPr>
        <w:t>R</w:t>
      </w:r>
      <w:r w:rsidR="003E23CE" w:rsidRPr="00EA4C01">
        <w:rPr>
          <w:lang w:val="en-US"/>
        </w:rPr>
        <w:t>esults</w:t>
      </w:r>
      <w:r w:rsidR="00A24926" w:rsidRPr="00EA4C01">
        <w:rPr>
          <w:lang w:val="en-US"/>
        </w:rPr>
        <w:t xml:space="preserve"> in table </w:t>
      </w:r>
      <w:r w:rsidR="00E5028B" w:rsidRPr="00EA4C01">
        <w:rPr>
          <w:lang w:val="en-US"/>
        </w:rPr>
        <w:t>4.</w:t>
      </w:r>
      <w:r w:rsidR="00A24926" w:rsidRPr="00EA4C01">
        <w:rPr>
          <w:lang w:val="en-US"/>
        </w:rPr>
        <w:t>1</w:t>
      </w:r>
      <w:r w:rsidRPr="00EA4C01">
        <w:rPr>
          <w:lang w:val="en-US"/>
        </w:rPr>
        <w:t>4</w:t>
      </w:r>
      <w:r w:rsidR="003E23CE" w:rsidRPr="00EA4C01">
        <w:rPr>
          <w:lang w:val="en-US"/>
        </w:rPr>
        <w:t xml:space="preserve"> indicate</w:t>
      </w:r>
      <w:r w:rsidR="00EA1993" w:rsidRPr="00EA4C01">
        <w:rPr>
          <w:lang w:val="en-US"/>
        </w:rPr>
        <w:t>d</w:t>
      </w:r>
      <w:r w:rsidR="003E23CE" w:rsidRPr="00EA4C01">
        <w:rPr>
          <w:lang w:val="en-US"/>
        </w:rPr>
        <w:t xml:space="preserve"> that </w:t>
      </w:r>
      <w:r w:rsidR="00A24926" w:rsidRPr="00EA4C01">
        <w:rPr>
          <w:lang w:val="en-US"/>
        </w:rPr>
        <w:t xml:space="preserve">Human Anatomy, Medical Biochemistry, Medical Physiology, Immunology, Microbiology &amp; Parasitology, and Pharmacology performance is not influenced by students’ gender at MU. </w:t>
      </w:r>
      <w:r w:rsidR="00B36D3E" w:rsidRPr="00EA4C01">
        <w:rPr>
          <w:lang w:val="en-US"/>
        </w:rPr>
        <w:t>Therefore,</w:t>
      </w:r>
      <w:r w:rsidR="003E23CE" w:rsidRPr="00EA4C01">
        <w:rPr>
          <w:lang w:val="en-US"/>
        </w:rPr>
        <w:t xml:space="preserve"> male and female students’ </w:t>
      </w:r>
      <w:r w:rsidR="0040483F" w:rsidRPr="00EA4C01">
        <w:rPr>
          <w:lang w:val="en-US"/>
        </w:rPr>
        <w:t>performance in all courses was not statistically significant</w:t>
      </w:r>
      <w:r w:rsidR="003E23CE" w:rsidRPr="00EA4C01">
        <w:rPr>
          <w:lang w:val="en-US"/>
        </w:rPr>
        <w:t xml:space="preserve">. </w:t>
      </w:r>
      <w:r w:rsidR="00B36D3E" w:rsidRPr="00EA4C01">
        <w:rPr>
          <w:lang w:val="en-US"/>
        </w:rPr>
        <w:t>Similarly,</w:t>
      </w:r>
      <w:r w:rsidR="00A24926" w:rsidRPr="00EA4C01">
        <w:rPr>
          <w:lang w:val="en-US"/>
        </w:rPr>
        <w:t xml:space="preserve"> to EU </w:t>
      </w:r>
      <w:r w:rsidRPr="00EA4C01">
        <w:rPr>
          <w:lang w:val="en-US"/>
        </w:rPr>
        <w:t xml:space="preserve">in table 4.15 </w:t>
      </w:r>
      <w:r w:rsidR="00A24926" w:rsidRPr="00EA4C01">
        <w:rPr>
          <w:lang w:val="en-US"/>
        </w:rPr>
        <w:t xml:space="preserve">where Human Anatomy, Medical Biochemistry, Medical Physiology, Microbiology &amp; Parasitology, and pathology </w:t>
      </w:r>
      <w:r w:rsidR="00A24926" w:rsidRPr="00EA4C01">
        <w:rPr>
          <w:lang w:val="en-US"/>
        </w:rPr>
        <w:lastRenderedPageBreak/>
        <w:t>performance was</w:t>
      </w:r>
      <w:r w:rsidR="00EA1993" w:rsidRPr="00EA4C01">
        <w:rPr>
          <w:lang w:val="en-US"/>
        </w:rPr>
        <w:t xml:space="preserve"> not influenced by student</w:t>
      </w:r>
      <w:r w:rsidR="00A24926" w:rsidRPr="00EA4C01">
        <w:rPr>
          <w:lang w:val="en-US"/>
        </w:rPr>
        <w:t xml:space="preserve"> gender.  </w:t>
      </w:r>
      <w:r w:rsidR="008D748D" w:rsidRPr="00EA4C01">
        <w:rPr>
          <w:lang w:val="en-US"/>
        </w:rPr>
        <w:t>This wa</w:t>
      </w:r>
      <w:r w:rsidR="00E61C73" w:rsidRPr="00EA4C01">
        <w:rPr>
          <w:lang w:val="en-US"/>
        </w:rPr>
        <w:t xml:space="preserve">s in </w:t>
      </w:r>
      <w:r w:rsidR="00410330" w:rsidRPr="00EA4C01">
        <w:rPr>
          <w:lang w:val="en-US"/>
        </w:rPr>
        <w:t>c</w:t>
      </w:r>
      <w:r w:rsidR="00E61C73" w:rsidRPr="00EA4C01">
        <w:rPr>
          <w:lang w:val="en-US"/>
        </w:rPr>
        <w:t>oncurrence</w:t>
      </w:r>
      <w:r w:rsidR="003E23CE" w:rsidRPr="00EA4C01">
        <w:rPr>
          <w:lang w:val="en-US"/>
        </w:rPr>
        <w:t xml:space="preserve"> with Dixon (</w:t>
      </w:r>
      <w:r w:rsidR="002D3F1D" w:rsidRPr="00EA4C01">
        <w:rPr>
          <w:lang w:val="en-US"/>
        </w:rPr>
        <w:t>200</w:t>
      </w:r>
      <w:r w:rsidR="00030800" w:rsidRPr="00EA4C01">
        <w:rPr>
          <w:lang w:val="en-US"/>
        </w:rPr>
        <w:t>7</w:t>
      </w:r>
      <w:r w:rsidR="003E23CE" w:rsidRPr="00EA4C01">
        <w:rPr>
          <w:lang w:val="en-US"/>
        </w:rPr>
        <w:t xml:space="preserve">) study on Gender Differences in Academic Qualifications and Medical School Performance affirmed that there were no significant gender differences in performance.  </w:t>
      </w:r>
      <w:r w:rsidR="001C3B25" w:rsidRPr="00EA4C01">
        <w:rPr>
          <w:lang w:val="en-US"/>
        </w:rPr>
        <w:t xml:space="preserve">However, </w:t>
      </w:r>
      <w:r w:rsidR="002067E3" w:rsidRPr="00EA4C01">
        <w:rPr>
          <w:lang w:val="en-US"/>
        </w:rPr>
        <w:t xml:space="preserve">research by </w:t>
      </w:r>
      <w:r w:rsidR="002D3F1D" w:rsidRPr="00EA4C01">
        <w:rPr>
          <w:lang w:val="en-US"/>
        </w:rPr>
        <w:t>Naylor</w:t>
      </w:r>
      <w:r w:rsidR="008D748D" w:rsidRPr="00EA4C01">
        <w:rPr>
          <w:lang w:val="en-US"/>
        </w:rPr>
        <w:t>et al.</w:t>
      </w:r>
      <w:r w:rsidR="002D3F1D" w:rsidRPr="00EA4C01">
        <w:rPr>
          <w:lang w:val="en-US"/>
        </w:rPr>
        <w:t>,</w:t>
      </w:r>
      <w:r w:rsidR="00335577" w:rsidRPr="00EA4C01">
        <w:rPr>
          <w:lang w:val="en-US"/>
        </w:rPr>
        <w:t xml:space="preserve"> (2014) on </w:t>
      </w:r>
      <w:r w:rsidR="003E23CE" w:rsidRPr="00EA4C01">
        <w:rPr>
          <w:lang w:val="en-US"/>
        </w:rPr>
        <w:t xml:space="preserve">whether </w:t>
      </w:r>
      <w:r w:rsidR="002B1ED9" w:rsidRPr="00EA4C01">
        <w:rPr>
          <w:lang w:val="en-US"/>
        </w:rPr>
        <w:t>gender of physiotherapy students does</w:t>
      </w:r>
      <w:r w:rsidR="003E23CE" w:rsidRPr="00EA4C01">
        <w:rPr>
          <w:lang w:val="en-US"/>
        </w:rPr>
        <w:t xml:space="preserve"> affect performance in the final clinical </w:t>
      </w:r>
      <w:r w:rsidR="00F36D44" w:rsidRPr="00EA4C01">
        <w:rPr>
          <w:lang w:val="en-US"/>
        </w:rPr>
        <w:t xml:space="preserve">noted </w:t>
      </w:r>
      <w:r w:rsidR="003E23CE" w:rsidRPr="00EA4C01">
        <w:rPr>
          <w:lang w:val="en-US"/>
        </w:rPr>
        <w:t xml:space="preserve">differences in the clinical marks.   </w:t>
      </w:r>
    </w:p>
    <w:p w:rsidR="00B54039" w:rsidRPr="00EA4C01" w:rsidRDefault="00B54039" w:rsidP="00EA4C01">
      <w:pPr>
        <w:spacing w:line="480" w:lineRule="auto"/>
        <w:jc w:val="both"/>
        <w:rPr>
          <w:lang w:val="en-US"/>
        </w:rPr>
      </w:pPr>
      <w:r w:rsidRPr="00EA4C01">
        <w:rPr>
          <w:lang w:val="en-US"/>
        </w:rPr>
        <w:t xml:space="preserve">The results </w:t>
      </w:r>
      <w:r w:rsidR="008D748D" w:rsidRPr="00EA4C01">
        <w:rPr>
          <w:lang w:val="en-US"/>
        </w:rPr>
        <w:t>in the</w:t>
      </w:r>
      <w:r w:rsidR="003A049F" w:rsidRPr="00EA4C01">
        <w:rPr>
          <w:lang w:val="en-US"/>
        </w:rPr>
        <w:t xml:space="preserve"> study </w:t>
      </w:r>
      <w:r w:rsidR="008D748D" w:rsidRPr="00EA4C01">
        <w:rPr>
          <w:lang w:val="en-US"/>
        </w:rPr>
        <w:t>were</w:t>
      </w:r>
      <w:r w:rsidRPr="00EA4C01">
        <w:rPr>
          <w:lang w:val="en-US"/>
        </w:rPr>
        <w:t xml:space="preserve"> not in agreement with Haist et al</w:t>
      </w:r>
      <w:r w:rsidR="002D3F1D" w:rsidRPr="00EA4C01">
        <w:rPr>
          <w:lang w:val="en-US"/>
        </w:rPr>
        <w:t>,</w:t>
      </w:r>
      <w:r w:rsidRPr="00EA4C01">
        <w:rPr>
          <w:lang w:val="en-US"/>
        </w:rPr>
        <w:t xml:space="preserve"> (2000) on their inquiry into Effect of Gender and Age on Medical School Performance that found men perform better than women, in early years that are knowledge-based and basic-science content oriented. Considering that the preclinical courses offered at preclinical level are more basic and written examinations</w:t>
      </w:r>
      <w:r w:rsidR="00BF5087" w:rsidRPr="00EA4C01">
        <w:rPr>
          <w:lang w:val="en-US"/>
        </w:rPr>
        <w:t xml:space="preserve">, while at clinical courses which are sciences the female performance might have improved due age factor. As Dixon (2007) who examined the Gender Differences in Academic Qualifications and Medical School Performance indicates that at </w:t>
      </w:r>
      <w:r w:rsidR="00BF5087" w:rsidRPr="00EA4C01">
        <w:rPr>
          <w:lang w:val="en-US"/>
        </w:rPr>
        <w:lastRenderedPageBreak/>
        <w:t>later years the performance of women in clinical years was equal to that of men</w:t>
      </w:r>
      <w:r w:rsidRPr="00EA4C01">
        <w:rPr>
          <w:lang w:val="en-US"/>
        </w:rPr>
        <w:t xml:space="preserve">.  </w:t>
      </w:r>
    </w:p>
    <w:p w:rsidR="00B54039" w:rsidRPr="00EA4C01" w:rsidRDefault="00445DC6" w:rsidP="00EA4C01">
      <w:pPr>
        <w:spacing w:line="480" w:lineRule="auto"/>
        <w:jc w:val="both"/>
        <w:rPr>
          <w:lang w:val="en-US"/>
        </w:rPr>
      </w:pPr>
      <w:r w:rsidRPr="00EA4C01">
        <w:rPr>
          <w:lang w:val="en-US"/>
        </w:rPr>
        <w:t xml:space="preserve">The results in table </w:t>
      </w:r>
      <w:r w:rsidR="00E5028B" w:rsidRPr="00EA4C01">
        <w:rPr>
          <w:lang w:val="en-US"/>
        </w:rPr>
        <w:t>4.</w:t>
      </w:r>
      <w:r w:rsidRPr="00EA4C01">
        <w:rPr>
          <w:lang w:val="en-US"/>
        </w:rPr>
        <w:t>1</w:t>
      </w:r>
      <w:r w:rsidR="00594EF3" w:rsidRPr="00EA4C01">
        <w:rPr>
          <w:lang w:val="en-US"/>
        </w:rPr>
        <w:t xml:space="preserve">6 </w:t>
      </w:r>
      <w:r w:rsidR="00335577" w:rsidRPr="00EA4C01">
        <w:rPr>
          <w:lang w:val="en-US"/>
        </w:rPr>
        <w:t>indicate</w:t>
      </w:r>
      <w:r w:rsidR="00E5028B" w:rsidRPr="00EA4C01">
        <w:rPr>
          <w:lang w:val="en-US"/>
        </w:rPr>
        <w:t>d</w:t>
      </w:r>
      <w:r w:rsidR="00335577" w:rsidRPr="00EA4C01">
        <w:rPr>
          <w:lang w:val="en-US"/>
        </w:rPr>
        <w:t xml:space="preserve"> that</w:t>
      </w:r>
      <w:r w:rsidR="00E35A97" w:rsidRPr="00EA4C01">
        <w:rPr>
          <w:lang w:val="en-US"/>
        </w:rPr>
        <w:t>the p-values were .001 for MU in performance in clinicalcourses means</w:t>
      </w:r>
      <w:r w:rsidR="00E5028B" w:rsidRPr="00EA4C01">
        <w:rPr>
          <w:lang w:val="en-US"/>
        </w:rPr>
        <w:t>.</w:t>
      </w:r>
      <w:r w:rsidRPr="00EA4C01">
        <w:rPr>
          <w:lang w:val="en-US"/>
        </w:rPr>
        <w:t xml:space="preserve"> The </w:t>
      </w:r>
      <w:r w:rsidR="00383689" w:rsidRPr="00EA4C01">
        <w:rPr>
          <w:lang w:val="en-US"/>
        </w:rPr>
        <w:t xml:space="preserve">result </w:t>
      </w:r>
      <w:r w:rsidR="00383689" w:rsidRPr="00FF050A">
        <w:rPr>
          <w:lang w:val="en-US"/>
        </w:rPr>
        <w:t>indicate</w:t>
      </w:r>
      <w:r w:rsidR="00C207A4">
        <w:rPr>
          <w:lang w:val="en-US"/>
        </w:rPr>
        <w:t>d</w:t>
      </w:r>
      <w:r w:rsidR="00C207A4" w:rsidRPr="00EA4C01">
        <w:rPr>
          <w:lang w:val="en-US"/>
        </w:rPr>
        <w:t xml:space="preserve"> that there wa</w:t>
      </w:r>
      <w:r w:rsidRPr="00EA4C01">
        <w:rPr>
          <w:lang w:val="en-US"/>
        </w:rPr>
        <w:t xml:space="preserve">s </w:t>
      </w:r>
      <w:r w:rsidR="0094498F" w:rsidRPr="00EA4C01">
        <w:rPr>
          <w:lang w:val="en-US"/>
        </w:rPr>
        <w:t>a</w:t>
      </w:r>
      <w:r w:rsidRPr="00EA4C01">
        <w:rPr>
          <w:lang w:val="en-US"/>
        </w:rPr>
        <w:t xml:space="preserve"> statistically significant </w:t>
      </w:r>
      <w:r w:rsidR="00335577" w:rsidRPr="00EA4C01">
        <w:rPr>
          <w:lang w:val="en-US"/>
        </w:rPr>
        <w:t xml:space="preserve">gender </w:t>
      </w:r>
      <w:r w:rsidRPr="00EA4C01">
        <w:rPr>
          <w:lang w:val="en-US"/>
        </w:rPr>
        <w:t xml:space="preserve">difference between </w:t>
      </w:r>
      <w:r w:rsidR="00335577" w:rsidRPr="00EA4C01">
        <w:rPr>
          <w:lang w:val="en-US"/>
        </w:rPr>
        <w:t xml:space="preserve">performance in male and female </w:t>
      </w:r>
      <w:r w:rsidR="00E35A97" w:rsidRPr="00EA4C01">
        <w:rPr>
          <w:lang w:val="en-US"/>
        </w:rPr>
        <w:t>studentsin</w:t>
      </w:r>
      <w:r w:rsidRPr="00FF050A">
        <w:rPr>
          <w:lang w:val="en-US"/>
        </w:rPr>
        <w:t xml:space="preserve">their </w:t>
      </w:r>
      <w:r w:rsidRPr="00EA4C01">
        <w:rPr>
          <w:lang w:val="en-US"/>
        </w:rPr>
        <w:t>clinical courses</w:t>
      </w:r>
      <w:r w:rsidR="00E35A97" w:rsidRPr="00EA4C01">
        <w:rPr>
          <w:lang w:val="en-US"/>
        </w:rPr>
        <w:t>in</w:t>
      </w:r>
      <w:r w:rsidR="0094498F" w:rsidRPr="00EA4C01">
        <w:rPr>
          <w:lang w:val="en-US"/>
        </w:rPr>
        <w:t xml:space="preserve"> MU.</w:t>
      </w:r>
      <w:r w:rsidRPr="00EA4C01">
        <w:rPr>
          <w:lang w:val="en-US"/>
        </w:rPr>
        <w:t xml:space="preserve"> Any </w:t>
      </w:r>
      <w:r w:rsidR="00335577" w:rsidRPr="00EA4C01">
        <w:rPr>
          <w:lang w:val="en-US"/>
        </w:rPr>
        <w:t xml:space="preserve">gender </w:t>
      </w:r>
      <w:r w:rsidRPr="00EA4C01">
        <w:rPr>
          <w:lang w:val="en-US"/>
        </w:rPr>
        <w:t xml:space="preserve">differences between the students’ </w:t>
      </w:r>
      <w:r w:rsidR="00335577" w:rsidRPr="00EA4C01">
        <w:rPr>
          <w:lang w:val="en-US"/>
        </w:rPr>
        <w:t xml:space="preserve">performance in </w:t>
      </w:r>
      <w:r w:rsidRPr="00EA4C01">
        <w:rPr>
          <w:lang w:val="en-US"/>
        </w:rPr>
        <w:t xml:space="preserve">clinical </w:t>
      </w:r>
      <w:r w:rsidRPr="00FF050A">
        <w:rPr>
          <w:lang w:val="en-US"/>
        </w:rPr>
        <w:t xml:space="preserve">courses </w:t>
      </w:r>
      <w:r w:rsidR="00E35A97" w:rsidRPr="00EA4C01">
        <w:rPr>
          <w:lang w:val="en-US"/>
        </w:rPr>
        <w:t>m</w:t>
      </w:r>
      <w:r w:rsidRPr="00EA4C01">
        <w:rPr>
          <w:lang w:val="en-US"/>
        </w:rPr>
        <w:t xml:space="preserve">eans are likely due to chance and not due to </w:t>
      </w:r>
      <w:r w:rsidR="00335577" w:rsidRPr="00EA4C01">
        <w:rPr>
          <w:lang w:val="en-US"/>
        </w:rPr>
        <w:t>gende</w:t>
      </w:r>
      <w:r w:rsidR="004E0ECC" w:rsidRPr="00EA4C01">
        <w:rPr>
          <w:lang w:val="en-US"/>
        </w:rPr>
        <w:t xml:space="preserve">r </w:t>
      </w:r>
      <w:r w:rsidR="00E35A97" w:rsidRPr="00EA4C01">
        <w:rPr>
          <w:lang w:val="en-US"/>
        </w:rPr>
        <w:t>in</w:t>
      </w:r>
      <w:r w:rsidR="004E0ECC" w:rsidRPr="00EA4C01">
        <w:rPr>
          <w:lang w:val="en-US"/>
        </w:rPr>
        <w:t xml:space="preserve"> MU</w:t>
      </w:r>
      <w:r w:rsidRPr="00EA4C01">
        <w:rPr>
          <w:lang w:val="en-US"/>
        </w:rPr>
        <w:t xml:space="preserve">. </w:t>
      </w:r>
      <w:r w:rsidR="00015C74" w:rsidRPr="00EA4C01">
        <w:rPr>
          <w:lang w:val="en-US"/>
        </w:rPr>
        <w:t xml:space="preserve">The </w:t>
      </w:r>
      <w:r w:rsidR="00C207A4" w:rsidRPr="00EA4C01">
        <w:rPr>
          <w:lang w:val="en-US"/>
        </w:rPr>
        <w:t>students</w:t>
      </w:r>
      <w:r w:rsidR="00335577" w:rsidRPr="00EA4C01">
        <w:rPr>
          <w:lang w:val="en-US"/>
        </w:rPr>
        <w:t xml:space="preserve">performance in </w:t>
      </w:r>
      <w:r w:rsidRPr="00EA4C01">
        <w:rPr>
          <w:lang w:val="en-US"/>
        </w:rPr>
        <w:t xml:space="preserve">clinical courses </w:t>
      </w:r>
      <w:r w:rsidR="00335577" w:rsidRPr="00EA4C01">
        <w:rPr>
          <w:lang w:val="en-US"/>
        </w:rPr>
        <w:t>means</w:t>
      </w:r>
      <w:r w:rsidRPr="00EA4C01">
        <w:rPr>
          <w:lang w:val="en-US"/>
        </w:rPr>
        <w:t xml:space="preserve"> is </w:t>
      </w:r>
      <w:r w:rsidR="00077691" w:rsidRPr="00EA4C01">
        <w:rPr>
          <w:lang w:val="en-US"/>
        </w:rPr>
        <w:t>not influenced by their gende</w:t>
      </w:r>
      <w:r w:rsidR="004E0ECC" w:rsidRPr="00EA4C01">
        <w:rPr>
          <w:lang w:val="en-US"/>
        </w:rPr>
        <w:t xml:space="preserve">r </w:t>
      </w:r>
      <w:r w:rsidR="00E35A97" w:rsidRPr="00EA4C01">
        <w:rPr>
          <w:lang w:val="en-US"/>
        </w:rPr>
        <w:t>in</w:t>
      </w:r>
      <w:r w:rsidR="004E0ECC" w:rsidRPr="00EA4C01">
        <w:rPr>
          <w:lang w:val="en-US"/>
        </w:rPr>
        <w:t xml:space="preserve"> MU.  </w:t>
      </w:r>
    </w:p>
    <w:p w:rsidR="00EC0CFE" w:rsidRPr="00EA4C01" w:rsidRDefault="00B54039" w:rsidP="00EA4C01">
      <w:pPr>
        <w:spacing w:line="480" w:lineRule="auto"/>
        <w:jc w:val="both"/>
        <w:rPr>
          <w:lang w:val="en-US"/>
        </w:rPr>
      </w:pPr>
      <w:r w:rsidRPr="00EA4C01">
        <w:rPr>
          <w:lang w:val="en-US"/>
        </w:rPr>
        <w:t xml:space="preserve">Results in table </w:t>
      </w:r>
      <w:r w:rsidR="00E5028B" w:rsidRPr="00EA4C01">
        <w:rPr>
          <w:lang w:val="en-US"/>
        </w:rPr>
        <w:t>4.</w:t>
      </w:r>
      <w:r w:rsidRPr="00EA4C01">
        <w:rPr>
          <w:lang w:val="en-US"/>
        </w:rPr>
        <w:t>1</w:t>
      </w:r>
      <w:r w:rsidR="008479E5" w:rsidRPr="00EA4C01">
        <w:rPr>
          <w:lang w:val="en-US"/>
        </w:rPr>
        <w:t>8</w:t>
      </w:r>
      <w:r w:rsidRPr="00EA4C01">
        <w:rPr>
          <w:lang w:val="en-US"/>
        </w:rPr>
        <w:t xml:space="preserve"> indicate</w:t>
      </w:r>
      <w:r w:rsidR="00D72DB4" w:rsidRPr="00EA4C01">
        <w:rPr>
          <w:lang w:val="en-US"/>
        </w:rPr>
        <w:t>d</w:t>
      </w:r>
      <w:r w:rsidR="004E0ECC" w:rsidRPr="00EA4C01">
        <w:rPr>
          <w:lang w:val="en-US"/>
        </w:rPr>
        <w:t xml:space="preserve">EU students’ scores </w:t>
      </w:r>
      <w:r w:rsidRPr="00EA4C01">
        <w:rPr>
          <w:lang w:val="en-US"/>
        </w:rPr>
        <w:t>p v</w:t>
      </w:r>
      <w:r w:rsidR="00C207A4" w:rsidRPr="00EA4C01">
        <w:rPr>
          <w:lang w:val="en-US"/>
        </w:rPr>
        <w:t>alue was .819 which wa</w:t>
      </w:r>
      <w:r w:rsidRPr="00EA4C01">
        <w:rPr>
          <w:lang w:val="en-US"/>
        </w:rPr>
        <w:t xml:space="preserve">s greater than p value of </w:t>
      </w:r>
      <w:r w:rsidR="008479E5" w:rsidRPr="00EA4C01">
        <w:rPr>
          <w:lang w:val="en-US"/>
        </w:rPr>
        <w:t>0</w:t>
      </w:r>
      <w:r w:rsidR="00D72DB4" w:rsidRPr="00EA4C01">
        <w:rPr>
          <w:lang w:val="en-US"/>
        </w:rPr>
        <w:t>.05. This indicatedthere wa</w:t>
      </w:r>
      <w:r w:rsidR="004E0ECC" w:rsidRPr="00EA4C01">
        <w:rPr>
          <w:lang w:val="en-US"/>
        </w:rPr>
        <w:t xml:space="preserve">s no statistically significant gender difference in performance in clinical courses. </w:t>
      </w:r>
      <w:r w:rsidR="00D72DB4" w:rsidRPr="00EA4C01">
        <w:rPr>
          <w:lang w:val="en-US"/>
        </w:rPr>
        <w:t>This wa</w:t>
      </w:r>
      <w:r w:rsidR="00077691" w:rsidRPr="00EA4C01">
        <w:rPr>
          <w:lang w:val="en-US"/>
        </w:rPr>
        <w:t xml:space="preserve">s in support to </w:t>
      </w:r>
      <w:hyperlink r:id="rId68" w:history="1">
        <w:r w:rsidR="00335577" w:rsidRPr="00EA4C01">
          <w:rPr>
            <w:lang w:val="en-US"/>
          </w:rPr>
          <w:t>Dixon</w:t>
        </w:r>
      </w:hyperlink>
      <w:r w:rsidR="009E506A" w:rsidRPr="00EA4C01">
        <w:rPr>
          <w:lang w:val="en-US"/>
        </w:rPr>
        <w:t xml:space="preserve"> (2015</w:t>
      </w:r>
      <w:r w:rsidR="00335577" w:rsidRPr="00EA4C01">
        <w:rPr>
          <w:lang w:val="en-US"/>
        </w:rPr>
        <w:t xml:space="preserve">) </w:t>
      </w:r>
      <w:r w:rsidR="008041FB" w:rsidRPr="00EA4C01">
        <w:rPr>
          <w:lang w:val="en-US"/>
        </w:rPr>
        <w:t xml:space="preserve">who </w:t>
      </w:r>
      <w:r w:rsidR="00335577" w:rsidRPr="00EA4C01">
        <w:rPr>
          <w:lang w:val="en-US"/>
        </w:rPr>
        <w:t xml:space="preserve">on </w:t>
      </w:r>
      <w:r w:rsidR="008041FB" w:rsidRPr="00EA4C01">
        <w:rPr>
          <w:lang w:val="en-US"/>
        </w:rPr>
        <w:t xml:space="preserve">their </w:t>
      </w:r>
      <w:r w:rsidR="009602A9" w:rsidRPr="00EA4C01">
        <w:rPr>
          <w:lang w:val="en-US"/>
        </w:rPr>
        <w:t xml:space="preserve">study on medical school performance and preadmission variables between </w:t>
      </w:r>
      <w:r w:rsidR="007D7994" w:rsidRPr="00EA4C01">
        <w:rPr>
          <w:lang w:val="en-US"/>
        </w:rPr>
        <w:t>genders</w:t>
      </w:r>
      <w:r w:rsidR="009602A9" w:rsidRPr="00EA4C01">
        <w:rPr>
          <w:lang w:val="en-US"/>
        </w:rPr>
        <w:t xml:space="preserve"> found that</w:t>
      </w:r>
      <w:r w:rsidR="009E506A" w:rsidRPr="00EA4C01">
        <w:rPr>
          <w:lang w:val="en-US"/>
        </w:rPr>
        <w:t xml:space="preserve"> no statist</w:t>
      </w:r>
      <w:r w:rsidR="00383689" w:rsidRPr="00EA4C01">
        <w:rPr>
          <w:lang w:val="en-US"/>
        </w:rPr>
        <w:t xml:space="preserve">ically significant </w:t>
      </w:r>
      <w:r w:rsidR="00383689" w:rsidRPr="00EA4C01">
        <w:rPr>
          <w:lang w:val="en-US"/>
        </w:rPr>
        <w:lastRenderedPageBreak/>
        <w:t>differences</w:t>
      </w:r>
      <w:r w:rsidR="009E506A" w:rsidRPr="00EA4C01">
        <w:rPr>
          <w:lang w:val="en-US"/>
        </w:rPr>
        <w:t xml:space="preserve"> between women's and men's undergraduate GPAs.</w:t>
      </w:r>
      <w:r w:rsidR="003C4B20" w:rsidRPr="00EA4C01">
        <w:rPr>
          <w:lang w:val="en-US"/>
        </w:rPr>
        <w:t>Thi</w:t>
      </w:r>
      <w:r w:rsidR="00E32F05" w:rsidRPr="00EA4C01">
        <w:rPr>
          <w:lang w:val="en-US"/>
        </w:rPr>
        <w:t>s</w:t>
      </w:r>
      <w:r w:rsidR="003C4B20" w:rsidRPr="00EA4C01">
        <w:rPr>
          <w:lang w:val="en-US"/>
        </w:rPr>
        <w:t xml:space="preserve"> is in agreement </w:t>
      </w:r>
      <w:r w:rsidR="00262C0D" w:rsidRPr="00EA4C01">
        <w:rPr>
          <w:lang w:val="en-US"/>
        </w:rPr>
        <w:t xml:space="preserve">with </w:t>
      </w:r>
      <w:r w:rsidR="00262C0D" w:rsidRPr="00262C0D">
        <w:rPr>
          <w:lang w:val="en-US"/>
        </w:rPr>
        <w:t>Dixon</w:t>
      </w:r>
      <w:r w:rsidR="00A71F56" w:rsidRPr="00262C0D">
        <w:rPr>
          <w:lang w:val="en-US"/>
        </w:rPr>
        <w:t xml:space="preserve"> (</w:t>
      </w:r>
      <w:r w:rsidR="002D3F1D">
        <w:rPr>
          <w:lang w:val="en-US"/>
        </w:rPr>
        <w:t>200</w:t>
      </w:r>
      <w:r w:rsidR="00030800">
        <w:rPr>
          <w:lang w:val="en-US"/>
        </w:rPr>
        <w:t>7</w:t>
      </w:r>
      <w:r w:rsidR="00A71F56" w:rsidRPr="00FF050A">
        <w:rPr>
          <w:lang w:val="en-US"/>
        </w:rPr>
        <w:t xml:space="preserve">) </w:t>
      </w:r>
      <w:r w:rsidR="00D72DB4">
        <w:rPr>
          <w:lang w:val="en-US"/>
        </w:rPr>
        <w:t>who in a</w:t>
      </w:r>
      <w:r w:rsidR="00A71F56" w:rsidRPr="00FF050A">
        <w:rPr>
          <w:lang w:val="en-US"/>
        </w:rPr>
        <w:t xml:space="preserve">study on Gender Differences in Academic Qualifications and Medical School Performance </w:t>
      </w:r>
      <w:r w:rsidR="00383689">
        <w:rPr>
          <w:lang w:val="en-US"/>
        </w:rPr>
        <w:t>found</w:t>
      </w:r>
      <w:r w:rsidR="00A71F56" w:rsidRPr="00FF050A">
        <w:rPr>
          <w:lang w:val="en-US"/>
        </w:rPr>
        <w:t xml:space="preserve"> that </w:t>
      </w:r>
      <w:r w:rsidR="00C46A2D">
        <w:rPr>
          <w:lang w:val="en-US"/>
        </w:rPr>
        <w:t xml:space="preserve">in </w:t>
      </w:r>
      <w:r w:rsidR="00A71F56" w:rsidRPr="00FF050A">
        <w:rPr>
          <w:lang w:val="en-US"/>
        </w:rPr>
        <w:t xml:space="preserve">later years the </w:t>
      </w:r>
      <w:r w:rsidR="00A71F56" w:rsidRPr="00EA4C01">
        <w:rPr>
          <w:lang w:val="en-US"/>
        </w:rPr>
        <w:t>performance</w:t>
      </w:r>
      <w:r w:rsidR="00C46A2D" w:rsidRPr="00EA4C01">
        <w:rPr>
          <w:lang w:val="en-US"/>
        </w:rPr>
        <w:t xml:space="preserve"> of females in</w:t>
      </w:r>
      <w:r w:rsidR="00A71F56" w:rsidRPr="00EA4C01">
        <w:rPr>
          <w:lang w:val="en-US"/>
        </w:rPr>
        <w:t xml:space="preserve"> the clinical years </w:t>
      </w:r>
      <w:r w:rsidR="00E32F05" w:rsidRPr="00EA4C01">
        <w:rPr>
          <w:lang w:val="en-US"/>
        </w:rPr>
        <w:t>was</w:t>
      </w:r>
      <w:r w:rsidR="00A71F56" w:rsidRPr="00EA4C01">
        <w:rPr>
          <w:lang w:val="en-US"/>
        </w:rPr>
        <w:t xml:space="preserve"> equal to that of m</w:t>
      </w:r>
      <w:r w:rsidR="00C46A2D" w:rsidRPr="00EA4C01">
        <w:rPr>
          <w:lang w:val="en-US"/>
        </w:rPr>
        <w:t>ales</w:t>
      </w:r>
      <w:r w:rsidR="00A71F56" w:rsidRPr="00EA4C01">
        <w:rPr>
          <w:lang w:val="en-US"/>
        </w:rPr>
        <w:t xml:space="preserve">. </w:t>
      </w:r>
    </w:p>
    <w:p w:rsidR="008D034B" w:rsidRPr="00EA4C01" w:rsidRDefault="00E32F05" w:rsidP="00EA4C01">
      <w:pPr>
        <w:spacing w:line="480" w:lineRule="auto"/>
        <w:jc w:val="both"/>
        <w:rPr>
          <w:lang w:val="en-US"/>
        </w:rPr>
      </w:pPr>
      <w:r w:rsidRPr="00EA4C01">
        <w:rPr>
          <w:lang w:val="en-US"/>
        </w:rPr>
        <w:t>It is c</w:t>
      </w:r>
      <w:r>
        <w:rPr>
          <w:lang w:val="en-US"/>
        </w:rPr>
        <w:t>contrary</w:t>
      </w:r>
      <w:r w:rsidR="00383689">
        <w:rPr>
          <w:lang w:val="en-US"/>
        </w:rPr>
        <w:t xml:space="preserve"> to</w:t>
      </w:r>
      <w:hyperlink r:id="rId69" w:history="1">
        <w:r w:rsidR="00305442" w:rsidRPr="00EA4C01">
          <w:rPr>
            <w:lang w:val="en-US"/>
          </w:rPr>
          <w:t>Aldous et al</w:t>
        </w:r>
      </w:hyperlink>
      <w:r w:rsidR="00C46A2D" w:rsidRPr="00EA4C01">
        <w:rPr>
          <w:lang w:val="en-US"/>
        </w:rPr>
        <w:t>.</w:t>
      </w:r>
      <w:r w:rsidR="002D3F1D" w:rsidRPr="00EA4C01">
        <w:rPr>
          <w:lang w:val="en-US"/>
        </w:rPr>
        <w:t>,</w:t>
      </w:r>
      <w:r w:rsidR="00305442" w:rsidRPr="00EA4C01">
        <w:rPr>
          <w:lang w:val="en-US"/>
        </w:rPr>
        <w:t>(1997</w:t>
      </w:r>
      <w:r w:rsidR="00500C49" w:rsidRPr="00EA4C01">
        <w:rPr>
          <w:lang w:val="en-US"/>
        </w:rPr>
        <w:t xml:space="preserve">), </w:t>
      </w:r>
      <w:r w:rsidR="00305442" w:rsidRPr="00EA4C01">
        <w:rPr>
          <w:lang w:val="en-US"/>
        </w:rPr>
        <w:t xml:space="preserve">Blackman &amp; Darmawan (2004), </w:t>
      </w:r>
      <w:r w:rsidR="00500C49" w:rsidRPr="00EA4C01">
        <w:rPr>
          <w:lang w:val="en-US"/>
        </w:rPr>
        <w:t xml:space="preserve">and </w:t>
      </w:r>
      <w:r w:rsidR="00305442" w:rsidRPr="00EA4C01">
        <w:rPr>
          <w:lang w:val="en-US"/>
        </w:rPr>
        <w:t>Geiser &amp; Santelices (2007)</w:t>
      </w:r>
      <w:r w:rsidR="00500C49" w:rsidRPr="00EA4C01">
        <w:rPr>
          <w:lang w:val="en-US"/>
        </w:rPr>
        <w:t xml:space="preserve"> who</w:t>
      </w:r>
      <w:r w:rsidR="00383689" w:rsidRPr="00EA4C01">
        <w:rPr>
          <w:lang w:val="en-US"/>
        </w:rPr>
        <w:t xml:space="preserve"> in their</w:t>
      </w:r>
      <w:r w:rsidR="00305442" w:rsidRPr="00EA4C01">
        <w:rPr>
          <w:lang w:val="en-US"/>
        </w:rPr>
        <w:t xml:space="preserve"> studies </w:t>
      </w:r>
      <w:r w:rsidR="00500C49" w:rsidRPr="00EA4C01">
        <w:rPr>
          <w:lang w:val="en-US"/>
        </w:rPr>
        <w:t xml:space="preserve">on </w:t>
      </w:r>
      <w:r w:rsidR="00305442" w:rsidRPr="00EA4C01">
        <w:rPr>
          <w:lang w:val="en-US"/>
        </w:rPr>
        <w:t xml:space="preserve">student’s gender and age </w:t>
      </w:r>
      <w:r w:rsidR="00D23851" w:rsidRPr="00EA4C01">
        <w:rPr>
          <w:lang w:val="en-US"/>
        </w:rPr>
        <w:t xml:space="preserve">found that </w:t>
      </w:r>
      <w:r w:rsidR="00305442" w:rsidRPr="00EA4C01">
        <w:rPr>
          <w:lang w:val="en-US"/>
        </w:rPr>
        <w:t xml:space="preserve">all have a direct influence on the clinical achievement variable’. </w:t>
      </w:r>
      <w:r w:rsidR="00A71F56" w:rsidRPr="00FF050A">
        <w:rPr>
          <w:lang w:val="en-US"/>
        </w:rPr>
        <w:t>Further</w:t>
      </w:r>
      <w:r w:rsidR="00D23851">
        <w:rPr>
          <w:lang w:val="en-US"/>
        </w:rPr>
        <w:t xml:space="preserve">, </w:t>
      </w:r>
      <w:r w:rsidR="00445DC6" w:rsidRPr="00EA4C01">
        <w:rPr>
          <w:lang w:val="en-US"/>
        </w:rPr>
        <w:t>Blackman &amp; Darmawan (2004</w:t>
      </w:r>
      <w:r w:rsidR="00383689" w:rsidRPr="00EA4C01">
        <w:rPr>
          <w:lang w:val="en-US"/>
        </w:rPr>
        <w:t xml:space="preserve">) on their </w:t>
      </w:r>
      <w:r w:rsidR="00445DC6" w:rsidRPr="00EA4C01">
        <w:rPr>
          <w:lang w:val="en-US"/>
        </w:rPr>
        <w:t xml:space="preserve">study on variable that predict preclinical performance found that female students </w:t>
      </w:r>
      <w:r w:rsidR="00A956DD" w:rsidRPr="00EA4C01">
        <w:rPr>
          <w:lang w:val="en-US"/>
        </w:rPr>
        <w:t xml:space="preserve">performed </w:t>
      </w:r>
      <w:r w:rsidR="00445DC6" w:rsidRPr="00EA4C01">
        <w:rPr>
          <w:lang w:val="en-US"/>
        </w:rPr>
        <w:t xml:space="preserve">better than male students overall in their clinical assessments. </w:t>
      </w:r>
      <w:r w:rsidR="00022AFA" w:rsidRPr="00EA4C01">
        <w:rPr>
          <w:lang w:val="en-US"/>
        </w:rPr>
        <w:t xml:space="preserve">It is contrary with </w:t>
      </w:r>
      <w:hyperlink r:id="rId70" w:history="1">
        <w:r w:rsidR="00043D10" w:rsidRPr="00EA4C01">
          <w:t xml:space="preserve">Omigbodun </w:t>
        </w:r>
      </w:hyperlink>
      <w:r w:rsidR="000F4B64" w:rsidRPr="00EA4C01">
        <w:rPr>
          <w:lang w:val="en-US"/>
        </w:rPr>
        <w:t>et al</w:t>
      </w:r>
      <w:r w:rsidR="00D84391" w:rsidRPr="00EA4C01">
        <w:rPr>
          <w:lang w:val="en-US"/>
        </w:rPr>
        <w:t>.</w:t>
      </w:r>
      <w:r w:rsidR="002D3F1D" w:rsidRPr="00EA4C01">
        <w:rPr>
          <w:lang w:val="en-US"/>
        </w:rPr>
        <w:t>,</w:t>
      </w:r>
      <w:r w:rsidR="00D33A2D" w:rsidRPr="00EA4C01">
        <w:rPr>
          <w:lang w:val="en-US"/>
        </w:rPr>
        <w:t>(2003</w:t>
      </w:r>
      <w:r w:rsidR="00043D10" w:rsidRPr="00EA4C01">
        <w:rPr>
          <w:lang w:val="en-US"/>
        </w:rPr>
        <w:t xml:space="preserve">) </w:t>
      </w:r>
      <w:r w:rsidR="00383689" w:rsidRPr="00EA4C01">
        <w:rPr>
          <w:lang w:val="en-US"/>
        </w:rPr>
        <w:t xml:space="preserve">on their </w:t>
      </w:r>
      <w:r w:rsidR="00043D10" w:rsidRPr="00EA4C01">
        <w:rPr>
          <w:lang w:val="en-US"/>
        </w:rPr>
        <w:t xml:space="preserve">study on </w:t>
      </w:r>
      <w:r w:rsidR="000F4B64" w:rsidRPr="00EA4C01">
        <w:rPr>
          <w:lang w:val="en-US"/>
        </w:rPr>
        <w:t xml:space="preserve">the </w:t>
      </w:r>
      <w:r w:rsidR="00043D10" w:rsidRPr="00EA4C01">
        <w:rPr>
          <w:lang w:val="en-US"/>
        </w:rPr>
        <w:t>Influence of gender on undergraduate</w:t>
      </w:r>
      <w:r w:rsidR="00043D10" w:rsidRPr="00043D10">
        <w:rPr>
          <w:lang w:val="en-US"/>
        </w:rPr>
        <w:t xml:space="preserve"> performance </w:t>
      </w:r>
      <w:r w:rsidR="00D33A2D" w:rsidRPr="00EA4C01">
        <w:rPr>
          <w:lang w:val="en-US"/>
        </w:rPr>
        <w:t>found a</w:t>
      </w:r>
      <w:r w:rsidR="00043D10" w:rsidRPr="00EA4C01">
        <w:rPr>
          <w:lang w:val="en-US"/>
        </w:rPr>
        <w:t xml:space="preserve"> significant </w:t>
      </w:r>
      <w:r w:rsidR="00D33A2D" w:rsidRPr="00EA4C01">
        <w:rPr>
          <w:lang w:val="en-US"/>
        </w:rPr>
        <w:t xml:space="preserve">genders </w:t>
      </w:r>
      <w:r w:rsidR="00043D10" w:rsidRPr="00EA4C01">
        <w:rPr>
          <w:lang w:val="en-US"/>
        </w:rPr>
        <w:t xml:space="preserve">differences between the in performance in clinical subjects such as paediatrics, obstetrics and gynaecology and internal medicine.    </w:t>
      </w:r>
      <w:r w:rsidR="00D84391" w:rsidRPr="00EA4C01">
        <w:rPr>
          <w:lang w:val="en-US"/>
        </w:rPr>
        <w:t>Though</w:t>
      </w:r>
      <w:r w:rsidR="00EC0CFE" w:rsidRPr="00EA4C01">
        <w:rPr>
          <w:lang w:val="en-US"/>
        </w:rPr>
        <w:t>,</w:t>
      </w:r>
      <w:r w:rsidR="00D84391" w:rsidRPr="00EA4C01">
        <w:rPr>
          <w:lang w:val="en-US"/>
        </w:rPr>
        <w:t xml:space="preserve"> the f</w:t>
      </w:r>
      <w:r w:rsidR="00043D10" w:rsidRPr="00EA4C01">
        <w:rPr>
          <w:lang w:val="en-US"/>
        </w:rPr>
        <w:t xml:space="preserve">emale students had slightly higher mean score in </w:t>
      </w:r>
      <w:r w:rsidR="00043D10" w:rsidRPr="00EA4C01">
        <w:rPr>
          <w:lang w:val="en-US"/>
        </w:rPr>
        <w:lastRenderedPageBreak/>
        <w:t xml:space="preserve">both preclinical and clinical courses. </w:t>
      </w:r>
      <w:r w:rsidR="00EC0CFE" w:rsidRPr="00EA4C01">
        <w:rPr>
          <w:lang w:val="en-US"/>
        </w:rPr>
        <w:t>M</w:t>
      </w:r>
      <w:r w:rsidR="00043D10" w:rsidRPr="00EA4C01">
        <w:rPr>
          <w:lang w:val="en-US"/>
        </w:rPr>
        <w:t xml:space="preserve">ale students had higher </w:t>
      </w:r>
      <w:r w:rsidR="00B54039" w:rsidRPr="00EA4C01">
        <w:rPr>
          <w:lang w:val="en-US"/>
        </w:rPr>
        <w:t xml:space="preserve">means in Child health and </w:t>
      </w:r>
      <w:r w:rsidR="00E14C77" w:rsidRPr="00EA4C01">
        <w:rPr>
          <w:lang w:val="en-US"/>
        </w:rPr>
        <w:t>P</w:t>
      </w:r>
      <w:r w:rsidR="00B54039" w:rsidRPr="00EA4C01">
        <w:rPr>
          <w:lang w:val="en-US"/>
        </w:rPr>
        <w:t xml:space="preserve">aediatrics, </w:t>
      </w:r>
      <w:r w:rsidR="00E14C77" w:rsidRPr="00EA4C01">
        <w:rPr>
          <w:lang w:val="en-US"/>
        </w:rPr>
        <w:t>Mental</w:t>
      </w:r>
      <w:r w:rsidR="00B54039" w:rsidRPr="00EA4C01">
        <w:rPr>
          <w:lang w:val="en-US"/>
        </w:rPr>
        <w:t xml:space="preserve"> health, internal medicine </w:t>
      </w:r>
      <w:r w:rsidR="00E14C77" w:rsidRPr="00EA4C01">
        <w:rPr>
          <w:lang w:val="en-US"/>
        </w:rPr>
        <w:t>and Radiology</w:t>
      </w:r>
      <w:r w:rsidR="00B54039" w:rsidRPr="00EA4C01">
        <w:rPr>
          <w:lang w:val="en-US"/>
        </w:rPr>
        <w:t xml:space="preserve"> and Imaging. </w:t>
      </w:r>
      <w:r w:rsidR="00C263E7" w:rsidRPr="00EA4C01">
        <w:rPr>
          <w:lang w:val="en-US"/>
        </w:rPr>
        <w:t xml:space="preserve">Though there is evidence that at the age of 24 years both gender have completed their maturation process.  </w:t>
      </w:r>
      <w:r w:rsidR="00B36D3E" w:rsidRPr="00EA4C01">
        <w:rPr>
          <w:lang w:val="en-US"/>
        </w:rPr>
        <w:t>However,</w:t>
      </w:r>
      <w:r w:rsidR="00C263E7" w:rsidRPr="00EA4C01">
        <w:rPr>
          <w:lang w:val="en-US"/>
        </w:rPr>
        <w:t xml:space="preserve"> at age of 18 years, the maturation of the brain of male lag behind the brains of female by 3 years and male can be considered to lag behind females by 2 years in physical maturation.  </w:t>
      </w:r>
      <w:r w:rsidR="005223A6" w:rsidRPr="00EA4C01">
        <w:rPr>
          <w:lang w:val="en-US"/>
        </w:rPr>
        <w:t>This wa</w:t>
      </w:r>
      <w:r w:rsidR="00022AFA" w:rsidRPr="00EA4C01">
        <w:rPr>
          <w:lang w:val="en-US"/>
        </w:rPr>
        <w:t>s</w:t>
      </w:r>
      <w:r w:rsidR="000A2DD8" w:rsidRPr="00EA4C01">
        <w:rPr>
          <w:lang w:val="en-US"/>
        </w:rPr>
        <w:t xml:space="preserve"> in</w:t>
      </w:r>
      <w:r w:rsidR="00C263E7" w:rsidRPr="00EA4C01">
        <w:rPr>
          <w:lang w:val="en-US"/>
        </w:rPr>
        <w:t>support</w:t>
      </w:r>
      <w:r w:rsidR="00383689" w:rsidRPr="00EA4C01">
        <w:rPr>
          <w:lang w:val="en-US"/>
        </w:rPr>
        <w:t xml:space="preserve"> to</w:t>
      </w:r>
      <w:r w:rsidR="006D7E66" w:rsidRPr="00FF050A">
        <w:rPr>
          <w:lang w:val="en-US"/>
        </w:rPr>
        <w:t xml:space="preserve">Haist </w:t>
      </w:r>
      <w:r w:rsidR="006D7E66" w:rsidRPr="00EA4C01">
        <w:rPr>
          <w:lang w:val="en-US"/>
        </w:rPr>
        <w:t>et al</w:t>
      </w:r>
      <w:r w:rsidR="005223A6" w:rsidRPr="00EA4C01">
        <w:rPr>
          <w:lang w:val="en-US"/>
        </w:rPr>
        <w:t>.</w:t>
      </w:r>
      <w:r w:rsidR="002D3F1D">
        <w:rPr>
          <w:lang w:val="en-US"/>
        </w:rPr>
        <w:t>,</w:t>
      </w:r>
      <w:r w:rsidR="006D7E66" w:rsidRPr="00FF050A">
        <w:rPr>
          <w:lang w:val="en-US"/>
        </w:rPr>
        <w:t xml:space="preserve"> (2000)</w:t>
      </w:r>
      <w:r w:rsidR="00C203E8">
        <w:rPr>
          <w:lang w:val="en-US"/>
        </w:rPr>
        <w:t xml:space="preserve">who </w:t>
      </w:r>
      <w:r w:rsidR="00383689">
        <w:rPr>
          <w:lang w:val="en-US"/>
        </w:rPr>
        <w:t>on their</w:t>
      </w:r>
      <w:r w:rsidR="006D7E66" w:rsidRPr="00FF050A">
        <w:rPr>
          <w:lang w:val="en-US"/>
        </w:rPr>
        <w:t xml:space="preserve"> study on the Effect of Gender and Age on Medical School Performance </w:t>
      </w:r>
      <w:r w:rsidR="00C203E8">
        <w:rPr>
          <w:lang w:val="en-US"/>
        </w:rPr>
        <w:t>found that</w:t>
      </w:r>
      <w:r w:rsidR="006D7E66" w:rsidRPr="00EA4C01">
        <w:rPr>
          <w:lang w:val="en-US"/>
        </w:rPr>
        <w:t xml:space="preserve">older women as a group had the highest mean than younger women. </w:t>
      </w:r>
    </w:p>
    <w:p w:rsidR="0098218E" w:rsidRPr="00EA4C01" w:rsidRDefault="0098218E" w:rsidP="00EA4C01">
      <w:pPr>
        <w:spacing w:line="480" w:lineRule="auto"/>
        <w:jc w:val="both"/>
        <w:rPr>
          <w:lang w:val="en-US"/>
        </w:rPr>
      </w:pPr>
      <w:r>
        <w:rPr>
          <w:lang w:val="en-US"/>
        </w:rPr>
        <w:t xml:space="preserve">In MU </w:t>
      </w:r>
      <w:r w:rsidR="004E0ECC" w:rsidRPr="00EA4C01">
        <w:rPr>
          <w:lang w:val="en-US"/>
        </w:rPr>
        <w:t>Occupational health, Surgery, Mental Health and reproductive health courses performance means indicate there is a statistically significant gender difference in performance in these specific clinical courses</w:t>
      </w:r>
      <w:r w:rsidRPr="00EA4C01">
        <w:rPr>
          <w:lang w:val="en-US"/>
        </w:rPr>
        <w:t xml:space="preserve"> at MU</w:t>
      </w:r>
      <w:r w:rsidR="004E0ECC" w:rsidRPr="00EA4C01">
        <w:rPr>
          <w:lang w:val="en-US"/>
        </w:rPr>
        <w:t xml:space="preserve">. </w:t>
      </w:r>
      <w:r w:rsidR="0097299F" w:rsidRPr="00EA4C01">
        <w:rPr>
          <w:lang w:val="en-US"/>
        </w:rPr>
        <w:t xml:space="preserve">Female students’ scores are </w:t>
      </w:r>
      <w:r w:rsidR="00366779" w:rsidRPr="00EA4C01">
        <w:rPr>
          <w:lang w:val="en-US"/>
        </w:rPr>
        <w:t xml:space="preserve">slightly higher than male students in </w:t>
      </w:r>
      <w:r w:rsidR="0097299F" w:rsidRPr="00EA4C01">
        <w:rPr>
          <w:lang w:val="en-US"/>
        </w:rPr>
        <w:t xml:space="preserve">clinical </w:t>
      </w:r>
      <w:r w:rsidR="00366779" w:rsidRPr="00EA4C01">
        <w:rPr>
          <w:lang w:val="en-US"/>
        </w:rPr>
        <w:t>scores</w:t>
      </w:r>
      <w:r w:rsidRPr="00EA4C01">
        <w:rPr>
          <w:lang w:val="en-US"/>
        </w:rPr>
        <w:t xml:space="preserve"> except in dermatology/STD</w:t>
      </w:r>
      <w:r w:rsidR="00366779" w:rsidRPr="00EA4C01">
        <w:rPr>
          <w:lang w:val="en-US"/>
        </w:rPr>
        <w:t xml:space="preserve">. </w:t>
      </w:r>
      <w:r w:rsidR="005223A6" w:rsidRPr="00EA4C01">
        <w:rPr>
          <w:lang w:val="en-US"/>
        </w:rPr>
        <w:t xml:space="preserve"> This wa</w:t>
      </w:r>
      <w:r w:rsidR="0097299F" w:rsidRPr="00EA4C01">
        <w:rPr>
          <w:lang w:val="en-US"/>
        </w:rPr>
        <w:t>s</w:t>
      </w:r>
      <w:r w:rsidR="00783AFE" w:rsidRPr="00EA4C01">
        <w:rPr>
          <w:lang w:val="en-US"/>
        </w:rPr>
        <w:t xml:space="preserve"> in</w:t>
      </w:r>
      <w:r w:rsidR="0097299F" w:rsidRPr="00EA4C01">
        <w:rPr>
          <w:lang w:val="en-US"/>
        </w:rPr>
        <w:t xml:space="preserve"> s</w:t>
      </w:r>
      <w:r w:rsidR="00783AFE" w:rsidRPr="00EA4C01">
        <w:rPr>
          <w:lang w:val="en-US"/>
        </w:rPr>
        <w:t xml:space="preserve">upport to </w:t>
      </w:r>
      <w:r w:rsidR="00FF050A" w:rsidRPr="00FF050A">
        <w:rPr>
          <w:lang w:val="en-US"/>
        </w:rPr>
        <w:t xml:space="preserve">Haist </w:t>
      </w:r>
      <w:r w:rsidR="00FF050A" w:rsidRPr="00EA4C01">
        <w:rPr>
          <w:lang w:val="en-US"/>
        </w:rPr>
        <w:t>et al</w:t>
      </w:r>
      <w:r w:rsidR="002D3F1D">
        <w:rPr>
          <w:lang w:val="en-US"/>
        </w:rPr>
        <w:t>,</w:t>
      </w:r>
      <w:r w:rsidR="00FF050A" w:rsidRPr="00FF050A">
        <w:rPr>
          <w:lang w:val="en-US"/>
        </w:rPr>
        <w:t xml:space="preserve"> (2000) study on the </w:t>
      </w:r>
      <w:r w:rsidR="00FF050A" w:rsidRPr="00FF050A">
        <w:rPr>
          <w:lang w:val="en-US"/>
        </w:rPr>
        <w:lastRenderedPageBreak/>
        <w:t xml:space="preserve">Effect of Gender and Age on Medical School Performance that </w:t>
      </w:r>
      <w:r w:rsidR="00FF050A" w:rsidRPr="00EA4C01">
        <w:rPr>
          <w:lang w:val="en-US"/>
        </w:rPr>
        <w:t>older women as a group had the highest mean than younger women.</w:t>
      </w:r>
    </w:p>
    <w:p w:rsidR="005F68DC" w:rsidRPr="005F68DC" w:rsidRDefault="005223A6" w:rsidP="00EA4C01">
      <w:pPr>
        <w:spacing w:line="480" w:lineRule="auto"/>
        <w:jc w:val="both"/>
        <w:rPr>
          <w:iCs/>
          <w:color w:val="FF0000"/>
          <w:lang w:val="en-US"/>
        </w:rPr>
      </w:pPr>
      <w:r w:rsidRPr="00EA4C01">
        <w:rPr>
          <w:lang w:val="en-US"/>
        </w:rPr>
        <w:t>There wa</w:t>
      </w:r>
      <w:r w:rsidR="003F2741" w:rsidRPr="00EA4C01">
        <w:rPr>
          <w:lang w:val="en-US"/>
        </w:rPr>
        <w:t>s</w:t>
      </w:r>
      <w:r w:rsidR="0098218E" w:rsidRPr="00EA4C01">
        <w:rPr>
          <w:lang w:val="en-US"/>
        </w:rPr>
        <w:t xml:space="preserve"> no gender influence in performance in Radiology &amp; Imaging, Internal Medicine and Child Health &amp; Paediatrics and Dermatology/STD courses</w:t>
      </w:r>
      <w:r w:rsidR="003F2741" w:rsidRPr="00EA4C01">
        <w:rPr>
          <w:lang w:val="en-US"/>
        </w:rPr>
        <w:t xml:space="preserve"> at MU</w:t>
      </w:r>
      <w:r w:rsidR="0098218E" w:rsidRPr="00EA4C01">
        <w:rPr>
          <w:lang w:val="en-US"/>
        </w:rPr>
        <w:t>. While at EU</w:t>
      </w:r>
      <w:r w:rsidR="00DB20E4" w:rsidRPr="00EA4C01">
        <w:rPr>
          <w:lang w:val="en-US"/>
        </w:rPr>
        <w:t xml:space="preserve"> all clinical courses;</w:t>
      </w:r>
      <w:r w:rsidR="0098218E" w:rsidRPr="00EA4C01">
        <w:rPr>
          <w:lang w:val="en-US"/>
        </w:rPr>
        <w:t xml:space="preserve"> Radiology &amp; Imaging, Surgery, Internal Medicine, Reproductive Health, Mental Health and Child Health &amp; Paediatrics </w:t>
      </w:r>
      <w:r w:rsidRPr="00EA4C01">
        <w:rPr>
          <w:lang w:val="en-US"/>
        </w:rPr>
        <w:t>indicate there wa</w:t>
      </w:r>
      <w:r w:rsidR="0098218E" w:rsidRPr="00EA4C01">
        <w:rPr>
          <w:lang w:val="en-US"/>
        </w:rPr>
        <w:t xml:space="preserve">s no statistically significant gender difference in performance. </w:t>
      </w:r>
      <w:r w:rsidR="000920AD" w:rsidRPr="00EA4C01">
        <w:rPr>
          <w:lang w:val="en-US"/>
        </w:rPr>
        <w:t>It is c</w:t>
      </w:r>
      <w:r w:rsidR="00383689" w:rsidRPr="00EA4C01">
        <w:rPr>
          <w:lang w:val="en-US"/>
        </w:rPr>
        <w:t xml:space="preserve">ontrary to </w:t>
      </w:r>
      <w:hyperlink r:id="rId71" w:history="1">
        <w:r w:rsidR="005E72C2" w:rsidRPr="00EA4C01">
          <w:t>Stewart</w:t>
        </w:r>
      </w:hyperlink>
      <w:r w:rsidR="005E72C2" w:rsidRPr="00EA4C01">
        <w:rPr>
          <w:lang w:val="en-US"/>
        </w:rPr>
        <w:t xml:space="preserve"> et al</w:t>
      </w:r>
      <w:r w:rsidR="002D3F1D" w:rsidRPr="00EA4C01">
        <w:rPr>
          <w:lang w:val="en-US"/>
        </w:rPr>
        <w:t>,</w:t>
      </w:r>
      <w:r w:rsidR="005E72C2" w:rsidRPr="00EA4C01">
        <w:rPr>
          <w:lang w:val="en-US"/>
        </w:rPr>
        <w:t xml:space="preserve"> (2006)</w:t>
      </w:r>
      <w:r w:rsidR="000920AD" w:rsidRPr="00EA4C01">
        <w:rPr>
          <w:lang w:val="en-US"/>
        </w:rPr>
        <w:t xml:space="preserve"> who on their investigation</w:t>
      </w:r>
      <w:r w:rsidR="005E72C2" w:rsidRPr="00EA4C01">
        <w:rPr>
          <w:lang w:val="en-US"/>
        </w:rPr>
        <w:t xml:space="preserve"> on </w:t>
      </w:r>
      <w:r w:rsidR="00632913" w:rsidRPr="00EA4C01">
        <w:rPr>
          <w:lang w:val="en-US"/>
        </w:rPr>
        <w:t xml:space="preserve">the </w:t>
      </w:r>
      <w:r w:rsidR="005E72C2" w:rsidRPr="00EA4C01">
        <w:rPr>
          <w:lang w:val="en-US"/>
        </w:rPr>
        <w:t xml:space="preserve">Impact of Gender on Dental State Licensure Examination Performance </w:t>
      </w:r>
      <w:r w:rsidR="00D2360F" w:rsidRPr="00EA4C01">
        <w:rPr>
          <w:lang w:val="en-US"/>
        </w:rPr>
        <w:t>indicate</w:t>
      </w:r>
      <w:r w:rsidR="005E72C2" w:rsidRPr="00EA4C01">
        <w:rPr>
          <w:lang w:val="en-US"/>
        </w:rPr>
        <w:t xml:space="preserve"> that male students demonstrated significantly higher state board clinical examination scores than females.  </w:t>
      </w:r>
      <w:r w:rsidR="00AA668D">
        <w:rPr>
          <w:lang w:val="en-US"/>
        </w:rPr>
        <w:t xml:space="preserve">According to </w:t>
      </w:r>
      <w:hyperlink r:id="rId72" w:history="1">
        <w:r w:rsidR="00AA668D" w:rsidRPr="00EA4C01">
          <w:t>Shaban</w:t>
        </w:r>
      </w:hyperlink>
      <w:r w:rsidR="00AA668D" w:rsidRPr="00EA4C01">
        <w:rPr>
          <w:lang w:val="en-US"/>
        </w:rPr>
        <w:t>&amp; Michelle (2011)</w:t>
      </w:r>
      <w:r w:rsidR="00365846">
        <w:rPr>
          <w:lang w:val="en-US"/>
        </w:rPr>
        <w:t>in their</w:t>
      </w:r>
      <w:r w:rsidR="00AA668D" w:rsidRPr="00AA668D">
        <w:rPr>
          <w:lang w:val="en-US"/>
        </w:rPr>
        <w:t xml:space="preserve"> study on Predicting performance and whether we can identify at-risk students found that</w:t>
      </w:r>
      <w:r w:rsidR="00AA668D" w:rsidRPr="00EA4C01">
        <w:rPr>
          <w:lang w:val="en-US"/>
        </w:rPr>
        <w:t xml:space="preserve"> it may be possible to identify “at-risk</w:t>
      </w:r>
      <w:r w:rsidR="003F6586" w:rsidRPr="00EA4C01">
        <w:rPr>
          <w:lang w:val="en-US"/>
        </w:rPr>
        <w:t xml:space="preserve"> at earlier years </w:t>
      </w:r>
      <w:r w:rsidR="003F6586" w:rsidRPr="00EA4C01">
        <w:rPr>
          <w:lang w:val="en-US"/>
        </w:rPr>
        <w:lastRenderedPageBreak/>
        <w:t>of study</w:t>
      </w:r>
      <w:r w:rsidR="00AA668D" w:rsidRPr="00EA4C01">
        <w:rPr>
          <w:lang w:val="en-US"/>
        </w:rPr>
        <w:t xml:space="preserve">”. </w:t>
      </w:r>
      <w:r w:rsidR="003F6586" w:rsidRPr="00EA4C01">
        <w:rPr>
          <w:lang w:val="en-US"/>
        </w:rPr>
        <w:t xml:space="preserve"> This can</w:t>
      </w:r>
      <w:r w:rsidR="00AA668D" w:rsidRPr="00EA4C01">
        <w:rPr>
          <w:lang w:val="en-US"/>
        </w:rPr>
        <w:t xml:space="preserve"> be relatively early in their studies through continuous</w:t>
      </w:r>
      <w:r w:rsidR="00AA668D" w:rsidRPr="00AA668D">
        <w:t xml:space="preserve"> data archiving and regular analysis</w:t>
      </w:r>
      <w:r w:rsidR="00AA668D">
        <w:t xml:space="preserve">. </w:t>
      </w:r>
    </w:p>
    <w:p w:rsidR="006D7E66" w:rsidRDefault="006D7E66" w:rsidP="00752E5F">
      <w:pPr>
        <w:spacing w:after="0" w:line="480" w:lineRule="auto"/>
        <w:jc w:val="both"/>
        <w:rPr>
          <w:lang w:val="en-US"/>
        </w:rPr>
      </w:pPr>
    </w:p>
    <w:p w:rsidR="006D7E66" w:rsidRDefault="006D7E66" w:rsidP="00752E5F">
      <w:pPr>
        <w:spacing w:after="0" w:line="480" w:lineRule="auto"/>
        <w:jc w:val="both"/>
        <w:rPr>
          <w:lang w:val="en-US"/>
        </w:rPr>
      </w:pPr>
    </w:p>
    <w:p w:rsidR="00A10A6E" w:rsidRDefault="00A10A6E" w:rsidP="00752E5F">
      <w:pPr>
        <w:pStyle w:val="Heading1"/>
        <w:spacing w:before="0" w:beforeAutospacing="0" w:after="0" w:afterAutospacing="0" w:line="480" w:lineRule="auto"/>
        <w:jc w:val="both"/>
        <w:rPr>
          <w:sz w:val="24"/>
          <w:szCs w:val="24"/>
        </w:rPr>
        <w:sectPr w:rsidR="00A10A6E" w:rsidSect="004A2121">
          <w:pgSz w:w="11906" w:h="16838" w:code="9"/>
          <w:pgMar w:top="1440" w:right="1440" w:bottom="1440" w:left="2160" w:header="708" w:footer="708" w:gutter="0"/>
          <w:cols w:space="708"/>
          <w:docGrid w:linePitch="360"/>
        </w:sectPr>
      </w:pPr>
    </w:p>
    <w:p w:rsidR="009E2B2B" w:rsidRPr="000F3BF5" w:rsidRDefault="009E2B2B" w:rsidP="004862AF">
      <w:pPr>
        <w:pStyle w:val="Heading1"/>
        <w:spacing w:before="0" w:beforeAutospacing="0" w:after="0" w:afterAutospacing="0" w:line="480" w:lineRule="auto"/>
        <w:jc w:val="center"/>
        <w:rPr>
          <w:sz w:val="24"/>
          <w:szCs w:val="24"/>
        </w:rPr>
      </w:pPr>
      <w:bookmarkStart w:id="308" w:name="_Toc499268881"/>
      <w:bookmarkStart w:id="309" w:name="_Toc451780578"/>
      <w:bookmarkStart w:id="310" w:name="_Toc451780662"/>
      <w:r>
        <w:rPr>
          <w:sz w:val="24"/>
          <w:szCs w:val="24"/>
        </w:rPr>
        <w:lastRenderedPageBreak/>
        <w:t xml:space="preserve">CHAPTER </w:t>
      </w:r>
      <w:r w:rsidR="000F3BF5">
        <w:rPr>
          <w:sz w:val="24"/>
          <w:szCs w:val="24"/>
        </w:rPr>
        <w:t>SIX</w:t>
      </w:r>
      <w:bookmarkEnd w:id="308"/>
    </w:p>
    <w:p w:rsidR="004A2213" w:rsidRPr="0048141A" w:rsidRDefault="00CB7DAF" w:rsidP="004862AF">
      <w:pPr>
        <w:pStyle w:val="Heading1"/>
        <w:spacing w:before="0" w:beforeAutospacing="0" w:after="0" w:afterAutospacing="0" w:line="480" w:lineRule="auto"/>
        <w:jc w:val="center"/>
        <w:rPr>
          <w:sz w:val="24"/>
          <w:szCs w:val="24"/>
        </w:rPr>
      </w:pPr>
      <w:bookmarkStart w:id="311" w:name="_Toc499268882"/>
      <w:r w:rsidRPr="0048141A">
        <w:rPr>
          <w:sz w:val="24"/>
          <w:szCs w:val="24"/>
        </w:rPr>
        <w:t>SUMMARY</w:t>
      </w:r>
      <w:r w:rsidR="00E61538" w:rsidRPr="0048141A">
        <w:rPr>
          <w:sz w:val="24"/>
          <w:szCs w:val="24"/>
        </w:rPr>
        <w:t>, CONCLUSION AND RECOMMENDATION</w:t>
      </w:r>
      <w:bookmarkEnd w:id="309"/>
      <w:bookmarkEnd w:id="310"/>
      <w:bookmarkEnd w:id="311"/>
    </w:p>
    <w:p w:rsidR="004A2213" w:rsidRPr="00CD51A7" w:rsidRDefault="005B58E2" w:rsidP="00752E5F">
      <w:pPr>
        <w:pStyle w:val="Heading2"/>
        <w:spacing w:before="0" w:after="0" w:line="480" w:lineRule="auto"/>
        <w:jc w:val="both"/>
        <w:rPr>
          <w:rFonts w:ascii="Times New Roman" w:hAnsi="Times New Roman"/>
          <w:i w:val="0"/>
          <w:sz w:val="24"/>
          <w:szCs w:val="24"/>
        </w:rPr>
      </w:pPr>
      <w:bookmarkStart w:id="312" w:name="_Toc451780579"/>
      <w:bookmarkStart w:id="313" w:name="_Toc451780663"/>
      <w:bookmarkStart w:id="314" w:name="_Toc499268883"/>
      <w:r>
        <w:rPr>
          <w:rFonts w:ascii="Times New Roman" w:hAnsi="Times New Roman"/>
          <w:i w:val="0"/>
          <w:sz w:val="24"/>
          <w:szCs w:val="24"/>
        </w:rPr>
        <w:t>6</w:t>
      </w:r>
      <w:r w:rsidR="00CD51A7" w:rsidRPr="00CD51A7">
        <w:rPr>
          <w:rFonts w:ascii="Times New Roman" w:hAnsi="Times New Roman"/>
          <w:i w:val="0"/>
          <w:sz w:val="24"/>
          <w:szCs w:val="24"/>
        </w:rPr>
        <w:t xml:space="preserve">.0: </w:t>
      </w:r>
      <w:r w:rsidR="004A2213" w:rsidRPr="00CD51A7">
        <w:rPr>
          <w:rFonts w:ascii="Times New Roman" w:hAnsi="Times New Roman"/>
          <w:i w:val="0"/>
          <w:sz w:val="24"/>
          <w:szCs w:val="24"/>
        </w:rPr>
        <w:t>Introduction</w:t>
      </w:r>
      <w:bookmarkEnd w:id="312"/>
      <w:bookmarkEnd w:id="313"/>
      <w:bookmarkEnd w:id="314"/>
    </w:p>
    <w:p w:rsidR="004A2213" w:rsidRDefault="00DE031B" w:rsidP="00752E5F">
      <w:pPr>
        <w:spacing w:after="0" w:line="480" w:lineRule="auto"/>
        <w:jc w:val="both"/>
      </w:pPr>
      <w:r>
        <w:t xml:space="preserve">This </w:t>
      </w:r>
      <w:r w:rsidR="003E11E6">
        <w:t xml:space="preserve">chapter </w:t>
      </w:r>
      <w:r w:rsidR="008479E5">
        <w:t>gives</w:t>
      </w:r>
      <w:r w:rsidR="00D15CF4">
        <w:t>present</w:t>
      </w:r>
      <w:r w:rsidR="008479E5">
        <w:t>ation</w:t>
      </w:r>
      <w:r w:rsidR="003E11E6">
        <w:t xml:space="preserve"> in </w:t>
      </w:r>
      <w:r w:rsidR="00CB7DAF">
        <w:t xml:space="preserve">three sections. </w:t>
      </w:r>
      <w:r w:rsidR="003D62C0">
        <w:t>Presentations a</w:t>
      </w:r>
      <w:r w:rsidR="004F5EC9">
        <w:t>re a</w:t>
      </w:r>
      <w:r w:rsidR="003D62C0">
        <w:t xml:space="preserve">s per specific objectives. </w:t>
      </w:r>
      <w:r w:rsidR="00CB7DAF">
        <w:t xml:space="preserve">Section one </w:t>
      </w:r>
      <w:r w:rsidR="009D7F61">
        <w:t xml:space="preserve">presents </w:t>
      </w:r>
      <w:r w:rsidR="00CB7DAF">
        <w:t>a summary of the m</w:t>
      </w:r>
      <w:r w:rsidR="00B93BA5">
        <w:t>ajor findings. Section two</w:t>
      </w:r>
      <w:r w:rsidR="00CA71E5">
        <w:t xml:space="preserve"> presents</w:t>
      </w:r>
      <w:r w:rsidR="00CB7DAF">
        <w:t>conclusion</w:t>
      </w:r>
      <w:r w:rsidR="00CA71E5">
        <w:t>s</w:t>
      </w:r>
      <w:r w:rsidR="00CB7DAF">
        <w:t xml:space="preserve"> of</w:t>
      </w:r>
      <w:r w:rsidR="00661BC5">
        <w:t xml:space="preserve">the study </w:t>
      </w:r>
      <w:r w:rsidR="00CA71E5">
        <w:t xml:space="preserve">based on the </w:t>
      </w:r>
      <w:r w:rsidR="00CB7DAF">
        <w:t xml:space="preserve">findings. </w:t>
      </w:r>
      <w:r w:rsidR="000E1223">
        <w:t>S</w:t>
      </w:r>
      <w:r w:rsidR="00CB7DAF">
        <w:t xml:space="preserve">ection three </w:t>
      </w:r>
      <w:r w:rsidR="000E1223">
        <w:t>presents</w:t>
      </w:r>
      <w:r w:rsidR="00CB7DAF">
        <w:t xml:space="preserve"> the recommendations based on the findings</w:t>
      </w:r>
      <w:r w:rsidR="000E1223">
        <w:t xml:space="preserve"> and </w:t>
      </w:r>
      <w:r w:rsidR="00BC7873">
        <w:t>c</w:t>
      </w:r>
      <w:r w:rsidR="000E1223">
        <w:t>onclusion</w:t>
      </w:r>
      <w:r w:rsidR="00683BF5">
        <w:t>.</w:t>
      </w:r>
    </w:p>
    <w:p w:rsidR="000C7417" w:rsidRPr="0016417A" w:rsidRDefault="000C7417" w:rsidP="00752E5F">
      <w:pPr>
        <w:pStyle w:val="NoSpacing"/>
        <w:jc w:val="both"/>
      </w:pPr>
    </w:p>
    <w:p w:rsidR="001745BA" w:rsidRPr="003931DC" w:rsidRDefault="005B58E2" w:rsidP="00752E5F">
      <w:pPr>
        <w:pStyle w:val="Heading2"/>
        <w:spacing w:before="0" w:after="0" w:line="480" w:lineRule="auto"/>
        <w:jc w:val="both"/>
        <w:rPr>
          <w:rFonts w:ascii="Times New Roman" w:hAnsi="Times New Roman"/>
          <w:i w:val="0"/>
          <w:sz w:val="24"/>
          <w:szCs w:val="24"/>
          <w:lang w:val="en-US"/>
        </w:rPr>
      </w:pPr>
      <w:bookmarkStart w:id="315" w:name="_Toc451780580"/>
      <w:bookmarkStart w:id="316" w:name="_Toc451780664"/>
      <w:bookmarkStart w:id="317" w:name="_Toc499268884"/>
      <w:r>
        <w:rPr>
          <w:rFonts w:ascii="Times New Roman" w:hAnsi="Times New Roman"/>
          <w:i w:val="0"/>
          <w:sz w:val="24"/>
          <w:szCs w:val="24"/>
        </w:rPr>
        <w:t>6</w:t>
      </w:r>
      <w:r w:rsidR="005619E3" w:rsidRPr="005619E3">
        <w:rPr>
          <w:rFonts w:ascii="Times New Roman" w:hAnsi="Times New Roman"/>
          <w:i w:val="0"/>
          <w:sz w:val="24"/>
          <w:szCs w:val="24"/>
        </w:rPr>
        <w:t>.1</w:t>
      </w:r>
      <w:r>
        <w:rPr>
          <w:rFonts w:ascii="Times New Roman" w:hAnsi="Times New Roman"/>
          <w:i w:val="0"/>
          <w:sz w:val="24"/>
          <w:szCs w:val="24"/>
        </w:rPr>
        <w:t>:</w:t>
      </w:r>
      <w:r w:rsidR="003931DC">
        <w:rPr>
          <w:rFonts w:ascii="Times New Roman" w:hAnsi="Times New Roman"/>
          <w:i w:val="0"/>
          <w:sz w:val="24"/>
          <w:szCs w:val="24"/>
          <w:lang w:val="en-US"/>
        </w:rPr>
        <w:t>Summary of the Findings</w:t>
      </w:r>
      <w:bookmarkEnd w:id="315"/>
      <w:bookmarkEnd w:id="316"/>
      <w:bookmarkEnd w:id="317"/>
    </w:p>
    <w:p w:rsidR="005F71EC" w:rsidRDefault="000D202D" w:rsidP="00752E5F">
      <w:pPr>
        <w:spacing w:after="0" w:line="480" w:lineRule="auto"/>
        <w:jc w:val="both"/>
        <w:rPr>
          <w:lang w:val="en-US"/>
        </w:rPr>
      </w:pPr>
      <w:r>
        <w:t xml:space="preserve">The </w:t>
      </w:r>
      <w:r w:rsidR="00483DA0">
        <w:t xml:space="preserve">following is a summary of the major findings of the study. </w:t>
      </w:r>
    </w:p>
    <w:p w:rsidR="00F425B3" w:rsidRPr="00704F75" w:rsidRDefault="00CD7B22" w:rsidP="00752E5F">
      <w:pPr>
        <w:numPr>
          <w:ilvl w:val="0"/>
          <w:numId w:val="10"/>
        </w:numPr>
        <w:spacing w:after="0" w:line="480" w:lineRule="auto"/>
        <w:ind w:left="450" w:hanging="450"/>
        <w:jc w:val="both"/>
        <w:rPr>
          <w:lang w:val="en-US"/>
        </w:rPr>
      </w:pPr>
      <w:r w:rsidRPr="00CD7B22">
        <w:rPr>
          <w:lang w:val="en-US"/>
        </w:rPr>
        <w:t>The</w:t>
      </w:r>
      <w:r w:rsidR="00632913">
        <w:rPr>
          <w:lang w:val="en-US"/>
        </w:rPr>
        <w:t>re wa</w:t>
      </w:r>
      <w:r>
        <w:rPr>
          <w:lang w:val="en-US"/>
        </w:rPr>
        <w:t xml:space="preserve">s </w:t>
      </w:r>
      <w:r w:rsidRPr="00CD7B22">
        <w:t xml:space="preserve">no statistically significant relationship </w:t>
      </w:r>
      <w:r>
        <w:t xml:space="preserve">between </w:t>
      </w:r>
      <w:r w:rsidRPr="00CD7B22">
        <w:rPr>
          <w:lang w:val="en-US"/>
        </w:rPr>
        <w:t xml:space="preserve">Medical Students’ KCSE grade(s) </w:t>
      </w:r>
      <w:r w:rsidRPr="00CD7B22">
        <w:t xml:space="preserve">with </w:t>
      </w:r>
      <w:r w:rsidR="001235FF">
        <w:rPr>
          <w:lang w:val="en-US"/>
        </w:rPr>
        <w:t xml:space="preserve">performance in </w:t>
      </w:r>
      <w:r w:rsidRPr="00CD7B22">
        <w:rPr>
          <w:lang w:val="en-US"/>
        </w:rPr>
        <w:t>preclinical</w:t>
      </w:r>
      <w:r w:rsidR="00F0678D">
        <w:rPr>
          <w:lang w:val="en-US"/>
        </w:rPr>
        <w:t xml:space="preserve">and </w:t>
      </w:r>
      <w:r w:rsidR="00F0678D" w:rsidRPr="00704F75">
        <w:rPr>
          <w:lang w:val="en-US"/>
        </w:rPr>
        <w:t>clinical courses</w:t>
      </w:r>
      <w:r w:rsidR="002A33D6">
        <w:rPr>
          <w:lang w:val="en-US"/>
        </w:rPr>
        <w:t xml:space="preserve"> at MU</w:t>
      </w:r>
      <w:r w:rsidR="007C0962">
        <w:rPr>
          <w:lang w:val="en-US"/>
        </w:rPr>
        <w:t xml:space="preserve"> and </w:t>
      </w:r>
      <w:r w:rsidR="002A33D6">
        <w:rPr>
          <w:lang w:val="en-US"/>
        </w:rPr>
        <w:t xml:space="preserve">EU </w:t>
      </w:r>
      <w:r w:rsidR="007C0962">
        <w:rPr>
          <w:lang w:val="en-US"/>
        </w:rPr>
        <w:t xml:space="preserve">medical </w:t>
      </w:r>
      <w:r w:rsidR="002A33D6">
        <w:rPr>
          <w:lang w:val="en-US"/>
        </w:rPr>
        <w:t>schools</w:t>
      </w:r>
      <w:r w:rsidR="007C0962">
        <w:rPr>
          <w:lang w:val="en-US"/>
        </w:rPr>
        <w:t>’</w:t>
      </w:r>
      <w:r w:rsidR="002A33D6">
        <w:rPr>
          <w:lang w:val="en-US"/>
        </w:rPr>
        <w:t xml:space="preserve"> scores.</w:t>
      </w:r>
      <w:r w:rsidR="00EC6314" w:rsidRPr="00704F75">
        <w:rPr>
          <w:lang w:val="en-US"/>
        </w:rPr>
        <w:t>KCSE aggregate grades at admission d</w:t>
      </w:r>
      <w:r w:rsidR="007C0962">
        <w:rPr>
          <w:lang w:val="en-US"/>
        </w:rPr>
        <w:t>id</w:t>
      </w:r>
      <w:r w:rsidR="00EC6314" w:rsidRPr="00704F75">
        <w:rPr>
          <w:lang w:val="en-US"/>
        </w:rPr>
        <w:t xml:space="preserve"> not </w:t>
      </w:r>
      <w:r w:rsidR="00704F75" w:rsidRPr="00704F75">
        <w:rPr>
          <w:lang w:val="en-US"/>
        </w:rPr>
        <w:t>influence</w:t>
      </w:r>
      <w:r w:rsidR="00EC6314" w:rsidRPr="00704F75">
        <w:rPr>
          <w:lang w:val="en-US"/>
        </w:rPr>
        <w:t xml:space="preserve"> Students</w:t>
      </w:r>
      <w:r w:rsidR="00562DDB" w:rsidRPr="00704F75">
        <w:rPr>
          <w:lang w:val="en-US"/>
        </w:rPr>
        <w:t>’ performance in</w:t>
      </w:r>
      <w:r w:rsidRPr="00704F75">
        <w:rPr>
          <w:lang w:val="en-US"/>
        </w:rPr>
        <w:t xml:space="preserve"> preclinical</w:t>
      </w:r>
      <w:r w:rsidR="00F0678D">
        <w:rPr>
          <w:lang w:val="en-US"/>
        </w:rPr>
        <w:t xml:space="preserve"> and clinical </w:t>
      </w:r>
      <w:r w:rsidR="00F0678D">
        <w:rPr>
          <w:lang w:val="en-US"/>
        </w:rPr>
        <w:lastRenderedPageBreak/>
        <w:t>courses</w:t>
      </w:r>
      <w:r w:rsidR="00704F75" w:rsidRPr="00704F75">
        <w:rPr>
          <w:lang w:val="en-US"/>
        </w:rPr>
        <w:t>.</w:t>
      </w:r>
      <w:r w:rsidR="009441AE">
        <w:rPr>
          <w:lang w:val="en-US"/>
        </w:rPr>
        <w:t xml:space="preserve">Medical students </w:t>
      </w:r>
      <w:r w:rsidR="00754EAF">
        <w:rPr>
          <w:lang w:val="en-US"/>
        </w:rPr>
        <w:t>withvaried KCSE</w:t>
      </w:r>
      <w:r w:rsidR="009F1185">
        <w:rPr>
          <w:lang w:val="en-US"/>
        </w:rPr>
        <w:t xml:space="preserve"> aggregate grades </w:t>
      </w:r>
      <w:r w:rsidR="00754EAF">
        <w:rPr>
          <w:lang w:val="en-US"/>
        </w:rPr>
        <w:t xml:space="preserve">on admission </w:t>
      </w:r>
      <w:r w:rsidR="009F1185">
        <w:rPr>
          <w:lang w:val="en-US"/>
        </w:rPr>
        <w:t>performed the same in their preclinical and clinical courses in both schools.</w:t>
      </w:r>
    </w:p>
    <w:p w:rsidR="00537697" w:rsidRDefault="00A34FC6" w:rsidP="00752E5F">
      <w:pPr>
        <w:numPr>
          <w:ilvl w:val="0"/>
          <w:numId w:val="10"/>
        </w:numPr>
        <w:spacing w:after="0" w:line="480" w:lineRule="auto"/>
        <w:ind w:left="450" w:hanging="450"/>
        <w:jc w:val="both"/>
      </w:pPr>
      <w:r w:rsidRPr="00537697">
        <w:rPr>
          <w:rFonts w:eastAsia="Times New Roman"/>
        </w:rPr>
        <w:t>T</w:t>
      </w:r>
      <w:r w:rsidR="00803FF7" w:rsidRPr="00537697">
        <w:rPr>
          <w:rFonts w:eastAsia="Times New Roman"/>
        </w:rPr>
        <w:t xml:space="preserve">here </w:t>
      </w:r>
      <w:r w:rsidR="00632913">
        <w:rPr>
          <w:rFonts w:eastAsia="Times New Roman"/>
        </w:rPr>
        <w:t>wa</w:t>
      </w:r>
      <w:r w:rsidR="008479E5">
        <w:rPr>
          <w:rFonts w:eastAsia="Times New Roman"/>
        </w:rPr>
        <w:t>s</w:t>
      </w:r>
      <w:r w:rsidR="00A65C63" w:rsidRPr="00537697">
        <w:rPr>
          <w:rFonts w:eastAsia="Times New Roman"/>
        </w:rPr>
        <w:t xml:space="preserve"> no statistically significant difference </w:t>
      </w:r>
      <w:r w:rsidR="00803FF7" w:rsidRPr="00537697">
        <w:rPr>
          <w:rFonts w:eastAsia="Times New Roman"/>
        </w:rPr>
        <w:t>in</w:t>
      </w:r>
      <w:r w:rsidR="00A65C63" w:rsidRPr="0016417A">
        <w:t>performance in preclinical courses between government and self-sponsored medical students</w:t>
      </w:r>
      <w:r w:rsidR="008479E5">
        <w:t>. There is however</w:t>
      </w:r>
      <w:r w:rsidR="00803FF7" w:rsidRPr="00803FF7">
        <w:t>a statistically significant difference in performance in clinical courses</w:t>
      </w:r>
      <w:r w:rsidR="008479E5">
        <w:t>in</w:t>
      </w:r>
      <w:r w:rsidRPr="00A34FC6">
        <w:t xml:space="preserve"> MU</w:t>
      </w:r>
      <w:r w:rsidR="00803FF7">
        <w:t>.</w:t>
      </w:r>
      <w:r w:rsidR="00537697" w:rsidRPr="00537697">
        <w:rPr>
          <w:bCs/>
        </w:rPr>
        <w:t xml:space="preserve">The </w:t>
      </w:r>
      <w:r w:rsidR="008479E5" w:rsidRPr="00537697">
        <w:rPr>
          <w:rFonts w:eastAsia="Times New Roman"/>
        </w:rPr>
        <w:t>differences</w:t>
      </w:r>
      <w:r w:rsidR="008479E5">
        <w:rPr>
          <w:rFonts w:eastAsia="Times New Roman"/>
        </w:rPr>
        <w:t xml:space="preserve"> in</w:t>
      </w:r>
      <w:r w:rsidR="008479E5">
        <w:rPr>
          <w:bCs/>
        </w:rPr>
        <w:t xml:space="preserve"> performance </w:t>
      </w:r>
      <w:r w:rsidR="00537697" w:rsidRPr="00537697">
        <w:rPr>
          <w:rFonts w:eastAsia="Times New Roman"/>
        </w:rPr>
        <w:t xml:space="preserve">in preclinical courses are likely due to chance and not </w:t>
      </w:r>
      <w:r w:rsidR="008479E5">
        <w:rPr>
          <w:rFonts w:eastAsia="Times New Roman"/>
        </w:rPr>
        <w:t>influenced by</w:t>
      </w:r>
      <w:r w:rsidR="00537697" w:rsidRPr="00537697">
        <w:rPr>
          <w:rFonts w:eastAsia="Times New Roman"/>
        </w:rPr>
        <w:t xml:space="preserve"> sponsorship in MU, </w:t>
      </w:r>
      <w:r w:rsidR="008479E5">
        <w:rPr>
          <w:rFonts w:eastAsia="Times New Roman"/>
        </w:rPr>
        <w:t>though</w:t>
      </w:r>
      <w:r w:rsidR="00537697" w:rsidRPr="00537697">
        <w:rPr>
          <w:rFonts w:eastAsia="Times New Roman"/>
        </w:rPr>
        <w:t xml:space="preserve">t </w:t>
      </w:r>
      <w:r w:rsidR="008479E5">
        <w:rPr>
          <w:rFonts w:eastAsia="Times New Roman"/>
        </w:rPr>
        <w:t xml:space="preserve">performance in </w:t>
      </w:r>
      <w:r w:rsidR="00537697" w:rsidRPr="00537697">
        <w:rPr>
          <w:rFonts w:eastAsia="Times New Roman"/>
        </w:rPr>
        <w:t xml:space="preserve">clinical </w:t>
      </w:r>
      <w:r w:rsidR="008479E5">
        <w:rPr>
          <w:rFonts w:eastAsia="Times New Roman"/>
        </w:rPr>
        <w:t xml:space="preserve">courses </w:t>
      </w:r>
      <w:r w:rsidR="00537697" w:rsidRPr="00537697">
        <w:rPr>
          <w:rFonts w:eastAsia="Times New Roman"/>
        </w:rPr>
        <w:t xml:space="preserve">was due to sponsorship. </w:t>
      </w:r>
      <w:r w:rsidR="0069351C">
        <w:rPr>
          <w:rFonts w:eastAsia="Times New Roman"/>
        </w:rPr>
        <w:t xml:space="preserve"> The students’ performance in preclinical courses was not different between </w:t>
      </w:r>
      <w:r w:rsidR="008950D2">
        <w:rPr>
          <w:rFonts w:eastAsia="Times New Roman"/>
        </w:rPr>
        <w:t xml:space="preserve">government and self-sponsored students. However, in </w:t>
      </w:r>
      <w:r w:rsidR="00C6656F">
        <w:rPr>
          <w:rFonts w:eastAsia="Times New Roman"/>
        </w:rPr>
        <w:t xml:space="preserve">performance in clinical courses </w:t>
      </w:r>
      <w:r w:rsidR="00DB5520">
        <w:rPr>
          <w:rFonts w:eastAsia="Times New Roman"/>
        </w:rPr>
        <w:t xml:space="preserve">Self-sponsored students </w:t>
      </w:r>
      <w:r w:rsidR="000866BD">
        <w:rPr>
          <w:rFonts w:eastAsia="Times New Roman"/>
        </w:rPr>
        <w:t xml:space="preserve">had s slightly higher score </w:t>
      </w:r>
      <w:r w:rsidR="008458F8">
        <w:rPr>
          <w:rFonts w:eastAsia="Times New Roman"/>
        </w:rPr>
        <w:t xml:space="preserve">than government sponsored students. </w:t>
      </w:r>
    </w:p>
    <w:p w:rsidR="006E635F" w:rsidRPr="00EA4C01" w:rsidRDefault="00B47A41" w:rsidP="00EA4C01">
      <w:pPr>
        <w:spacing w:line="480" w:lineRule="auto"/>
        <w:jc w:val="both"/>
        <w:rPr>
          <w:lang w:val="en-US"/>
        </w:rPr>
      </w:pPr>
      <w:r>
        <w:t xml:space="preserve">In </w:t>
      </w:r>
      <w:r w:rsidR="00537697">
        <w:t xml:space="preserve">Egerton University </w:t>
      </w:r>
      <w:r w:rsidR="00803FF7">
        <w:t>t</w:t>
      </w:r>
      <w:r w:rsidR="00803FF7" w:rsidRPr="00803FF7">
        <w:t xml:space="preserve">here was a statistically significant difference in performance in preclinical </w:t>
      </w:r>
      <w:r w:rsidR="00803FF7">
        <w:t xml:space="preserve">and clinical </w:t>
      </w:r>
      <w:r w:rsidR="00803FF7" w:rsidRPr="00803FF7">
        <w:t>courses between government and self-sponsored medical students</w:t>
      </w:r>
      <w:r w:rsidR="009D7F61">
        <w:t xml:space="preserve">. </w:t>
      </w:r>
      <w:r w:rsidR="00D471A6">
        <w:t>Gove</w:t>
      </w:r>
      <w:r w:rsidR="00AB3755">
        <w:t>r</w:t>
      </w:r>
      <w:r w:rsidR="00D471A6">
        <w:t>nment</w:t>
      </w:r>
      <w:r w:rsidR="009D7F61">
        <w:t xml:space="preserve"> students scored higher in both preclinical </w:t>
      </w:r>
      <w:r w:rsidR="009D7F61">
        <w:lastRenderedPageBreak/>
        <w:t>and clinical courses</w:t>
      </w:r>
      <w:r w:rsidR="00803FF7">
        <w:t>.</w:t>
      </w:r>
      <w:r w:rsidR="00537697">
        <w:rPr>
          <w:rFonts w:eastAsia="Times New Roman"/>
        </w:rPr>
        <w:t>The</w:t>
      </w:r>
      <w:r w:rsidR="00242618" w:rsidRPr="00242618">
        <w:rPr>
          <w:rFonts w:eastAsia="Times New Roman"/>
        </w:rPr>
        <w:t xml:space="preserve">differences in </w:t>
      </w:r>
      <w:r w:rsidR="00E359A3">
        <w:rPr>
          <w:rFonts w:eastAsia="Times New Roman"/>
        </w:rPr>
        <w:t xml:space="preserve">students’ </w:t>
      </w:r>
      <w:r w:rsidR="00242618" w:rsidRPr="00242618">
        <w:rPr>
          <w:rFonts w:eastAsia="Times New Roman"/>
        </w:rPr>
        <w:t xml:space="preserve">performances in preclinical and clinical courses are likely </w:t>
      </w:r>
      <w:r w:rsidR="00242618" w:rsidRPr="00EA4C01">
        <w:rPr>
          <w:lang w:val="en-US"/>
        </w:rPr>
        <w:t>due to the sponsorship differences</w:t>
      </w:r>
      <w:r w:rsidR="00121155" w:rsidRPr="00EA4C01">
        <w:rPr>
          <w:lang w:val="en-US"/>
        </w:rPr>
        <w:t>.</w:t>
      </w:r>
      <w:r w:rsidRPr="00EA4C01">
        <w:rPr>
          <w:lang w:val="en-US"/>
        </w:rPr>
        <w:t xml:space="preserve">The government sponsored students performed higher than </w:t>
      </w:r>
      <w:r w:rsidR="00B36D3E" w:rsidRPr="00EA4C01">
        <w:rPr>
          <w:lang w:val="en-US"/>
        </w:rPr>
        <w:t>self-sponsored</w:t>
      </w:r>
      <w:r w:rsidRPr="00EA4C01">
        <w:rPr>
          <w:lang w:val="en-US"/>
        </w:rPr>
        <w:t xml:space="preserve"> students </w:t>
      </w:r>
      <w:r w:rsidR="00C6656F" w:rsidRPr="00EA4C01">
        <w:rPr>
          <w:lang w:val="en-US"/>
        </w:rPr>
        <w:t>in both preclinical and clinical courses.</w:t>
      </w:r>
    </w:p>
    <w:p w:rsidR="00BC7873" w:rsidRDefault="00CB0E1E" w:rsidP="00EA4C01">
      <w:pPr>
        <w:spacing w:line="480" w:lineRule="auto"/>
        <w:jc w:val="both"/>
        <w:rPr>
          <w:lang w:val="en-US"/>
        </w:rPr>
      </w:pPr>
      <w:r w:rsidRPr="00BC7873">
        <w:rPr>
          <w:lang w:val="en-US"/>
        </w:rPr>
        <w:t xml:space="preserve">Gender </w:t>
      </w:r>
      <w:r w:rsidR="006A128E" w:rsidRPr="00BC7873">
        <w:rPr>
          <w:lang w:val="en-US"/>
        </w:rPr>
        <w:t>did</w:t>
      </w:r>
      <w:r w:rsidRPr="00EA4C01">
        <w:rPr>
          <w:lang w:val="en-US"/>
        </w:rPr>
        <w:t xml:space="preserve">not </w:t>
      </w:r>
      <w:r w:rsidRPr="00BC7873">
        <w:rPr>
          <w:lang w:val="en-US"/>
        </w:rPr>
        <w:t>influence performance</w:t>
      </w:r>
      <w:r w:rsidR="00537697" w:rsidRPr="00EA4C01">
        <w:rPr>
          <w:lang w:val="en-US"/>
        </w:rPr>
        <w:t xml:space="preserve">in </w:t>
      </w:r>
      <w:r w:rsidRPr="00EA4C01">
        <w:rPr>
          <w:lang w:val="en-US"/>
        </w:rPr>
        <w:t>preclinical courses</w:t>
      </w:r>
      <w:r w:rsidRPr="00BC7873">
        <w:rPr>
          <w:lang w:val="en-US"/>
        </w:rPr>
        <w:t xml:space="preserve">, </w:t>
      </w:r>
      <w:r w:rsidR="006A128E" w:rsidRPr="00BC7873">
        <w:rPr>
          <w:lang w:val="en-US"/>
        </w:rPr>
        <w:t>as</w:t>
      </w:r>
      <w:r w:rsidRPr="00BC7873">
        <w:rPr>
          <w:lang w:val="en-US"/>
        </w:rPr>
        <w:t xml:space="preserve"> it did </w:t>
      </w:r>
      <w:r w:rsidRPr="00EA4C01">
        <w:rPr>
          <w:lang w:val="en-US"/>
        </w:rPr>
        <w:t>in clinical</w:t>
      </w:r>
      <w:r w:rsidR="006A128E" w:rsidRPr="00EA4C01">
        <w:rPr>
          <w:lang w:val="en-US"/>
        </w:rPr>
        <w:t xml:space="preserve">courses </w:t>
      </w:r>
      <w:r w:rsidR="009D7F61" w:rsidRPr="00EA4C01">
        <w:rPr>
          <w:lang w:val="en-US"/>
        </w:rPr>
        <w:t>in</w:t>
      </w:r>
      <w:r w:rsidRPr="00EA4C01">
        <w:rPr>
          <w:lang w:val="en-US"/>
        </w:rPr>
        <w:t xml:space="preserve">Moi University’s </w:t>
      </w:r>
      <w:r w:rsidR="006A128E" w:rsidRPr="00EA4C01">
        <w:rPr>
          <w:lang w:val="en-US"/>
        </w:rPr>
        <w:t>medical s</w:t>
      </w:r>
      <w:r w:rsidR="009D7F61" w:rsidRPr="00EA4C01">
        <w:rPr>
          <w:lang w:val="en-US"/>
        </w:rPr>
        <w:t>chool</w:t>
      </w:r>
      <w:r w:rsidR="006A128E" w:rsidRPr="00EA4C01">
        <w:rPr>
          <w:lang w:val="en-US"/>
        </w:rPr>
        <w:t>. F</w:t>
      </w:r>
      <w:r w:rsidR="0097340C" w:rsidRPr="00BC7873">
        <w:rPr>
          <w:lang w:val="en-US"/>
        </w:rPr>
        <w:t>emale students scored slightly higher in medical biochemistry, Microbiology and Parasitology, pharmacology and Pathology</w:t>
      </w:r>
      <w:r w:rsidR="006A128E" w:rsidRPr="00BC7873">
        <w:rPr>
          <w:lang w:val="en-US"/>
        </w:rPr>
        <w:t>, also at c</w:t>
      </w:r>
      <w:r w:rsidR="0097340C" w:rsidRPr="00BC7873">
        <w:rPr>
          <w:lang w:val="en-US"/>
        </w:rPr>
        <w:t xml:space="preserve">linical courses </w:t>
      </w:r>
      <w:r w:rsidR="006A128E" w:rsidRPr="00BC7873">
        <w:rPr>
          <w:lang w:val="en-US"/>
        </w:rPr>
        <w:t>they</w:t>
      </w:r>
      <w:r w:rsidR="0097340C" w:rsidRPr="00BC7873">
        <w:rPr>
          <w:lang w:val="en-US"/>
        </w:rPr>
        <w:t xml:space="preserve"> scored </w:t>
      </w:r>
      <w:r w:rsidR="006A128E" w:rsidRPr="00BC7873">
        <w:rPr>
          <w:lang w:val="en-US"/>
        </w:rPr>
        <w:t>slightly higher</w:t>
      </w:r>
      <w:r w:rsidR="0097340C" w:rsidRPr="00BC7873">
        <w:rPr>
          <w:lang w:val="en-US"/>
        </w:rPr>
        <w:t xml:space="preserve"> in Occupational health, R</w:t>
      </w:r>
      <w:r w:rsidR="00E1051D" w:rsidRPr="00BC7873">
        <w:rPr>
          <w:lang w:val="en-US"/>
        </w:rPr>
        <w:t>adiology and Imaging, inter</w:t>
      </w:r>
      <w:r w:rsidR="0097340C" w:rsidRPr="00BC7873">
        <w:rPr>
          <w:lang w:val="en-US"/>
        </w:rPr>
        <w:t>nal medicine, Reproductive health and mental health.</w:t>
      </w:r>
    </w:p>
    <w:p w:rsidR="00F260DF" w:rsidRDefault="006A128E" w:rsidP="00EA4C01">
      <w:pPr>
        <w:spacing w:line="480" w:lineRule="auto"/>
        <w:jc w:val="both"/>
        <w:rPr>
          <w:lang w:val="en-US"/>
        </w:rPr>
      </w:pPr>
      <w:r w:rsidRPr="00BC7873">
        <w:rPr>
          <w:lang w:val="en-US"/>
        </w:rPr>
        <w:t>EU’s medicalstudents’</w:t>
      </w:r>
      <w:r w:rsidR="00537697" w:rsidRPr="00BC7873">
        <w:rPr>
          <w:lang w:val="en-US"/>
        </w:rPr>
        <w:t xml:space="preserve"> performance</w:t>
      </w:r>
      <w:r w:rsidR="007C70B5" w:rsidRPr="00EA4C01">
        <w:rPr>
          <w:lang w:val="en-US"/>
        </w:rPr>
        <w:t xml:space="preserve">in preclinical </w:t>
      </w:r>
      <w:r w:rsidR="006E635F" w:rsidRPr="00EA4C01">
        <w:rPr>
          <w:lang w:val="en-US"/>
        </w:rPr>
        <w:t xml:space="preserve">and clinical </w:t>
      </w:r>
      <w:r w:rsidR="007C70B5" w:rsidRPr="00EA4C01">
        <w:rPr>
          <w:lang w:val="en-US"/>
        </w:rPr>
        <w:t>courses</w:t>
      </w:r>
      <w:r w:rsidR="0097340C" w:rsidRPr="00EA4C01">
        <w:rPr>
          <w:lang w:val="en-US"/>
        </w:rPr>
        <w:t xml:space="preserve">was </w:t>
      </w:r>
      <w:r w:rsidR="0097340C" w:rsidRPr="00BC7873">
        <w:rPr>
          <w:lang w:val="en-US"/>
        </w:rPr>
        <w:t>not influenced by gender</w:t>
      </w:r>
      <w:r w:rsidR="0097340C" w:rsidRPr="00EA4C01">
        <w:rPr>
          <w:lang w:val="en-US"/>
        </w:rPr>
        <w:t xml:space="preserve">. </w:t>
      </w:r>
      <w:r w:rsidR="009D7F61" w:rsidRPr="00EA4C01">
        <w:rPr>
          <w:lang w:val="en-US"/>
        </w:rPr>
        <w:t xml:space="preserve"> Though in</w:t>
      </w:r>
      <w:r w:rsidR="0097340C" w:rsidRPr="00BC7873">
        <w:rPr>
          <w:lang w:val="en-US"/>
        </w:rPr>
        <w:t xml:space="preserve"> preclinical courses male students scored </w:t>
      </w:r>
      <w:r w:rsidRPr="00BC7873">
        <w:rPr>
          <w:lang w:val="en-US"/>
        </w:rPr>
        <w:t xml:space="preserve">slightly </w:t>
      </w:r>
      <w:r w:rsidR="0097340C" w:rsidRPr="00BC7873">
        <w:rPr>
          <w:lang w:val="en-US"/>
        </w:rPr>
        <w:t xml:space="preserve">higher in </w:t>
      </w:r>
      <w:r w:rsidR="009D7F61" w:rsidRPr="00BC7873">
        <w:rPr>
          <w:lang w:val="en-US"/>
        </w:rPr>
        <w:t xml:space="preserve">all preclinical courses except in </w:t>
      </w:r>
      <w:r w:rsidR="0097340C" w:rsidRPr="00BC7873">
        <w:rPr>
          <w:lang w:val="en-US"/>
        </w:rPr>
        <w:t xml:space="preserve">Human Anatomy </w:t>
      </w:r>
      <w:r w:rsidR="009D7F61" w:rsidRPr="00BC7873">
        <w:rPr>
          <w:lang w:val="en-US"/>
        </w:rPr>
        <w:t>in</w:t>
      </w:r>
      <w:r w:rsidR="0097340C" w:rsidRPr="00BC7873">
        <w:rPr>
          <w:lang w:val="en-US"/>
        </w:rPr>
        <w:t xml:space="preserve"> EU</w:t>
      </w:r>
      <w:r w:rsidR="006E635F" w:rsidRPr="00BC7873">
        <w:rPr>
          <w:lang w:val="en-US"/>
        </w:rPr>
        <w:t xml:space="preserve">. </w:t>
      </w:r>
      <w:r w:rsidR="00E1051D" w:rsidRPr="00BC7873">
        <w:rPr>
          <w:lang w:val="en-US"/>
        </w:rPr>
        <w:lastRenderedPageBreak/>
        <w:t xml:space="preserve">Though, </w:t>
      </w:r>
      <w:r w:rsidR="009D7F61" w:rsidRPr="00BC7873">
        <w:rPr>
          <w:lang w:val="en-US"/>
        </w:rPr>
        <w:t>in</w:t>
      </w:r>
      <w:r w:rsidRPr="00BC7873">
        <w:rPr>
          <w:lang w:val="en-US"/>
        </w:rPr>
        <w:t xml:space="preserve"> Clinical courses</w:t>
      </w:r>
      <w:r w:rsidR="009D7F61" w:rsidRPr="00BC7873">
        <w:rPr>
          <w:lang w:val="en-US"/>
        </w:rPr>
        <w:t xml:space="preserve">female students </w:t>
      </w:r>
      <w:r w:rsidR="005B6AA1" w:rsidRPr="00BC7873">
        <w:rPr>
          <w:lang w:val="en-US"/>
        </w:rPr>
        <w:t xml:space="preserve">scored </w:t>
      </w:r>
      <w:r w:rsidR="0097340C" w:rsidRPr="00BC7873">
        <w:rPr>
          <w:lang w:val="en-US"/>
        </w:rPr>
        <w:t xml:space="preserve">slightly </w:t>
      </w:r>
      <w:r w:rsidR="005B6AA1" w:rsidRPr="00BC7873">
        <w:rPr>
          <w:lang w:val="en-US"/>
        </w:rPr>
        <w:t xml:space="preserve">better in Surgery </w:t>
      </w:r>
      <w:r w:rsidR="00DB20E4" w:rsidRPr="00BC7873">
        <w:rPr>
          <w:lang w:val="en-US"/>
        </w:rPr>
        <w:t>and Reproductive</w:t>
      </w:r>
      <w:r w:rsidR="005B6AA1" w:rsidRPr="00BC7873">
        <w:rPr>
          <w:lang w:val="en-US"/>
        </w:rPr>
        <w:t xml:space="preserve"> health.</w:t>
      </w:r>
    </w:p>
    <w:p w:rsidR="000C7417" w:rsidRPr="006F4D55" w:rsidRDefault="000C7417" w:rsidP="00752E5F">
      <w:pPr>
        <w:pStyle w:val="NoSpacing"/>
        <w:jc w:val="both"/>
      </w:pPr>
    </w:p>
    <w:p w:rsidR="008F12BA" w:rsidRPr="0048141A" w:rsidRDefault="001A37CD" w:rsidP="00752E5F">
      <w:pPr>
        <w:pStyle w:val="Heading2"/>
        <w:spacing w:before="0" w:after="0" w:line="480" w:lineRule="auto"/>
        <w:jc w:val="both"/>
        <w:rPr>
          <w:rFonts w:ascii="Times New Roman" w:hAnsi="Times New Roman"/>
          <w:i w:val="0"/>
          <w:sz w:val="24"/>
          <w:szCs w:val="24"/>
        </w:rPr>
      </w:pPr>
      <w:bookmarkStart w:id="318" w:name="_Toc451780581"/>
      <w:bookmarkStart w:id="319" w:name="_Toc451780665"/>
      <w:bookmarkStart w:id="320" w:name="_Toc499268885"/>
      <w:r>
        <w:rPr>
          <w:rFonts w:ascii="Times New Roman" w:hAnsi="Times New Roman"/>
          <w:i w:val="0"/>
          <w:sz w:val="24"/>
          <w:szCs w:val="24"/>
          <w:lang w:val="en-US"/>
        </w:rPr>
        <w:t>6</w:t>
      </w:r>
      <w:r w:rsidR="00E214F8" w:rsidRPr="0048141A">
        <w:rPr>
          <w:rFonts w:ascii="Times New Roman" w:hAnsi="Times New Roman"/>
          <w:i w:val="0"/>
          <w:sz w:val="24"/>
          <w:szCs w:val="24"/>
          <w:lang w:val="en-US"/>
        </w:rPr>
        <w:t>.</w:t>
      </w:r>
      <w:r w:rsidR="007B0CBB">
        <w:rPr>
          <w:rFonts w:ascii="Times New Roman" w:hAnsi="Times New Roman"/>
          <w:i w:val="0"/>
          <w:sz w:val="24"/>
          <w:szCs w:val="24"/>
          <w:lang w:val="en-US"/>
        </w:rPr>
        <w:t>2:</w:t>
      </w:r>
      <w:r w:rsidR="008F12BA" w:rsidRPr="0048141A">
        <w:rPr>
          <w:rFonts w:ascii="Times New Roman" w:hAnsi="Times New Roman"/>
          <w:i w:val="0"/>
          <w:sz w:val="24"/>
          <w:szCs w:val="24"/>
        </w:rPr>
        <w:t>Conclusions</w:t>
      </w:r>
      <w:bookmarkEnd w:id="318"/>
      <w:bookmarkEnd w:id="319"/>
      <w:bookmarkEnd w:id="320"/>
    </w:p>
    <w:p w:rsidR="00562DDB" w:rsidRDefault="00562DDB" w:rsidP="00752E5F">
      <w:pPr>
        <w:autoSpaceDE w:val="0"/>
        <w:autoSpaceDN w:val="0"/>
        <w:adjustRightInd w:val="0"/>
        <w:spacing w:after="0" w:line="480" w:lineRule="auto"/>
        <w:jc w:val="both"/>
        <w:rPr>
          <w:color w:val="000000"/>
          <w:lang w:eastAsia="en-GB"/>
        </w:rPr>
      </w:pPr>
      <w:r>
        <w:rPr>
          <w:color w:val="000000"/>
          <w:lang w:eastAsia="en-GB"/>
        </w:rPr>
        <w:t>On the basis of the</w:t>
      </w:r>
      <w:r w:rsidR="002D39EE">
        <w:rPr>
          <w:color w:val="000000"/>
          <w:lang w:eastAsia="en-GB"/>
        </w:rPr>
        <w:t xml:space="preserve"> findings, the</w:t>
      </w:r>
      <w:r>
        <w:rPr>
          <w:color w:val="000000"/>
          <w:lang w:eastAsia="en-GB"/>
        </w:rPr>
        <w:t xml:space="preserve"> following conclusions are made:</w:t>
      </w:r>
    </w:p>
    <w:p w:rsidR="005F5B59" w:rsidRPr="005F5B59" w:rsidRDefault="00333ABF" w:rsidP="00752E5F">
      <w:pPr>
        <w:numPr>
          <w:ilvl w:val="1"/>
          <w:numId w:val="15"/>
        </w:numPr>
        <w:autoSpaceDE w:val="0"/>
        <w:autoSpaceDN w:val="0"/>
        <w:adjustRightInd w:val="0"/>
        <w:spacing w:after="0" w:line="480" w:lineRule="auto"/>
        <w:ind w:left="450" w:hanging="450"/>
        <w:contextualSpacing/>
        <w:jc w:val="both"/>
        <w:rPr>
          <w:lang w:val="en-US"/>
        </w:rPr>
      </w:pPr>
      <w:r w:rsidRPr="005F5B59">
        <w:rPr>
          <w:lang w:val="en-US"/>
        </w:rPr>
        <w:t xml:space="preserve">A KCSE </w:t>
      </w:r>
      <w:r w:rsidR="00660B1B" w:rsidRPr="005F5B59">
        <w:rPr>
          <w:lang w:val="en-US"/>
        </w:rPr>
        <w:t xml:space="preserve">aggregate </w:t>
      </w:r>
      <w:r w:rsidRPr="005F5B59">
        <w:rPr>
          <w:lang w:val="en-US"/>
        </w:rPr>
        <w:t xml:space="preserve">grade </w:t>
      </w:r>
      <w:r w:rsidR="00E1051D" w:rsidRPr="005F5B59">
        <w:rPr>
          <w:lang w:val="en-US"/>
        </w:rPr>
        <w:t>on</w:t>
      </w:r>
      <w:r w:rsidRPr="005F5B59">
        <w:rPr>
          <w:lang w:val="en-US"/>
        </w:rPr>
        <w:t xml:space="preserve"> admission ha</w:t>
      </w:r>
      <w:r w:rsidR="0097340C" w:rsidRPr="005F5B59">
        <w:rPr>
          <w:lang w:val="en-US"/>
        </w:rPr>
        <w:t>d</w:t>
      </w:r>
      <w:r w:rsidRPr="005F5B59">
        <w:rPr>
          <w:lang w:val="en-US"/>
        </w:rPr>
        <w:t xml:space="preserve">no </w:t>
      </w:r>
      <w:r w:rsidR="00BE227D" w:rsidRPr="005F5B59">
        <w:rPr>
          <w:lang w:val="en-US"/>
        </w:rPr>
        <w:t>influence on students</w:t>
      </w:r>
      <w:r w:rsidR="00AD55D2" w:rsidRPr="005F5B59">
        <w:rPr>
          <w:lang w:val="en-US"/>
        </w:rPr>
        <w:t xml:space="preserve">’ performance </w:t>
      </w:r>
      <w:r w:rsidR="002D39EE" w:rsidRPr="005F5B59">
        <w:rPr>
          <w:lang w:val="en-US"/>
        </w:rPr>
        <w:t>in</w:t>
      </w:r>
      <w:r w:rsidR="00AD55D2" w:rsidRPr="005F5B59">
        <w:rPr>
          <w:lang w:val="en-US"/>
        </w:rPr>
        <w:t xml:space="preserve"> preclinical </w:t>
      </w:r>
      <w:r w:rsidR="00F0678D" w:rsidRPr="005F5B59">
        <w:rPr>
          <w:lang w:val="en-US"/>
        </w:rPr>
        <w:t>and clinical</w:t>
      </w:r>
      <w:r w:rsidRPr="005F5B59">
        <w:rPr>
          <w:lang w:val="en-US"/>
        </w:rPr>
        <w:t xml:space="preserve"> courses</w:t>
      </w:r>
      <w:r w:rsidR="00E1051D" w:rsidRPr="005F5B59">
        <w:rPr>
          <w:lang w:val="en-US"/>
        </w:rPr>
        <w:t>in</w:t>
      </w:r>
      <w:r w:rsidR="00E359A3" w:rsidRPr="005F5B59">
        <w:rPr>
          <w:lang w:val="en-US"/>
        </w:rPr>
        <w:t xml:space="preserve"> Moi and Egerton Universities.</w:t>
      </w:r>
      <w:r w:rsidR="001B30E6" w:rsidRPr="005F5B59">
        <w:rPr>
          <w:lang w:val="en-US"/>
        </w:rPr>
        <w:t xml:space="preserve">As </w:t>
      </w:r>
      <w:r w:rsidR="00EC7FE5" w:rsidRPr="005F5B59">
        <w:rPr>
          <w:lang w:val="en-US"/>
        </w:rPr>
        <w:t xml:space="preserve">Medical students with varied KCSE aggregate grades on admission performed the same in their preclinical and clinical courses in both schools. </w:t>
      </w:r>
      <w:r w:rsidR="001B30E6" w:rsidRPr="005F5B59">
        <w:rPr>
          <w:lang w:val="en-US"/>
        </w:rPr>
        <w:t xml:space="preserve">The </w:t>
      </w:r>
      <w:r w:rsidR="003419E1" w:rsidRPr="00DB0D9A">
        <w:t xml:space="preserve">KCSE </w:t>
      </w:r>
      <w:r w:rsidR="0053242E">
        <w:t xml:space="preserve">grades in </w:t>
      </w:r>
      <w:r w:rsidR="00AD55D2" w:rsidRPr="00DB0D9A">
        <w:t>English</w:t>
      </w:r>
      <w:r w:rsidR="00D62A52">
        <w:t>, Biology</w:t>
      </w:r>
      <w:r w:rsidR="00AD55D2" w:rsidRPr="00DB0D9A">
        <w:t xml:space="preserve"> and </w:t>
      </w:r>
      <w:r w:rsidR="003419E1" w:rsidRPr="00DB0D9A">
        <w:t>Chemistry grades</w:t>
      </w:r>
      <w:r w:rsidR="00AD55D2" w:rsidRPr="00DB0D9A">
        <w:t xml:space="preserve"> positively impact</w:t>
      </w:r>
      <w:r w:rsidR="0097340C">
        <w:t>ed</w:t>
      </w:r>
      <w:r w:rsidR="00AD55D2" w:rsidRPr="00DB0D9A">
        <w:t xml:space="preserve"> on students’ preclinical performances</w:t>
      </w:r>
      <w:r w:rsidR="00D62A52">
        <w:t xml:space="preserve"> in MU</w:t>
      </w:r>
      <w:r w:rsidR="00AD55D2" w:rsidRPr="00DB0D9A">
        <w:t xml:space="preserve">. </w:t>
      </w:r>
      <w:r w:rsidR="003419E1" w:rsidRPr="005F5B59">
        <w:rPr>
          <w:lang w:val="en-US"/>
        </w:rPr>
        <w:t xml:space="preserve">KCSE’s </w:t>
      </w:r>
      <w:r w:rsidR="00D62A52" w:rsidRPr="005F5B59">
        <w:rPr>
          <w:lang w:val="en-US"/>
        </w:rPr>
        <w:t xml:space="preserve">Kiswahili, Mathematics, </w:t>
      </w:r>
      <w:r w:rsidR="003419E1" w:rsidRPr="005F5B59">
        <w:rPr>
          <w:lang w:val="en-US"/>
        </w:rPr>
        <w:t>and Chemistry positively influence performance in Clinical courses</w:t>
      </w:r>
      <w:r w:rsidR="00A03CED" w:rsidRPr="005F5B59">
        <w:rPr>
          <w:lang w:val="en-US"/>
        </w:rPr>
        <w:t xml:space="preserve"> in MU</w:t>
      </w:r>
      <w:r w:rsidR="003419E1" w:rsidRPr="005F5B59">
        <w:rPr>
          <w:lang w:val="en-US"/>
        </w:rPr>
        <w:t xml:space="preserve">. </w:t>
      </w:r>
      <w:r w:rsidR="00565CB8" w:rsidRPr="005F5B59">
        <w:rPr>
          <w:lang w:val="en-US"/>
        </w:rPr>
        <w:t xml:space="preserve">In EU KCSE’s grade in </w:t>
      </w:r>
      <w:r w:rsidR="002A34C9" w:rsidRPr="005F5B59">
        <w:rPr>
          <w:lang w:val="en-US"/>
        </w:rPr>
        <w:t xml:space="preserve">Kiswahili, and Mathematics influenced on </w:t>
      </w:r>
      <w:r w:rsidR="00037CD2" w:rsidRPr="005F5B59">
        <w:rPr>
          <w:lang w:val="en-US"/>
        </w:rPr>
        <w:t xml:space="preserve">performance in </w:t>
      </w:r>
      <w:r w:rsidR="002A34C9" w:rsidRPr="005F5B59">
        <w:rPr>
          <w:lang w:val="en-US"/>
        </w:rPr>
        <w:t xml:space="preserve">preclinical courses performance. And Kiswahili, </w:t>
      </w:r>
      <w:r w:rsidR="002A34C9" w:rsidRPr="005F5B59">
        <w:rPr>
          <w:lang w:val="en-US"/>
        </w:rPr>
        <w:lastRenderedPageBreak/>
        <w:t>Mathematics, Biology and Chemistry had influence on performance in</w:t>
      </w:r>
      <w:r w:rsidR="00037CD2" w:rsidRPr="005F5B59">
        <w:rPr>
          <w:lang w:val="en-US"/>
        </w:rPr>
        <w:t xml:space="preserve"> clinical courses. </w:t>
      </w:r>
      <w:r w:rsidR="001F2C01" w:rsidRPr="005F5B59">
        <w:rPr>
          <w:lang w:val="en-US"/>
        </w:rPr>
        <w:t xml:space="preserve">Of interest is Kiswahili influence </w:t>
      </w:r>
      <w:r w:rsidR="00DD1662" w:rsidRPr="005F5B59">
        <w:rPr>
          <w:lang w:val="en-US"/>
        </w:rPr>
        <w:t>on</w:t>
      </w:r>
      <w:r w:rsidR="001F2C01" w:rsidRPr="005F5B59">
        <w:rPr>
          <w:lang w:val="en-US"/>
        </w:rPr>
        <w:t xml:space="preserve"> performance in clinical courses</w:t>
      </w:r>
      <w:r w:rsidR="00DD1662" w:rsidRPr="005F5B59">
        <w:rPr>
          <w:lang w:val="en-US"/>
        </w:rPr>
        <w:t xml:space="preserve">, due to likely language of clinical service </w:t>
      </w:r>
      <w:r w:rsidR="00FD0C90" w:rsidRPr="005F5B59">
        <w:rPr>
          <w:lang w:val="en-US"/>
        </w:rPr>
        <w:t>delivery at clinical experience</w:t>
      </w:r>
      <w:r w:rsidR="001F2C01" w:rsidRPr="005F5B59">
        <w:rPr>
          <w:lang w:val="en-US"/>
        </w:rPr>
        <w:t xml:space="preserve">. </w:t>
      </w:r>
      <w:r w:rsidR="003419E1" w:rsidRPr="005F5B59">
        <w:rPr>
          <w:lang w:val="en-US"/>
        </w:rPr>
        <w:t xml:space="preserve">Emphasis is necessary for students to have better grades at admission. </w:t>
      </w:r>
      <w:r w:rsidR="00FD0C90" w:rsidRPr="005F5B59">
        <w:rPr>
          <w:lang w:val="en-US"/>
        </w:rPr>
        <w:t xml:space="preserve">Performance </w:t>
      </w:r>
      <w:r w:rsidR="004B780F" w:rsidRPr="005F5B59">
        <w:rPr>
          <w:lang w:val="en-US"/>
        </w:rPr>
        <w:t xml:space="preserve">in </w:t>
      </w:r>
      <w:r w:rsidR="00FD0C90" w:rsidRPr="005F5B59">
        <w:rPr>
          <w:lang w:val="en-US"/>
        </w:rPr>
        <w:t xml:space="preserve">Specific </w:t>
      </w:r>
      <w:r w:rsidR="004B780F" w:rsidRPr="005F5B59">
        <w:rPr>
          <w:lang w:val="en-US"/>
        </w:rPr>
        <w:t xml:space="preserve">preclinical </w:t>
      </w:r>
      <w:r w:rsidR="00FD0C90" w:rsidRPr="005F5B59">
        <w:rPr>
          <w:lang w:val="en-US"/>
        </w:rPr>
        <w:t xml:space="preserve">courses like </w:t>
      </w:r>
      <w:r w:rsidR="00FD0C90" w:rsidRPr="005F5B59">
        <w:rPr>
          <w:bCs/>
          <w:lang w:val="en-US"/>
        </w:rPr>
        <w:t xml:space="preserve">Medical Biochemistry, Medical Physiology, and Pathology </w:t>
      </w:r>
      <w:r w:rsidR="00B36D3E" w:rsidRPr="005F5B59">
        <w:rPr>
          <w:bCs/>
          <w:lang w:val="en-US"/>
        </w:rPr>
        <w:t>Courses</w:t>
      </w:r>
      <w:r w:rsidR="00FC1D6E" w:rsidRPr="005F5B59">
        <w:rPr>
          <w:lang w:val="en-US"/>
        </w:rPr>
        <w:t>Predict</w:t>
      </w:r>
      <w:r w:rsidR="004B780F" w:rsidRPr="005F5B59">
        <w:rPr>
          <w:lang w:val="en-US"/>
        </w:rPr>
        <w:t>s</w:t>
      </w:r>
      <w:r w:rsidR="00C27499" w:rsidRPr="005F5B59">
        <w:rPr>
          <w:lang w:val="en-US"/>
        </w:rPr>
        <w:t>performance</w:t>
      </w:r>
      <w:r w:rsidR="0097340C" w:rsidRPr="005F5B59">
        <w:rPr>
          <w:lang w:val="en-US"/>
        </w:rPr>
        <w:t xml:space="preserve">in </w:t>
      </w:r>
      <w:r w:rsidR="00FC1D6E" w:rsidRPr="005F5B59">
        <w:rPr>
          <w:lang w:val="en-US"/>
        </w:rPr>
        <w:t>clinical courses</w:t>
      </w:r>
      <w:r w:rsidR="004B780F" w:rsidRPr="005F5B59">
        <w:rPr>
          <w:lang w:val="en-US"/>
        </w:rPr>
        <w:t>.</w:t>
      </w:r>
    </w:p>
    <w:p w:rsidR="0097340C" w:rsidRPr="005F5B59" w:rsidRDefault="001E6F04" w:rsidP="00752E5F">
      <w:pPr>
        <w:numPr>
          <w:ilvl w:val="1"/>
          <w:numId w:val="15"/>
        </w:numPr>
        <w:autoSpaceDE w:val="0"/>
        <w:autoSpaceDN w:val="0"/>
        <w:adjustRightInd w:val="0"/>
        <w:spacing w:after="0" w:line="480" w:lineRule="auto"/>
        <w:ind w:left="450" w:hanging="450"/>
        <w:contextualSpacing/>
        <w:jc w:val="both"/>
        <w:rPr>
          <w:lang w:val="en-US"/>
        </w:rPr>
      </w:pPr>
      <w:r w:rsidRPr="005F5B59">
        <w:rPr>
          <w:rFonts w:eastAsia="Times New Roman"/>
        </w:rPr>
        <w:t>Sponsorship</w:t>
      </w:r>
      <w:r w:rsidR="00803FF7" w:rsidRPr="005F5B59">
        <w:rPr>
          <w:bCs/>
        </w:rPr>
        <w:t>had</w:t>
      </w:r>
      <w:r w:rsidR="00CB0E1E" w:rsidRPr="005F5B59">
        <w:rPr>
          <w:bCs/>
        </w:rPr>
        <w:t xml:space="preserve"> no</w:t>
      </w:r>
      <w:r w:rsidR="00480529" w:rsidRPr="005F5B59">
        <w:rPr>
          <w:bCs/>
        </w:rPr>
        <w:t>influence</w:t>
      </w:r>
      <w:r w:rsidR="0081638C" w:rsidRPr="005F5B59">
        <w:rPr>
          <w:bCs/>
        </w:rPr>
        <w:t xml:space="preserve"> on</w:t>
      </w:r>
      <w:r w:rsidR="005F5B59">
        <w:rPr>
          <w:bCs/>
        </w:rPr>
        <w:t xml:space="preserve"> student</w:t>
      </w:r>
      <w:r w:rsidRPr="005F5B59">
        <w:rPr>
          <w:bCs/>
        </w:rPr>
        <w:t xml:space="preserve"> performance</w:t>
      </w:r>
      <w:r w:rsidR="00803FF7" w:rsidRPr="005F5B59">
        <w:rPr>
          <w:rFonts w:eastAsia="Times New Roman"/>
        </w:rPr>
        <w:t xml:space="preserve">in </w:t>
      </w:r>
      <w:r w:rsidR="00CB0E1E" w:rsidRPr="005F5B59">
        <w:rPr>
          <w:rFonts w:eastAsia="Times New Roman"/>
        </w:rPr>
        <w:t xml:space="preserve">preclinical </w:t>
      </w:r>
      <w:r w:rsidR="00517F42" w:rsidRPr="005F5B59">
        <w:rPr>
          <w:rFonts w:eastAsia="Times New Roman"/>
        </w:rPr>
        <w:t xml:space="preserve">courses </w:t>
      </w:r>
      <w:r w:rsidR="008B3EDA" w:rsidRPr="005F5B59">
        <w:rPr>
          <w:rFonts w:eastAsia="Times New Roman"/>
        </w:rPr>
        <w:t xml:space="preserve">as it </w:t>
      </w:r>
      <w:r w:rsidR="00CB0E1E" w:rsidRPr="005F5B59">
        <w:rPr>
          <w:rFonts w:eastAsia="Times New Roman"/>
        </w:rPr>
        <w:t xml:space="preserve">had </w:t>
      </w:r>
      <w:r w:rsidR="00517F42" w:rsidRPr="005F5B59">
        <w:rPr>
          <w:rFonts w:eastAsia="Times New Roman"/>
        </w:rPr>
        <w:t xml:space="preserve">in </w:t>
      </w:r>
      <w:r w:rsidR="00CB0E1E" w:rsidRPr="005F5B59">
        <w:rPr>
          <w:rFonts w:eastAsia="Times New Roman"/>
        </w:rPr>
        <w:t xml:space="preserve">Clinical </w:t>
      </w:r>
      <w:r w:rsidR="00517F42" w:rsidRPr="005F5B59">
        <w:rPr>
          <w:rFonts w:eastAsia="Times New Roman"/>
        </w:rPr>
        <w:t>courses</w:t>
      </w:r>
      <w:r w:rsidR="00E1051D" w:rsidRPr="005F5B59">
        <w:rPr>
          <w:rFonts w:eastAsia="Times New Roman"/>
          <w:bCs/>
        </w:rPr>
        <w:t>in</w:t>
      </w:r>
      <w:r w:rsidR="0097340C" w:rsidRPr="005F5B59">
        <w:rPr>
          <w:rFonts w:eastAsia="Times New Roman"/>
        </w:rPr>
        <w:t xml:space="preserve"> Moi University.  </w:t>
      </w:r>
      <w:r w:rsidR="007E48B9" w:rsidRPr="005F5B59">
        <w:rPr>
          <w:rFonts w:eastAsia="Times New Roman"/>
        </w:rPr>
        <w:t xml:space="preserve">Both government and </w:t>
      </w:r>
      <w:r w:rsidR="00B36D3E" w:rsidRPr="005F5B59">
        <w:rPr>
          <w:rFonts w:eastAsia="Times New Roman"/>
        </w:rPr>
        <w:t>self-sponsored</w:t>
      </w:r>
      <w:r w:rsidR="007E48B9" w:rsidRPr="005F5B59">
        <w:rPr>
          <w:rFonts w:eastAsia="Times New Roman"/>
        </w:rPr>
        <w:t xml:space="preserve"> students performed the same in preclinical courses, </w:t>
      </w:r>
      <w:r w:rsidR="00AB48C0" w:rsidRPr="005F5B59">
        <w:rPr>
          <w:rFonts w:eastAsia="Times New Roman"/>
        </w:rPr>
        <w:t xml:space="preserve">however, in clinical courses Self-sponsored students </w:t>
      </w:r>
      <w:r w:rsidR="000500B5" w:rsidRPr="005F5B59">
        <w:rPr>
          <w:rFonts w:eastAsia="Times New Roman"/>
        </w:rPr>
        <w:t>scored</w:t>
      </w:r>
      <w:r w:rsidR="00AB48C0" w:rsidRPr="005F5B59">
        <w:rPr>
          <w:rFonts w:eastAsia="Times New Roman"/>
        </w:rPr>
        <w:t xml:space="preserve"> slightly higher than government sponsored</w:t>
      </w:r>
      <w:r w:rsidR="000500B5" w:rsidRPr="005F5B59">
        <w:rPr>
          <w:rFonts w:eastAsia="Times New Roman"/>
        </w:rPr>
        <w:t>.</w:t>
      </w:r>
      <w:r w:rsidR="00E1051D" w:rsidRPr="005F5B59">
        <w:rPr>
          <w:rFonts w:eastAsia="Times New Roman"/>
        </w:rPr>
        <w:t>In</w:t>
      </w:r>
      <w:r w:rsidR="0097340C" w:rsidRPr="005F5B59">
        <w:rPr>
          <w:rFonts w:eastAsia="Times New Roman"/>
        </w:rPr>
        <w:t xml:space="preserve"> Egerton University sponsorship </w:t>
      </w:r>
      <w:r w:rsidR="00CB0E1E" w:rsidRPr="005F5B59">
        <w:rPr>
          <w:rFonts w:eastAsia="Times New Roman"/>
        </w:rPr>
        <w:t>influenced</w:t>
      </w:r>
      <w:r w:rsidR="00CB0E1E" w:rsidRPr="005F5B59">
        <w:rPr>
          <w:bCs/>
        </w:rPr>
        <w:t>preclinica</w:t>
      </w:r>
      <w:r w:rsidR="00CB0E1E" w:rsidRPr="005F5B59">
        <w:rPr>
          <w:rFonts w:eastAsia="Times New Roman"/>
          <w:bCs/>
        </w:rPr>
        <w:t>l</w:t>
      </w:r>
      <w:r w:rsidR="0097340C" w:rsidRPr="005F5B59">
        <w:rPr>
          <w:rFonts w:eastAsia="Times New Roman"/>
        </w:rPr>
        <w:t xml:space="preserve"> and clinical courses performance</w:t>
      </w:r>
      <w:r w:rsidR="0097340C" w:rsidRPr="005F5B59">
        <w:rPr>
          <w:rFonts w:eastAsia="Times New Roman"/>
          <w:lang w:val="en-US"/>
        </w:rPr>
        <w:t>.</w:t>
      </w:r>
      <w:r w:rsidR="000500B5" w:rsidRPr="005F5B59">
        <w:rPr>
          <w:rFonts w:eastAsia="Times New Roman"/>
          <w:lang w:val="en-US"/>
        </w:rPr>
        <w:t xml:space="preserve"> The performance in both preclinical and clinical courses </w:t>
      </w:r>
      <w:r w:rsidR="008C6E47" w:rsidRPr="005F5B59">
        <w:rPr>
          <w:rFonts w:eastAsia="Times New Roman"/>
          <w:lang w:val="en-US"/>
        </w:rPr>
        <w:t xml:space="preserve">was different, as the </w:t>
      </w:r>
      <w:r w:rsidR="00D471A6" w:rsidRPr="009F7A29">
        <w:t>government students scored higher in both preclinical and clinical courses</w:t>
      </w:r>
      <w:r w:rsidR="009F7A29">
        <w:t>.</w:t>
      </w:r>
    </w:p>
    <w:p w:rsidR="00927B1F" w:rsidRDefault="00D01D6C" w:rsidP="00752E5F">
      <w:pPr>
        <w:numPr>
          <w:ilvl w:val="1"/>
          <w:numId w:val="15"/>
        </w:numPr>
        <w:tabs>
          <w:tab w:val="left" w:pos="450"/>
        </w:tabs>
        <w:autoSpaceDE w:val="0"/>
        <w:autoSpaceDN w:val="0"/>
        <w:adjustRightInd w:val="0"/>
        <w:spacing w:after="0" w:line="480" w:lineRule="auto"/>
        <w:ind w:left="450" w:hanging="450"/>
        <w:contextualSpacing/>
        <w:jc w:val="both"/>
        <w:rPr>
          <w:lang w:val="en-US"/>
        </w:rPr>
      </w:pPr>
      <w:r>
        <w:lastRenderedPageBreak/>
        <w:t xml:space="preserve">Genderfactor </w:t>
      </w:r>
      <w:r w:rsidR="002D5D3C">
        <w:t>had</w:t>
      </w:r>
      <w:r w:rsidR="00CB0E1E">
        <w:rPr>
          <w:lang w:val="en-US"/>
        </w:rPr>
        <w:t xml:space="preserve">no </w:t>
      </w:r>
      <w:r w:rsidR="002D5D3C" w:rsidRPr="0097340C">
        <w:rPr>
          <w:lang w:val="en-US"/>
        </w:rPr>
        <w:t>influence o</w:t>
      </w:r>
      <w:r w:rsidR="00E1051D">
        <w:rPr>
          <w:lang w:val="en-US"/>
        </w:rPr>
        <w:t>n</w:t>
      </w:r>
      <w:r w:rsidR="002D5D3C" w:rsidRPr="0097340C">
        <w:rPr>
          <w:lang w:val="en-US"/>
        </w:rPr>
        <w:t xml:space="preserve"> performance </w:t>
      </w:r>
      <w:r w:rsidR="002D5D3C">
        <w:t xml:space="preserve">in </w:t>
      </w:r>
      <w:r w:rsidR="00CB0E1E">
        <w:t xml:space="preserve">preclinical courses </w:t>
      </w:r>
      <w:r w:rsidR="009F7A29">
        <w:t>as it</w:t>
      </w:r>
      <w:r w:rsidR="00CB0E1E">
        <w:t xml:space="preserve">had </w:t>
      </w:r>
      <w:r w:rsidR="009F7A29">
        <w:t>on</w:t>
      </w:r>
      <w:r w:rsidR="00E1051D">
        <w:t xml:space="preserve"> performance in</w:t>
      </w:r>
      <w:r w:rsidR="00CB0E1E" w:rsidRPr="002B03DE">
        <w:t>clinical</w:t>
      </w:r>
      <w:r w:rsidR="00CB0E1E">
        <w:t xml:space="preserve"> courses </w:t>
      </w:r>
      <w:r w:rsidR="00E1051D">
        <w:t>in</w:t>
      </w:r>
      <w:r>
        <w:t xml:space="preserve"> Moi University</w:t>
      </w:r>
      <w:r w:rsidR="002D5D3C">
        <w:t xml:space="preserve">.  </w:t>
      </w:r>
      <w:r w:rsidR="006476F6">
        <w:t>Alt</w:t>
      </w:r>
      <w:r>
        <w:t>hough</w:t>
      </w:r>
      <w:r w:rsidR="006476F6">
        <w:t>gender</w:t>
      </w:r>
      <w:r w:rsidR="00C770D4">
        <w:t xml:space="preserve"> influenced </w:t>
      </w:r>
      <w:r w:rsidR="00C770D4" w:rsidRPr="001A10D1">
        <w:t>performance</w:t>
      </w:r>
      <w:r w:rsidR="00C770D4">
        <w:t xml:space="preserve"> in</w:t>
      </w:r>
      <w:r w:rsidR="00E855B5">
        <w:t xml:space="preserve"> specificcoursesin</w:t>
      </w:r>
      <w:r w:rsidR="002D5D3C">
        <w:t xml:space="preserve"> preclinical and clinical courses</w:t>
      </w:r>
      <w:r w:rsidR="00E855B5">
        <w:t>.</w:t>
      </w:r>
      <w:r w:rsidR="00E1051D">
        <w:t>In</w:t>
      </w:r>
      <w:r w:rsidR="00DB62B6">
        <w:t xml:space="preserve"> Egerton University</w:t>
      </w:r>
      <w:r w:rsidR="00DB62B6" w:rsidRPr="0097340C">
        <w:rPr>
          <w:lang w:val="en-US"/>
        </w:rPr>
        <w:t xml:space="preserve"> g</w:t>
      </w:r>
      <w:r w:rsidR="00463DD9" w:rsidRPr="0097340C">
        <w:rPr>
          <w:lang w:val="en-US"/>
        </w:rPr>
        <w:t xml:space="preserve">ender </w:t>
      </w:r>
      <w:r w:rsidR="002C608F" w:rsidRPr="0097340C">
        <w:rPr>
          <w:lang w:val="en-US"/>
        </w:rPr>
        <w:t xml:space="preserve">factor </w:t>
      </w:r>
      <w:r w:rsidR="00DB62B6" w:rsidRPr="0097340C">
        <w:rPr>
          <w:lang w:val="en-US"/>
        </w:rPr>
        <w:t>did</w:t>
      </w:r>
      <w:r w:rsidR="002C608F" w:rsidRPr="0097340C">
        <w:rPr>
          <w:lang w:val="en-US"/>
        </w:rPr>
        <w:t xml:space="preserve"> not influenc</w:t>
      </w:r>
      <w:r w:rsidR="00074994" w:rsidRPr="0097340C">
        <w:rPr>
          <w:lang w:val="en-US"/>
        </w:rPr>
        <w:t xml:space="preserve">e </w:t>
      </w:r>
      <w:r w:rsidR="00C46DFD" w:rsidRPr="0097340C">
        <w:rPr>
          <w:lang w:val="en-US"/>
        </w:rPr>
        <w:t>performance</w:t>
      </w:r>
      <w:r w:rsidR="00463DD9" w:rsidRPr="00463DD9">
        <w:t>in preclinical and clinical courses</w:t>
      </w:r>
      <w:r w:rsidR="00DB62B6">
        <w:t>.</w:t>
      </w:r>
      <w:bookmarkStart w:id="321" w:name="_Toc451780582"/>
      <w:bookmarkStart w:id="322" w:name="_Toc451780666"/>
      <w:r w:rsidR="008D7A7D">
        <w:t>The performance in</w:t>
      </w:r>
      <w:r w:rsidR="00325209">
        <w:t xml:space="preserve"> both</w:t>
      </w:r>
      <w:r w:rsidR="008D7A7D">
        <w:t xml:space="preserve"> preclinic</w:t>
      </w:r>
      <w:r w:rsidR="00325209">
        <w:t>al a</w:t>
      </w:r>
      <w:r w:rsidR="00885FA5">
        <w:t>nd Clinical courses was similar</w:t>
      </w:r>
      <w:r w:rsidR="000246F0">
        <w:t xml:space="preserve">. Though, </w:t>
      </w:r>
      <w:r w:rsidR="00885FA5">
        <w:t xml:space="preserve">the male </w:t>
      </w:r>
      <w:r w:rsidR="000246F0">
        <w:t xml:space="preserve">students </w:t>
      </w:r>
      <w:r w:rsidR="00885FA5">
        <w:t>score</w:t>
      </w:r>
      <w:r w:rsidR="000246F0">
        <w:t>d</w:t>
      </w:r>
      <w:r w:rsidR="00885FA5">
        <w:t xml:space="preserve"> slightly higher </w:t>
      </w:r>
      <w:r w:rsidR="00885FA5" w:rsidRPr="0097340C">
        <w:rPr>
          <w:lang w:val="en-US"/>
        </w:rPr>
        <w:t xml:space="preserve">in </w:t>
      </w:r>
      <w:r w:rsidR="00885FA5">
        <w:rPr>
          <w:lang w:val="en-US"/>
        </w:rPr>
        <w:t xml:space="preserve">all preclinical courses except in </w:t>
      </w:r>
      <w:r w:rsidR="00885FA5" w:rsidRPr="0097340C">
        <w:rPr>
          <w:lang w:val="en-US"/>
        </w:rPr>
        <w:t>Human Anatomy</w:t>
      </w:r>
      <w:r w:rsidR="007610B4">
        <w:rPr>
          <w:lang w:val="en-US"/>
        </w:rPr>
        <w:t xml:space="preserve"> as compared to </w:t>
      </w:r>
      <w:r w:rsidR="00885FA5">
        <w:rPr>
          <w:lang w:val="en-US"/>
        </w:rPr>
        <w:t>Clinical courses</w:t>
      </w:r>
      <w:r w:rsidR="007610B4">
        <w:rPr>
          <w:lang w:val="en-US"/>
        </w:rPr>
        <w:t xml:space="preserve">where </w:t>
      </w:r>
      <w:r w:rsidR="00885FA5">
        <w:rPr>
          <w:lang w:val="en-US"/>
        </w:rPr>
        <w:t xml:space="preserve">female students </w:t>
      </w:r>
      <w:r w:rsidR="00885FA5" w:rsidRPr="0097340C">
        <w:rPr>
          <w:lang w:val="en-US"/>
        </w:rPr>
        <w:t xml:space="preserve">scored </w:t>
      </w:r>
      <w:r w:rsidR="00885FA5">
        <w:rPr>
          <w:lang w:val="en-US"/>
        </w:rPr>
        <w:t xml:space="preserve">slightly </w:t>
      </w:r>
      <w:r w:rsidR="007610B4">
        <w:rPr>
          <w:lang w:val="en-US"/>
        </w:rPr>
        <w:t>higher</w:t>
      </w:r>
      <w:r w:rsidR="00885FA5" w:rsidRPr="0097340C">
        <w:rPr>
          <w:lang w:val="en-US"/>
        </w:rPr>
        <w:t xml:space="preserve"> in Surgery and Reproductive health</w:t>
      </w:r>
      <w:r w:rsidR="007610B4">
        <w:rPr>
          <w:lang w:val="en-US"/>
        </w:rPr>
        <w:t>.</w:t>
      </w:r>
    </w:p>
    <w:p w:rsidR="000C7417" w:rsidRPr="0097340C" w:rsidRDefault="000C7417" w:rsidP="00752E5F">
      <w:pPr>
        <w:pStyle w:val="NoSpacing"/>
        <w:jc w:val="both"/>
        <w:rPr>
          <w:lang w:val="en-US"/>
        </w:rPr>
      </w:pPr>
    </w:p>
    <w:p w:rsidR="0048141A" w:rsidRPr="0048141A" w:rsidRDefault="001A37CD" w:rsidP="00752E5F">
      <w:pPr>
        <w:pStyle w:val="Heading2"/>
        <w:spacing w:before="0" w:after="0" w:line="480" w:lineRule="auto"/>
        <w:jc w:val="both"/>
        <w:rPr>
          <w:rFonts w:ascii="Times New Roman" w:hAnsi="Times New Roman"/>
          <w:i w:val="0"/>
          <w:sz w:val="24"/>
          <w:szCs w:val="24"/>
        </w:rPr>
      </w:pPr>
      <w:bookmarkStart w:id="323" w:name="_Toc499268886"/>
      <w:r>
        <w:rPr>
          <w:rFonts w:ascii="Times New Roman" w:hAnsi="Times New Roman"/>
          <w:i w:val="0"/>
          <w:sz w:val="24"/>
          <w:szCs w:val="24"/>
          <w:lang w:val="en-US"/>
        </w:rPr>
        <w:t>6</w:t>
      </w:r>
      <w:r w:rsidR="007B0CBB">
        <w:rPr>
          <w:rFonts w:ascii="Times New Roman" w:hAnsi="Times New Roman"/>
          <w:i w:val="0"/>
          <w:sz w:val="24"/>
          <w:szCs w:val="24"/>
          <w:lang w:val="en-US"/>
        </w:rPr>
        <w:t xml:space="preserve">.3: </w:t>
      </w:r>
      <w:r w:rsidR="0048141A" w:rsidRPr="0048141A">
        <w:rPr>
          <w:rFonts w:ascii="Times New Roman" w:hAnsi="Times New Roman"/>
          <w:i w:val="0"/>
          <w:sz w:val="24"/>
          <w:szCs w:val="24"/>
        </w:rPr>
        <w:t>Recommendations of the study</w:t>
      </w:r>
      <w:bookmarkEnd w:id="321"/>
      <w:bookmarkEnd w:id="322"/>
      <w:bookmarkEnd w:id="323"/>
    </w:p>
    <w:p w:rsidR="0048141A" w:rsidRDefault="0048141A" w:rsidP="00752E5F">
      <w:pPr>
        <w:autoSpaceDE w:val="0"/>
        <w:autoSpaceDN w:val="0"/>
        <w:adjustRightInd w:val="0"/>
        <w:spacing w:after="0" w:line="480" w:lineRule="auto"/>
        <w:contextualSpacing/>
        <w:jc w:val="both"/>
        <w:rPr>
          <w:bCs/>
        </w:rPr>
      </w:pPr>
      <w:r>
        <w:rPr>
          <w:bCs/>
        </w:rPr>
        <w:t>In view of the above conclusions the following recommendations</w:t>
      </w:r>
      <w:r w:rsidR="00927B1F">
        <w:rPr>
          <w:bCs/>
        </w:rPr>
        <w:t xml:space="preserve"> are made.</w:t>
      </w:r>
    </w:p>
    <w:p w:rsidR="00977C8D" w:rsidRDefault="00585DD6" w:rsidP="00752E5F">
      <w:pPr>
        <w:numPr>
          <w:ilvl w:val="0"/>
          <w:numId w:val="19"/>
        </w:numPr>
        <w:autoSpaceDE w:val="0"/>
        <w:autoSpaceDN w:val="0"/>
        <w:adjustRightInd w:val="0"/>
        <w:spacing w:after="0" w:line="480" w:lineRule="auto"/>
        <w:contextualSpacing/>
        <w:jc w:val="both"/>
        <w:rPr>
          <w:bCs/>
        </w:rPr>
      </w:pPr>
      <w:r w:rsidRPr="00977C8D">
        <w:rPr>
          <w:bCs/>
        </w:rPr>
        <w:t>M</w:t>
      </w:r>
      <w:r w:rsidR="008300BD" w:rsidRPr="00977C8D">
        <w:rPr>
          <w:bCs/>
        </w:rPr>
        <w:t xml:space="preserve">edical </w:t>
      </w:r>
      <w:r w:rsidR="007D6B52" w:rsidRPr="00977C8D">
        <w:rPr>
          <w:bCs/>
        </w:rPr>
        <w:t>schools should</w:t>
      </w:r>
      <w:r w:rsidR="00B150AE" w:rsidRPr="00977C8D">
        <w:rPr>
          <w:bCs/>
        </w:rPr>
        <w:t xml:space="preserve"> consider an open entry Examination for </w:t>
      </w:r>
      <w:r w:rsidR="007677C5" w:rsidRPr="00977C8D">
        <w:rPr>
          <w:bCs/>
        </w:rPr>
        <w:t xml:space="preserve">applicant who meet minimum cluster </w:t>
      </w:r>
      <w:r w:rsidR="00B36D3E" w:rsidRPr="00977C8D">
        <w:rPr>
          <w:bCs/>
        </w:rPr>
        <w:t>subjects’</w:t>
      </w:r>
      <w:r w:rsidR="00B150AE" w:rsidRPr="00977C8D">
        <w:rPr>
          <w:bCs/>
        </w:rPr>
        <w:t>requirements</w:t>
      </w:r>
      <w:r w:rsidR="009E5C3A" w:rsidRPr="00977C8D">
        <w:rPr>
          <w:bCs/>
        </w:rPr>
        <w:t xml:space="preserve">regardless of the KCSE aggregate grade. This will </w:t>
      </w:r>
      <w:r w:rsidR="00743E7D" w:rsidRPr="00977C8D">
        <w:rPr>
          <w:bCs/>
        </w:rPr>
        <w:t>give wider</w:t>
      </w:r>
      <w:r w:rsidR="00B6671E" w:rsidRPr="00977C8D">
        <w:rPr>
          <w:bCs/>
        </w:rPr>
        <w:t xml:space="preserve"> opening to </w:t>
      </w:r>
      <w:r w:rsidRPr="00977C8D">
        <w:rPr>
          <w:bCs/>
        </w:rPr>
        <w:t xml:space="preserve">those </w:t>
      </w:r>
      <w:r w:rsidR="00B6671E" w:rsidRPr="00977C8D">
        <w:rPr>
          <w:bCs/>
        </w:rPr>
        <w:t>interested in</w:t>
      </w:r>
      <w:r w:rsidR="00F35115" w:rsidRPr="00977C8D">
        <w:rPr>
          <w:bCs/>
        </w:rPr>
        <w:t>to</w:t>
      </w:r>
      <w:r w:rsidR="007A25B1" w:rsidRPr="00977C8D">
        <w:rPr>
          <w:bCs/>
        </w:rPr>
        <w:t xml:space="preserve">the </w:t>
      </w:r>
      <w:r w:rsidR="00B6671E" w:rsidRPr="00977C8D">
        <w:rPr>
          <w:bCs/>
        </w:rPr>
        <w:lastRenderedPageBreak/>
        <w:t>career</w:t>
      </w:r>
      <w:r w:rsidR="00AC6C3F" w:rsidRPr="00977C8D">
        <w:rPr>
          <w:bCs/>
        </w:rPr>
        <w:t xml:space="preserve">. </w:t>
      </w:r>
      <w:r w:rsidR="00B150AE" w:rsidRPr="00977C8D">
        <w:rPr>
          <w:bCs/>
        </w:rPr>
        <w:t>The cluster should emphasise on</w:t>
      </w:r>
      <w:r w:rsidR="000A610F" w:rsidRPr="00977C8D">
        <w:rPr>
          <w:bCs/>
        </w:rPr>
        <w:t>;</w:t>
      </w:r>
      <w:r w:rsidR="00B150AE" w:rsidRPr="00977C8D">
        <w:rPr>
          <w:bCs/>
        </w:rPr>
        <w:t xml:space="preserve"> English, </w:t>
      </w:r>
      <w:r w:rsidR="00B150AE" w:rsidRPr="00977C8D">
        <w:rPr>
          <w:bCs/>
          <w:lang w:val="en-US"/>
        </w:rPr>
        <w:t xml:space="preserve">Biology, Mathematics, Kiswahili and Chemistry. </w:t>
      </w:r>
      <w:r w:rsidR="00F35115" w:rsidRPr="00977C8D">
        <w:rPr>
          <w:bCs/>
          <w:lang w:val="en-US"/>
        </w:rPr>
        <w:t>Con</w:t>
      </w:r>
      <w:r w:rsidR="00DF10CE" w:rsidRPr="00977C8D">
        <w:rPr>
          <w:bCs/>
          <w:lang w:val="en-US"/>
        </w:rPr>
        <w:t xml:space="preserve">sidering </w:t>
      </w:r>
      <w:r w:rsidR="008300BD" w:rsidRPr="00977C8D">
        <w:rPr>
          <w:bCs/>
          <w:lang w:val="en-US"/>
        </w:rPr>
        <w:t>that</w:t>
      </w:r>
      <w:r w:rsidR="00B150AE" w:rsidRPr="00977C8D">
        <w:rPr>
          <w:bCs/>
        </w:rPr>
        <w:t xml:space="preserve"> KCSE </w:t>
      </w:r>
      <w:r w:rsidR="008300BD" w:rsidRPr="00977C8D">
        <w:rPr>
          <w:bCs/>
        </w:rPr>
        <w:t xml:space="preserve">grades </w:t>
      </w:r>
      <w:r w:rsidR="00AC6C3F" w:rsidRPr="00977C8D">
        <w:rPr>
          <w:bCs/>
        </w:rPr>
        <w:t>did</w:t>
      </w:r>
      <w:r w:rsidR="00B150AE" w:rsidRPr="00977C8D">
        <w:rPr>
          <w:bCs/>
        </w:rPr>
        <w:t xml:space="preserve"> not influence performance at preclinical and clinical courses.</w:t>
      </w:r>
      <w:r w:rsidR="008300BD" w:rsidRPr="00977C8D">
        <w:rPr>
          <w:bCs/>
        </w:rPr>
        <w:t xml:space="preserve"> Also e</w:t>
      </w:r>
      <w:r w:rsidR="00B135A3">
        <w:rPr>
          <w:bCs/>
        </w:rPr>
        <w:t>nhance s</w:t>
      </w:r>
      <w:r w:rsidR="008300BD" w:rsidRPr="00977C8D">
        <w:rPr>
          <w:bCs/>
        </w:rPr>
        <w:t>tudent support and gui</w:t>
      </w:r>
      <w:r w:rsidR="00892581" w:rsidRPr="00977C8D">
        <w:rPr>
          <w:bCs/>
        </w:rPr>
        <w:t xml:space="preserve">dance interventions appropriately </w:t>
      </w:r>
      <w:r w:rsidR="008300BD" w:rsidRPr="00977C8D">
        <w:rPr>
          <w:bCs/>
        </w:rPr>
        <w:t>at preclinical level to students whose performance indicate weakness at preclinical level</w:t>
      </w:r>
      <w:r w:rsidR="00307035" w:rsidRPr="00977C8D">
        <w:rPr>
          <w:bCs/>
        </w:rPr>
        <w:t>.   This will reduce further casualties</w:t>
      </w:r>
      <w:r w:rsidR="008300BD" w:rsidRPr="00977C8D">
        <w:rPr>
          <w:bCs/>
        </w:rPr>
        <w:t xml:space="preserve"> in clinical performance level.  This will caution the</w:t>
      </w:r>
      <w:r w:rsidR="00307035" w:rsidRPr="00977C8D">
        <w:rPr>
          <w:bCs/>
        </w:rPr>
        <w:t>m</w:t>
      </w:r>
      <w:r w:rsidR="008300BD" w:rsidRPr="00977C8D">
        <w:rPr>
          <w:bCs/>
        </w:rPr>
        <w:t xml:space="preserve"> and boost their learning ability as it’s predicted at this level</w:t>
      </w:r>
      <w:r w:rsidR="00977C8D" w:rsidRPr="00977C8D">
        <w:rPr>
          <w:bCs/>
        </w:rPr>
        <w:t>.</w:t>
      </w:r>
    </w:p>
    <w:p w:rsidR="00977C8D" w:rsidRDefault="00AB3755" w:rsidP="00752E5F">
      <w:pPr>
        <w:numPr>
          <w:ilvl w:val="0"/>
          <w:numId w:val="19"/>
        </w:numPr>
        <w:autoSpaceDE w:val="0"/>
        <w:autoSpaceDN w:val="0"/>
        <w:adjustRightInd w:val="0"/>
        <w:spacing w:after="0" w:line="480" w:lineRule="auto"/>
        <w:contextualSpacing/>
        <w:jc w:val="both"/>
        <w:rPr>
          <w:bCs/>
        </w:rPr>
      </w:pPr>
      <w:r w:rsidRPr="00977C8D">
        <w:rPr>
          <w:bCs/>
        </w:rPr>
        <w:t xml:space="preserve">Since </w:t>
      </w:r>
      <w:r w:rsidR="00112D79" w:rsidRPr="00977C8D">
        <w:rPr>
          <w:bCs/>
        </w:rPr>
        <w:t>this study result indicates a variance in the two schools, f</w:t>
      </w:r>
      <w:r w:rsidR="00957B37" w:rsidRPr="00977C8D">
        <w:rPr>
          <w:bCs/>
        </w:rPr>
        <w:t xml:space="preserve">urther </w:t>
      </w:r>
      <w:r w:rsidR="00314CC1" w:rsidRPr="00977C8D">
        <w:rPr>
          <w:bCs/>
        </w:rPr>
        <w:t xml:space="preserve">studies are necessary on wider medical </w:t>
      </w:r>
      <w:r w:rsidR="00957B37" w:rsidRPr="00977C8D">
        <w:rPr>
          <w:bCs/>
        </w:rPr>
        <w:t xml:space="preserve">student populations </w:t>
      </w:r>
      <w:r w:rsidR="00A77C0F" w:rsidRPr="00977C8D">
        <w:rPr>
          <w:bCs/>
        </w:rPr>
        <w:t xml:space="preserve">to assess the impact of </w:t>
      </w:r>
      <w:r w:rsidR="00AC6C3F" w:rsidRPr="00977C8D">
        <w:rPr>
          <w:bCs/>
        </w:rPr>
        <w:t xml:space="preserve">sponsorship </w:t>
      </w:r>
      <w:r w:rsidR="00A77C0F" w:rsidRPr="00977C8D">
        <w:rPr>
          <w:bCs/>
        </w:rPr>
        <w:t xml:space="preserve">on student’s performance in preclinical and clinical levels. </w:t>
      </w:r>
      <w:r w:rsidR="00611384" w:rsidRPr="00977C8D">
        <w:rPr>
          <w:bCs/>
        </w:rPr>
        <w:t xml:space="preserve">This can </w:t>
      </w:r>
      <w:r w:rsidR="00EA4FF8" w:rsidRPr="00977C8D">
        <w:rPr>
          <w:bCs/>
        </w:rPr>
        <w:t>inform</w:t>
      </w:r>
      <w:r w:rsidR="00AC6C3F" w:rsidRPr="00977C8D">
        <w:rPr>
          <w:bCs/>
        </w:rPr>
        <w:t>Higher Education Loans Board and other financiers</w:t>
      </w:r>
      <w:r w:rsidR="0089373A" w:rsidRPr="00977C8D">
        <w:rPr>
          <w:bCs/>
        </w:rPr>
        <w:t xml:space="preserve"> on basis of sponsorship decision-making.</w:t>
      </w:r>
    </w:p>
    <w:p w:rsidR="00206B31" w:rsidRPr="00977C8D" w:rsidRDefault="00AB3F30" w:rsidP="00752E5F">
      <w:pPr>
        <w:numPr>
          <w:ilvl w:val="0"/>
          <w:numId w:val="19"/>
        </w:numPr>
        <w:autoSpaceDE w:val="0"/>
        <w:autoSpaceDN w:val="0"/>
        <w:adjustRightInd w:val="0"/>
        <w:spacing w:after="0" w:line="480" w:lineRule="auto"/>
        <w:contextualSpacing/>
        <w:jc w:val="both"/>
        <w:rPr>
          <w:bCs/>
        </w:rPr>
      </w:pPr>
      <w:r>
        <w:lastRenderedPageBreak/>
        <w:t xml:space="preserve">Further studies are needed to </w:t>
      </w:r>
      <w:r w:rsidR="00081E3C">
        <w:t xml:space="preserve">generate </w:t>
      </w:r>
      <w:r>
        <w:t xml:space="preserve">more and precise information </w:t>
      </w:r>
      <w:r w:rsidR="00081E3C">
        <w:t>on</w:t>
      </w:r>
      <w:r w:rsidRPr="00977C8D">
        <w:rPr>
          <w:bCs/>
        </w:rPr>
        <w:t xml:space="preserve"> gender differences at specific courses </w:t>
      </w:r>
      <w:r w:rsidR="00081E3C" w:rsidRPr="00977C8D">
        <w:rPr>
          <w:bCs/>
        </w:rPr>
        <w:t xml:space="preserve">in preclinical </w:t>
      </w:r>
      <w:r w:rsidR="00246E8F" w:rsidRPr="00977C8D">
        <w:rPr>
          <w:bCs/>
        </w:rPr>
        <w:t xml:space="preserve">and Clinical </w:t>
      </w:r>
      <w:r w:rsidR="00081E3C" w:rsidRPr="00977C8D">
        <w:rPr>
          <w:bCs/>
        </w:rPr>
        <w:t>courses</w:t>
      </w:r>
      <w:r w:rsidR="00246E8F" w:rsidRPr="00977C8D">
        <w:rPr>
          <w:bCs/>
        </w:rPr>
        <w:t xml:space="preserve"> performance. </w:t>
      </w:r>
    </w:p>
    <w:p w:rsidR="007B034B" w:rsidRDefault="007B034B" w:rsidP="00752E5F">
      <w:pPr>
        <w:autoSpaceDE w:val="0"/>
        <w:autoSpaceDN w:val="0"/>
        <w:adjustRightInd w:val="0"/>
        <w:spacing w:after="0" w:line="480" w:lineRule="auto"/>
        <w:contextualSpacing/>
        <w:jc w:val="both"/>
        <w:rPr>
          <w:bCs/>
        </w:rPr>
      </w:pPr>
    </w:p>
    <w:p w:rsidR="00D477F5" w:rsidRDefault="00D477F5" w:rsidP="00752E5F">
      <w:pPr>
        <w:pStyle w:val="Heading1"/>
        <w:jc w:val="both"/>
        <w:rPr>
          <w:sz w:val="24"/>
          <w:szCs w:val="24"/>
        </w:rPr>
        <w:sectPr w:rsidR="00D477F5" w:rsidSect="004A2121">
          <w:pgSz w:w="11906" w:h="16838" w:code="9"/>
          <w:pgMar w:top="1440" w:right="1440" w:bottom="1440" w:left="2160" w:header="709" w:footer="709" w:gutter="0"/>
          <w:cols w:space="708"/>
          <w:docGrid w:linePitch="360"/>
        </w:sectPr>
      </w:pPr>
      <w:bookmarkStart w:id="324" w:name="_Toc451780583"/>
      <w:bookmarkStart w:id="325" w:name="_Toc451780667"/>
      <w:bookmarkStart w:id="326" w:name="_Toc410019724"/>
      <w:bookmarkStart w:id="327" w:name="_Toc410023035"/>
      <w:bookmarkStart w:id="328" w:name="_Toc411190771"/>
      <w:bookmarkStart w:id="329" w:name="_Toc411197871"/>
      <w:bookmarkStart w:id="330" w:name="_Toc411284445"/>
      <w:bookmarkEnd w:id="106"/>
      <w:bookmarkEnd w:id="107"/>
      <w:bookmarkEnd w:id="108"/>
      <w:bookmarkEnd w:id="109"/>
      <w:bookmarkEnd w:id="110"/>
    </w:p>
    <w:p w:rsidR="00996E87" w:rsidRPr="00354B61" w:rsidRDefault="00996E87" w:rsidP="00752E5F">
      <w:pPr>
        <w:pStyle w:val="Heading1"/>
        <w:jc w:val="both"/>
        <w:rPr>
          <w:sz w:val="24"/>
          <w:szCs w:val="24"/>
        </w:rPr>
      </w:pPr>
      <w:bookmarkStart w:id="331" w:name="_Toc499268887"/>
      <w:r w:rsidRPr="00354B61">
        <w:rPr>
          <w:sz w:val="24"/>
          <w:szCs w:val="24"/>
        </w:rPr>
        <w:lastRenderedPageBreak/>
        <w:t>REFERENCES</w:t>
      </w:r>
      <w:bookmarkEnd w:id="324"/>
      <w:bookmarkEnd w:id="325"/>
      <w:bookmarkEnd w:id="331"/>
    </w:p>
    <w:p w:rsidR="00540BDF" w:rsidRPr="0076539E" w:rsidRDefault="007A16C1" w:rsidP="00540BDF">
      <w:pPr>
        <w:spacing w:line="240" w:lineRule="auto"/>
        <w:ind w:left="709" w:hanging="709"/>
        <w:rPr>
          <w:rFonts w:eastAsia="Times New Roman"/>
          <w:lang w:eastAsia="en-GB"/>
        </w:rPr>
      </w:pPr>
      <w:hyperlink r:id="rId73" w:history="1">
        <w:r w:rsidR="00540BDF" w:rsidRPr="0076539E">
          <w:rPr>
            <w:rFonts w:eastAsia="Times New Roman"/>
            <w:lang w:eastAsia="en-GB"/>
          </w:rPr>
          <w:t>Aldous, C.J</w:t>
        </w:r>
      </w:hyperlink>
      <w:r w:rsidR="00540BDF" w:rsidRPr="0076539E">
        <w:t>.</w:t>
      </w:r>
      <w:r w:rsidR="00540BDF" w:rsidRPr="0076539E">
        <w:rPr>
          <w:rFonts w:eastAsia="Times New Roman"/>
          <w:lang w:eastAsia="en-GB"/>
        </w:rPr>
        <w:t xml:space="preserve">, </w:t>
      </w:r>
      <w:hyperlink r:id="rId74" w:history="1">
        <w:r w:rsidR="00540BDF" w:rsidRPr="0076539E">
          <w:rPr>
            <w:rFonts w:eastAsia="Times New Roman"/>
            <w:lang w:eastAsia="en-GB"/>
          </w:rPr>
          <w:t>Leeder, S.R</w:t>
        </w:r>
      </w:hyperlink>
      <w:r w:rsidR="00540BDF" w:rsidRPr="0076539E">
        <w:t>.</w:t>
      </w:r>
      <w:r w:rsidR="00540BDF" w:rsidRPr="0076539E">
        <w:rPr>
          <w:rFonts w:eastAsia="Times New Roman"/>
          <w:lang w:eastAsia="en-GB"/>
        </w:rPr>
        <w:t xml:space="preserve">, </w:t>
      </w:r>
      <w:hyperlink r:id="rId75" w:history="1">
        <w:r w:rsidR="00540BDF" w:rsidRPr="0076539E">
          <w:rPr>
            <w:rFonts w:eastAsia="Times New Roman"/>
            <w:lang w:eastAsia="en-GB"/>
          </w:rPr>
          <w:t>Price, J</w:t>
        </w:r>
      </w:hyperlink>
      <w:r w:rsidR="00540BDF" w:rsidRPr="0076539E">
        <w:t>.</w:t>
      </w:r>
      <w:r w:rsidR="00540BDF" w:rsidRPr="0076539E">
        <w:rPr>
          <w:rFonts w:eastAsia="Times New Roman"/>
          <w:lang w:eastAsia="en-GB"/>
        </w:rPr>
        <w:t xml:space="preserve">, </w:t>
      </w:r>
      <w:hyperlink r:id="rId76" w:history="1">
        <w:r w:rsidR="00540BDF" w:rsidRPr="0076539E">
          <w:rPr>
            <w:rFonts w:eastAsia="Times New Roman"/>
            <w:lang w:eastAsia="en-GB"/>
          </w:rPr>
          <w:t>Sefton, A.E</w:t>
        </w:r>
      </w:hyperlink>
      <w:r w:rsidR="00540BDF" w:rsidRPr="0076539E">
        <w:t>.</w:t>
      </w:r>
      <w:r w:rsidR="00540BDF" w:rsidRPr="0076539E">
        <w:rPr>
          <w:rFonts w:eastAsia="Times New Roman"/>
          <w:lang w:eastAsia="en-GB"/>
        </w:rPr>
        <w:t>, &amp;</w:t>
      </w:r>
      <w:hyperlink r:id="rId77" w:history="1">
        <w:r w:rsidR="00540BDF" w:rsidRPr="0076539E">
          <w:rPr>
            <w:rFonts w:eastAsia="Times New Roman"/>
            <w:lang w:eastAsia="en-GB"/>
          </w:rPr>
          <w:t>Teubner, J.K</w:t>
        </w:r>
      </w:hyperlink>
      <w:r w:rsidR="00540BDF" w:rsidRPr="0076539E">
        <w:rPr>
          <w:rFonts w:eastAsia="Times New Roman"/>
          <w:lang w:eastAsia="en-GB"/>
        </w:rPr>
        <w:t xml:space="preserve">., (1997).  </w:t>
      </w:r>
      <w:r w:rsidR="00540BDF" w:rsidRPr="0076539E">
        <w:rPr>
          <w:rFonts w:eastAsia="Times New Roman"/>
          <w:bCs/>
          <w:kern w:val="36"/>
          <w:lang w:eastAsia="en-GB"/>
        </w:rPr>
        <w:t>A selection test for Australian graduate-entry medical schools.</w:t>
      </w:r>
      <w:r w:rsidR="00540BDF" w:rsidRPr="0076539E">
        <w:rPr>
          <w:rFonts w:eastAsia="Times New Roman"/>
          <w:i/>
          <w:lang w:eastAsia="en-GB"/>
        </w:rPr>
        <w:t xml:space="preserve">The </w:t>
      </w:r>
      <w:hyperlink r:id="rId78" w:tooltip="The Medical journal of Australia." w:history="1">
        <w:r w:rsidR="00540BDF" w:rsidRPr="0076539E">
          <w:rPr>
            <w:rFonts w:eastAsia="Times New Roman"/>
            <w:i/>
            <w:lang w:eastAsia="en-GB"/>
          </w:rPr>
          <w:t>Medical Journal of Australia.</w:t>
        </w:r>
      </w:hyperlink>
      <w:r w:rsidR="00540BDF" w:rsidRPr="0076539E">
        <w:rPr>
          <w:rFonts w:eastAsia="Times New Roman"/>
          <w:lang w:eastAsia="en-GB"/>
        </w:rPr>
        <w:t xml:space="preserve"> 166(5):247-50.</w:t>
      </w:r>
    </w:p>
    <w:p w:rsidR="00540BDF" w:rsidRPr="0076539E" w:rsidRDefault="00540BDF" w:rsidP="00540BDF">
      <w:pPr>
        <w:spacing w:line="240" w:lineRule="auto"/>
        <w:ind w:left="709" w:hanging="709"/>
        <w:rPr>
          <w:rStyle w:val="refpages"/>
        </w:rPr>
      </w:pPr>
      <w:r w:rsidRPr="0076539E">
        <w:rPr>
          <w:lang w:eastAsia="en-GB"/>
        </w:rPr>
        <w:t xml:space="preserve">Alexander, J.E., &amp; Brophy., G.H., (1997).  </w:t>
      </w:r>
      <w:r w:rsidRPr="0076539E">
        <w:rPr>
          <w:rStyle w:val="reftitle"/>
        </w:rPr>
        <w:t xml:space="preserve">A five-year study of graduates' performance on NCLEX-RN™.  </w:t>
      </w:r>
      <w:r w:rsidRPr="0076539E">
        <w:rPr>
          <w:rStyle w:val="refseriestitle"/>
          <w:i/>
        </w:rPr>
        <w:t>Journal of Nursing Education</w:t>
      </w:r>
      <w:r w:rsidRPr="0076539E">
        <w:rPr>
          <w:rStyle w:val="reference"/>
        </w:rPr>
        <w:t xml:space="preserve">. </w:t>
      </w:r>
      <w:r w:rsidRPr="0076539E">
        <w:rPr>
          <w:rStyle w:val="Emphasis"/>
        </w:rPr>
        <w:t>36</w:t>
      </w:r>
      <w:r w:rsidRPr="0076539E">
        <w:rPr>
          <w:rStyle w:val="reference"/>
        </w:rPr>
        <w:t>:</w:t>
      </w:r>
      <w:r w:rsidRPr="0076539E">
        <w:rPr>
          <w:rStyle w:val="refpages"/>
        </w:rPr>
        <w:t>443–445.</w:t>
      </w:r>
    </w:p>
    <w:p w:rsidR="00540BDF" w:rsidRPr="0076539E" w:rsidRDefault="007A16C1" w:rsidP="00540BDF">
      <w:pPr>
        <w:spacing w:line="240" w:lineRule="auto"/>
        <w:ind w:left="709" w:hanging="709"/>
      </w:pPr>
      <w:hyperlink r:id="rId79" w:history="1">
        <w:r w:rsidR="00540BDF" w:rsidRPr="0076539E">
          <w:rPr>
            <w:lang w:val="en-US"/>
          </w:rPr>
          <w:t>Alfayez, S.F</w:t>
        </w:r>
      </w:hyperlink>
      <w:r w:rsidR="00540BDF" w:rsidRPr="0076539E">
        <w:t>.</w:t>
      </w:r>
      <w:r w:rsidR="00540BDF" w:rsidRPr="0076539E">
        <w:rPr>
          <w:lang w:val="en-US"/>
        </w:rPr>
        <w:t xml:space="preserve">, </w:t>
      </w:r>
      <w:hyperlink r:id="rId80" w:history="1">
        <w:r w:rsidR="00540BDF" w:rsidRPr="0076539E">
          <w:rPr>
            <w:lang w:val="en-US"/>
          </w:rPr>
          <w:t>Strand, D.A</w:t>
        </w:r>
      </w:hyperlink>
      <w:r w:rsidR="00540BDF" w:rsidRPr="0076539E">
        <w:t xml:space="preserve">., </w:t>
      </w:r>
      <w:r w:rsidR="00540BDF" w:rsidRPr="0076539E">
        <w:rPr>
          <w:lang w:val="en-US"/>
        </w:rPr>
        <w:t>&amp;</w:t>
      </w:r>
      <w:hyperlink r:id="rId81" w:history="1">
        <w:r w:rsidR="00540BDF" w:rsidRPr="0076539E">
          <w:rPr>
            <w:lang w:val="en-US"/>
          </w:rPr>
          <w:t>Carline, J.D</w:t>
        </w:r>
      </w:hyperlink>
      <w:r w:rsidR="00540BDF" w:rsidRPr="0076539E">
        <w:t xml:space="preserve">.., </w:t>
      </w:r>
      <w:r w:rsidR="00540BDF" w:rsidRPr="0076539E">
        <w:rPr>
          <w:lang w:val="en-US"/>
        </w:rPr>
        <w:t xml:space="preserve">(1990).  Academic, social and cultural factors influencing medical school grade performance. </w:t>
      </w:r>
      <w:hyperlink r:id="rId82" w:history="1">
        <w:r w:rsidR="00540BDF" w:rsidRPr="0076539E">
          <w:rPr>
            <w:rStyle w:val="Hyperlink"/>
            <w:i/>
            <w:color w:val="auto"/>
            <w:u w:val="none"/>
            <w:lang w:val="en-US"/>
          </w:rPr>
          <w:t>Medical Education</w:t>
        </w:r>
        <w:r w:rsidR="00540BDF" w:rsidRPr="0076539E">
          <w:rPr>
            <w:rStyle w:val="Hyperlink"/>
            <w:color w:val="auto"/>
            <w:u w:val="none"/>
            <w:lang w:val="en-US"/>
          </w:rPr>
          <w:t>.</w:t>
        </w:r>
      </w:hyperlink>
      <w:r w:rsidR="00540BDF" w:rsidRPr="0076539E">
        <w:rPr>
          <w:lang w:val="en-US"/>
        </w:rPr>
        <w:t xml:space="preserve"> ; 24(3):230-8. </w:t>
      </w:r>
      <w:hyperlink r:id="rId83" w:history="1">
        <w:r w:rsidR="00540BDF" w:rsidRPr="0076539E">
          <w:rPr>
            <w:lang w:val="en-US"/>
          </w:rPr>
          <w:t>http://www.ncbi.nlm.nih.gov/pubmed/2355866</w:t>
        </w:r>
      </w:hyperlink>
      <w:r w:rsidR="00540BDF" w:rsidRPr="0076539E">
        <w:t>.</w:t>
      </w:r>
    </w:p>
    <w:p w:rsidR="00540BDF" w:rsidRPr="0076539E" w:rsidRDefault="00540BDF" w:rsidP="00540BDF">
      <w:pPr>
        <w:spacing w:line="240" w:lineRule="auto"/>
        <w:ind w:left="709" w:hanging="709"/>
      </w:pPr>
      <w:r w:rsidRPr="0076539E">
        <w:t>Al-Mulhim, A., Elsharawy M., &amp; Awad N.,</w:t>
      </w:r>
      <w:r w:rsidRPr="0076539E">
        <w:rPr>
          <w:bCs/>
          <w:lang w:val="en-US"/>
        </w:rPr>
        <w:t xml:space="preserve"> (2012).  </w:t>
      </w:r>
      <w:r w:rsidRPr="0076539E">
        <w:t xml:space="preserve">"The Influence of Gender on Saudi Students Performance in the Undergraduate Surgical Examination, </w:t>
      </w:r>
      <w:r w:rsidRPr="0076539E">
        <w:rPr>
          <w:i/>
          <w:iCs/>
        </w:rPr>
        <w:t>Surgical Science</w:t>
      </w:r>
      <w:r w:rsidRPr="0076539E">
        <w:t xml:space="preserve">, Vol. 3 No. 4, pp. 206-209. doi: </w:t>
      </w:r>
      <w:hyperlink r:id="rId84" w:tgtFrame="_blank" w:history="1">
        <w:r w:rsidRPr="0076539E">
          <w:rPr>
            <w:rStyle w:val="Hyperlink"/>
            <w:color w:val="auto"/>
            <w:u w:val="none"/>
          </w:rPr>
          <w:t>10.4236/ss.2012.34039</w:t>
        </w:r>
      </w:hyperlink>
      <w:r w:rsidRPr="0076539E">
        <w:t>.</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 xml:space="preserve">Alnasir, F.A , &amp;  Abdel-Karim, J.A., (2013). Prediction of Medical Students’ Performance in the Medical School. Family Med Medical Science,  Res 2: 113. doi: 10.4172/2327-4972.1000113 </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Amri, M., Ngatia, P., &amp; Mwakilasa,  A.O. (1993). A guide for Training Teachers of Health Workers, Nairobi,  Amref, Kenya</w:t>
      </w:r>
    </w:p>
    <w:p w:rsidR="00540BDF" w:rsidRPr="0076539E" w:rsidRDefault="00540BDF" w:rsidP="00540BDF">
      <w:pPr>
        <w:spacing w:line="240" w:lineRule="auto"/>
        <w:ind w:left="709" w:hanging="709"/>
      </w:pPr>
      <w:r w:rsidRPr="00540BDF">
        <w:rPr>
          <w:rFonts w:eastAsia="Times New Roman"/>
          <w:lang w:eastAsia="en-GB"/>
        </w:rPr>
        <w:t>Arzuman, H, Ja'afar,  R., &amp; Fakri, N. (2012). The Influence of Pre-Admission Tracks on Students' Academic Performance</w:t>
      </w:r>
      <w:r w:rsidRPr="0076539E">
        <w:t xml:space="preserve"> in a Medical Programme: Universiti Sains Malaysia,. </w:t>
      </w:r>
      <w:r w:rsidRPr="0076539E">
        <w:rPr>
          <w:i/>
        </w:rPr>
        <w:t>Education for Health</w:t>
      </w:r>
      <w:r w:rsidRPr="0076539E">
        <w:t xml:space="preserve">, 25:124-7. </w:t>
      </w:r>
    </w:p>
    <w:p w:rsidR="00540BDF" w:rsidRPr="0076539E" w:rsidRDefault="00540BDF" w:rsidP="00540BDF">
      <w:pPr>
        <w:spacing w:line="240" w:lineRule="auto"/>
        <w:ind w:left="709" w:hanging="709"/>
        <w:rPr>
          <w:rFonts w:eastAsia="Times New Roman"/>
          <w:lang w:eastAsia="en-GB"/>
        </w:rPr>
      </w:pPr>
      <w:r w:rsidRPr="0076539E">
        <w:rPr>
          <w:rFonts w:eastAsia="Times New Roman"/>
          <w:lang w:eastAsia="en-GB"/>
        </w:rPr>
        <w:lastRenderedPageBreak/>
        <w:t>Avery,</w:t>
      </w:r>
      <w:r w:rsidRPr="0076539E">
        <w:rPr>
          <w:lang w:eastAsia="en-GB"/>
        </w:rPr>
        <w:t xml:space="preserve"> D.D.</w:t>
      </w:r>
      <w:r w:rsidRPr="0076539E">
        <w:rPr>
          <w:rFonts w:eastAsia="Times New Roman"/>
          <w:lang w:eastAsia="en-GB"/>
        </w:rPr>
        <w:t xml:space="preserve"> (2014). The Relationship between Financial Aid Type andAcademic Success in a Public Two-Year College in Georgia, Georgia Southern University</w:t>
      </w:r>
      <w:r w:rsidRPr="0076539E">
        <w:rPr>
          <w:lang w:eastAsia="en-GB"/>
        </w:rPr>
        <w:t>,</w:t>
      </w:r>
      <w:r w:rsidRPr="0076539E">
        <w:rPr>
          <w:rFonts w:eastAsia="Times New Roman"/>
          <w:i/>
          <w:lang w:eastAsia="en-GB"/>
        </w:rPr>
        <w:t>Electronic Theses &amp; Dissertations.</w:t>
      </w:r>
      <w:r w:rsidRPr="0076539E">
        <w:rPr>
          <w:rFonts w:eastAsia="Times New Roman"/>
          <w:lang w:eastAsia="en-GB"/>
        </w:rPr>
        <w:t xml:space="preserve"> Paper 1064 </w:t>
      </w:r>
    </w:p>
    <w:p w:rsidR="00540BDF" w:rsidRPr="0076539E" w:rsidRDefault="00540BDF" w:rsidP="00540BDF">
      <w:pPr>
        <w:spacing w:line="240" w:lineRule="auto"/>
        <w:ind w:left="709" w:hanging="709"/>
        <w:rPr>
          <w:bCs/>
          <w:lang w:val="en-US"/>
        </w:rPr>
      </w:pPr>
      <w:r w:rsidRPr="0076539E">
        <w:rPr>
          <w:bCs/>
          <w:lang w:val="en-US"/>
        </w:rPr>
        <w:t xml:space="preserve">Balogun, J. A ., (1988). Predictors of academic and clinical performance in a physical therapy program. </w:t>
      </w:r>
      <w:r w:rsidRPr="0076539E">
        <w:rPr>
          <w:bCs/>
          <w:i/>
          <w:lang w:val="en-US"/>
        </w:rPr>
        <w:t>Physical therapy</w:t>
      </w:r>
      <w:r w:rsidRPr="0076539E">
        <w:rPr>
          <w:bCs/>
          <w:lang w:val="en-US"/>
        </w:rPr>
        <w:t xml:space="preserve"> 68: 238-242</w:t>
      </w:r>
    </w:p>
    <w:p w:rsidR="00540BDF" w:rsidRPr="0076539E" w:rsidRDefault="007A16C1" w:rsidP="00540BDF">
      <w:pPr>
        <w:spacing w:line="240" w:lineRule="auto"/>
        <w:ind w:left="709" w:hanging="709"/>
        <w:rPr>
          <w:lang w:val="en-US"/>
        </w:rPr>
      </w:pPr>
      <w:hyperlink r:id="rId85" w:history="1">
        <w:r w:rsidR="00540BDF" w:rsidRPr="0076539E">
          <w:rPr>
            <w:rStyle w:val="Hyperlink"/>
            <w:color w:val="auto"/>
            <w:u w:val="none"/>
            <w:lang w:val="en-US"/>
          </w:rPr>
          <w:t>Bamgboye , E.A</w:t>
        </w:r>
      </w:hyperlink>
      <w:r w:rsidR="00540BDF" w:rsidRPr="0076539E">
        <w:rPr>
          <w:lang w:val="en-US"/>
        </w:rPr>
        <w:t xml:space="preserve">, </w:t>
      </w:r>
      <w:hyperlink r:id="rId86" w:history="1">
        <w:r w:rsidR="00540BDF" w:rsidRPr="0076539E">
          <w:rPr>
            <w:rStyle w:val="Hyperlink"/>
            <w:color w:val="auto"/>
            <w:u w:val="none"/>
            <w:lang w:val="en-US"/>
          </w:rPr>
          <w:t>Ogunnowo, B. E</w:t>
        </w:r>
      </w:hyperlink>
      <w:r w:rsidR="00540BDF" w:rsidRPr="0076539E">
        <w:rPr>
          <w:lang w:val="en-US"/>
        </w:rPr>
        <w:t xml:space="preserve">, </w:t>
      </w:r>
      <w:hyperlink r:id="rId87" w:history="1">
        <w:r w:rsidR="00540BDF" w:rsidRPr="0076539E">
          <w:rPr>
            <w:rStyle w:val="Hyperlink"/>
            <w:color w:val="auto"/>
            <w:u w:val="none"/>
            <w:lang w:val="en-US"/>
          </w:rPr>
          <w:t>Badru, O. B</w:t>
        </w:r>
      </w:hyperlink>
      <w:r w:rsidR="00540BDF" w:rsidRPr="0076539E">
        <w:rPr>
          <w:lang w:val="en-US"/>
        </w:rPr>
        <w:t>, &amp;</w:t>
      </w:r>
      <w:hyperlink r:id="rId88" w:history="1">
        <w:r w:rsidR="00540BDF" w:rsidRPr="0076539E">
          <w:rPr>
            <w:rStyle w:val="Hyperlink"/>
            <w:color w:val="auto"/>
            <w:u w:val="none"/>
            <w:lang w:val="en-US"/>
          </w:rPr>
          <w:t>Adewoye, E. O</w:t>
        </w:r>
      </w:hyperlink>
      <w:r w:rsidR="00540BDF" w:rsidRPr="0076539E">
        <w:rPr>
          <w:lang w:val="en-US"/>
        </w:rPr>
        <w:t xml:space="preserve">. (2001). </w:t>
      </w:r>
      <w:r w:rsidR="00540BDF" w:rsidRPr="0076539E">
        <w:rPr>
          <w:bCs/>
          <w:lang w:val="en-US"/>
        </w:rPr>
        <w:t>Students admission grades and their performance at Ibadan University pre-clinical MBBS examinations.</w:t>
      </w:r>
      <w:hyperlink r:id="rId89" w:tooltip="African journal of medicine and medical sciences." w:history="1">
        <w:r w:rsidR="00540BDF" w:rsidRPr="0076539E">
          <w:rPr>
            <w:rStyle w:val="Hyperlink"/>
            <w:i/>
            <w:color w:val="auto"/>
            <w:u w:val="none"/>
            <w:lang w:val="en-US"/>
          </w:rPr>
          <w:t xml:space="preserve">African  Journal of Medicine and  Medical  Science, </w:t>
        </w:r>
      </w:hyperlink>
      <w:r w:rsidR="00540BDF" w:rsidRPr="0076539E">
        <w:rPr>
          <w:lang w:val="en-US"/>
        </w:rPr>
        <w:t>30(3):207-11.</w:t>
      </w:r>
    </w:p>
    <w:p w:rsidR="00540BDF" w:rsidRPr="0076539E" w:rsidRDefault="007A16C1" w:rsidP="00540BDF">
      <w:pPr>
        <w:spacing w:line="240" w:lineRule="auto"/>
        <w:ind w:left="709" w:hanging="709"/>
        <w:rPr>
          <w:bCs/>
          <w:lang w:val="en-US"/>
        </w:rPr>
      </w:pPr>
      <w:hyperlink r:id="rId90" w:history="1">
        <w:r w:rsidR="00540BDF" w:rsidRPr="0076539E">
          <w:rPr>
            <w:rStyle w:val="Hyperlink"/>
            <w:bCs/>
            <w:color w:val="auto"/>
            <w:u w:val="none"/>
            <w:lang w:val="en-US"/>
          </w:rPr>
          <w:t>Basco, W.T. J</w:t>
        </w:r>
      </w:hyperlink>
      <w:r w:rsidR="00540BDF" w:rsidRPr="0076539E">
        <w:rPr>
          <w:bCs/>
          <w:lang w:val="en-US"/>
        </w:rPr>
        <w:t xml:space="preserve">, </w:t>
      </w:r>
      <w:hyperlink r:id="rId91" w:history="1">
        <w:r w:rsidR="00540BDF" w:rsidRPr="0076539E">
          <w:rPr>
            <w:rStyle w:val="Hyperlink"/>
            <w:bCs/>
            <w:color w:val="auto"/>
            <w:u w:val="none"/>
            <w:lang w:val="en-US"/>
          </w:rPr>
          <w:t>Gilbert, G.E</w:t>
        </w:r>
      </w:hyperlink>
      <w:r w:rsidR="00540BDF" w:rsidRPr="0076539E">
        <w:rPr>
          <w:bCs/>
          <w:lang w:val="en-US"/>
        </w:rPr>
        <w:t xml:space="preserve">, </w:t>
      </w:r>
      <w:hyperlink r:id="rId92" w:history="1">
        <w:r w:rsidR="00540BDF" w:rsidRPr="0076539E">
          <w:rPr>
            <w:rStyle w:val="Hyperlink"/>
            <w:bCs/>
            <w:color w:val="auto"/>
            <w:u w:val="none"/>
            <w:lang w:val="en-US"/>
          </w:rPr>
          <w:t>Chessman, A.W</w:t>
        </w:r>
      </w:hyperlink>
      <w:r w:rsidR="00540BDF" w:rsidRPr="0076539E">
        <w:rPr>
          <w:bCs/>
          <w:lang w:val="en-US"/>
        </w:rPr>
        <w:t>, &amp;</w:t>
      </w:r>
      <w:hyperlink r:id="rId93" w:history="1">
        <w:r w:rsidR="00540BDF" w:rsidRPr="0076539E">
          <w:rPr>
            <w:rStyle w:val="Hyperlink"/>
            <w:bCs/>
            <w:color w:val="auto"/>
            <w:u w:val="none"/>
            <w:lang w:val="en-US"/>
          </w:rPr>
          <w:t>Blue, A.V</w:t>
        </w:r>
      </w:hyperlink>
      <w:r w:rsidR="00540BDF" w:rsidRPr="0076539E">
        <w:rPr>
          <w:bCs/>
          <w:lang w:val="en-US"/>
        </w:rPr>
        <w:t xml:space="preserve">., (2000). The ability of a medical school admission process to predict clinical performance and patients' satisfaction. </w:t>
      </w:r>
      <w:hyperlink r:id="rId94" w:tooltip="Academic medicine : journal of the Association of American Medical Colleges." w:history="1">
        <w:r w:rsidR="00540BDF" w:rsidRPr="0076539E">
          <w:rPr>
            <w:rStyle w:val="Hyperlink"/>
            <w:bCs/>
            <w:i/>
            <w:color w:val="auto"/>
            <w:u w:val="none"/>
            <w:lang w:val="en-US"/>
          </w:rPr>
          <w:t>Academic Medicine: Journal of the Association of American Colleges</w:t>
        </w:r>
      </w:hyperlink>
      <w:r w:rsidR="00540BDF" w:rsidRPr="0076539E">
        <w:rPr>
          <w:bCs/>
          <w:i/>
          <w:lang w:val="en-US"/>
        </w:rPr>
        <w:t>,</w:t>
      </w:r>
      <w:r w:rsidR="00540BDF" w:rsidRPr="0076539E">
        <w:rPr>
          <w:bCs/>
          <w:lang w:val="en-US"/>
        </w:rPr>
        <w:t xml:space="preserve"> 75(7):743-7.</w:t>
      </w:r>
    </w:p>
    <w:p w:rsidR="00540BDF" w:rsidRPr="0076539E" w:rsidRDefault="00540BDF" w:rsidP="00540BDF">
      <w:pPr>
        <w:spacing w:line="240" w:lineRule="auto"/>
        <w:ind w:left="709" w:hanging="709"/>
        <w:rPr>
          <w:lang w:val="en-US"/>
        </w:rPr>
      </w:pPr>
      <w:r w:rsidRPr="0076539E">
        <w:rPr>
          <w:bCs/>
          <w:lang w:eastAsia="en-GB"/>
        </w:rPr>
        <w:t>Blackman, I &amp; Darmawan, I. G.N.,</w:t>
      </w:r>
      <w:r w:rsidRPr="0076539E">
        <w:rPr>
          <w:lang w:eastAsia="en-GB"/>
        </w:rPr>
        <w:t xml:space="preserve"> (2004). Graduate-Entry Medical Student Variables that Predict Academic and Clinical Achievement.  </w:t>
      </w:r>
      <w:r w:rsidRPr="0076539E">
        <w:rPr>
          <w:i/>
          <w:iCs/>
          <w:lang w:eastAsia="en-GB"/>
        </w:rPr>
        <w:t xml:space="preserve">International Education Journal </w:t>
      </w:r>
      <w:r w:rsidRPr="0076539E">
        <w:rPr>
          <w:iCs/>
          <w:lang w:eastAsia="en-GB"/>
        </w:rPr>
        <w:t>Vol 4, No 4</w:t>
      </w:r>
      <w:hyperlink r:id="rId95" w:history="1">
        <w:r w:rsidRPr="0076539E">
          <w:rPr>
            <w:rStyle w:val="Hyperlink"/>
            <w:color w:val="auto"/>
            <w:u w:val="none"/>
            <w:lang w:val="en-US"/>
          </w:rPr>
          <w:t>http://iej.cjb.net</w:t>
        </w:r>
      </w:hyperlink>
      <w:r w:rsidRPr="0076539E">
        <w:rPr>
          <w:lang w:val="en-US"/>
        </w:rPr>
        <w:t>.</w:t>
      </w:r>
    </w:p>
    <w:p w:rsidR="00540BDF" w:rsidRPr="004B4313" w:rsidRDefault="00540BDF" w:rsidP="00540BDF">
      <w:pPr>
        <w:spacing w:line="240" w:lineRule="auto"/>
        <w:ind w:left="709" w:hanging="709"/>
        <w:rPr>
          <w:lang w:eastAsia="en-GB"/>
        </w:rPr>
      </w:pPr>
      <w:r w:rsidRPr="0076539E">
        <w:rPr>
          <w:lang w:eastAsia="en-GB"/>
        </w:rPr>
        <w:t>Bryman, A &amp; Cramer, D. (2001). Qualitative Data Analysis SPSS Release 10, A guide for social scientists, London, Routledge.</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Carpio, B., O’Mara, L. &amp; Hezekiah, J., (1996). Predictors of success on the Canadian Nurses Association testing service (CNATS) examination. Canadian Journal of Nursing Research, 28(4): P115–123.</w:t>
      </w:r>
    </w:p>
    <w:p w:rsidR="00540BDF" w:rsidRPr="0076539E" w:rsidRDefault="00540BDF" w:rsidP="00540BDF">
      <w:pPr>
        <w:spacing w:line="240" w:lineRule="auto"/>
        <w:ind w:left="709" w:hanging="709"/>
        <w:rPr>
          <w:rFonts w:eastAsia="Times New Roman"/>
          <w:lang w:eastAsia="en-GB"/>
        </w:rPr>
      </w:pPr>
      <w:r w:rsidRPr="00540BDF">
        <w:rPr>
          <w:rFonts w:eastAsia="Times New Roman"/>
          <w:lang w:eastAsia="en-GB"/>
        </w:rPr>
        <w:t xml:space="preserve">Cleland, J., Dowell, J., McLachlan,,J,.  Nicholson,,S &amp; Patterson,,F.,(2012) Identifying best practice in the selection of medical students (literature review and interview survey), London , </w:t>
      </w:r>
      <w:r w:rsidRPr="0076539E">
        <w:rPr>
          <w:rFonts w:eastAsia="Times New Roman"/>
          <w:lang w:eastAsia="en-GB"/>
        </w:rPr>
        <w:t>Work Psychology Group Limited, Derby.</w:t>
      </w:r>
    </w:p>
    <w:p w:rsidR="00540BDF" w:rsidRPr="004C7083" w:rsidRDefault="00540BDF" w:rsidP="00540BDF">
      <w:pPr>
        <w:spacing w:line="240" w:lineRule="auto"/>
        <w:ind w:left="709" w:hanging="709"/>
        <w:rPr>
          <w:bCs/>
          <w:lang w:val="en-US"/>
        </w:rPr>
      </w:pPr>
      <w:r w:rsidRPr="00540BDF">
        <w:rPr>
          <w:rFonts w:eastAsia="Times New Roman"/>
          <w:lang w:eastAsia="en-GB"/>
        </w:rPr>
        <w:lastRenderedPageBreak/>
        <w:t xml:space="preserve">Concepts to ClassRoom, What are some critical perspectives? 2004 </w:t>
      </w:r>
      <w:hyperlink r:id="rId96" w:history="1">
        <w:r w:rsidRPr="00540BDF">
          <w:rPr>
            <w:rFonts w:eastAsia="Times New Roman"/>
            <w:lang w:eastAsia="en-GB"/>
          </w:rPr>
          <w:t>http://www.thirteen.org/edonline/concept2class/constructivism/index_sub5.html</w:t>
        </w:r>
      </w:hyperlink>
      <w:r w:rsidRPr="004C7083">
        <w:rPr>
          <w:lang w:val="en-US"/>
        </w:rPr>
        <w:t xml:space="preserve">  Retrieved </w:t>
      </w:r>
      <w:r w:rsidRPr="004C7083">
        <w:rPr>
          <w:bCs/>
          <w:lang w:val="en-US"/>
        </w:rPr>
        <w:t xml:space="preserve"> Feb 26</w:t>
      </w:r>
      <w:r w:rsidRPr="004C7083">
        <w:rPr>
          <w:bCs/>
          <w:vertAlign w:val="superscript"/>
          <w:lang w:val="en-US"/>
        </w:rPr>
        <w:t>th</w:t>
      </w:r>
      <w:r w:rsidRPr="004C7083">
        <w:rPr>
          <w:bCs/>
          <w:lang w:val="en-US"/>
        </w:rPr>
        <w:t>, 2016.</w:t>
      </w:r>
    </w:p>
    <w:p w:rsidR="00540BDF" w:rsidRPr="00540BDF" w:rsidRDefault="00540BDF" w:rsidP="00540BDF">
      <w:pPr>
        <w:spacing w:line="240" w:lineRule="auto"/>
        <w:ind w:left="709" w:hanging="709"/>
        <w:rPr>
          <w:rFonts w:eastAsia="Times New Roman"/>
          <w:lang w:eastAsia="en-GB"/>
        </w:rPr>
      </w:pPr>
      <w:r w:rsidRPr="0076539E">
        <w:rPr>
          <w:rFonts w:eastAsia="Times New Roman"/>
          <w:lang w:eastAsia="en-GB"/>
        </w:rPr>
        <w:t xml:space="preserve">Coonrod L (2008)The Effects of Financial Aid Amounts on Academic Performance, </w:t>
      </w:r>
      <w:r w:rsidRPr="00540BDF">
        <w:rPr>
          <w:rFonts w:eastAsia="Times New Roman"/>
          <w:lang w:eastAsia="en-GB"/>
        </w:rPr>
        <w:t xml:space="preserve">The Park Place Economist, Vol XVI pp 24-35  </w:t>
      </w:r>
      <w:hyperlink r:id="rId97" w:history="1">
        <w:r w:rsidRPr="00540BDF">
          <w:rPr>
            <w:rFonts w:eastAsia="Times New Roman"/>
            <w:lang w:eastAsia="en-GB"/>
          </w:rPr>
          <w:t>www.iwu.edu/economics/PPE16/PPE2008-3.pdf</w:t>
        </w:r>
      </w:hyperlink>
      <w:r w:rsidRPr="00540BDF">
        <w:rPr>
          <w:rFonts w:eastAsia="Times New Roman"/>
          <w:lang w:eastAsia="en-GB"/>
        </w:rPr>
        <w:t>.</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 xml:space="preserve">Dixon D (2007) Gender Differences in Academic Qualifications and Medical School Performance of Osteopathic Medical Students, </w:t>
      </w:r>
      <w:hyperlink r:id="rId98" w:history="1">
        <w:r w:rsidRPr="00540BDF">
          <w:rPr>
            <w:rFonts w:eastAsia="Times New Roman"/>
            <w:lang w:eastAsia="en-GB"/>
          </w:rPr>
          <w:t>Medical Science Educator</w:t>
        </w:r>
      </w:hyperlink>
      <w:r w:rsidRPr="00540BDF">
        <w:rPr>
          <w:rFonts w:eastAsia="Times New Roman"/>
          <w:lang w:eastAsia="en-GB"/>
        </w:rPr>
        <w:t xml:space="preserve">, </w:t>
      </w:r>
      <w:hyperlink r:id="rId99" w:history="1">
        <w:r w:rsidRPr="00540BDF">
          <w:rPr>
            <w:rFonts w:eastAsia="Times New Roman"/>
            <w:lang w:eastAsia="en-GB"/>
          </w:rPr>
          <w:t>Volume 17: No. 1</w:t>
        </w:r>
      </w:hyperlink>
      <w:r w:rsidRPr="00540BDF">
        <w:rPr>
          <w:rFonts w:eastAsia="Times New Roman"/>
          <w:lang w:eastAsia="en-GB"/>
        </w:rPr>
        <w:t>.</w:t>
      </w:r>
    </w:p>
    <w:p w:rsidR="00540BDF" w:rsidRPr="00540BDF" w:rsidRDefault="007A16C1" w:rsidP="00540BDF">
      <w:pPr>
        <w:spacing w:line="240" w:lineRule="auto"/>
        <w:ind w:left="709" w:hanging="709"/>
        <w:rPr>
          <w:rFonts w:eastAsia="Times New Roman"/>
          <w:lang w:eastAsia="en-GB"/>
        </w:rPr>
      </w:pPr>
      <w:hyperlink r:id="rId100" w:history="1">
        <w:r w:rsidR="00540BDF" w:rsidRPr="00540BDF">
          <w:rPr>
            <w:rFonts w:eastAsia="Times New Roman"/>
            <w:lang w:eastAsia="en-GB"/>
          </w:rPr>
          <w:t>Dixon D</w:t>
        </w:r>
      </w:hyperlink>
      <w:r w:rsidR="00540BDF" w:rsidRPr="00540BDF">
        <w:rPr>
          <w:rFonts w:eastAsia="Times New Roman"/>
          <w:lang w:eastAsia="en-GB"/>
        </w:rPr>
        <w:t xml:space="preserve"> (2015) Comparison of COMLEX-USA scores, medical school performance and preadmission variables between women and men. </w:t>
      </w:r>
      <w:hyperlink r:id="rId101" w:tooltip="The Journal of the American Osteopathic Association." w:history="1">
        <w:r w:rsidR="00540BDF" w:rsidRPr="00540BDF">
          <w:rPr>
            <w:rFonts w:eastAsia="Times New Roman"/>
            <w:lang w:eastAsia="en-GB"/>
          </w:rPr>
          <w:t>The journal of American Osteopathic Association</w:t>
        </w:r>
      </w:hyperlink>
      <w:r w:rsidR="00540BDF" w:rsidRPr="00540BDF">
        <w:rPr>
          <w:rFonts w:eastAsia="Times New Roman"/>
          <w:lang w:eastAsia="en-GB"/>
        </w:rPr>
        <w:t>, 115(4):222-5. doi: 10.7556/jaoa.2015.044.</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 xml:space="preserve">Egerton University, Faculty of Health Sciences Programmes, Programmes Offered, 2015, </w:t>
      </w:r>
      <w:hyperlink r:id="rId102" w:history="1">
        <w:r w:rsidRPr="00540BDF">
          <w:rPr>
            <w:rFonts w:eastAsia="Times New Roman"/>
            <w:lang w:eastAsia="en-GB"/>
          </w:rPr>
          <w:t>www.egerton.ac.ke/index.php/Faculty-of-Health-Sciences/faculty-of-health-sciences-programmes.html</w:t>
        </w:r>
      </w:hyperlink>
      <w:r w:rsidRPr="00540BDF">
        <w:rPr>
          <w:rFonts w:eastAsia="Times New Roman"/>
          <w:lang w:eastAsia="en-GB"/>
        </w:rPr>
        <w:t xml:space="preserve"> Retrieved 13th October, 2017. </w:t>
      </w:r>
    </w:p>
    <w:p w:rsidR="00540BDF" w:rsidRPr="0076539E" w:rsidRDefault="00540BDF" w:rsidP="00540BDF">
      <w:pPr>
        <w:spacing w:line="240" w:lineRule="auto"/>
        <w:ind w:left="709" w:hanging="709"/>
      </w:pPr>
      <w:r w:rsidRPr="00540BDF">
        <w:rPr>
          <w:rFonts w:eastAsia="Times New Roman"/>
          <w:lang w:eastAsia="en-GB"/>
        </w:rPr>
        <w:t>Egerton University. (2016) Retrieved from: Faculty of Health Sciences Programmes http://www.egerton.ac.ke/index.php/Faculty-of-Health-Sciences/faculty-of-health-sciences-programmes</w:t>
      </w:r>
      <w:r w:rsidRPr="0076539E">
        <w:t>.html.</w:t>
      </w:r>
    </w:p>
    <w:p w:rsidR="00540BDF" w:rsidRPr="00540BDF" w:rsidRDefault="007A16C1" w:rsidP="00540BDF">
      <w:pPr>
        <w:spacing w:line="240" w:lineRule="auto"/>
        <w:ind w:left="709" w:hanging="709"/>
        <w:rPr>
          <w:rFonts w:eastAsia="Times New Roman"/>
          <w:lang w:eastAsia="en-GB"/>
        </w:rPr>
      </w:pPr>
      <w:hyperlink r:id="rId103" w:history="1">
        <w:r w:rsidR="00540BDF" w:rsidRPr="00540BDF">
          <w:rPr>
            <w:rFonts w:eastAsia="Times New Roman"/>
            <w:lang w:eastAsia="en-GB"/>
          </w:rPr>
          <w:t>El-Banna, M.M</w:t>
        </w:r>
      </w:hyperlink>
      <w:r w:rsidR="00540BDF" w:rsidRPr="00540BDF">
        <w:rPr>
          <w:rFonts w:eastAsia="Times New Roman"/>
          <w:lang w:eastAsia="en-GB"/>
        </w:rPr>
        <w:t xml:space="preserve">, </w:t>
      </w:r>
      <w:hyperlink r:id="rId104" w:history="1">
        <w:r w:rsidR="00540BDF" w:rsidRPr="00540BDF">
          <w:rPr>
            <w:rFonts w:eastAsia="Times New Roman"/>
            <w:lang w:eastAsia="en-GB"/>
          </w:rPr>
          <w:t>Briggs,L.A</w:t>
        </w:r>
      </w:hyperlink>
      <w:r w:rsidR="00540BDF" w:rsidRPr="00540BDF">
        <w:rPr>
          <w:rFonts w:eastAsia="Times New Roman"/>
          <w:lang w:eastAsia="en-GB"/>
        </w:rPr>
        <w:t xml:space="preserve">, </w:t>
      </w:r>
      <w:hyperlink r:id="rId105" w:history="1">
        <w:r w:rsidR="00540BDF" w:rsidRPr="00540BDF">
          <w:rPr>
            <w:rFonts w:eastAsia="Times New Roman"/>
            <w:lang w:eastAsia="en-GB"/>
          </w:rPr>
          <w:t>Leslie, M.S</w:t>
        </w:r>
      </w:hyperlink>
      <w:r w:rsidR="00540BDF" w:rsidRPr="00540BDF">
        <w:rPr>
          <w:rFonts w:eastAsia="Times New Roman"/>
          <w:lang w:eastAsia="en-GB"/>
        </w:rPr>
        <w:t xml:space="preserve">, </w:t>
      </w:r>
      <w:hyperlink r:id="rId106" w:history="1">
        <w:r w:rsidR="00540BDF" w:rsidRPr="00540BDF">
          <w:rPr>
            <w:rFonts w:eastAsia="Times New Roman"/>
            <w:lang w:eastAsia="en-GB"/>
          </w:rPr>
          <w:t>Athey,  E. K</w:t>
        </w:r>
      </w:hyperlink>
      <w:r w:rsidR="00540BDF" w:rsidRPr="00540BDF">
        <w:rPr>
          <w:rFonts w:eastAsia="Times New Roman"/>
          <w:lang w:eastAsia="en-GB"/>
        </w:rPr>
        <w:t xml:space="preserve">, </w:t>
      </w:r>
      <w:hyperlink r:id="rId107" w:history="1">
        <w:r w:rsidR="00540BDF" w:rsidRPr="00540BDF">
          <w:rPr>
            <w:rFonts w:eastAsia="Times New Roman"/>
            <w:lang w:eastAsia="en-GB"/>
          </w:rPr>
          <w:t>Pericak, A</w:t>
        </w:r>
      </w:hyperlink>
      <w:r w:rsidR="00540BDF" w:rsidRPr="00540BDF">
        <w:rPr>
          <w:rFonts w:eastAsia="Times New Roman"/>
          <w:lang w:eastAsia="en-GB"/>
        </w:rPr>
        <w:t xml:space="preserve">,  </w:t>
      </w:r>
      <w:hyperlink r:id="rId108" w:history="1">
        <w:r w:rsidR="00540BDF" w:rsidRPr="00540BDF">
          <w:rPr>
            <w:rFonts w:eastAsia="Times New Roman"/>
            <w:lang w:eastAsia="en-GB"/>
          </w:rPr>
          <w:t>Falk, N.L</w:t>
        </w:r>
      </w:hyperlink>
      <w:r w:rsidR="00540BDF" w:rsidRPr="00540BDF">
        <w:rPr>
          <w:rFonts w:eastAsia="Times New Roman"/>
          <w:lang w:eastAsia="en-GB"/>
        </w:rPr>
        <w:t>&amp;</w:t>
      </w:r>
      <w:hyperlink r:id="rId109" w:history="1">
        <w:r w:rsidR="00540BDF" w:rsidRPr="00540BDF">
          <w:rPr>
            <w:rFonts w:eastAsia="Times New Roman"/>
            <w:lang w:eastAsia="en-GB"/>
          </w:rPr>
          <w:t>.,</w:t>
        </w:r>
      </w:hyperlink>
      <w:r w:rsidR="00540BDF" w:rsidRPr="00540BDF">
        <w:rPr>
          <w:rFonts w:eastAsia="Times New Roman"/>
          <w:lang w:eastAsia="en-GB"/>
        </w:rPr>
        <w:t xml:space="preserve"> (2015) Does Prior RN Clinical Experience Predict Academic Success in Graduate Nurse Practitioner Programs?  The journal of </w:t>
      </w:r>
      <w:hyperlink r:id="rId110" w:tooltip="The Journal of nursing education." w:history="1">
        <w:r w:rsidR="00540BDF" w:rsidRPr="00540BDF">
          <w:rPr>
            <w:rFonts w:eastAsia="Times New Roman"/>
            <w:lang w:eastAsia="en-GB"/>
          </w:rPr>
          <w:t>Nursing Education,</w:t>
        </w:r>
      </w:hyperlink>
      <w:r w:rsidR="00540BDF" w:rsidRPr="00540BDF">
        <w:rPr>
          <w:rFonts w:eastAsia="Times New Roman"/>
          <w:lang w:eastAsia="en-GB"/>
        </w:rPr>
        <w:t xml:space="preserve"> 54(5):276-80. doi: 10.3928/01484834-20150417-05.</w:t>
      </w:r>
    </w:p>
    <w:p w:rsidR="00540BDF" w:rsidRPr="00540BDF" w:rsidRDefault="007A16C1" w:rsidP="00540BDF">
      <w:pPr>
        <w:spacing w:line="240" w:lineRule="auto"/>
        <w:ind w:left="709" w:hanging="709"/>
        <w:rPr>
          <w:rFonts w:eastAsia="Times New Roman"/>
          <w:lang w:eastAsia="en-GB"/>
        </w:rPr>
      </w:pPr>
      <w:hyperlink r:id="rId111" w:history="1">
        <w:r w:rsidR="00540BDF" w:rsidRPr="00540BDF">
          <w:rPr>
            <w:rFonts w:eastAsia="Times New Roman"/>
          </w:rPr>
          <w:t>Equal Justice Works</w:t>
        </w:r>
      </w:hyperlink>
      <w:r w:rsidR="00540BDF" w:rsidRPr="00540BDF">
        <w:rPr>
          <w:rFonts w:eastAsia="Times New Roman"/>
          <w:lang w:eastAsia="en-GB"/>
        </w:rPr>
        <w:t xml:space="preserve"> (2013) Staff Writer Study Assesses Effects of Financial Aid on College Student Success   </w:t>
      </w:r>
      <w:hyperlink r:id="rId112" w:history="1">
        <w:r w:rsidR="00540BDF" w:rsidRPr="00540BDF">
          <w:rPr>
            <w:rFonts w:eastAsia="Times New Roman"/>
          </w:rPr>
          <w:t>https://www.usnews.com/education/blogs/student-loan-ranger/2013/01/30/study-assesses-effects-of-financial-aid-on-college-student-success</w:t>
        </w:r>
      </w:hyperlink>
      <w:r w:rsidR="00540BDF" w:rsidRPr="00540BDF">
        <w:rPr>
          <w:rFonts w:eastAsia="Times New Roman"/>
          <w:lang w:eastAsia="en-GB"/>
        </w:rPr>
        <w:t>.  Retrieved October 13th, 2017.</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Ferguson. E, James, D, &amp; Madeley, L., (2002). Factors associated with success in medical school: systematic review of the literature, British Medical Journal, vol. 324: 952-956.</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Foti, I. &amp; DeYoung, S. (1991). Predicting success on the National Council Licensure Examination –Registered Nurse: Another piece of the puzzle. Journal of Professional Nursing, 7: 99–104.</w:t>
      </w:r>
    </w:p>
    <w:p w:rsidR="00540BDF" w:rsidRPr="00540BDF" w:rsidRDefault="00540BDF" w:rsidP="00540BDF">
      <w:pPr>
        <w:spacing w:line="240" w:lineRule="auto"/>
        <w:ind w:left="709" w:hanging="709"/>
        <w:rPr>
          <w:rFonts w:eastAsia="Times New Roman"/>
          <w:lang w:eastAsia="en-GB"/>
        </w:rPr>
      </w:pPr>
      <w:bookmarkStart w:id="332" w:name="_Toc410019733"/>
      <w:bookmarkStart w:id="333" w:name="_Toc410023045"/>
      <w:bookmarkStart w:id="334" w:name="_Toc411190781"/>
      <w:r w:rsidRPr="00540BDF">
        <w:rPr>
          <w:rFonts w:eastAsia="Times New Roman"/>
          <w:lang w:eastAsia="en-GB"/>
        </w:rPr>
        <w:t>Fraenkel, J.R, Wallen , N.E &amp; Hyun, H.H. (2012). How to design and Evaluate Research in</w:t>
      </w:r>
      <w:bookmarkEnd w:id="332"/>
      <w:bookmarkEnd w:id="333"/>
      <w:bookmarkEnd w:id="334"/>
      <w:r w:rsidRPr="00540BDF">
        <w:rPr>
          <w:rFonts w:eastAsia="Times New Roman"/>
          <w:lang w:eastAsia="en-GB"/>
        </w:rPr>
        <w:t xml:space="preserve"> Education, (8th ed.), San Franscico:The McGraw-Hill companies.</w:t>
      </w:r>
    </w:p>
    <w:p w:rsidR="00540BDF" w:rsidRPr="00540BDF" w:rsidRDefault="00540BDF" w:rsidP="00540BDF">
      <w:pPr>
        <w:spacing w:line="240" w:lineRule="auto"/>
        <w:ind w:left="709" w:hanging="709"/>
        <w:rPr>
          <w:rFonts w:eastAsia="Times New Roman"/>
          <w:lang w:eastAsia="en-GB"/>
        </w:rPr>
      </w:pPr>
      <w:r w:rsidRPr="00540BDF">
        <w:rPr>
          <w:rFonts w:eastAsia="Times New Roman"/>
          <w:iCs/>
          <w:lang w:eastAsia="en-GB"/>
        </w:rPr>
        <w:t>Geiser</w:t>
      </w:r>
      <w:r w:rsidRPr="00540BDF">
        <w:rPr>
          <w:rFonts w:eastAsia="Times New Roman"/>
          <w:lang w:eastAsia="en-GB"/>
        </w:rPr>
        <w:t xml:space="preserve">, </w:t>
      </w:r>
      <w:r w:rsidRPr="00540BDF">
        <w:rPr>
          <w:rFonts w:eastAsia="Times New Roman"/>
          <w:iCs/>
          <w:lang w:eastAsia="en-GB"/>
        </w:rPr>
        <w:t>S</w:t>
      </w:r>
      <w:r w:rsidRPr="00540BDF">
        <w:rPr>
          <w:rFonts w:eastAsia="Times New Roman"/>
          <w:lang w:eastAsia="en-GB"/>
        </w:rPr>
        <w:t>., &amp;</w:t>
      </w:r>
      <w:r w:rsidRPr="00540BDF">
        <w:rPr>
          <w:rFonts w:eastAsia="Times New Roman"/>
          <w:iCs/>
          <w:lang w:eastAsia="en-GB"/>
        </w:rPr>
        <w:t>Santelices</w:t>
      </w:r>
      <w:r w:rsidRPr="00540BDF">
        <w:rPr>
          <w:rFonts w:eastAsia="Times New Roman"/>
          <w:lang w:eastAsia="en-GB"/>
        </w:rPr>
        <w:t xml:space="preserve">, </w:t>
      </w:r>
      <w:r w:rsidRPr="00540BDF">
        <w:rPr>
          <w:rFonts w:eastAsia="Times New Roman"/>
          <w:iCs/>
          <w:lang w:eastAsia="en-GB"/>
        </w:rPr>
        <w:t>M. V.</w:t>
      </w:r>
      <w:r w:rsidRPr="00540BDF">
        <w:rPr>
          <w:rFonts w:eastAsia="Times New Roman"/>
          <w:lang w:eastAsia="en-GB"/>
        </w:rPr>
        <w:t xml:space="preserve"> (</w:t>
      </w:r>
      <w:r w:rsidRPr="00540BDF">
        <w:rPr>
          <w:rFonts w:eastAsia="Times New Roman"/>
          <w:iCs/>
          <w:lang w:eastAsia="en-GB"/>
        </w:rPr>
        <w:t>2007</w:t>
      </w:r>
      <w:r w:rsidRPr="00540BDF">
        <w:rPr>
          <w:rFonts w:eastAsia="Times New Roman"/>
          <w:lang w:eastAsia="en-GB"/>
        </w:rPr>
        <w:t xml:space="preserve">). </w:t>
      </w:r>
      <w:r w:rsidRPr="00540BDF">
        <w:rPr>
          <w:rFonts w:eastAsia="Times New Roman"/>
          <w:iCs/>
          <w:lang w:eastAsia="en-GB"/>
        </w:rPr>
        <w:t>Validity</w:t>
      </w:r>
      <w:r w:rsidRPr="00540BDF">
        <w:rPr>
          <w:rFonts w:eastAsia="Times New Roman"/>
          <w:lang w:eastAsia="en-GB"/>
        </w:rPr>
        <w:t xml:space="preserve"> of </w:t>
      </w:r>
      <w:r w:rsidRPr="00540BDF">
        <w:rPr>
          <w:rFonts w:eastAsia="Times New Roman"/>
          <w:iCs/>
          <w:lang w:eastAsia="en-GB"/>
        </w:rPr>
        <w:t>high school grades</w:t>
      </w:r>
      <w:r w:rsidRPr="00540BDF">
        <w:rPr>
          <w:rFonts w:eastAsia="Times New Roman"/>
          <w:lang w:eastAsia="en-GB"/>
        </w:rPr>
        <w:t xml:space="preserve"> in </w:t>
      </w:r>
      <w:r w:rsidRPr="00540BDF">
        <w:rPr>
          <w:rFonts w:eastAsia="Times New Roman"/>
          <w:iCs/>
          <w:lang w:eastAsia="en-GB"/>
        </w:rPr>
        <w:t>predicting student success beyond</w:t>
      </w:r>
      <w:r w:rsidRPr="00540BDF">
        <w:rPr>
          <w:rFonts w:eastAsia="Times New Roman"/>
          <w:lang w:eastAsia="en-GB"/>
        </w:rPr>
        <w:t xml:space="preserve"> the </w:t>
      </w:r>
      <w:r w:rsidRPr="00540BDF">
        <w:rPr>
          <w:rFonts w:eastAsia="Times New Roman"/>
          <w:iCs/>
          <w:lang w:eastAsia="en-GB"/>
        </w:rPr>
        <w:t>freshman year</w:t>
      </w:r>
      <w:r w:rsidRPr="00540BDF">
        <w:rPr>
          <w:rFonts w:eastAsia="Times New Roman"/>
          <w:lang w:eastAsia="en-GB"/>
        </w:rPr>
        <w:t xml:space="preserve">: </w:t>
      </w:r>
      <w:r w:rsidRPr="00540BDF">
        <w:rPr>
          <w:rFonts w:eastAsia="Times New Roman"/>
          <w:iCs/>
          <w:lang w:eastAsia="en-GB"/>
        </w:rPr>
        <w:t>High</w:t>
      </w:r>
      <w:r w:rsidRPr="00540BDF">
        <w:rPr>
          <w:rFonts w:eastAsia="Times New Roman"/>
          <w:lang w:eastAsia="en-GB"/>
        </w:rPr>
        <w:t>-</w:t>
      </w:r>
      <w:r w:rsidRPr="00540BDF">
        <w:rPr>
          <w:rFonts w:eastAsia="Times New Roman"/>
          <w:iCs/>
          <w:lang w:eastAsia="en-GB"/>
        </w:rPr>
        <w:t>school record vs</w:t>
      </w:r>
      <w:r w:rsidRPr="00540BDF">
        <w:rPr>
          <w:rFonts w:eastAsia="Times New Roman"/>
          <w:lang w:eastAsia="en-GB"/>
        </w:rPr>
        <w:t xml:space="preserve">. </w:t>
      </w:r>
      <w:r w:rsidRPr="00540BDF">
        <w:rPr>
          <w:rFonts w:eastAsia="Times New Roman"/>
          <w:iCs/>
          <w:lang w:eastAsia="en-GB"/>
        </w:rPr>
        <w:t>standardized tests</w:t>
      </w:r>
      <w:r w:rsidRPr="00540BDF">
        <w:rPr>
          <w:rFonts w:eastAsia="Times New Roman"/>
          <w:lang w:eastAsia="en-GB"/>
        </w:rPr>
        <w:t xml:space="preserve"> as </w:t>
      </w:r>
      <w:r w:rsidRPr="00540BDF">
        <w:rPr>
          <w:rFonts w:eastAsia="Times New Roman"/>
          <w:iCs/>
          <w:lang w:eastAsia="en-GB"/>
        </w:rPr>
        <w:t>indicators</w:t>
      </w:r>
      <w:r w:rsidRPr="00540BDF">
        <w:rPr>
          <w:rFonts w:eastAsia="Times New Roman"/>
          <w:lang w:eastAsia="en-GB"/>
        </w:rPr>
        <w:t xml:space="preserve"> of </w:t>
      </w:r>
      <w:r w:rsidRPr="00540BDF">
        <w:rPr>
          <w:rFonts w:eastAsia="Times New Roman"/>
          <w:iCs/>
          <w:lang w:eastAsia="en-GB"/>
        </w:rPr>
        <w:t>four</w:t>
      </w:r>
      <w:r w:rsidRPr="00540BDF">
        <w:rPr>
          <w:rFonts w:eastAsia="Times New Roman"/>
          <w:lang w:eastAsia="en-GB"/>
        </w:rPr>
        <w:t>-</w:t>
      </w:r>
      <w:r w:rsidRPr="00540BDF">
        <w:rPr>
          <w:rFonts w:eastAsia="Times New Roman"/>
          <w:iCs/>
          <w:lang w:eastAsia="en-GB"/>
        </w:rPr>
        <w:t>year college outcomes</w:t>
      </w:r>
      <w:r w:rsidRPr="00540BDF">
        <w:rPr>
          <w:rFonts w:eastAsia="Times New Roman"/>
          <w:lang w:eastAsia="en-GB"/>
        </w:rPr>
        <w:t xml:space="preserve">. The Center for Studies in Higher </w:t>
      </w:r>
      <w:r w:rsidRPr="00540BDF">
        <w:rPr>
          <w:rFonts w:eastAsia="Times New Roman"/>
          <w:iCs/>
          <w:lang w:eastAsia="en-GB"/>
        </w:rPr>
        <w:t>Education</w:t>
      </w:r>
      <w:r w:rsidRPr="00540BDF">
        <w:rPr>
          <w:rFonts w:eastAsia="Times New Roman"/>
          <w:lang w:eastAsia="en-GB"/>
        </w:rPr>
        <w:t xml:space="preserve"> at the </w:t>
      </w:r>
      <w:r w:rsidRPr="00540BDF">
        <w:rPr>
          <w:rFonts w:eastAsia="Times New Roman"/>
          <w:iCs/>
          <w:lang w:eastAsia="en-GB"/>
        </w:rPr>
        <w:t>University</w:t>
      </w:r>
      <w:r w:rsidRPr="00540BDF">
        <w:rPr>
          <w:rFonts w:eastAsia="Times New Roman"/>
          <w:lang w:eastAsia="en-GB"/>
        </w:rPr>
        <w:t xml:space="preserve"> of </w:t>
      </w:r>
      <w:r w:rsidRPr="00540BDF">
        <w:rPr>
          <w:rFonts w:eastAsia="Times New Roman"/>
          <w:iCs/>
          <w:lang w:eastAsia="en-GB"/>
        </w:rPr>
        <w:t>California</w:t>
      </w:r>
      <w:r w:rsidRPr="00540BDF">
        <w:rPr>
          <w:rFonts w:eastAsia="Times New Roman"/>
          <w:lang w:eastAsia="en-GB"/>
        </w:rPr>
        <w:t xml:space="preserve">, </w:t>
      </w:r>
      <w:r w:rsidRPr="00540BDF">
        <w:rPr>
          <w:rFonts w:eastAsia="Times New Roman"/>
          <w:iCs/>
          <w:lang w:eastAsia="en-GB"/>
        </w:rPr>
        <w:t>Berkeley</w:t>
      </w:r>
      <w:r w:rsidRPr="00540BDF">
        <w:rPr>
          <w:rFonts w:eastAsia="Times New Roman"/>
          <w:lang w:eastAsia="en-GB"/>
        </w:rPr>
        <w:t xml:space="preserve">, CSHE </w:t>
      </w:r>
      <w:r w:rsidRPr="00540BDF">
        <w:rPr>
          <w:rFonts w:eastAsia="Times New Roman"/>
          <w:i/>
          <w:iCs/>
          <w:lang w:eastAsia="en-GB"/>
        </w:rPr>
        <w:t>2007</w:t>
      </w:r>
      <w:r w:rsidRPr="00540BDF">
        <w:rPr>
          <w:rFonts w:eastAsia="Times New Roman"/>
          <w:lang w:eastAsia="en-GB"/>
        </w:rPr>
        <w:t xml:space="preserve"> (CSHE.6.07).</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 xml:space="preserve">Gough, H.G. &amp; Hall, W.B. (1975) The prediction of academic and clinical performance in medical school Res High Educ (1975) 3: 301. </w:t>
      </w:r>
      <w:hyperlink r:id="rId113" w:history="1">
        <w:r w:rsidRPr="00540BDF">
          <w:rPr>
            <w:rFonts w:eastAsia="Times New Roman"/>
          </w:rPr>
          <w:t>https://doi.org/10.1007/BF00991247</w:t>
        </w:r>
      </w:hyperlink>
      <w:r w:rsidRPr="00540BDF">
        <w:rPr>
          <w:rFonts w:eastAsia="Times New Roman"/>
          <w:lang w:eastAsia="en-GB"/>
        </w:rPr>
        <w:t>.</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 xml:space="preserve">Haist, S. A., Wilson, J, F, Elam,C, L, Blue,  A. V., &amp; Fosson ,S .E., (2000) The Effect of Gender and Age on Medical School Performance: An Important Interaction.  Advances in Health Sciences Education, 5:197–205. </w:t>
      </w:r>
    </w:p>
    <w:p w:rsidR="00540BDF" w:rsidRPr="00540BDF" w:rsidRDefault="00540BDF" w:rsidP="00540BDF">
      <w:pPr>
        <w:spacing w:line="240" w:lineRule="auto"/>
        <w:ind w:left="709" w:hanging="709"/>
        <w:rPr>
          <w:rFonts w:eastAsia="Times New Roman"/>
          <w:lang w:eastAsia="en-GB"/>
        </w:rPr>
      </w:pPr>
      <w:bookmarkStart w:id="335" w:name="_Toc410019734"/>
      <w:bookmarkStart w:id="336" w:name="_Toc410023046"/>
      <w:bookmarkStart w:id="337" w:name="_Toc411190782"/>
      <w:r w:rsidRPr="00540BDF">
        <w:rPr>
          <w:rFonts w:eastAsia="Times New Roman"/>
          <w:lang w:eastAsia="en-GB"/>
        </w:rPr>
        <w:lastRenderedPageBreak/>
        <w:t xml:space="preserve">Hein, G. E. (1991). Constructivist Learning Theory Lesley College. Massachusetts USA, </w:t>
      </w:r>
      <w:hyperlink r:id="rId114" w:history="1">
        <w:r w:rsidRPr="00540BDF">
          <w:t>http://www.exploratorium.edu/ifi/resources/constructivistlearning.html</w:t>
        </w:r>
        <w:bookmarkEnd w:id="335"/>
        <w:bookmarkEnd w:id="336"/>
        <w:bookmarkEnd w:id="337"/>
      </w:hyperlink>
      <w:r w:rsidRPr="00540BDF">
        <w:rPr>
          <w:rFonts w:eastAsia="Times New Roman"/>
          <w:lang w:eastAsia="en-GB"/>
        </w:rPr>
        <w:t xml:space="preserve"> Retrieved April 3rd , 2016.                       </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Higgs, Z.R. (1984). Predicting success in nursing: from prototype to pragmatics. Western Journal of Nursing Research, 6(80: 77-95.</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Hughes, P. (2002). Can we improve on how we select medical students? Journal for the royal society of medicine Vol. 95: 19-22.</w:t>
      </w:r>
    </w:p>
    <w:p w:rsidR="00540BDF" w:rsidRPr="00540BDF" w:rsidRDefault="007A16C1" w:rsidP="00540BDF">
      <w:pPr>
        <w:spacing w:line="240" w:lineRule="auto"/>
        <w:ind w:left="709" w:hanging="709"/>
        <w:rPr>
          <w:rFonts w:eastAsia="Times New Roman"/>
          <w:lang w:eastAsia="en-GB"/>
        </w:rPr>
      </w:pPr>
      <w:hyperlink r:id="rId115" w:history="1">
        <w:r w:rsidR="00540BDF" w:rsidRPr="00540BDF">
          <w:rPr>
            <w:rFonts w:eastAsia="Times New Roman"/>
            <w:lang w:eastAsia="en-GB"/>
          </w:rPr>
          <w:t>James D</w:t>
        </w:r>
      </w:hyperlink>
      <w:r w:rsidR="00540BDF" w:rsidRPr="00540BDF">
        <w:rPr>
          <w:rFonts w:eastAsia="Times New Roman"/>
          <w:lang w:eastAsia="en-GB"/>
        </w:rPr>
        <w:t xml:space="preserve"> and </w:t>
      </w:r>
      <w:hyperlink r:id="rId116" w:history="1">
        <w:r w:rsidR="00540BDF" w:rsidRPr="00540BDF">
          <w:rPr>
            <w:lang w:eastAsia="en-GB"/>
          </w:rPr>
          <w:t>Chilvers C</w:t>
        </w:r>
      </w:hyperlink>
      <w:r w:rsidR="00540BDF" w:rsidRPr="00540BDF">
        <w:rPr>
          <w:rFonts w:eastAsia="Times New Roman"/>
          <w:lang w:eastAsia="en-GB"/>
        </w:rPr>
        <w:t xml:space="preserve">(2001). Academic and non-academic predictors of success on the Nottingham undergraduate medical course 1970-1995. </w:t>
      </w:r>
      <w:hyperlink r:id="rId117" w:tooltip="Medical education." w:history="1">
        <w:r w:rsidR="00540BDF" w:rsidRPr="00540BDF">
          <w:rPr>
            <w:rFonts w:eastAsia="Times New Roman"/>
            <w:lang w:eastAsia="en-GB"/>
          </w:rPr>
          <w:t>Medical Education</w:t>
        </w:r>
      </w:hyperlink>
      <w:r w:rsidR="00540BDF" w:rsidRPr="00540BDF">
        <w:rPr>
          <w:rFonts w:eastAsia="Times New Roman"/>
          <w:lang w:eastAsia="en-GB"/>
        </w:rPr>
        <w:t>, 35(11):1056-64.</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 xml:space="preserve">Julian, E. R. (2005). Validity of the Medical College Admission Test for predicting medical school performance. </w:t>
      </w:r>
      <w:hyperlink r:id="rId118" w:tooltip="Academic medicine : journal of the Association of American Medical Colleges." w:history="1">
        <w:r w:rsidRPr="00540BDF">
          <w:rPr>
            <w:rFonts w:eastAsia="Times New Roman"/>
            <w:lang w:eastAsia="en-GB"/>
          </w:rPr>
          <w:t xml:space="preserve">Academic Medicine: Journal of the Association of American Colleges, </w:t>
        </w:r>
      </w:hyperlink>
      <w:r w:rsidRPr="00540BDF">
        <w:rPr>
          <w:rFonts w:eastAsia="Times New Roman"/>
          <w:lang w:eastAsia="en-GB"/>
        </w:rPr>
        <w:t>80(10):910-7.</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Kan’gethe S, Muraah, W.M, &amp; Ombega J, Karani(2006) How to write a Winning Research Proposal. English Press limited, Nairobi ISBN:9966-817-02-6</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Kangethe S, Karani a, Onditi E, Mangera B &amp; Pemba K (How to Write a winning Thesis (Illustrated from an actual Thesis) Zapf Chancery, Eldoret, Kenya ISBN: 978-9966-7341-0-5</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 xml:space="preserve">Kenya Universities and Central Placement Services (2014) Placement Processing.                                                 </w:t>
      </w:r>
      <w:hyperlink r:id="rId119" w:history="1">
        <w:r w:rsidRPr="00540BDF">
          <w:rPr>
            <w:rFonts w:eastAsia="Times New Roman"/>
          </w:rPr>
          <w:t>http://www.kuccps.net/sites/default/files/Placement_Processing_16042014_v1.pdf</w:t>
        </w:r>
      </w:hyperlink>
      <w:r w:rsidRPr="00540BDF">
        <w:rPr>
          <w:rFonts w:eastAsia="Times New Roman"/>
          <w:lang w:eastAsia="en-GB"/>
        </w:rPr>
        <w:t xml:space="preserve">  retrieved  October 26th , 2017</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 xml:space="preserve"> Knowles, M. (2013, Thursday, 9) The Adult Learning Theory - Andragogy - of Malcolm Knowles Retrieved june 2016, 20 from e learing industry: </w:t>
      </w:r>
      <w:hyperlink r:id="rId120" w:history="1">
        <w:r w:rsidRPr="00540BDF">
          <w:rPr>
            <w:rFonts w:eastAsia="Times New Roman"/>
          </w:rPr>
          <w:t>https://elearningindustry.com/the-adult-learning-theory-andragogy-of-malcolm-knowles</w:t>
        </w:r>
      </w:hyperlink>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Lavine R A, &amp; Watkins D. (1999). Basic science performance as predictors of clinical science performance. Fourth Biennial Meeting of the Basic Science Education Forum and the International Association of Medical Science Educators. 17-20</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Leon, B.K., &amp; Kolstad, R. (2010). Wrong schools or wrong students? The potential role of medical education in regional imbalances of the health workforce in the United Republic of Tanzania Human Resources for Health, 8:3</w:t>
      </w:r>
    </w:p>
    <w:bookmarkStart w:id="338" w:name="_Toc411190785"/>
    <w:p w:rsidR="00540BDF" w:rsidRPr="00540BDF" w:rsidRDefault="003B664E" w:rsidP="00540BDF">
      <w:pPr>
        <w:spacing w:line="240" w:lineRule="auto"/>
        <w:ind w:left="709" w:hanging="709"/>
        <w:rPr>
          <w:rFonts w:eastAsia="Times New Roman"/>
          <w:lang w:eastAsia="en-GB"/>
        </w:rPr>
      </w:pPr>
      <w:r w:rsidRPr="00540BDF">
        <w:rPr>
          <w:rFonts w:eastAsia="Times New Roman"/>
          <w:lang w:eastAsia="en-GB"/>
        </w:rPr>
        <w:fldChar w:fldCharType="begin"/>
      </w:r>
      <w:r w:rsidR="00540BDF" w:rsidRPr="00540BDF">
        <w:rPr>
          <w:rFonts w:eastAsia="Times New Roman"/>
          <w:lang w:eastAsia="en-GB"/>
        </w:rPr>
        <w:instrText xml:space="preserve"> HYPERLINK "http://www.google.com/url?sa=t&amp;rct=j&amp;q=&amp;esrc=s&amp;source=web&amp;cd=1&amp;cad=rja&amp;uact=8&amp;ved=0CDEQFjAA&amp;url=http%3A%2F%2Feducationreviewkenya.com%2Fmedical-schools%2F&amp;ei=wgPrVMOjCaHC7AbMyYDYAQ&amp;usg=AFQjCNE0cpkU-r0n8N_qjrEYgiJsjNuHcg&amp;sig2=_Pj8HWfX0hTxpaLmLbPyDg&amp;bvm=bv.86475890,d.ZGU" </w:instrText>
      </w:r>
      <w:r w:rsidRPr="00540BDF">
        <w:rPr>
          <w:rFonts w:eastAsia="Times New Roman"/>
          <w:lang w:eastAsia="en-GB"/>
        </w:rPr>
        <w:fldChar w:fldCharType="separate"/>
      </w:r>
      <w:r w:rsidR="00540BDF" w:rsidRPr="00540BDF">
        <w:rPr>
          <w:rFonts w:eastAsia="Times New Roman"/>
          <w:lang w:eastAsia="en-GB"/>
        </w:rPr>
        <w:t>List of Medical Schools | Education Review Kenya</w:t>
      </w:r>
      <w:r w:rsidRPr="00540BDF">
        <w:rPr>
          <w:rFonts w:eastAsia="Times New Roman"/>
          <w:lang w:eastAsia="en-GB"/>
        </w:rPr>
        <w:fldChar w:fldCharType="end"/>
      </w:r>
      <w:r w:rsidR="00540BDF" w:rsidRPr="00540BDF">
        <w:rPr>
          <w:rFonts w:eastAsia="Times New Roman"/>
          <w:lang w:eastAsia="en-GB"/>
        </w:rPr>
        <w:t xml:space="preserve">. (2011).  Retrieved August 15, 2015 </w:t>
      </w:r>
      <w:bookmarkEnd w:id="338"/>
      <w:r w:rsidR="00540BDF" w:rsidRPr="00540BDF">
        <w:rPr>
          <w:rFonts w:eastAsia="Times New Roman"/>
          <w:lang w:eastAsia="en-GB"/>
        </w:rPr>
        <w:t>https://www.google.com/?gws_rd=ssl#q=+http:%2F%2Feducationreviewkenya.com%2Fmedical-schools%2F%23sthash.XE2nMWoF.dpuf</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 xml:space="preserve">Luna, N. (2009). Understanding Graduation &amp; Dropout Rate Calculations-University of Cooperative Extension.                                                            . </w:t>
      </w:r>
      <w:hyperlink r:id="rId121" w:history="1">
        <w:r w:rsidRPr="00540BDF">
          <w:rPr>
            <w:rFonts w:eastAsia="Times New Roman"/>
            <w:lang w:eastAsia="en-GB"/>
          </w:rPr>
          <w:t>https://www.unce.unr.edu/publications/files/cy/2009/sp0903.pdf</w:t>
        </w:r>
      </w:hyperlink>
      <w:r w:rsidRPr="00540BDF">
        <w:rPr>
          <w:rFonts w:eastAsia="Times New Roman"/>
          <w:lang w:eastAsia="en-GB"/>
        </w:rPr>
        <w:t xml:space="preserve">  Retrieved Dec 23rd , 2015</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 xml:space="preserve">Lyndon B. Johnson: "Remarks at the University of Michigan," May 22, 1964. Online by Gerhard Peters and John T. Woolley, The American Presidency Project. </w:t>
      </w:r>
      <w:hyperlink r:id="rId122" w:history="1">
        <w:r w:rsidRPr="00540BDF">
          <w:rPr>
            <w:rFonts w:eastAsia="Times New Roman"/>
          </w:rPr>
          <w:t>http://www.presidency.ucsb.edu/ws/?pid=26262</w:t>
        </w:r>
      </w:hyperlink>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Majeda M. El-Banna., Linda A. Briggs., Mayri Sagady Leslie., Erin K. Athey., Arlene Pericak., Nancy L. Falk., Jessica Greene.(2015) Does Prior RN Clinical Experience Predict Academic Success in Graduate Nurse Practitioner Programs? Journal of Nursing Education. 54 (5): 276-280</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lastRenderedPageBreak/>
        <w:t xml:space="preserve"> McClelland, E., Yang, J.C. &amp; Glick, O.J. (1992). A state-wide study of academic variables affecting performance of baccalaureate nursing graduates on licensure examination. Journal of Professional Nursing 8: 342–350.</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Medical Practitioners and Dentist Board (2013).  Bachelors of Medicine And Bachelor of Surgery.</w:t>
      </w:r>
    </w:p>
    <w:p w:rsidR="00540BDF" w:rsidRPr="00540BDF" w:rsidRDefault="007A16C1" w:rsidP="00540BDF">
      <w:pPr>
        <w:spacing w:line="240" w:lineRule="auto"/>
        <w:ind w:left="709" w:hanging="709"/>
        <w:rPr>
          <w:rFonts w:eastAsia="Times New Roman"/>
          <w:lang w:eastAsia="en-GB"/>
        </w:rPr>
      </w:pPr>
      <w:hyperlink r:id="rId123" w:tooltip="Go to Medical Practitioners and Dentists Board." w:history="1">
        <w:r w:rsidR="00540BDF" w:rsidRPr="00540BDF">
          <w:rPr>
            <w:rFonts w:eastAsia="Times New Roman"/>
            <w:lang w:eastAsia="en-GB"/>
          </w:rPr>
          <w:t>Medical Practitioners and Dentists Board</w:t>
        </w:r>
      </w:hyperlink>
      <w:r w:rsidR="00540BDF" w:rsidRPr="00540BDF">
        <w:rPr>
          <w:rFonts w:eastAsia="Times New Roman"/>
          <w:lang w:eastAsia="en-GB"/>
        </w:rPr>
        <w:t xml:space="preserve">(2013).  Bachelor of Medicine and bachelor of Surgery Core Curriculum. </w:t>
      </w:r>
    </w:p>
    <w:p w:rsidR="00540BDF" w:rsidRPr="00540BDF" w:rsidRDefault="00540BDF" w:rsidP="00540BDF">
      <w:pPr>
        <w:spacing w:line="240" w:lineRule="auto"/>
        <w:ind w:left="709" w:hanging="709"/>
        <w:rPr>
          <w:rFonts w:eastAsia="Times New Roman"/>
          <w:lang w:eastAsia="en-GB"/>
        </w:rPr>
      </w:pPr>
      <w:bookmarkStart w:id="339" w:name="_Toc410019730"/>
      <w:bookmarkStart w:id="340" w:name="_Toc410023042"/>
      <w:bookmarkStart w:id="341" w:name="_Toc411190778"/>
      <w:r w:rsidRPr="00540BDF">
        <w:rPr>
          <w:rFonts w:eastAsia="Times New Roman"/>
          <w:lang w:eastAsia="en-GB"/>
        </w:rPr>
        <w:t xml:space="preserve">Medical Schools Council. (2006). </w:t>
      </w:r>
      <w:hyperlink r:id="rId124" w:history="1">
        <w:r w:rsidRPr="00540BDF">
          <w:rPr>
            <w:rFonts w:eastAsia="Times New Roman"/>
            <w:lang w:eastAsia="en-GB"/>
          </w:rPr>
          <w:t xml:space="preserve">Guiding Principles for the Admission of Medical </w:t>
        </w:r>
        <w:bookmarkEnd w:id="339"/>
        <w:bookmarkEnd w:id="340"/>
        <w:bookmarkEnd w:id="341"/>
        <w:r w:rsidRPr="00540BDF">
          <w:rPr>
            <w:rFonts w:eastAsia="Times New Roman"/>
            <w:lang w:eastAsia="en-GB"/>
          </w:rPr>
          <w:t xml:space="preserve">Students. </w:t>
        </w:r>
      </w:hyperlink>
      <w:hyperlink r:id="rId125" w:anchor="q=Guiding+Principles+for+the+Admission+of+Medical+Students" w:history="1">
        <w:r w:rsidRPr="00540BDF">
          <w:rPr>
            <w:rFonts w:eastAsia="Times New Roman"/>
            <w:lang w:eastAsia="en-GB"/>
          </w:rPr>
          <w:t>https://www.google.com/?gws_rd=ssl#q=Guiding+Principles+for+the+Admission+of+Medical+Students</w:t>
        </w:r>
      </w:hyperlink>
      <w:r w:rsidRPr="00540BDF">
        <w:rPr>
          <w:rFonts w:eastAsia="Times New Roman"/>
          <w:lang w:eastAsia="en-GB"/>
        </w:rPr>
        <w:t>+ Retrieved on July 23rd , 2015.</w:t>
      </w:r>
    </w:p>
    <w:p w:rsidR="00540BDF" w:rsidRPr="00540BDF" w:rsidRDefault="00540BDF" w:rsidP="00540BDF">
      <w:pPr>
        <w:spacing w:line="240" w:lineRule="auto"/>
        <w:ind w:left="709" w:hanging="709"/>
        <w:rPr>
          <w:rFonts w:eastAsia="Times New Roman"/>
          <w:bCs/>
          <w:lang w:eastAsia="en-GB"/>
        </w:rPr>
      </w:pPr>
      <w:r w:rsidRPr="00540BDF">
        <w:rPr>
          <w:rFonts w:eastAsia="Times New Roman"/>
          <w:bCs/>
          <w:lang w:eastAsia="en-GB"/>
        </w:rPr>
        <w:t xml:space="preserve">Medical study requirements abroad.(n.d) Retrieved may 12, 2015 </w:t>
      </w:r>
      <w:hyperlink r:id="rId126" w:history="1">
        <w:r w:rsidRPr="00540BDF">
          <w:rPr>
            <w:rFonts w:eastAsia="Times New Roman"/>
            <w:lang w:eastAsia="en-GB"/>
          </w:rPr>
          <w:t>http://www.medicalstudyguide.com/medical-study-</w:t>
        </w:r>
      </w:hyperlink>
      <w:r w:rsidRPr="00540BDF">
        <w:rPr>
          <w:rFonts w:eastAsia="Times New Roman"/>
          <w:bCs/>
          <w:lang w:eastAsia="en-GB"/>
        </w:rPr>
        <w:t>requirements.html.</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 xml:space="preserve">Merriam, S.B &amp; Caffarela, R.S (2001) Andragogy and Self-Directed Learning: Pillars of Adult learning jossey-Boss. A Publishing unit of John Wiley &amp; Sons, Inc </w:t>
      </w:r>
      <w:hyperlink r:id="rId127" w:history="1">
        <w:r w:rsidRPr="00540BDF">
          <w:t>http://umsl.edu/~wilmarthp/modla-links-2011/Merriam_pillars%20of%20anrdagogy.pdf</w:t>
        </w:r>
      </w:hyperlink>
      <w:r w:rsidRPr="00540BDF">
        <w:rPr>
          <w:rFonts w:eastAsia="Times New Roman"/>
          <w:lang w:eastAsia="en-GB"/>
        </w:rPr>
        <w:t xml:space="preserve"> Retrieved on July 23rd , 2015.</w:t>
      </w:r>
    </w:p>
    <w:p w:rsidR="00540BDF" w:rsidRPr="00540BDF" w:rsidRDefault="007A16C1" w:rsidP="00540BDF">
      <w:pPr>
        <w:spacing w:line="240" w:lineRule="auto"/>
        <w:ind w:left="709" w:hanging="709"/>
        <w:rPr>
          <w:rFonts w:eastAsia="Times New Roman"/>
          <w:lang w:eastAsia="en-GB"/>
        </w:rPr>
      </w:pPr>
      <w:hyperlink r:id="rId128" w:history="1">
        <w:r w:rsidR="00540BDF" w:rsidRPr="00540BDF">
          <w:rPr>
            <w:rFonts w:eastAsia="Times New Roman"/>
            <w:lang w:eastAsia="en-GB"/>
          </w:rPr>
          <w:t>Murshid</w:t>
        </w:r>
      </w:hyperlink>
      <w:r w:rsidR="00540BDF" w:rsidRPr="00540BDF">
        <w:rPr>
          <w:rFonts w:eastAsia="Times New Roman"/>
          <w:lang w:eastAsia="en-GB"/>
        </w:rPr>
        <w:t xml:space="preserve">, K. R. ( 2013). The predictive value of individual admission criteria on academic performance in a Saudi medical college. </w:t>
      </w:r>
      <w:hyperlink r:id="rId129" w:tooltip="Go to Journal of Taibah University Medical Sciences on ScienceDirect" w:history="1">
        <w:r w:rsidR="00540BDF" w:rsidRPr="00540BDF">
          <w:rPr>
            <w:rFonts w:eastAsia="Times New Roman"/>
            <w:lang w:eastAsia="en-GB"/>
          </w:rPr>
          <w:t>Journal of Taibah University Medical Sciences</w:t>
        </w:r>
      </w:hyperlink>
      <w:r w:rsidR="00540BDF" w:rsidRPr="00540BDF">
        <w:rPr>
          <w:rFonts w:eastAsia="Times New Roman"/>
          <w:lang w:eastAsia="en-GB"/>
        </w:rPr>
        <w:t xml:space="preserve">, </w:t>
      </w:r>
      <w:hyperlink r:id="rId130" w:tooltip="Go to table of contents for this volume/issue" w:history="1">
        <w:r w:rsidR="00540BDF" w:rsidRPr="00540BDF">
          <w:rPr>
            <w:rFonts w:eastAsia="Times New Roman"/>
            <w:lang w:eastAsia="en-GB"/>
          </w:rPr>
          <w:t>Vol. 8(1</w:t>
        </w:r>
      </w:hyperlink>
      <w:r w:rsidR="00540BDF" w:rsidRPr="00540BDF">
        <w:rPr>
          <w:rFonts w:eastAsia="Times New Roman"/>
          <w:lang w:eastAsia="en-GB"/>
        </w:rPr>
        <w:t>) 18–23.</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 xml:space="preserve">Naylor, S., Norris, M., &amp; Williams, A., (2014).  Does ethnicity, gender or age of physiotherapy students affect performance in the final clinical placements? An exploratory case study, Physiotherapy 100(1), 9-13. </w:t>
      </w:r>
    </w:p>
    <w:p w:rsidR="00540BDF" w:rsidRPr="00540BDF" w:rsidRDefault="007A16C1" w:rsidP="00540BDF">
      <w:pPr>
        <w:spacing w:line="240" w:lineRule="auto"/>
        <w:ind w:left="709" w:hanging="709"/>
        <w:rPr>
          <w:rFonts w:eastAsia="Times New Roman"/>
          <w:lang w:eastAsia="en-GB"/>
        </w:rPr>
      </w:pPr>
      <w:hyperlink r:id="rId131" w:history="1">
        <w:r w:rsidR="00540BDF" w:rsidRPr="00540BDF">
          <w:rPr>
            <w:rFonts w:eastAsia="Times New Roman"/>
            <w:lang w:eastAsia="en-GB"/>
          </w:rPr>
          <w:t>Omigbodun, O.O</w:t>
        </w:r>
      </w:hyperlink>
      <w:r w:rsidR="00540BDF" w:rsidRPr="00540BDF">
        <w:rPr>
          <w:rFonts w:eastAsia="Times New Roman"/>
          <w:lang w:eastAsia="en-GB"/>
        </w:rPr>
        <w:t>. &amp;</w:t>
      </w:r>
      <w:hyperlink r:id="rId132" w:history="1">
        <w:r w:rsidR="00540BDF" w:rsidRPr="00540BDF">
          <w:rPr>
            <w:rFonts w:eastAsia="Times New Roman"/>
            <w:lang w:eastAsia="en-GB"/>
          </w:rPr>
          <w:t>Omigbodun, A.O</w:t>
        </w:r>
      </w:hyperlink>
      <w:r w:rsidR="00540BDF" w:rsidRPr="00540BDF">
        <w:rPr>
          <w:rFonts w:eastAsia="Times New Roman"/>
          <w:lang w:eastAsia="en-GB"/>
        </w:rPr>
        <w:t xml:space="preserve">. (2003). Influence of gender on undergraduate performance in psychiatry at Ibadan, Nigeria. </w:t>
      </w:r>
      <w:hyperlink r:id="rId133" w:tooltip="Medical education." w:history="1">
        <w:r w:rsidR="00540BDF" w:rsidRPr="00540BDF">
          <w:rPr>
            <w:rFonts w:eastAsia="Times New Roman"/>
            <w:lang w:eastAsia="en-GB"/>
          </w:rPr>
          <w:t>Medical Education.</w:t>
        </w:r>
      </w:hyperlink>
      <w:r w:rsidR="00540BDF" w:rsidRPr="00540BDF">
        <w:rPr>
          <w:rFonts w:eastAsia="Times New Roman"/>
          <w:lang w:eastAsia="en-GB"/>
        </w:rPr>
        <w:t xml:space="preserve">  37(12):1091-3.</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 xml:space="preserve">Patrick, J. (2002). Training Research and practice. London, Academic Press ISBN-13: 978-0125466608 ISBN-10: 0125466609. </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 xml:space="preserve">Pepple, D. L.,Young, L..E., Gordon-Strachan, G. M., &amp;Carrol,l R. G. (2012). Comparison and Prediction of Preclinical Students’ Performance in the MBBS Stage I Examination at the University of the West Indies, Mona Campus,  Nigerian Journal of Physiological Sciences, </w:t>
      </w:r>
      <w:hyperlink r:id="rId134" w:tgtFrame="_parent" w:history="1">
        <w:r w:rsidRPr="00540BDF">
          <w:rPr>
            <w:rFonts w:eastAsia="Times New Roman"/>
            <w:lang w:eastAsia="en-GB"/>
          </w:rPr>
          <w:t xml:space="preserve">Vol 27, No 2, </w:t>
        </w:r>
      </w:hyperlink>
      <w:r w:rsidRPr="00540BDF">
        <w:rPr>
          <w:rFonts w:eastAsia="Times New Roman"/>
          <w:lang w:eastAsia="en-GB"/>
        </w:rPr>
        <w:t xml:space="preserve"> 145 –148.</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 xml:space="preserve">Queen’s University Belfast, School Of Medicine, Dentistry and Biomedical Sciences Admission Policy Statement for Medicine for 2016 Entry, </w:t>
      </w:r>
      <w:hyperlink r:id="rId135" w:history="1">
        <w:r w:rsidRPr="00540BDF">
          <w:rPr>
            <w:rFonts w:eastAsia="Times New Roman"/>
            <w:lang w:eastAsia="en-GB"/>
          </w:rPr>
          <w:t>http://www.med.qub.ac.uk/docs/AdmissionPolicyMedicine.pdf</w:t>
        </w:r>
      </w:hyperlink>
      <w:r w:rsidRPr="00540BDF">
        <w:rPr>
          <w:rFonts w:eastAsia="Times New Roman"/>
          <w:lang w:eastAsia="en-GB"/>
        </w:rPr>
        <w:t xml:space="preserve">   Retrieved  Feb 26th, 2016.</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 xml:space="preserve">Queen’s University Belfast, School of medicine, dentistry and biomedical sciences(2016) Admission policy statement for medicine retrieved Feb 26th, 2016, from </w:t>
      </w:r>
      <w:hyperlink r:id="rId136" w:history="1">
        <w:r w:rsidRPr="00540BDF">
          <w:rPr>
            <w:rFonts w:eastAsia="Times New Roman"/>
            <w:lang w:eastAsia="en-GB"/>
          </w:rPr>
          <w:t>http://www.med.qub.ac.uk/docs/AdmissionPolicyMedicine.pdf</w:t>
        </w:r>
      </w:hyperlink>
      <w:r w:rsidRPr="00540BDF">
        <w:rPr>
          <w:rFonts w:eastAsia="Times New Roman"/>
          <w:lang w:eastAsia="en-GB"/>
        </w:rPr>
        <w:t xml:space="preserve">.   </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Radhakrishnan,A. K., Lee, N., &amp; Lee, N., Young, M.  (2012).  The influence of admission qualifications on the performance of first and second year medical students at the International Medical University, International e-Journal of Science, Medicine &amp; Education, 6(2): 10-17.</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Regular Admission Requirements » Medical (n.d) Retrieved may 23rd, 2015: Admission https://www.google.com/?gws_rd=sslq_Regular+Admission+Requirements+% C2%BB+Medical+dmissions+...</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lastRenderedPageBreak/>
        <w:t>Roth, K.S., Riley, W.T., Brandt, R.B. &amp; Seibel, H.R. (1996). Prediction of students’ USMLE Step 2 performances based on premedical credentials related to verbal skills. Academic medicine: Journal of the association of American Medical Colleges, 71(2):176-80.</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Salahdeen, H. M., &amp; Murtala, B. A. (2004) Relationship between Admission Grades and Performances of Students in the First Professional Examination in a New Medical School, African Journal of Biomedical Research, Vol.8;51-57.</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Salem, R.O,  Al-Mously, N., Nabi, N. M, Al-Zalabani,A. H, Al-Dhawi, A. F &amp; Al-Hamdan, N., (2013). Academic and socio-demographic factors influencing students’ performance in a new Saudi medical school, Medical teacher, 35: S83–S89.</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 xml:space="preserve">Salvatori. P (2001) Reliability and Validity of Admissions Tools Used to Select Students for the Health Professions Education, </w:t>
      </w:r>
      <w:hyperlink r:id="rId137" w:tooltip="Advances in health sciences education : theory and practice." w:history="1">
        <w:r w:rsidRPr="00540BDF">
          <w:rPr>
            <w:rFonts w:eastAsia="Times New Roman"/>
            <w:lang w:eastAsia="en-GB"/>
          </w:rPr>
          <w:t>Advance in Health Science Education: Theory Pract</w:t>
        </w:r>
      </w:hyperlink>
      <w:r w:rsidRPr="00540BDF">
        <w:rPr>
          <w:rFonts w:eastAsia="Times New Roman"/>
          <w:lang w:eastAsia="en-GB"/>
        </w:rPr>
        <w:t>ice, 6: 159–175.</w:t>
      </w:r>
    </w:p>
    <w:p w:rsidR="00540BDF" w:rsidRPr="00540BDF" w:rsidRDefault="007A16C1" w:rsidP="00540BDF">
      <w:pPr>
        <w:spacing w:line="240" w:lineRule="auto"/>
        <w:ind w:left="709" w:hanging="709"/>
        <w:rPr>
          <w:rFonts w:eastAsia="Times New Roman"/>
          <w:lang w:eastAsia="en-GB"/>
        </w:rPr>
      </w:pPr>
      <w:hyperlink r:id="rId138" w:history="1">
        <w:r w:rsidR="00540BDF" w:rsidRPr="00540BDF">
          <w:rPr>
            <w:rFonts w:eastAsia="Times New Roman"/>
            <w:lang w:eastAsia="en-GB"/>
          </w:rPr>
          <w:t xml:space="preserve">Sami, S </w:t>
        </w:r>
      </w:hyperlink>
      <w:r w:rsidR="00540BDF" w:rsidRPr="00540BDF">
        <w:rPr>
          <w:rFonts w:eastAsia="Times New Roman"/>
          <w:lang w:eastAsia="en-GB"/>
        </w:rPr>
        <w:t>&amp;</w:t>
      </w:r>
      <w:hyperlink r:id="rId139" w:history="1">
        <w:r w:rsidR="00540BDF" w:rsidRPr="00540BDF">
          <w:rPr>
            <w:rFonts w:eastAsia="Times New Roman"/>
            <w:lang w:eastAsia="en-GB"/>
          </w:rPr>
          <w:t xml:space="preserve">Michelle, M </w:t>
        </w:r>
      </w:hyperlink>
      <w:r w:rsidR="00540BDF" w:rsidRPr="00540BDF">
        <w:rPr>
          <w:rFonts w:eastAsia="Times New Roman"/>
          <w:lang w:eastAsia="en-GB"/>
        </w:rPr>
        <w:t xml:space="preserve"> (2011) Predicting performance at medical school: can we identify at-risk students, Advances in Medical Education and Practice, 2: 139–148.  doi:  </w:t>
      </w:r>
      <w:hyperlink r:id="rId140" w:tgtFrame="pmc_ext" w:history="1">
        <w:r w:rsidR="00540BDF" w:rsidRPr="00540BDF">
          <w:rPr>
            <w:rFonts w:eastAsia="Times New Roman"/>
            <w:lang w:eastAsia="en-GB"/>
          </w:rPr>
          <w:t>10.2147/AMEP.S19391</w:t>
        </w:r>
      </w:hyperlink>
      <w:r w:rsidR="00540BDF" w:rsidRPr="00540BDF">
        <w:rPr>
          <w:rFonts w:eastAsia="Times New Roman"/>
          <w:lang w:eastAsia="en-GB"/>
        </w:rPr>
        <w:t>.</w:t>
      </w:r>
    </w:p>
    <w:p w:rsidR="00540BDF" w:rsidRPr="00540BDF" w:rsidRDefault="00540BDF" w:rsidP="00540BDF">
      <w:pPr>
        <w:spacing w:line="240" w:lineRule="auto"/>
        <w:ind w:left="709" w:hanging="709"/>
        <w:rPr>
          <w:rFonts w:eastAsia="Times New Roman"/>
          <w:lang w:eastAsia="en-GB"/>
        </w:rPr>
      </w:pPr>
      <w:bookmarkStart w:id="342" w:name="_Toc410019736"/>
      <w:bookmarkStart w:id="343" w:name="_Toc410023048"/>
      <w:bookmarkStart w:id="344" w:name="_Toc411190784"/>
      <w:r w:rsidRPr="00540BDF">
        <w:rPr>
          <w:rFonts w:eastAsia="Times New Roman"/>
          <w:lang w:eastAsia="en-GB"/>
        </w:rPr>
        <w:t xml:space="preserve">Sandow,  P. L., Jones, A. C,, Peek ,C. W., Courts, F, J., &amp; Watson, N( 2002) Correlation of admission criteria with dental school performance and attrition,  </w:t>
      </w:r>
      <w:hyperlink r:id="rId141" w:history="1">
        <w:r w:rsidRPr="00540BDF">
          <w:rPr>
            <w:rFonts w:eastAsia="Times New Roman"/>
            <w:lang w:eastAsia="en-GB"/>
          </w:rPr>
          <w:t>Journal of dental education</w:t>
        </w:r>
      </w:hyperlink>
      <w:r w:rsidRPr="00540BDF">
        <w:rPr>
          <w:rFonts w:eastAsia="Times New Roman"/>
          <w:lang w:eastAsia="en-GB"/>
        </w:rPr>
        <w:t xml:space="preserve">, 66(3):385-92.  </w:t>
      </w:r>
      <w:bookmarkEnd w:id="342"/>
      <w:bookmarkEnd w:id="343"/>
      <w:bookmarkEnd w:id="344"/>
    </w:p>
    <w:p w:rsidR="00540BDF" w:rsidRPr="00540BDF" w:rsidRDefault="00540BDF" w:rsidP="00540BDF">
      <w:pPr>
        <w:spacing w:line="240" w:lineRule="auto"/>
        <w:ind w:left="709" w:hanging="709"/>
        <w:rPr>
          <w:rFonts w:eastAsia="Times New Roman"/>
          <w:lang w:eastAsia="en-GB"/>
        </w:rPr>
      </w:pPr>
      <w:bookmarkStart w:id="345" w:name="_Toc451780584"/>
      <w:bookmarkStart w:id="346" w:name="_Toc451780668"/>
      <w:r w:rsidRPr="00540BDF">
        <w:rPr>
          <w:rFonts w:eastAsia="Times New Roman"/>
          <w:lang w:eastAsia="en-GB"/>
        </w:rPr>
        <w:t xml:space="preserve">Stater, M., (2009) The Impact of Financial Aid on College GPA at Three Flagship Public Institutions </w:t>
      </w:r>
      <w:r w:rsidRPr="00540BDF">
        <w:rPr>
          <w:rFonts w:eastAsia="Times New Roman"/>
          <w:i/>
          <w:iCs/>
          <w:lang w:eastAsia="en-GB"/>
        </w:rPr>
        <w:t xml:space="preserve">American Education Research Journal, </w:t>
      </w:r>
      <w:r w:rsidRPr="00540BDF">
        <w:rPr>
          <w:rFonts w:eastAsia="Times New Roman"/>
          <w:lang w:eastAsia="en-GB"/>
        </w:rPr>
        <w:t>vol. 46 no. 3 782-815</w:t>
      </w:r>
      <w:bookmarkEnd w:id="345"/>
      <w:bookmarkEnd w:id="346"/>
      <w:r w:rsidRPr="00540BDF">
        <w:rPr>
          <w:rFonts w:eastAsia="Times New Roman"/>
          <w:lang w:eastAsia="en-GB"/>
        </w:rPr>
        <w:t>.</w:t>
      </w:r>
    </w:p>
    <w:p w:rsidR="00540BDF" w:rsidRPr="00540BDF" w:rsidRDefault="007A16C1" w:rsidP="00540BDF">
      <w:pPr>
        <w:spacing w:line="240" w:lineRule="auto"/>
        <w:ind w:left="709" w:hanging="709"/>
        <w:rPr>
          <w:rFonts w:eastAsia="Times New Roman"/>
          <w:lang w:eastAsia="en-GB"/>
        </w:rPr>
      </w:pPr>
      <w:hyperlink r:id="rId142" w:history="1">
        <w:r w:rsidR="00540BDF" w:rsidRPr="00540BDF">
          <w:rPr>
            <w:rFonts w:eastAsia="Times New Roman"/>
            <w:lang w:eastAsia="en-GB"/>
          </w:rPr>
          <w:t>Stegers-Jager, K.M</w:t>
        </w:r>
      </w:hyperlink>
      <w:r w:rsidR="00540BDF" w:rsidRPr="00540BDF">
        <w:rPr>
          <w:rFonts w:eastAsia="Times New Roman"/>
          <w:lang w:eastAsia="en-GB"/>
        </w:rPr>
        <w:t xml:space="preserve">., </w:t>
      </w:r>
      <w:hyperlink r:id="rId143" w:history="1">
        <w:r w:rsidR="00540BDF" w:rsidRPr="00540BDF">
          <w:rPr>
            <w:rFonts w:eastAsia="Times New Roman"/>
            <w:lang w:eastAsia="en-GB"/>
          </w:rPr>
          <w:t>Themmen, A.P</w:t>
        </w:r>
      </w:hyperlink>
      <w:r w:rsidR="00540BDF" w:rsidRPr="00540BDF">
        <w:rPr>
          <w:rFonts w:eastAsia="Times New Roman"/>
          <w:lang w:eastAsia="en-GB"/>
        </w:rPr>
        <w:t xml:space="preserve">., </w:t>
      </w:r>
      <w:hyperlink r:id="rId144" w:history="1">
        <w:r w:rsidR="00540BDF" w:rsidRPr="00540BDF">
          <w:rPr>
            <w:rFonts w:eastAsia="Times New Roman"/>
            <w:lang w:eastAsia="en-GB"/>
          </w:rPr>
          <w:t>Cohen-Schotanus, J</w:t>
        </w:r>
      </w:hyperlink>
      <w:r w:rsidR="00540BDF" w:rsidRPr="00540BDF">
        <w:rPr>
          <w:rFonts w:eastAsia="Times New Roman"/>
          <w:lang w:eastAsia="en-GB"/>
        </w:rPr>
        <w:t>, &amp;</w:t>
      </w:r>
      <w:hyperlink r:id="rId145" w:history="1">
        <w:r w:rsidR="00540BDF" w:rsidRPr="00540BDF">
          <w:rPr>
            <w:rFonts w:eastAsia="Times New Roman"/>
            <w:lang w:eastAsia="en-GB"/>
          </w:rPr>
          <w:t>Steyerberg, E.W</w:t>
        </w:r>
      </w:hyperlink>
      <w:r w:rsidR="00540BDF" w:rsidRPr="00540BDF">
        <w:rPr>
          <w:rFonts w:eastAsia="Times New Roman"/>
          <w:lang w:eastAsia="en-GB"/>
        </w:rPr>
        <w:t xml:space="preserve"> (2015)Predicting performance: relative importance of students' background and past performance. </w:t>
      </w:r>
      <w:hyperlink r:id="rId146" w:tooltip="Medical education." w:history="1">
        <w:r w:rsidR="00540BDF" w:rsidRPr="00540BDF">
          <w:rPr>
            <w:rFonts w:eastAsia="Times New Roman"/>
            <w:lang w:eastAsia="en-GB"/>
          </w:rPr>
          <w:t>Medical Education,</w:t>
        </w:r>
      </w:hyperlink>
      <w:r w:rsidR="00540BDF" w:rsidRPr="00540BDF">
        <w:rPr>
          <w:rFonts w:eastAsia="Times New Roman"/>
          <w:lang w:eastAsia="en-GB"/>
        </w:rPr>
        <w:t xml:space="preserve"> 49(9):933-45. doi: 10.1111/medu.12779.</w:t>
      </w:r>
    </w:p>
    <w:p w:rsidR="00540BDF" w:rsidRPr="00540BDF" w:rsidRDefault="007A16C1" w:rsidP="00540BDF">
      <w:pPr>
        <w:spacing w:line="240" w:lineRule="auto"/>
        <w:ind w:left="709" w:hanging="709"/>
        <w:rPr>
          <w:rFonts w:eastAsia="Times New Roman"/>
          <w:lang w:eastAsia="en-GB"/>
        </w:rPr>
      </w:pPr>
      <w:hyperlink r:id="rId147" w:history="1">
        <w:r w:rsidR="00540BDF" w:rsidRPr="00540BDF">
          <w:rPr>
            <w:rFonts w:eastAsia="Times New Roman"/>
            <w:lang w:eastAsia="en-GB"/>
          </w:rPr>
          <w:t>Stewart</w:t>
        </w:r>
      </w:hyperlink>
      <w:r w:rsidR="00540BDF" w:rsidRPr="00540BDF">
        <w:rPr>
          <w:rFonts w:eastAsia="Times New Roman"/>
          <w:lang w:eastAsia="en-GB"/>
        </w:rPr>
        <w:t xml:space="preserve">, C. M., </w:t>
      </w:r>
      <w:hyperlink r:id="rId148" w:history="1">
        <w:r w:rsidR="00540BDF" w:rsidRPr="00540BDF">
          <w:rPr>
            <w:rFonts w:eastAsia="Times New Roman"/>
            <w:lang w:eastAsia="en-GB"/>
          </w:rPr>
          <w:t xml:space="preserve"> Bates, R. E. Jr.</w:t>
        </w:r>
      </w:hyperlink>
      <w:r w:rsidR="00540BDF" w:rsidRPr="00540BDF">
        <w:rPr>
          <w:rFonts w:eastAsia="Times New Roman"/>
          <w:lang w:eastAsia="en-GB"/>
        </w:rPr>
        <w:t xml:space="preserve">, </w:t>
      </w:r>
      <w:hyperlink r:id="rId149" w:history="1">
        <w:r w:rsidR="00540BDF" w:rsidRPr="00540BDF">
          <w:rPr>
            <w:rFonts w:eastAsia="Times New Roman"/>
            <w:lang w:eastAsia="en-GB"/>
          </w:rPr>
          <w:t>Smith</w:t>
        </w:r>
      </w:hyperlink>
      <w:r w:rsidR="00540BDF" w:rsidRPr="00540BDF">
        <w:rPr>
          <w:rFonts w:eastAsia="Times New Roman"/>
          <w:lang w:eastAsia="en-GB"/>
        </w:rPr>
        <w:t>, G. E. &amp;</w:t>
      </w:r>
      <w:hyperlink r:id="rId150" w:history="1">
        <w:r w:rsidR="00540BDF" w:rsidRPr="00540BDF">
          <w:rPr>
            <w:rFonts w:eastAsia="Times New Roman"/>
            <w:lang w:eastAsia="en-GB"/>
          </w:rPr>
          <w:t>Young</w:t>
        </w:r>
      </w:hyperlink>
      <w:r w:rsidR="00540BDF" w:rsidRPr="00540BDF">
        <w:rPr>
          <w:rFonts w:eastAsia="Times New Roman"/>
          <w:lang w:eastAsia="en-GB"/>
        </w:rPr>
        <w:t>, L. (2006).  Impact of Gender on Dental State Licensure Examination Performance, Journal of Dental Education, vol.70 (5) 525-530.</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Taber, K S (2011b). Constructivism as educational theory. In Taber, K.S, contingency in learning, and optimally guided instruction, 39-61,Hauppauge, Nova Science Publishers, Inc.</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Taber, K. S. (2001a). The mismatch between assumed prior knowledge and the learner’s conceptions. In Taber, K.S, a typology of learning impediments. Educational Studies (159-171) . xxxcity, Nova Science Publishers, Inc.</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 xml:space="preserve">Timmons, N.B., &amp; Casey, G. (2013).  Survey shows financial aid does not affect academic performance </w:t>
      </w:r>
      <w:hyperlink r:id="rId151" w:history="1">
        <w:r w:rsidRPr="00540BDF">
          <w:rPr>
            <w:rFonts w:eastAsia="Times New Roman"/>
            <w:lang w:eastAsia="en-GB"/>
          </w:rPr>
          <w:t>The Bowdoin Orient</w:t>
        </w:r>
      </w:hyperlink>
      <w:r w:rsidRPr="00540BDF">
        <w:rPr>
          <w:rFonts w:eastAsia="Times New Roman"/>
          <w:lang w:eastAsia="en-GB"/>
        </w:rPr>
        <w:t xml:space="preserve">, Vol. 142, No. 21. </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 xml:space="preserve">University Admission, Medical study requirements abroad, </w:t>
      </w:r>
      <w:hyperlink r:id="rId152" w:history="1">
        <w:r w:rsidRPr="00540BDF">
          <w:rPr>
            <w:rFonts w:eastAsia="Times New Roman"/>
            <w:lang w:eastAsia="en-GB"/>
          </w:rPr>
          <w:t>http://www.medicalstudyguide.com/medical-study-requirements.html</w:t>
        </w:r>
      </w:hyperlink>
      <w:r w:rsidRPr="00540BDF">
        <w:rPr>
          <w:rFonts w:eastAsia="Times New Roman"/>
          <w:lang w:eastAsia="en-GB"/>
        </w:rPr>
        <w:t>. Retrieved June 21st, 2016.</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 xml:space="preserve">University Admission, Medical study requirements medicine in australia, </w:t>
      </w:r>
      <w:hyperlink r:id="rId153" w:history="1">
        <w:r w:rsidRPr="00540BDF">
          <w:rPr>
            <w:rFonts w:eastAsia="Times New Roman"/>
            <w:lang w:eastAsia="en-GB"/>
          </w:rPr>
          <w:t>http://www.medicalstudyguide.com/medicine ine-in-australia-now.html</w:t>
        </w:r>
      </w:hyperlink>
      <w:r w:rsidRPr="00540BDF">
        <w:rPr>
          <w:rFonts w:eastAsia="Times New Roman"/>
          <w:lang w:eastAsia="en-GB"/>
        </w:rPr>
        <w:t>. Retrieved  June, 21st,  2016).</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 xml:space="preserve">University Admission, Medical study requirements,Medicine in bulgaria, </w:t>
      </w:r>
      <w:hyperlink r:id="rId154" w:history="1">
        <w:r w:rsidRPr="00540BDF">
          <w:rPr>
            <w:lang w:eastAsia="en-GB"/>
          </w:rPr>
          <w:t>www.medicalstudyguide.com/medicine-in-bulgaria-now.html</w:t>
        </w:r>
      </w:hyperlink>
      <w:r w:rsidRPr="00540BDF">
        <w:rPr>
          <w:rFonts w:eastAsia="Times New Roman"/>
          <w:lang w:eastAsia="en-GB"/>
        </w:rPr>
        <w:t xml:space="preserve">. Retrieved  June 21st,  2016).   </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lastRenderedPageBreak/>
        <w:t xml:space="preserve">University of Florida College of Medicine, Medical Admissions, Regular Admission Requirements Updated, 2017 </w:t>
      </w:r>
      <w:hyperlink r:id="rId155" w:history="1">
        <w:r w:rsidRPr="00540BDF">
          <w:rPr>
            <w:rFonts w:eastAsia="Times New Roman"/>
            <w:lang w:eastAsia="en-GB"/>
          </w:rPr>
          <w:t>http://admissions.med.ufl.edu/admission-requirements/regular-admission-requirements/</w:t>
        </w:r>
      </w:hyperlink>
      <w:r w:rsidRPr="00540BDF">
        <w:rPr>
          <w:rFonts w:eastAsia="Times New Roman"/>
          <w:lang w:eastAsia="en-GB"/>
        </w:rPr>
        <w:t xml:space="preserve"> Retrieved 13th October, 2017.</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University of Florida College of Medicine, Regular Admission Requirements (n.d) Retrieved may 13th, 2016.  http://admissions.med.ufl.edu/admission-requirements/regular-admission-requirements/.</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 xml:space="preserve">University of Utah School of Medicine. Admissions recommendations  </w:t>
      </w:r>
      <w:hyperlink r:id="rId156" w:history="1">
        <w:r w:rsidRPr="00540BDF">
          <w:rPr>
            <w:rFonts w:eastAsia="Times New Roman"/>
            <w:lang w:eastAsia="en-GB"/>
          </w:rPr>
          <w:t>http://medicine.utah.edu/admissions/criteria/</w:t>
        </w:r>
      </w:hyperlink>
      <w:r w:rsidRPr="00540BDF">
        <w:rPr>
          <w:rFonts w:eastAsia="Times New Roman"/>
          <w:lang w:eastAsia="en-GB"/>
        </w:rPr>
        <w:t xml:space="preserve"> Retrieved   May12th, 2016</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 xml:space="preserve">University of Utah, </w:t>
      </w:r>
      <w:hyperlink r:id="rId157" w:history="1">
        <w:r w:rsidRPr="00540BDF">
          <w:rPr>
            <w:rFonts w:eastAsia="Times New Roman"/>
            <w:lang w:eastAsia="en-GB"/>
          </w:rPr>
          <w:t>Office of Admissions</w:t>
        </w:r>
      </w:hyperlink>
      <w:r w:rsidRPr="00540BDF">
        <w:rPr>
          <w:rFonts w:eastAsia="Times New Roman"/>
          <w:lang w:eastAsia="en-GB"/>
        </w:rPr>
        <w:t xml:space="preserve">, </w:t>
      </w:r>
      <w:hyperlink r:id="rId158" w:history="1">
        <w:r w:rsidRPr="00540BDF">
          <w:rPr>
            <w:rFonts w:eastAsia="Times New Roman"/>
            <w:lang w:eastAsia="en-GB"/>
          </w:rPr>
          <w:t>School of Medicine</w:t>
        </w:r>
      </w:hyperlink>
      <w:r w:rsidRPr="00540BDF">
        <w:rPr>
          <w:rFonts w:eastAsia="Times New Roman"/>
          <w:lang w:eastAsia="en-GB"/>
        </w:rPr>
        <w:t xml:space="preserve"> Admissions Criteria(n.d)  Retrieved may 12, 2016 http://medicine.utah.edu/admissions/criteria/</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Veloski, J., Callahan, C,A., Xu ,G., Hojat, M., &amp; Nash, D, B.( 2001) Predicting students’ performance on licensing examinations during medical school and afterwards. Health Policy Newsletter, 10 Volume 14. number 1article 10.</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 xml:space="preserve">Wendy Rheault &amp; Elizabeth Shafernich-Coulson (1988) Relationship Between Academic Achievement and Clinical Performance in a Physical Therapy Education Program, Physical therapy. 68:378-380. </w:t>
      </w:r>
    </w:p>
    <w:p w:rsidR="00540BDF" w:rsidRPr="00540BDF" w:rsidRDefault="00540BDF" w:rsidP="00540BDF">
      <w:pPr>
        <w:spacing w:line="240" w:lineRule="auto"/>
        <w:ind w:left="709" w:hanging="709"/>
        <w:rPr>
          <w:rFonts w:eastAsia="Times New Roman"/>
          <w:lang w:eastAsia="en-GB"/>
        </w:rPr>
      </w:pPr>
      <w:bookmarkStart w:id="347" w:name="_Toc410019735"/>
      <w:bookmarkStart w:id="348" w:name="_Toc410023047"/>
      <w:bookmarkStart w:id="349" w:name="_Toc411190783"/>
      <w:r w:rsidRPr="00540BDF">
        <w:rPr>
          <w:rFonts w:eastAsia="Times New Roman"/>
          <w:lang w:eastAsia="en-GB"/>
        </w:rPr>
        <w:t xml:space="preserve">What is constructivism? (2004) Retrieved  july, 16th ,2015  </w:t>
      </w:r>
      <w:hyperlink r:id="rId159" w:history="1">
        <w:r w:rsidRPr="00540BDF">
          <w:t>http://www.thirteen.org/edonline/concept2class/constructivism/index_sub5.html</w:t>
        </w:r>
      </w:hyperlink>
      <w:bookmarkEnd w:id="347"/>
      <w:bookmarkEnd w:id="348"/>
      <w:bookmarkEnd w:id="349"/>
      <w:r w:rsidRPr="00540BDF">
        <w:rPr>
          <w:rFonts w:eastAsia="Times New Roman"/>
          <w:lang w:eastAsia="en-GB"/>
        </w:rPr>
        <w:t>.</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Wikibooks contributors (2006) Learning Theories. Wikibook contributors publishers htt://en.wikibooks.org/Learning Theories.</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lastRenderedPageBreak/>
        <w:t xml:space="preserve">Wilkinson, D.  Zhang., J.  Byrne, G J. Luke,,H.,.  Ozolins,I, Z,  Parker, M. H. &amp; Peterson, R, F. (2008). Medical school selection criteria and the prediction of academic performance. Evidence leading to change in policy and practice at the University of Queensland, The Medical Journal of Australia, 188: 349–354. </w:t>
      </w:r>
    </w:p>
    <w:p w:rsidR="00540BDF" w:rsidRPr="00540BDF" w:rsidRDefault="007A16C1" w:rsidP="00540BDF">
      <w:pPr>
        <w:spacing w:line="240" w:lineRule="auto"/>
        <w:ind w:left="709" w:hanging="709"/>
        <w:rPr>
          <w:rFonts w:eastAsia="Times New Roman"/>
          <w:lang w:eastAsia="en-GB"/>
        </w:rPr>
      </w:pPr>
      <w:hyperlink r:id="rId160" w:history="1">
        <w:r w:rsidR="00540BDF" w:rsidRPr="00540BDF">
          <w:rPr>
            <w:rFonts w:eastAsia="Times New Roman"/>
            <w:lang w:eastAsia="en-GB"/>
          </w:rPr>
          <w:t>Yoho, R. M</w:t>
        </w:r>
      </w:hyperlink>
      <w:r w:rsidR="00540BDF" w:rsidRPr="00540BDF">
        <w:rPr>
          <w:rFonts w:eastAsia="Times New Roman"/>
          <w:lang w:eastAsia="en-GB"/>
        </w:rPr>
        <w:t xml:space="preserve">., </w:t>
      </w:r>
      <w:hyperlink r:id="rId161" w:history="1">
        <w:r w:rsidR="00540BDF" w:rsidRPr="00540BDF">
          <w:rPr>
            <w:rFonts w:eastAsia="Times New Roman"/>
            <w:lang w:eastAsia="en-GB"/>
          </w:rPr>
          <w:t>Antonopoulos, K</w:t>
        </w:r>
      </w:hyperlink>
      <w:r w:rsidR="00540BDF" w:rsidRPr="00540BDF">
        <w:rPr>
          <w:rFonts w:eastAsia="Times New Roman"/>
          <w:lang w:eastAsia="en-GB"/>
        </w:rPr>
        <w:t>.  &amp;</w:t>
      </w:r>
      <w:hyperlink r:id="rId162" w:history="1">
        <w:r w:rsidR="00540BDF" w:rsidRPr="00540BDF">
          <w:rPr>
            <w:rFonts w:eastAsia="Times New Roman"/>
            <w:lang w:eastAsia="en-GB"/>
          </w:rPr>
          <w:t>Vardaxis, V</w:t>
        </w:r>
      </w:hyperlink>
      <w:r w:rsidR="00540BDF" w:rsidRPr="00540BDF">
        <w:rPr>
          <w:rFonts w:eastAsia="Times New Roman"/>
          <w:lang w:eastAsia="en-GB"/>
        </w:rPr>
        <w:t xml:space="preserve">., (2012a). Undergraduate GPAs, MCAT scores, and academic performance the first 2 years in podiatric medical school at Des Moines University. </w:t>
      </w:r>
      <w:hyperlink r:id="rId163" w:tooltip="Journal of the American Podiatric Medical Association." w:history="1">
        <w:r w:rsidR="00540BDF" w:rsidRPr="00540BDF">
          <w:rPr>
            <w:rFonts w:eastAsia="Times New Roman"/>
            <w:lang w:eastAsia="en-GB"/>
          </w:rPr>
          <w:t>Journal of American Podiatric Medical Association,</w:t>
        </w:r>
      </w:hyperlink>
      <w:r w:rsidR="00540BDF" w:rsidRPr="00540BDF">
        <w:rPr>
          <w:rFonts w:eastAsia="Times New Roman"/>
          <w:lang w:eastAsia="en-GB"/>
        </w:rPr>
        <w:t>vol.102(6):446-50.</w:t>
      </w:r>
    </w:p>
    <w:p w:rsidR="00540BDF" w:rsidRPr="00540BDF" w:rsidRDefault="007A16C1" w:rsidP="00540BDF">
      <w:pPr>
        <w:spacing w:line="240" w:lineRule="auto"/>
        <w:ind w:left="709" w:hanging="709"/>
        <w:rPr>
          <w:rFonts w:eastAsia="Times New Roman"/>
          <w:lang w:eastAsia="en-GB"/>
        </w:rPr>
      </w:pPr>
      <w:hyperlink r:id="rId164" w:history="1">
        <w:r w:rsidR="00540BDF" w:rsidRPr="00540BDF">
          <w:rPr>
            <w:rFonts w:eastAsia="Times New Roman"/>
            <w:lang w:eastAsia="en-GB"/>
          </w:rPr>
          <w:t>Yoho, R.M</w:t>
        </w:r>
      </w:hyperlink>
      <w:r w:rsidR="00540BDF" w:rsidRPr="00540BDF">
        <w:rPr>
          <w:rFonts w:eastAsia="Times New Roman"/>
          <w:lang w:eastAsia="en-GB"/>
        </w:rPr>
        <w:t xml:space="preserve">., </w:t>
      </w:r>
      <w:hyperlink r:id="rId165" w:history="1">
        <w:r w:rsidR="00540BDF" w:rsidRPr="00540BDF">
          <w:rPr>
            <w:rFonts w:eastAsia="Times New Roman"/>
            <w:lang w:eastAsia="en-GB"/>
          </w:rPr>
          <w:t>Tallerico, V</w:t>
        </w:r>
      </w:hyperlink>
      <w:r w:rsidR="00540BDF" w:rsidRPr="00540BDF">
        <w:rPr>
          <w:rFonts w:eastAsia="Times New Roman"/>
          <w:lang w:eastAsia="en-GB"/>
        </w:rPr>
        <w:t>.,  &amp;</w:t>
      </w:r>
      <w:hyperlink r:id="rId166" w:history="1">
        <w:r w:rsidR="00540BDF" w:rsidRPr="00540BDF">
          <w:rPr>
            <w:rFonts w:eastAsia="Times New Roman"/>
            <w:lang w:eastAsia="en-GB"/>
          </w:rPr>
          <w:t>Vardaxis, V</w:t>
        </w:r>
      </w:hyperlink>
      <w:r w:rsidR="00540BDF" w:rsidRPr="00540BDF">
        <w:rPr>
          <w:rFonts w:eastAsia="Times New Roman"/>
          <w:lang w:eastAsia="en-GB"/>
        </w:rPr>
        <w:t xml:space="preserve">., (2012b) Relationship between student academic and clinical performance in podiatric medical education at Des Moines University. </w:t>
      </w:r>
      <w:hyperlink r:id="rId167" w:tooltip="Journal of the American Podiatric Medical Association." w:history="1">
        <w:r w:rsidR="00540BDF" w:rsidRPr="00540BDF">
          <w:rPr>
            <w:rFonts w:eastAsia="Times New Roman"/>
            <w:lang w:eastAsia="en-GB"/>
          </w:rPr>
          <w:t>Journal of American Podiatric Medical Association</w:t>
        </w:r>
      </w:hyperlink>
      <w:r w:rsidR="00540BDF" w:rsidRPr="00540BDF">
        <w:rPr>
          <w:rFonts w:eastAsia="Times New Roman"/>
          <w:lang w:eastAsia="en-GB"/>
        </w:rPr>
        <w:t>, 102(4):314-8.</w:t>
      </w:r>
    </w:p>
    <w:p w:rsidR="00540BDF" w:rsidRPr="00540BDF" w:rsidRDefault="00540BDF" w:rsidP="00540BDF">
      <w:pPr>
        <w:spacing w:line="240" w:lineRule="auto"/>
        <w:ind w:left="709" w:hanging="709"/>
        <w:rPr>
          <w:rFonts w:eastAsia="Times New Roman"/>
          <w:lang w:eastAsia="en-GB"/>
        </w:rPr>
      </w:pPr>
      <w:r w:rsidRPr="00540BDF">
        <w:rPr>
          <w:rFonts w:eastAsia="Times New Roman"/>
          <w:lang w:eastAsia="en-GB"/>
        </w:rPr>
        <w:t>Zhang.G, Zeller.N, Griffith. R., Metcalf, D, Williams.J., Shea.C, &amp; Misulis,K., (2011). Using the Context, Input, Process, and Product Evaluation Model (CIPP) as a Comprehensive Framework to Guide the Planning, Implementation, and Assessment of Service-learning Programs.  Journal of Higher Education Outreach and Engagement, vol. 15(4), 57</w:t>
      </w:r>
    </w:p>
    <w:p w:rsidR="00FD193C" w:rsidRPr="00FD193C" w:rsidRDefault="00A732F1" w:rsidP="00FD193C">
      <w:pPr>
        <w:spacing w:line="240" w:lineRule="auto"/>
        <w:ind w:left="709" w:hanging="709"/>
        <w:rPr>
          <w:lang w:val="en-US"/>
        </w:rPr>
      </w:pPr>
      <w:bookmarkStart w:id="350" w:name="_Toc410023049"/>
      <w:bookmarkStart w:id="351" w:name="_Toc411190786"/>
      <w:bookmarkStart w:id="352" w:name="_Toc411197878"/>
      <w:bookmarkStart w:id="353" w:name="_Toc411284452"/>
      <w:bookmarkStart w:id="354" w:name="_Toc451780585"/>
      <w:bookmarkStart w:id="355" w:name="_Toc451780669"/>
      <w:r w:rsidRPr="00540BDF">
        <w:rPr>
          <w:rFonts w:eastAsia="Times New Roman"/>
          <w:lang w:eastAsia="en-GB"/>
        </w:rPr>
        <w:br w:type="page"/>
      </w:r>
      <w:bookmarkStart w:id="356" w:name="_Toc499066329"/>
      <w:bookmarkEnd w:id="326"/>
      <w:bookmarkEnd w:id="327"/>
      <w:bookmarkEnd w:id="328"/>
      <w:bookmarkEnd w:id="329"/>
      <w:bookmarkEnd w:id="330"/>
      <w:bookmarkEnd w:id="350"/>
      <w:bookmarkEnd w:id="351"/>
      <w:bookmarkEnd w:id="352"/>
      <w:bookmarkEnd w:id="353"/>
      <w:bookmarkEnd w:id="354"/>
      <w:bookmarkEnd w:id="355"/>
      <w:r w:rsidR="00FD193C" w:rsidRPr="00FD193C">
        <w:lastRenderedPageBreak/>
        <w:t>APPENDICES</w:t>
      </w:r>
      <w:bookmarkEnd w:id="356"/>
    </w:p>
    <w:p w:rsidR="00FD193C" w:rsidRPr="00B45098" w:rsidRDefault="00FD193C" w:rsidP="00B45098">
      <w:pPr>
        <w:pStyle w:val="Heading2"/>
        <w:rPr>
          <w:rFonts w:ascii="Times New Roman" w:hAnsi="Times New Roman"/>
          <w:i w:val="0"/>
          <w:sz w:val="24"/>
          <w:szCs w:val="24"/>
        </w:rPr>
      </w:pPr>
      <w:bookmarkStart w:id="357" w:name="_Toc451780586"/>
      <w:bookmarkStart w:id="358" w:name="_Toc451780670"/>
      <w:bookmarkStart w:id="359" w:name="_Toc499066330"/>
      <w:bookmarkStart w:id="360" w:name="_Toc499268888"/>
      <w:r w:rsidRPr="00B45098">
        <w:rPr>
          <w:rFonts w:ascii="Times New Roman" w:hAnsi="Times New Roman"/>
          <w:i w:val="0"/>
          <w:sz w:val="24"/>
          <w:szCs w:val="24"/>
          <w:lang w:val="en-US"/>
        </w:rPr>
        <w:lastRenderedPageBreak/>
        <w:t xml:space="preserve">Appendix I: </w:t>
      </w:r>
      <w:bookmarkStart w:id="361" w:name="_Toc410023050"/>
      <w:bookmarkStart w:id="362" w:name="_Toc411190787"/>
      <w:bookmarkStart w:id="363" w:name="_Toc411197879"/>
      <w:bookmarkStart w:id="364" w:name="_Toc411284453"/>
      <w:r w:rsidRPr="00B45098">
        <w:rPr>
          <w:rFonts w:ascii="Times New Roman" w:hAnsi="Times New Roman"/>
          <w:i w:val="0"/>
          <w:sz w:val="24"/>
          <w:szCs w:val="24"/>
        </w:rPr>
        <w:t>Map of Kenya showing Study Area</w:t>
      </w:r>
      <w:bookmarkEnd w:id="357"/>
      <w:bookmarkEnd w:id="358"/>
      <w:bookmarkEnd w:id="359"/>
      <w:bookmarkEnd w:id="360"/>
      <w:bookmarkEnd w:id="361"/>
      <w:bookmarkEnd w:id="362"/>
      <w:bookmarkEnd w:id="363"/>
      <w:bookmarkEnd w:id="364"/>
    </w:p>
    <w:p w:rsidR="00FD193C" w:rsidRPr="00FD193C" w:rsidRDefault="006A5C68" w:rsidP="00FD193C">
      <w:pPr>
        <w:spacing w:line="240" w:lineRule="auto"/>
        <w:ind w:left="709" w:hanging="709"/>
        <w:rPr>
          <w:b/>
          <w:bCs/>
          <w:lang w:val="en-US"/>
        </w:rPr>
      </w:pPr>
      <w:r>
        <w:rPr>
          <w:b/>
          <w:bCs/>
          <w:noProof/>
          <w:lang/>
        </w:rPr>
        <w:lastRenderedPageBreak/>
        <mc:AlternateContent>
          <mc:Choice Requires="wps">
            <w:drawing>
              <wp:anchor distT="0" distB="0" distL="114300" distR="114300" simplePos="0" relativeHeight="251661312" behindDoc="0" locked="0" layoutInCell="1" allowOverlap="1">
                <wp:simplePos x="0" y="0"/>
                <wp:positionH relativeFrom="column">
                  <wp:posOffset>4376420</wp:posOffset>
                </wp:positionH>
                <wp:positionV relativeFrom="paragraph">
                  <wp:posOffset>2446655</wp:posOffset>
                </wp:positionV>
                <wp:extent cx="622935" cy="332105"/>
                <wp:effectExtent l="1314450" t="0" r="20955" b="359410"/>
                <wp:wrapNone/>
                <wp:docPr id="47" name="Rectangular Callout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2935" cy="332105"/>
                        </a:xfrm>
                        <a:prstGeom prst="wedgeRectCallout">
                          <a:avLst>
                            <a:gd name="adj1" fmla="val -365583"/>
                            <a:gd name="adj2" fmla="val -202935"/>
                          </a:avLst>
                        </a:prstGeom>
                        <a:solidFill>
                          <a:srgbClr val="FFFFFF"/>
                        </a:solidFill>
                        <a:ln w="9525">
                          <a:solidFill>
                            <a:srgbClr val="000000"/>
                          </a:solidFill>
                          <a:miter lim="800000"/>
                          <a:headEnd/>
                          <a:tailEnd/>
                        </a:ln>
                      </wps:spPr>
                      <wps:txbx>
                        <w:txbxContent>
                          <w:p w:rsidR="005E0F72" w:rsidRDefault="005E0F72" w:rsidP="00FD193C">
                            <w:r>
                              <w:t>Egerton University</w:t>
                            </w:r>
                          </w:p>
                          <w:p w:rsidR="005E0F72" w:rsidRDefault="005E0F72" w:rsidP="00FD19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47" o:spid="_x0000_s1058" type="#_x0000_t61" style="position:absolute;left:0;text-align:left;margin-left:344.6pt;margin-top:192.65pt;width:49.05pt;height:26.1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" adj="-68166,-33034">
                <v:textbox>
                  <w:txbxContent>
                    <w:p w:rsidR="005E0F72" w:rsidRDefault="005E0F72" w:rsidP="00FD193C">
                      <w:r>
                        <w:t>Egerton University</w:t>
                      </w:r>
                    </w:p>
                    <w:p w:rsidR="005E0F72" w:rsidRDefault="005E0F72" w:rsidP="00FD193C"/>
                  </w:txbxContent>
                </v:textbox>
              </v:shape>
            </w:pict>
          </mc:Fallback>
        </mc:AlternateContent>
      </w:r>
      <w:r>
        <w:rPr>
          <w:b/>
          <w:bCs/>
          <w:noProof/>
          <w:lang/>
        </w:rPr>
        <mc:AlternateContent>
          <mc:Choice Requires="wps">
            <w:drawing>
              <wp:anchor distT="0" distB="0" distL="114300" distR="114300" simplePos="0" relativeHeight="251662336" behindDoc="0" locked="0" layoutInCell="1" allowOverlap="1">
                <wp:simplePos x="0" y="0"/>
                <wp:positionH relativeFrom="column">
                  <wp:posOffset>4210685</wp:posOffset>
                </wp:positionH>
                <wp:positionV relativeFrom="paragraph">
                  <wp:posOffset>1647190</wp:posOffset>
                </wp:positionV>
                <wp:extent cx="728980" cy="332105"/>
                <wp:effectExtent l="1409700" t="0" r="10160" b="454660"/>
                <wp:wrapNone/>
                <wp:docPr id="46" name="Rectangular Callout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28980" cy="332105"/>
                        </a:xfrm>
                        <a:prstGeom prst="wedgeRectCallout">
                          <a:avLst>
                            <a:gd name="adj1" fmla="val -347273"/>
                            <a:gd name="adj2" fmla="val -242792"/>
                          </a:avLst>
                        </a:prstGeom>
                        <a:solidFill>
                          <a:srgbClr val="FFFFFF"/>
                        </a:solidFill>
                        <a:ln w="9525">
                          <a:solidFill>
                            <a:srgbClr val="000000"/>
                          </a:solidFill>
                          <a:miter lim="800000"/>
                          <a:headEnd/>
                          <a:tailEnd/>
                        </a:ln>
                      </wps:spPr>
                      <wps:txbx>
                        <w:txbxContent>
                          <w:p w:rsidR="005E0F72" w:rsidRDefault="005E0F72" w:rsidP="00FD193C">
                            <w:r>
                              <w:t>Moi University</w:t>
                            </w:r>
                          </w:p>
                          <w:p w:rsidR="005E0F72" w:rsidRDefault="005E0F72" w:rsidP="00FD19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46" o:spid="_x0000_s1059" type="#_x0000_t61" style="position:absolute;left:0;text-align:left;margin-left:331.55pt;margin-top:129.7pt;width:57.4pt;height:26.1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" adj="-64211,-41643">
                <v:textbox>
                  <w:txbxContent>
                    <w:p w:rsidR="005E0F72" w:rsidRDefault="005E0F72" w:rsidP="00FD193C">
                      <w:r>
                        <w:t>Moi University</w:t>
                      </w:r>
                    </w:p>
                    <w:p w:rsidR="005E0F72" w:rsidRDefault="005E0F72" w:rsidP="00FD193C"/>
                  </w:txbxContent>
                </v:textbox>
              </v:shape>
            </w:pict>
          </mc:Fallback>
        </mc:AlternateContent>
      </w:r>
      <w:r w:rsidR="00FD193C" w:rsidRPr="00FD193C">
        <w:rPr>
          <w:b/>
          <w:bCs/>
          <w:noProof/>
          <w:lang/>
        </w:rPr>
        <w:drawing>
          <wp:inline distT="0" distB="0" distL="0" distR="0">
            <wp:extent cx="5573395" cy="7198995"/>
            <wp:effectExtent l="0" t="0" r="0" b="1905"/>
            <wp:docPr id="45" name="Picture 45" descr="Map_showing_Counties_underthe_new_kenyan_constit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showing_Counties_underthe_new_kenyan_constitution"/>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573395" cy="7198995"/>
                    </a:xfrm>
                    <a:prstGeom prst="rect">
                      <a:avLst/>
                    </a:prstGeom>
                    <a:noFill/>
                    <a:ln>
                      <a:noFill/>
                    </a:ln>
                  </pic:spPr>
                </pic:pic>
              </a:graphicData>
            </a:graphic>
          </wp:inline>
        </w:drawing>
      </w:r>
    </w:p>
    <w:p w:rsidR="00FD193C" w:rsidRPr="00FD193C" w:rsidRDefault="00FD193C" w:rsidP="00FD193C">
      <w:pPr>
        <w:spacing w:line="240" w:lineRule="auto"/>
        <w:ind w:left="709" w:hanging="709"/>
        <w:rPr>
          <w:bCs/>
          <w:lang w:val="en-US"/>
        </w:rPr>
      </w:pPr>
      <w:bookmarkStart w:id="365" w:name="_Toc499066331"/>
      <w:r w:rsidRPr="00FD193C">
        <w:rPr>
          <w:b/>
          <w:bCs/>
          <w:i/>
          <w:lang w:val="en-US"/>
        </w:rPr>
        <w:lastRenderedPageBreak/>
        <w:t>Source:</w:t>
      </w:r>
      <w:bookmarkEnd w:id="365"/>
      <w:r w:rsidRPr="00FD193C">
        <w:rPr>
          <w:bCs/>
        </w:rPr>
        <w:t xml:space="preserve">Map showing Counties underthe new kenyan constitution..gif </w:t>
      </w:r>
      <w:r w:rsidRPr="00FD193C">
        <w:rPr>
          <w:bCs/>
          <w:lang w:val="en-US"/>
        </w:rPr>
        <w:t>https://commons.wikimedia.org/wiki/File:Map_showing_Counties_underthe_new_kenyan_constitution..gif</w:t>
      </w:r>
    </w:p>
    <w:p w:rsidR="00FD193C" w:rsidRPr="00FD193C" w:rsidRDefault="00FD193C" w:rsidP="00FD193C">
      <w:pPr>
        <w:spacing w:line="240" w:lineRule="auto"/>
        <w:ind w:left="709" w:hanging="709"/>
      </w:pPr>
    </w:p>
    <w:p w:rsidR="00FD193C" w:rsidRPr="00B45098" w:rsidRDefault="00FD193C" w:rsidP="00B45098">
      <w:pPr>
        <w:pStyle w:val="Heading2"/>
        <w:rPr>
          <w:rFonts w:ascii="Times New Roman" w:hAnsi="Times New Roman"/>
          <w:i w:val="0"/>
          <w:sz w:val="24"/>
          <w:szCs w:val="24"/>
          <w:lang w:val="en-US"/>
        </w:rPr>
      </w:pPr>
      <w:bookmarkStart w:id="366" w:name="_Toc499066332"/>
      <w:bookmarkStart w:id="367" w:name="_Toc499268889"/>
      <w:bookmarkStart w:id="368" w:name="_Toc451780587"/>
      <w:bookmarkStart w:id="369" w:name="_Toc451780671"/>
      <w:bookmarkStart w:id="370" w:name="_Toc410023051"/>
      <w:bookmarkStart w:id="371" w:name="_Toc411190788"/>
      <w:bookmarkStart w:id="372" w:name="_Toc411197880"/>
      <w:bookmarkStart w:id="373" w:name="_Toc411284454"/>
      <w:r w:rsidRPr="00B45098">
        <w:rPr>
          <w:rFonts w:ascii="Times New Roman" w:hAnsi="Times New Roman"/>
          <w:i w:val="0"/>
          <w:sz w:val="24"/>
          <w:szCs w:val="24"/>
          <w:lang w:val="en-US"/>
        </w:rPr>
        <w:lastRenderedPageBreak/>
        <w:t>Appendix II: Proposed and approved abstraction sheet</w:t>
      </w:r>
      <w:bookmarkEnd w:id="366"/>
      <w:bookmarkEnd w:id="367"/>
    </w:p>
    <w:p w:rsidR="00FD193C" w:rsidRPr="00FD193C" w:rsidRDefault="00FD193C" w:rsidP="00FD193C">
      <w:pPr>
        <w:spacing w:line="240" w:lineRule="auto"/>
        <w:ind w:left="709" w:hanging="709"/>
      </w:pPr>
      <w:r w:rsidRPr="00FD193C">
        <w:rPr>
          <w:noProof/>
          <w:lang/>
        </w:rPr>
        <w:lastRenderedPageBreak/>
        <w:drawing>
          <wp:inline distT="0" distB="0" distL="0" distR="0">
            <wp:extent cx="5617210" cy="7503795"/>
            <wp:effectExtent l="0" t="0" r="2540" b="1905"/>
            <wp:docPr id="44" name="Picture 44" descr="New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Picture (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617210" cy="7503795"/>
                    </a:xfrm>
                    <a:prstGeom prst="rect">
                      <a:avLst/>
                    </a:prstGeom>
                    <a:noFill/>
                    <a:ln>
                      <a:noFill/>
                    </a:ln>
                  </pic:spPr>
                </pic:pic>
              </a:graphicData>
            </a:graphic>
          </wp:inline>
        </w:drawing>
      </w:r>
    </w:p>
    <w:p w:rsidR="00FD193C" w:rsidRPr="00FD193C" w:rsidRDefault="00FD193C" w:rsidP="00FD193C">
      <w:pPr>
        <w:spacing w:line="240" w:lineRule="auto"/>
        <w:ind w:left="709" w:hanging="709"/>
        <w:rPr>
          <w:i/>
        </w:rPr>
      </w:pPr>
    </w:p>
    <w:p w:rsidR="00FD193C" w:rsidRPr="00FD193C" w:rsidRDefault="00FD193C" w:rsidP="00FD193C">
      <w:pPr>
        <w:spacing w:line="240" w:lineRule="auto"/>
        <w:ind w:left="709" w:hanging="709"/>
        <w:rPr>
          <w:i/>
        </w:rPr>
      </w:pPr>
      <w:r w:rsidRPr="00FD193C">
        <w:rPr>
          <w:i/>
        </w:rPr>
        <w:t>Source:  Obwoge R.O 2015, study Proposal(MU)</w:t>
      </w:r>
    </w:p>
    <w:p w:rsidR="00ED7980" w:rsidRDefault="00ED7980" w:rsidP="00FD193C">
      <w:pPr>
        <w:spacing w:line="240" w:lineRule="auto"/>
        <w:ind w:left="709" w:hanging="709"/>
        <w:rPr>
          <w:b/>
          <w:bCs/>
          <w:iCs/>
        </w:rPr>
      </w:pPr>
      <w:bookmarkStart w:id="374" w:name="_Toc499066333"/>
    </w:p>
    <w:p w:rsidR="00FD193C" w:rsidRPr="00B45098" w:rsidRDefault="00FD193C" w:rsidP="00B45098">
      <w:pPr>
        <w:pStyle w:val="Heading2"/>
        <w:rPr>
          <w:rFonts w:ascii="Times New Roman" w:hAnsi="Times New Roman"/>
          <w:i w:val="0"/>
          <w:sz w:val="24"/>
          <w:szCs w:val="24"/>
          <w:lang w:val="en-US"/>
        </w:rPr>
      </w:pPr>
      <w:bookmarkStart w:id="375" w:name="_Toc499268890"/>
      <w:r w:rsidRPr="00B45098">
        <w:rPr>
          <w:rFonts w:ascii="Times New Roman" w:hAnsi="Times New Roman"/>
          <w:i w:val="0"/>
          <w:sz w:val="24"/>
          <w:szCs w:val="24"/>
          <w:lang w:val="en-US"/>
        </w:rPr>
        <w:t>Appendix III:  Piloted and adjusted data abstraction sheet</w:t>
      </w:r>
      <w:bookmarkEnd w:id="368"/>
      <w:bookmarkEnd w:id="369"/>
      <w:bookmarkEnd w:id="370"/>
      <w:bookmarkEnd w:id="371"/>
      <w:bookmarkEnd w:id="372"/>
      <w:bookmarkEnd w:id="373"/>
      <w:bookmarkEnd w:id="374"/>
      <w:bookmarkEnd w:id="375"/>
    </w:p>
    <w:p w:rsidR="00FD193C" w:rsidRPr="00FD193C" w:rsidRDefault="00FD193C" w:rsidP="00FD193C">
      <w:pPr>
        <w:spacing w:line="240" w:lineRule="auto"/>
        <w:ind w:left="709" w:hanging="709"/>
        <w:rPr>
          <w:i/>
        </w:rPr>
      </w:pPr>
      <w:r w:rsidRPr="00FD193C">
        <w:t xml:space="preserve">Source: </w:t>
      </w:r>
      <w:r w:rsidRPr="00FD193C">
        <w:rPr>
          <w:i/>
        </w:rPr>
        <w:t xml:space="preserve">Obwoge R.O, 2015, Abstraction Sheet, Final draft </w:t>
      </w:r>
    </w:p>
    <w:tbl>
      <w:tblPr>
        <w:tblW w:w="8429" w:type="dxa"/>
        <w:tblInd w:w="93" w:type="dxa"/>
        <w:tblLook w:val="04A0" w:firstRow="1" w:lastRow="0" w:firstColumn="1" w:lastColumn="0" w:noHBand="0" w:noVBand="1"/>
      </w:tblPr>
      <w:tblGrid>
        <w:gridCol w:w="1327"/>
        <w:gridCol w:w="2588"/>
        <w:gridCol w:w="562"/>
        <w:gridCol w:w="426"/>
        <w:gridCol w:w="216"/>
        <w:gridCol w:w="216"/>
        <w:gridCol w:w="439"/>
        <w:gridCol w:w="314"/>
        <w:gridCol w:w="438"/>
        <w:gridCol w:w="777"/>
        <w:gridCol w:w="1126"/>
      </w:tblGrid>
      <w:tr w:rsidR="00CB052D" w:rsidRPr="00CB052D" w:rsidTr="00CB052D">
        <w:trPr>
          <w:trHeight w:val="300"/>
        </w:trPr>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052D" w:rsidRPr="00CB052D" w:rsidRDefault="00CB052D" w:rsidP="00CB052D">
            <w:pPr>
              <w:numPr>
                <w:ilvl w:val="0"/>
                <w:numId w:val="6"/>
              </w:numPr>
              <w:spacing w:after="0" w:line="240" w:lineRule="auto"/>
              <w:jc w:val="both"/>
              <w:rPr>
                <w:rFonts w:eastAsia="Times New Roman"/>
                <w:color w:val="000000"/>
              </w:rPr>
            </w:pPr>
            <w:r w:rsidRPr="00CB052D">
              <w:rPr>
                <w:rFonts w:eastAsia="Times New Roman"/>
                <w:color w:val="000000"/>
              </w:rPr>
              <w:t> </w:t>
            </w:r>
          </w:p>
        </w:tc>
        <w:tc>
          <w:tcPr>
            <w:tcW w:w="6001" w:type="dxa"/>
            <w:gridSpan w:val="9"/>
            <w:tcBorders>
              <w:top w:val="single" w:sz="4" w:space="0" w:color="auto"/>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w:t>
            </w:r>
            <w:r w:rsidRPr="00CB052D">
              <w:rPr>
                <w:rFonts w:eastAsia="Times New Roman"/>
                <w:color w:val="000000"/>
                <w:lang w:eastAsia="en-GB"/>
              </w:rPr>
              <w:t>Respondent code</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b/>
                <w:color w:val="000000"/>
              </w:rPr>
            </w:pPr>
            <w:r w:rsidRPr="00CB052D">
              <w:rPr>
                <w:rFonts w:eastAsia="Times New Roman"/>
                <w:b/>
                <w:color w:val="000000"/>
              </w:rPr>
              <w:t>1</w:t>
            </w:r>
          </w:p>
        </w:tc>
      </w:tr>
      <w:tr w:rsidR="00CB052D" w:rsidRPr="00CB052D" w:rsidTr="00CB052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1</w:t>
            </w:r>
          </w:p>
        </w:tc>
        <w:tc>
          <w:tcPr>
            <w:tcW w:w="3747" w:type="dxa"/>
            <w:gridSpan w:val="4"/>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lang w:eastAsia="en-GB"/>
              </w:rPr>
              <w:t>medical school</w:t>
            </w:r>
          </w:p>
        </w:tc>
        <w:tc>
          <w:tcPr>
            <w:tcW w:w="1034" w:type="dxa"/>
            <w:gridSpan w:val="3"/>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xml:space="preserve">(1)   MU </w:t>
            </w:r>
          </w:p>
        </w:tc>
        <w:tc>
          <w:tcPr>
            <w:tcW w:w="1220" w:type="dxa"/>
            <w:gridSpan w:val="2"/>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(2)EU</w:t>
            </w:r>
          </w:p>
        </w:tc>
        <w:tc>
          <w:tcPr>
            <w:tcW w:w="1150" w:type="dxa"/>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p>
        </w:tc>
      </w:tr>
      <w:tr w:rsidR="00CB052D" w:rsidRPr="00CB052D" w:rsidTr="00CB052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2</w:t>
            </w:r>
          </w:p>
        </w:tc>
        <w:tc>
          <w:tcPr>
            <w:tcW w:w="2651" w:type="dxa"/>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lang w:eastAsia="en-GB"/>
              </w:rPr>
              <w:t>Year of study</w:t>
            </w:r>
          </w:p>
        </w:tc>
        <w:tc>
          <w:tcPr>
            <w:tcW w:w="964" w:type="dxa"/>
            <w:gridSpan w:val="2"/>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2007/08</w:t>
            </w:r>
          </w:p>
        </w:tc>
        <w:tc>
          <w:tcPr>
            <w:tcW w:w="1166" w:type="dxa"/>
            <w:gridSpan w:val="4"/>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2008/09</w:t>
            </w:r>
          </w:p>
        </w:tc>
        <w:tc>
          <w:tcPr>
            <w:tcW w:w="2370" w:type="dxa"/>
            <w:gridSpan w:val="3"/>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xml:space="preserve"> 2009/10</w:t>
            </w:r>
          </w:p>
        </w:tc>
      </w:tr>
      <w:tr w:rsidR="00CB052D" w:rsidRPr="00CB052D" w:rsidTr="00CB052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3</w:t>
            </w:r>
          </w:p>
        </w:tc>
        <w:tc>
          <w:tcPr>
            <w:tcW w:w="2651" w:type="dxa"/>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Age</w:t>
            </w:r>
          </w:p>
        </w:tc>
        <w:tc>
          <w:tcPr>
            <w:tcW w:w="1824" w:type="dxa"/>
            <w:gridSpan w:val="5"/>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w:t>
            </w:r>
          </w:p>
        </w:tc>
        <w:tc>
          <w:tcPr>
            <w:tcW w:w="1526" w:type="dxa"/>
            <w:gridSpan w:val="3"/>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w:t>
            </w:r>
          </w:p>
        </w:tc>
        <w:tc>
          <w:tcPr>
            <w:tcW w:w="1150" w:type="dxa"/>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w:t>
            </w:r>
          </w:p>
        </w:tc>
      </w:tr>
      <w:tr w:rsidR="00CB052D" w:rsidRPr="00CB052D" w:rsidTr="00CB052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4</w:t>
            </w:r>
          </w:p>
        </w:tc>
        <w:tc>
          <w:tcPr>
            <w:tcW w:w="2651" w:type="dxa"/>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Gender</w:t>
            </w:r>
          </w:p>
        </w:tc>
        <w:tc>
          <w:tcPr>
            <w:tcW w:w="1824" w:type="dxa"/>
            <w:gridSpan w:val="5"/>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Male(2)</w:t>
            </w:r>
          </w:p>
        </w:tc>
        <w:tc>
          <w:tcPr>
            <w:tcW w:w="1526" w:type="dxa"/>
            <w:gridSpan w:val="3"/>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Female(1)</w:t>
            </w:r>
          </w:p>
        </w:tc>
        <w:tc>
          <w:tcPr>
            <w:tcW w:w="1150" w:type="dxa"/>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w:t>
            </w:r>
          </w:p>
        </w:tc>
      </w:tr>
      <w:tr w:rsidR="00CB052D" w:rsidRPr="00CB052D" w:rsidTr="00CB052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5</w:t>
            </w:r>
          </w:p>
        </w:tc>
        <w:tc>
          <w:tcPr>
            <w:tcW w:w="2651" w:type="dxa"/>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sponsor category</w:t>
            </w:r>
          </w:p>
        </w:tc>
        <w:tc>
          <w:tcPr>
            <w:tcW w:w="1824" w:type="dxa"/>
            <w:gridSpan w:val="5"/>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KUCCPS (1)</w:t>
            </w:r>
          </w:p>
        </w:tc>
        <w:tc>
          <w:tcPr>
            <w:tcW w:w="1526" w:type="dxa"/>
            <w:gridSpan w:val="3"/>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SSP(2)</w:t>
            </w:r>
          </w:p>
        </w:tc>
        <w:tc>
          <w:tcPr>
            <w:tcW w:w="1150" w:type="dxa"/>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w:t>
            </w:r>
          </w:p>
        </w:tc>
      </w:tr>
      <w:tr w:rsidR="00CB052D" w:rsidRPr="00CB052D" w:rsidTr="00CB052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w:t>
            </w:r>
          </w:p>
        </w:tc>
        <w:tc>
          <w:tcPr>
            <w:tcW w:w="3200" w:type="dxa"/>
            <w:gridSpan w:val="2"/>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b/>
                <w:color w:val="000000"/>
              </w:rPr>
            </w:pPr>
            <w:r w:rsidRPr="00CB052D">
              <w:rPr>
                <w:rFonts w:eastAsia="Times New Roman"/>
                <w:b/>
                <w:color w:val="000000"/>
                <w:lang w:eastAsia="en-GB"/>
              </w:rPr>
              <w:t>High school qualification</w:t>
            </w:r>
          </w:p>
        </w:tc>
        <w:tc>
          <w:tcPr>
            <w:tcW w:w="2801" w:type="dxa"/>
            <w:gridSpan w:val="7"/>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 A(1), A-(2), B+(3), B(4), B-(5), C+(6), C(7), C-(8) </w:t>
            </w:r>
          </w:p>
        </w:tc>
        <w:tc>
          <w:tcPr>
            <w:tcW w:w="1150" w:type="dxa"/>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w:t>
            </w:r>
          </w:p>
        </w:tc>
      </w:tr>
      <w:tr w:rsidR="00CB052D" w:rsidRPr="00CB052D" w:rsidTr="00CB052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6</w:t>
            </w:r>
          </w:p>
        </w:tc>
        <w:tc>
          <w:tcPr>
            <w:tcW w:w="6001" w:type="dxa"/>
            <w:gridSpan w:val="9"/>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KCSE aggregate grade:  </w:t>
            </w:r>
          </w:p>
        </w:tc>
        <w:tc>
          <w:tcPr>
            <w:tcW w:w="1150" w:type="dxa"/>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w:t>
            </w:r>
          </w:p>
        </w:tc>
      </w:tr>
      <w:tr w:rsidR="00CB052D" w:rsidRPr="00CB052D" w:rsidTr="00CB052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7</w:t>
            </w:r>
          </w:p>
        </w:tc>
        <w:tc>
          <w:tcPr>
            <w:tcW w:w="6001" w:type="dxa"/>
            <w:gridSpan w:val="9"/>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Language (English ) </w:t>
            </w:r>
          </w:p>
        </w:tc>
        <w:tc>
          <w:tcPr>
            <w:tcW w:w="1150" w:type="dxa"/>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w:t>
            </w:r>
          </w:p>
        </w:tc>
      </w:tr>
      <w:tr w:rsidR="00CB052D" w:rsidRPr="00CB052D" w:rsidTr="00CB052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8</w:t>
            </w:r>
          </w:p>
        </w:tc>
        <w:tc>
          <w:tcPr>
            <w:tcW w:w="6001" w:type="dxa"/>
            <w:gridSpan w:val="9"/>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Language ( Kiswahili) </w:t>
            </w:r>
          </w:p>
        </w:tc>
        <w:tc>
          <w:tcPr>
            <w:tcW w:w="1150" w:type="dxa"/>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w:t>
            </w:r>
          </w:p>
        </w:tc>
      </w:tr>
      <w:tr w:rsidR="00CB052D" w:rsidRPr="00CB052D" w:rsidTr="00CB052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9</w:t>
            </w:r>
          </w:p>
        </w:tc>
        <w:tc>
          <w:tcPr>
            <w:tcW w:w="6001" w:type="dxa"/>
            <w:gridSpan w:val="9"/>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lang w:eastAsia="en-GB"/>
              </w:rPr>
              <w:t>Mathematics</w:t>
            </w:r>
            <w:r w:rsidRPr="00CB052D">
              <w:rPr>
                <w:rFonts w:eastAsia="Times New Roman"/>
                <w:color w:val="000000"/>
              </w:rPr>
              <w:t> </w:t>
            </w:r>
          </w:p>
        </w:tc>
        <w:tc>
          <w:tcPr>
            <w:tcW w:w="1150" w:type="dxa"/>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w:t>
            </w:r>
          </w:p>
        </w:tc>
      </w:tr>
      <w:tr w:rsidR="00CB052D" w:rsidRPr="00CB052D" w:rsidTr="00CB052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10</w:t>
            </w:r>
          </w:p>
        </w:tc>
        <w:tc>
          <w:tcPr>
            <w:tcW w:w="6001" w:type="dxa"/>
            <w:gridSpan w:val="9"/>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lang w:eastAsia="en-GB"/>
              </w:rPr>
              <w:t>Biology</w:t>
            </w:r>
            <w:r w:rsidRPr="00CB052D">
              <w:rPr>
                <w:rFonts w:eastAsia="Times New Roman"/>
                <w:color w:val="000000"/>
              </w:rPr>
              <w:t> </w:t>
            </w:r>
          </w:p>
        </w:tc>
        <w:tc>
          <w:tcPr>
            <w:tcW w:w="1150" w:type="dxa"/>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w:t>
            </w:r>
          </w:p>
        </w:tc>
      </w:tr>
      <w:tr w:rsidR="00CB052D" w:rsidRPr="00CB052D" w:rsidTr="00CB052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11</w:t>
            </w:r>
          </w:p>
        </w:tc>
        <w:tc>
          <w:tcPr>
            <w:tcW w:w="6001" w:type="dxa"/>
            <w:gridSpan w:val="9"/>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lang w:eastAsia="en-GB"/>
              </w:rPr>
              <w:t>Chemistry</w:t>
            </w:r>
            <w:r w:rsidRPr="00CB052D">
              <w:rPr>
                <w:rFonts w:eastAsia="Times New Roman"/>
                <w:color w:val="000000"/>
              </w:rPr>
              <w:t> </w:t>
            </w:r>
          </w:p>
        </w:tc>
        <w:tc>
          <w:tcPr>
            <w:tcW w:w="1150" w:type="dxa"/>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w:t>
            </w:r>
          </w:p>
        </w:tc>
      </w:tr>
      <w:tr w:rsidR="00CB052D" w:rsidRPr="00CB052D" w:rsidTr="00CB052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12</w:t>
            </w:r>
          </w:p>
        </w:tc>
        <w:tc>
          <w:tcPr>
            <w:tcW w:w="6001" w:type="dxa"/>
            <w:gridSpan w:val="9"/>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lang w:eastAsia="en-GB"/>
              </w:rPr>
              <w:t>Physics</w:t>
            </w:r>
            <w:r w:rsidRPr="00CB052D">
              <w:rPr>
                <w:rFonts w:eastAsia="Times New Roman"/>
                <w:color w:val="000000"/>
              </w:rPr>
              <w:t> </w:t>
            </w:r>
          </w:p>
        </w:tc>
        <w:tc>
          <w:tcPr>
            <w:tcW w:w="1150" w:type="dxa"/>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w:t>
            </w:r>
          </w:p>
        </w:tc>
      </w:tr>
      <w:tr w:rsidR="00CB052D" w:rsidRPr="00CB052D" w:rsidTr="00CB052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w:t>
            </w:r>
          </w:p>
        </w:tc>
        <w:tc>
          <w:tcPr>
            <w:tcW w:w="6001" w:type="dxa"/>
            <w:gridSpan w:val="9"/>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b/>
                <w:color w:val="000000"/>
                <w:lang w:eastAsia="en-GB"/>
              </w:rPr>
              <w:t>Exceptional Qualification</w:t>
            </w:r>
            <w:r w:rsidRPr="00CB052D">
              <w:rPr>
                <w:rFonts w:eastAsia="Times New Roman"/>
                <w:color w:val="000000"/>
              </w:rPr>
              <w:t> </w:t>
            </w:r>
          </w:p>
        </w:tc>
        <w:tc>
          <w:tcPr>
            <w:tcW w:w="1150" w:type="dxa"/>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w:t>
            </w:r>
          </w:p>
        </w:tc>
      </w:tr>
      <w:tr w:rsidR="00CB052D" w:rsidRPr="00CB052D" w:rsidTr="00CB052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13</w:t>
            </w:r>
          </w:p>
        </w:tc>
        <w:tc>
          <w:tcPr>
            <w:tcW w:w="4017" w:type="dxa"/>
            <w:gridSpan w:val="5"/>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Had  Diploma in Clinical medicine</w:t>
            </w:r>
          </w:p>
        </w:tc>
        <w:tc>
          <w:tcPr>
            <w:tcW w:w="1192" w:type="dxa"/>
            <w:gridSpan w:val="3"/>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xml:space="preserve">1.Diploma   </w:t>
            </w:r>
          </w:p>
        </w:tc>
        <w:tc>
          <w:tcPr>
            <w:tcW w:w="792" w:type="dxa"/>
            <w:tcBorders>
              <w:top w:val="nil"/>
              <w:left w:val="nil"/>
              <w:bottom w:val="single" w:sz="4" w:space="0" w:color="auto"/>
              <w:right w:val="single" w:sz="4" w:space="0" w:color="auto"/>
            </w:tcBorders>
            <w:shd w:val="clear" w:color="auto" w:fill="auto"/>
            <w:noWrap/>
            <w:vAlign w:val="bottom"/>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xml:space="preserve">2. No </w:t>
            </w:r>
          </w:p>
        </w:tc>
        <w:tc>
          <w:tcPr>
            <w:tcW w:w="1150" w:type="dxa"/>
            <w:tcBorders>
              <w:top w:val="nil"/>
              <w:left w:val="nil"/>
              <w:bottom w:val="single" w:sz="4" w:space="0" w:color="auto"/>
              <w:right w:val="single" w:sz="4" w:space="0" w:color="auto"/>
            </w:tcBorders>
            <w:shd w:val="clear" w:color="auto" w:fill="auto"/>
            <w:noWrap/>
            <w:vAlign w:val="bottom"/>
          </w:tcPr>
          <w:p w:rsidR="00CB052D" w:rsidRPr="00CB052D" w:rsidRDefault="00CB052D" w:rsidP="00CB052D">
            <w:pPr>
              <w:spacing w:after="0" w:line="240" w:lineRule="auto"/>
              <w:jc w:val="both"/>
              <w:rPr>
                <w:rFonts w:eastAsia="Times New Roman"/>
                <w:color w:val="000000"/>
              </w:rPr>
            </w:pPr>
          </w:p>
        </w:tc>
      </w:tr>
      <w:tr w:rsidR="00CB052D" w:rsidRPr="00CB052D" w:rsidTr="00CB052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14</w:t>
            </w:r>
          </w:p>
        </w:tc>
        <w:tc>
          <w:tcPr>
            <w:tcW w:w="3200" w:type="dxa"/>
            <w:gridSpan w:val="2"/>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repeated at medical school</w:t>
            </w: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1. Yes</w:t>
            </w:r>
          </w:p>
        </w:tc>
        <w:tc>
          <w:tcPr>
            <w:tcW w:w="1526" w:type="dxa"/>
            <w:gridSpan w:val="3"/>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2. No</w:t>
            </w:r>
          </w:p>
        </w:tc>
        <w:tc>
          <w:tcPr>
            <w:tcW w:w="1150" w:type="dxa"/>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w:t>
            </w:r>
          </w:p>
        </w:tc>
      </w:tr>
      <w:tr w:rsidR="00CB052D" w:rsidRPr="00CB052D" w:rsidTr="00CB052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w:t>
            </w:r>
          </w:p>
        </w:tc>
        <w:tc>
          <w:tcPr>
            <w:tcW w:w="3200" w:type="dxa"/>
            <w:gridSpan w:val="2"/>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b/>
                <w:color w:val="000000"/>
              </w:rPr>
            </w:pPr>
            <w:r w:rsidRPr="00CB052D">
              <w:rPr>
                <w:rFonts w:eastAsia="Times New Roman"/>
                <w:color w:val="000000"/>
              </w:rPr>
              <w:t> </w:t>
            </w:r>
            <w:r w:rsidRPr="00CB052D">
              <w:rPr>
                <w:rFonts w:eastAsia="Times New Roman"/>
                <w:b/>
                <w:color w:val="000000"/>
              </w:rPr>
              <w:t>PreClinical Sciences</w:t>
            </w: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b/>
                <w:color w:val="000000"/>
              </w:rPr>
            </w:pPr>
            <w:r w:rsidRPr="00CB052D">
              <w:rPr>
                <w:rFonts w:eastAsia="Times New Roman"/>
                <w:b/>
                <w:color w:val="000000"/>
              </w:rPr>
              <w:t>Raw Marks</w:t>
            </w:r>
          </w:p>
        </w:tc>
        <w:tc>
          <w:tcPr>
            <w:tcW w:w="1526" w:type="dxa"/>
            <w:gridSpan w:val="3"/>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w:t>
            </w:r>
          </w:p>
        </w:tc>
        <w:tc>
          <w:tcPr>
            <w:tcW w:w="1150" w:type="dxa"/>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w:t>
            </w:r>
          </w:p>
        </w:tc>
      </w:tr>
      <w:tr w:rsidR="00CB052D" w:rsidRPr="00CB052D" w:rsidTr="00CB052D">
        <w:trPr>
          <w:trHeight w:val="332"/>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15</w:t>
            </w:r>
          </w:p>
        </w:tc>
        <w:tc>
          <w:tcPr>
            <w:tcW w:w="6001" w:type="dxa"/>
            <w:gridSpan w:val="9"/>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Human Anatomy</w:t>
            </w:r>
          </w:p>
        </w:tc>
        <w:tc>
          <w:tcPr>
            <w:tcW w:w="1150" w:type="dxa"/>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w:t>
            </w:r>
          </w:p>
        </w:tc>
      </w:tr>
      <w:tr w:rsidR="00CB052D" w:rsidRPr="00CB052D" w:rsidTr="00CB052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16</w:t>
            </w:r>
          </w:p>
        </w:tc>
        <w:tc>
          <w:tcPr>
            <w:tcW w:w="6001" w:type="dxa"/>
            <w:gridSpan w:val="9"/>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Biochemistry </w:t>
            </w:r>
          </w:p>
        </w:tc>
        <w:tc>
          <w:tcPr>
            <w:tcW w:w="1150" w:type="dxa"/>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w:t>
            </w:r>
          </w:p>
        </w:tc>
      </w:tr>
      <w:tr w:rsidR="00CB052D" w:rsidRPr="00CB052D" w:rsidTr="00CB052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17</w:t>
            </w:r>
          </w:p>
        </w:tc>
        <w:tc>
          <w:tcPr>
            <w:tcW w:w="6001" w:type="dxa"/>
            <w:gridSpan w:val="9"/>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Human Physiology </w:t>
            </w:r>
          </w:p>
        </w:tc>
        <w:tc>
          <w:tcPr>
            <w:tcW w:w="1150" w:type="dxa"/>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w:t>
            </w:r>
          </w:p>
        </w:tc>
      </w:tr>
      <w:tr w:rsidR="00CB052D" w:rsidRPr="00CB052D" w:rsidTr="00CB052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18</w:t>
            </w:r>
          </w:p>
        </w:tc>
        <w:tc>
          <w:tcPr>
            <w:tcW w:w="6001" w:type="dxa"/>
            <w:gridSpan w:val="9"/>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Immunology </w:t>
            </w:r>
          </w:p>
        </w:tc>
        <w:tc>
          <w:tcPr>
            <w:tcW w:w="1150" w:type="dxa"/>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w:t>
            </w:r>
          </w:p>
        </w:tc>
      </w:tr>
      <w:tr w:rsidR="00CB052D" w:rsidRPr="00CB052D" w:rsidTr="00CB052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19</w:t>
            </w:r>
          </w:p>
        </w:tc>
        <w:tc>
          <w:tcPr>
            <w:tcW w:w="6001" w:type="dxa"/>
            <w:gridSpan w:val="9"/>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Microbiology </w:t>
            </w:r>
          </w:p>
        </w:tc>
        <w:tc>
          <w:tcPr>
            <w:tcW w:w="1150" w:type="dxa"/>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w:t>
            </w:r>
          </w:p>
        </w:tc>
      </w:tr>
      <w:tr w:rsidR="00CB052D" w:rsidRPr="00CB052D" w:rsidTr="00CB052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lastRenderedPageBreak/>
              <w:t>20</w:t>
            </w:r>
          </w:p>
        </w:tc>
        <w:tc>
          <w:tcPr>
            <w:tcW w:w="6001" w:type="dxa"/>
            <w:gridSpan w:val="9"/>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lang w:eastAsia="en-GB"/>
              </w:rPr>
              <w:t>Pharmacology &amp; Therapeutics</w:t>
            </w:r>
            <w:r w:rsidRPr="00CB052D">
              <w:rPr>
                <w:rFonts w:eastAsia="Times New Roman"/>
                <w:color w:val="000000"/>
              </w:rPr>
              <w:t> </w:t>
            </w:r>
          </w:p>
        </w:tc>
        <w:tc>
          <w:tcPr>
            <w:tcW w:w="1150" w:type="dxa"/>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w:t>
            </w:r>
          </w:p>
        </w:tc>
      </w:tr>
      <w:tr w:rsidR="00CB052D" w:rsidRPr="00CB052D" w:rsidTr="00CB052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21</w:t>
            </w:r>
          </w:p>
        </w:tc>
        <w:tc>
          <w:tcPr>
            <w:tcW w:w="6001" w:type="dxa"/>
            <w:gridSpan w:val="9"/>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Pathology </w:t>
            </w:r>
          </w:p>
        </w:tc>
        <w:tc>
          <w:tcPr>
            <w:tcW w:w="1150" w:type="dxa"/>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w:t>
            </w:r>
          </w:p>
        </w:tc>
      </w:tr>
      <w:tr w:rsidR="00CB052D" w:rsidRPr="00CB052D" w:rsidTr="00CB052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22</w:t>
            </w:r>
          </w:p>
        </w:tc>
        <w:tc>
          <w:tcPr>
            <w:tcW w:w="6001" w:type="dxa"/>
            <w:gridSpan w:val="9"/>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PRECLINICAL MEANS </w:t>
            </w:r>
          </w:p>
        </w:tc>
        <w:tc>
          <w:tcPr>
            <w:tcW w:w="1150" w:type="dxa"/>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w:t>
            </w:r>
          </w:p>
        </w:tc>
      </w:tr>
      <w:tr w:rsidR="00CB052D" w:rsidRPr="00CB052D" w:rsidTr="00CB052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w:t>
            </w:r>
          </w:p>
        </w:tc>
        <w:tc>
          <w:tcPr>
            <w:tcW w:w="6001" w:type="dxa"/>
            <w:gridSpan w:val="9"/>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b/>
                <w:color w:val="000000"/>
                <w:lang w:eastAsia="en-GB"/>
              </w:rPr>
              <w:t>Clinical Sciences</w:t>
            </w:r>
            <w:r w:rsidRPr="00CB052D">
              <w:rPr>
                <w:rFonts w:eastAsia="Times New Roman"/>
                <w:color w:val="000000"/>
              </w:rPr>
              <w:t> </w:t>
            </w:r>
          </w:p>
        </w:tc>
        <w:tc>
          <w:tcPr>
            <w:tcW w:w="1150" w:type="dxa"/>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w:t>
            </w:r>
          </w:p>
        </w:tc>
      </w:tr>
      <w:tr w:rsidR="00CB052D" w:rsidRPr="00CB052D" w:rsidTr="00CB052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23</w:t>
            </w:r>
          </w:p>
        </w:tc>
        <w:tc>
          <w:tcPr>
            <w:tcW w:w="6001" w:type="dxa"/>
            <w:gridSpan w:val="9"/>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Forensic Medicine </w:t>
            </w:r>
          </w:p>
        </w:tc>
        <w:tc>
          <w:tcPr>
            <w:tcW w:w="1150" w:type="dxa"/>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w:t>
            </w:r>
          </w:p>
        </w:tc>
      </w:tr>
      <w:tr w:rsidR="00CB052D" w:rsidRPr="00CB052D" w:rsidTr="00CB052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24</w:t>
            </w:r>
          </w:p>
        </w:tc>
        <w:tc>
          <w:tcPr>
            <w:tcW w:w="6001" w:type="dxa"/>
            <w:gridSpan w:val="9"/>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Occupational Health </w:t>
            </w:r>
          </w:p>
        </w:tc>
        <w:tc>
          <w:tcPr>
            <w:tcW w:w="1150" w:type="dxa"/>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w:t>
            </w:r>
          </w:p>
        </w:tc>
      </w:tr>
      <w:tr w:rsidR="00CB052D" w:rsidRPr="00CB052D" w:rsidTr="00CB052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25</w:t>
            </w:r>
          </w:p>
        </w:tc>
        <w:tc>
          <w:tcPr>
            <w:tcW w:w="6001" w:type="dxa"/>
            <w:gridSpan w:val="9"/>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lang w:eastAsia="en-GB"/>
              </w:rPr>
              <w:t>Radiology and Diagnostic images</w:t>
            </w:r>
            <w:r w:rsidRPr="00CB052D">
              <w:rPr>
                <w:rFonts w:eastAsia="Times New Roman"/>
                <w:color w:val="000000"/>
              </w:rPr>
              <w:t> </w:t>
            </w:r>
          </w:p>
        </w:tc>
        <w:tc>
          <w:tcPr>
            <w:tcW w:w="1150" w:type="dxa"/>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w:t>
            </w:r>
          </w:p>
        </w:tc>
      </w:tr>
      <w:tr w:rsidR="00CB052D" w:rsidRPr="00CB052D" w:rsidTr="00CB052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26</w:t>
            </w:r>
          </w:p>
        </w:tc>
        <w:tc>
          <w:tcPr>
            <w:tcW w:w="6001" w:type="dxa"/>
            <w:gridSpan w:val="9"/>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lang w:eastAsia="en-GB"/>
              </w:rPr>
              <w:t>Surgery</w:t>
            </w:r>
            <w:r w:rsidRPr="00CB052D">
              <w:rPr>
                <w:rFonts w:eastAsia="Times New Roman"/>
                <w:color w:val="000000"/>
              </w:rPr>
              <w:t> </w:t>
            </w:r>
          </w:p>
        </w:tc>
        <w:tc>
          <w:tcPr>
            <w:tcW w:w="1150" w:type="dxa"/>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w:t>
            </w:r>
          </w:p>
        </w:tc>
      </w:tr>
      <w:tr w:rsidR="00CB052D" w:rsidRPr="00CB052D" w:rsidTr="00CB052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28</w:t>
            </w:r>
          </w:p>
        </w:tc>
        <w:tc>
          <w:tcPr>
            <w:tcW w:w="6001" w:type="dxa"/>
            <w:gridSpan w:val="9"/>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lang w:eastAsia="en-GB"/>
              </w:rPr>
              <w:t>Internal Medicine</w:t>
            </w:r>
            <w:r w:rsidRPr="00CB052D">
              <w:rPr>
                <w:rFonts w:eastAsia="Times New Roman"/>
                <w:color w:val="000000"/>
              </w:rPr>
              <w:t> </w:t>
            </w:r>
          </w:p>
        </w:tc>
        <w:tc>
          <w:tcPr>
            <w:tcW w:w="1150" w:type="dxa"/>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w:t>
            </w:r>
          </w:p>
        </w:tc>
      </w:tr>
      <w:tr w:rsidR="00CB052D" w:rsidRPr="00CB052D" w:rsidTr="00CB052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29</w:t>
            </w:r>
          </w:p>
        </w:tc>
        <w:tc>
          <w:tcPr>
            <w:tcW w:w="6001" w:type="dxa"/>
            <w:gridSpan w:val="9"/>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lang w:eastAsia="en-GB"/>
              </w:rPr>
              <w:t>Reproductive Health</w:t>
            </w:r>
            <w:r w:rsidRPr="00CB052D">
              <w:rPr>
                <w:rFonts w:eastAsia="Times New Roman"/>
                <w:color w:val="000000"/>
              </w:rPr>
              <w:t> </w:t>
            </w:r>
          </w:p>
        </w:tc>
        <w:tc>
          <w:tcPr>
            <w:tcW w:w="1150" w:type="dxa"/>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w:t>
            </w:r>
          </w:p>
        </w:tc>
      </w:tr>
      <w:tr w:rsidR="00CB052D" w:rsidRPr="00CB052D" w:rsidTr="00CB052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30</w:t>
            </w:r>
          </w:p>
        </w:tc>
        <w:tc>
          <w:tcPr>
            <w:tcW w:w="6001" w:type="dxa"/>
            <w:gridSpan w:val="9"/>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lang w:eastAsia="en-GB"/>
              </w:rPr>
              <w:t>Mental Health</w:t>
            </w:r>
            <w:r w:rsidRPr="00CB052D">
              <w:rPr>
                <w:rFonts w:eastAsia="Times New Roman"/>
                <w:color w:val="000000"/>
              </w:rPr>
              <w:t> </w:t>
            </w:r>
          </w:p>
        </w:tc>
        <w:tc>
          <w:tcPr>
            <w:tcW w:w="1150" w:type="dxa"/>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w:t>
            </w:r>
          </w:p>
        </w:tc>
      </w:tr>
      <w:tr w:rsidR="00CB052D" w:rsidRPr="00CB052D" w:rsidTr="00CB052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31</w:t>
            </w:r>
          </w:p>
        </w:tc>
        <w:tc>
          <w:tcPr>
            <w:tcW w:w="6001" w:type="dxa"/>
            <w:gridSpan w:val="9"/>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lang w:eastAsia="en-GB"/>
              </w:rPr>
              <w:t>Paediatrics &amp; Child Health</w:t>
            </w:r>
            <w:r w:rsidRPr="00CB052D">
              <w:rPr>
                <w:rFonts w:eastAsia="Times New Roman"/>
                <w:color w:val="000000"/>
              </w:rPr>
              <w:t> </w:t>
            </w:r>
          </w:p>
        </w:tc>
        <w:tc>
          <w:tcPr>
            <w:tcW w:w="1150" w:type="dxa"/>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w:t>
            </w:r>
          </w:p>
        </w:tc>
      </w:tr>
      <w:tr w:rsidR="00CB052D" w:rsidRPr="00CB052D" w:rsidTr="00CB052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32</w:t>
            </w:r>
          </w:p>
        </w:tc>
        <w:tc>
          <w:tcPr>
            <w:tcW w:w="6001" w:type="dxa"/>
            <w:gridSpan w:val="9"/>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lang w:eastAsia="en-GB"/>
              </w:rPr>
              <w:t>Dermatology/STD</w:t>
            </w:r>
            <w:r w:rsidRPr="00CB052D">
              <w:rPr>
                <w:rFonts w:eastAsia="Times New Roman"/>
                <w:color w:val="000000"/>
              </w:rPr>
              <w:t> </w:t>
            </w:r>
          </w:p>
        </w:tc>
        <w:tc>
          <w:tcPr>
            <w:tcW w:w="1150" w:type="dxa"/>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w:t>
            </w:r>
          </w:p>
        </w:tc>
      </w:tr>
      <w:tr w:rsidR="00CB052D" w:rsidRPr="00CB052D" w:rsidTr="00CB052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33</w:t>
            </w:r>
          </w:p>
        </w:tc>
        <w:tc>
          <w:tcPr>
            <w:tcW w:w="6001" w:type="dxa"/>
            <w:gridSpan w:val="9"/>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CLINICAL MEANS </w:t>
            </w:r>
          </w:p>
        </w:tc>
        <w:tc>
          <w:tcPr>
            <w:tcW w:w="1150" w:type="dxa"/>
            <w:tcBorders>
              <w:top w:val="nil"/>
              <w:left w:val="nil"/>
              <w:bottom w:val="single" w:sz="4" w:space="0" w:color="auto"/>
              <w:right w:val="single" w:sz="4" w:space="0" w:color="auto"/>
            </w:tcBorders>
            <w:shd w:val="clear" w:color="auto" w:fill="auto"/>
            <w:noWrap/>
            <w:vAlign w:val="bottom"/>
            <w:hideMark/>
          </w:tcPr>
          <w:p w:rsidR="00CB052D" w:rsidRPr="00CB052D" w:rsidRDefault="00CB052D" w:rsidP="00CB052D">
            <w:pPr>
              <w:spacing w:after="0" w:line="240" w:lineRule="auto"/>
              <w:jc w:val="both"/>
              <w:rPr>
                <w:rFonts w:eastAsia="Times New Roman"/>
                <w:color w:val="000000"/>
              </w:rPr>
            </w:pPr>
            <w:r w:rsidRPr="00CB052D">
              <w:rPr>
                <w:rFonts w:eastAsia="Times New Roman"/>
                <w:color w:val="000000"/>
              </w:rPr>
              <w:t> </w:t>
            </w:r>
          </w:p>
        </w:tc>
      </w:tr>
    </w:tbl>
    <w:p w:rsidR="00FD193C" w:rsidRPr="00FD193C" w:rsidRDefault="00FD193C" w:rsidP="00B45098">
      <w:pPr>
        <w:pStyle w:val="Heading2"/>
        <w:rPr>
          <w:b w:val="0"/>
          <w:bCs w:val="0"/>
          <w:i w:val="0"/>
          <w:iCs w:val="0"/>
        </w:rPr>
      </w:pPr>
      <w:r w:rsidRPr="00FD193C">
        <w:rPr>
          <w:b w:val="0"/>
          <w:bCs w:val="0"/>
          <w:i w:val="0"/>
          <w:iCs w:val="0"/>
        </w:rPr>
        <w:br w:type="page"/>
      </w:r>
      <w:bookmarkStart w:id="376" w:name="_Toc451780588"/>
      <w:bookmarkStart w:id="377" w:name="_Toc451780672"/>
      <w:bookmarkStart w:id="378" w:name="_Toc499066334"/>
      <w:bookmarkStart w:id="379" w:name="_Toc499268891"/>
      <w:r w:rsidRPr="00B45098">
        <w:rPr>
          <w:rFonts w:ascii="Times New Roman" w:hAnsi="Times New Roman"/>
          <w:i w:val="0"/>
          <w:sz w:val="24"/>
          <w:szCs w:val="24"/>
          <w:lang w:val="en-US"/>
        </w:rPr>
        <w:lastRenderedPageBreak/>
        <w:t>Appendix I</w:t>
      </w:r>
      <w:bookmarkStart w:id="380" w:name="_Toc410023052"/>
      <w:bookmarkStart w:id="381" w:name="_Toc411190789"/>
      <w:bookmarkStart w:id="382" w:name="_Toc411197881"/>
      <w:bookmarkStart w:id="383" w:name="_Toc411284455"/>
      <w:r w:rsidRPr="00B45098">
        <w:rPr>
          <w:rFonts w:ascii="Times New Roman" w:hAnsi="Times New Roman"/>
          <w:i w:val="0"/>
          <w:sz w:val="24"/>
          <w:szCs w:val="24"/>
          <w:lang w:val="en-US"/>
        </w:rPr>
        <w:t>V: Approved Informed Consent form</w:t>
      </w:r>
      <w:bookmarkEnd w:id="376"/>
      <w:bookmarkEnd w:id="377"/>
      <w:bookmarkEnd w:id="378"/>
      <w:bookmarkEnd w:id="379"/>
      <w:bookmarkEnd w:id="380"/>
      <w:bookmarkEnd w:id="381"/>
      <w:bookmarkEnd w:id="382"/>
      <w:bookmarkEnd w:id="383"/>
    </w:p>
    <w:p w:rsidR="00FD193C" w:rsidRPr="00FD193C" w:rsidRDefault="00FD193C" w:rsidP="00FD193C">
      <w:pPr>
        <w:spacing w:line="240" w:lineRule="auto"/>
        <w:ind w:left="709" w:hanging="709"/>
      </w:pPr>
      <w:r w:rsidRPr="00FD193C">
        <w:rPr>
          <w:noProof/>
          <w:lang/>
        </w:rPr>
        <w:lastRenderedPageBreak/>
        <w:drawing>
          <wp:inline distT="0" distB="0" distL="0" distR="0">
            <wp:extent cx="5414010" cy="6966585"/>
            <wp:effectExtent l="0" t="0" r="0" b="5715"/>
            <wp:docPr id="9" name="Picture 9" descr="New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Picture (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414010" cy="6966585"/>
                    </a:xfrm>
                    <a:prstGeom prst="rect">
                      <a:avLst/>
                    </a:prstGeom>
                    <a:noFill/>
                    <a:ln>
                      <a:noFill/>
                    </a:ln>
                  </pic:spPr>
                </pic:pic>
              </a:graphicData>
            </a:graphic>
          </wp:inline>
        </w:drawing>
      </w:r>
    </w:p>
    <w:p w:rsidR="00FD193C" w:rsidRPr="00FD193C" w:rsidRDefault="00FD193C" w:rsidP="00FD193C">
      <w:pPr>
        <w:spacing w:line="240" w:lineRule="auto"/>
        <w:ind w:left="709" w:hanging="709"/>
        <w:rPr>
          <w:i/>
        </w:rPr>
      </w:pPr>
    </w:p>
    <w:p w:rsidR="00FD193C" w:rsidRPr="00FD193C" w:rsidRDefault="00FD193C" w:rsidP="00FD193C">
      <w:pPr>
        <w:spacing w:line="240" w:lineRule="auto"/>
        <w:ind w:left="709" w:hanging="709"/>
        <w:rPr>
          <w:i/>
        </w:rPr>
      </w:pPr>
      <w:r w:rsidRPr="00FD193C">
        <w:rPr>
          <w:i/>
        </w:rPr>
        <w:t>Source:  Obwoge R.O, 2015, study Proposal(MU)</w:t>
      </w:r>
    </w:p>
    <w:p w:rsidR="00FD193C" w:rsidRPr="00FD193C" w:rsidRDefault="00FD193C" w:rsidP="00FD193C">
      <w:pPr>
        <w:spacing w:line="240" w:lineRule="auto"/>
        <w:ind w:left="709" w:hanging="709"/>
        <w:rPr>
          <w:lang w:val="en-US"/>
        </w:rPr>
      </w:pPr>
    </w:p>
    <w:p w:rsidR="00ED7980" w:rsidRDefault="00ED7980" w:rsidP="00FD193C">
      <w:pPr>
        <w:spacing w:line="240" w:lineRule="auto"/>
        <w:ind w:left="709" w:hanging="709"/>
        <w:rPr>
          <w:b/>
          <w:bCs/>
          <w:iCs/>
        </w:rPr>
      </w:pPr>
      <w:bookmarkStart w:id="384" w:name="_Toc499066335"/>
    </w:p>
    <w:p w:rsidR="00ED7980" w:rsidRDefault="00ED7980" w:rsidP="00FD193C">
      <w:pPr>
        <w:spacing w:line="240" w:lineRule="auto"/>
        <w:ind w:left="709" w:hanging="709"/>
        <w:rPr>
          <w:b/>
          <w:bCs/>
          <w:iCs/>
        </w:rPr>
      </w:pPr>
    </w:p>
    <w:p w:rsidR="00FD193C" w:rsidRPr="00FD193C" w:rsidRDefault="00FD193C" w:rsidP="00FD193C">
      <w:pPr>
        <w:spacing w:line="240" w:lineRule="auto"/>
        <w:ind w:left="709" w:hanging="709"/>
        <w:rPr>
          <w:b/>
          <w:bCs/>
          <w:iCs/>
        </w:rPr>
      </w:pPr>
      <w:r w:rsidRPr="00FD193C">
        <w:rPr>
          <w:b/>
          <w:bCs/>
          <w:iCs/>
        </w:rPr>
        <w:t>Appendix  V: IREC approval</w:t>
      </w:r>
      <w:bookmarkEnd w:id="384"/>
    </w:p>
    <w:p w:rsidR="00FD193C" w:rsidRPr="00FD193C" w:rsidRDefault="00FD193C" w:rsidP="00FD193C">
      <w:pPr>
        <w:spacing w:line="240" w:lineRule="auto"/>
        <w:ind w:left="709" w:hanging="709"/>
        <w:rPr>
          <w:b/>
        </w:rPr>
      </w:pPr>
      <w:r w:rsidRPr="00FD193C">
        <w:rPr>
          <w:noProof/>
          <w:lang/>
        </w:rPr>
        <w:lastRenderedPageBreak/>
        <w:drawing>
          <wp:inline distT="0" distB="0" distL="0" distR="0">
            <wp:extent cx="5683250" cy="7344229"/>
            <wp:effectExtent l="19050" t="0" r="0" b="0"/>
            <wp:docPr id="8" name="Picture 8" descr="New 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Picture (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689600" cy="7352435"/>
                    </a:xfrm>
                    <a:prstGeom prst="rect">
                      <a:avLst/>
                    </a:prstGeom>
                    <a:noFill/>
                    <a:ln>
                      <a:noFill/>
                    </a:ln>
                  </pic:spPr>
                </pic:pic>
              </a:graphicData>
            </a:graphic>
          </wp:inline>
        </w:drawing>
      </w:r>
    </w:p>
    <w:p w:rsidR="00FD193C" w:rsidRPr="00FD193C" w:rsidRDefault="00FD193C" w:rsidP="00FD193C">
      <w:pPr>
        <w:spacing w:line="240" w:lineRule="auto"/>
        <w:ind w:left="709" w:hanging="709"/>
        <w:rPr>
          <w:i/>
        </w:rPr>
      </w:pPr>
      <w:bookmarkStart w:id="385" w:name="_Toc451780589"/>
      <w:bookmarkStart w:id="386" w:name="_Toc451780673"/>
    </w:p>
    <w:p w:rsidR="00FD193C" w:rsidRPr="00FD193C" w:rsidRDefault="00FD193C" w:rsidP="00FD193C">
      <w:pPr>
        <w:spacing w:line="240" w:lineRule="auto"/>
        <w:ind w:left="709" w:hanging="709"/>
        <w:rPr>
          <w:i/>
        </w:rPr>
      </w:pPr>
      <w:r w:rsidRPr="00FD193C">
        <w:rPr>
          <w:i/>
        </w:rPr>
        <w:t>Source:  IREC, Obwoge R.O, 2015, Study Proposal(MU)</w:t>
      </w:r>
    </w:p>
    <w:p w:rsidR="00FD193C" w:rsidRPr="00FD193C" w:rsidRDefault="00FD193C" w:rsidP="00B45098">
      <w:pPr>
        <w:pStyle w:val="Heading2"/>
        <w:rPr>
          <w:b w:val="0"/>
          <w:bCs w:val="0"/>
          <w:iCs w:val="0"/>
          <w:lang w:val="en-US"/>
        </w:rPr>
      </w:pPr>
      <w:r w:rsidRPr="00FD193C">
        <w:rPr>
          <w:b w:val="0"/>
          <w:bCs w:val="0"/>
          <w:iCs w:val="0"/>
          <w:lang w:val="en-US"/>
        </w:rPr>
        <w:br w:type="page"/>
      </w:r>
      <w:bookmarkStart w:id="387" w:name="_Toc499066336"/>
      <w:bookmarkStart w:id="388" w:name="_Toc499268892"/>
      <w:r w:rsidRPr="00B45098">
        <w:rPr>
          <w:rFonts w:ascii="Times New Roman" w:hAnsi="Times New Roman"/>
          <w:i w:val="0"/>
          <w:sz w:val="24"/>
          <w:szCs w:val="24"/>
          <w:lang w:val="en-US"/>
        </w:rPr>
        <w:lastRenderedPageBreak/>
        <w:t>Appendix VI: Authority to access Moi University data</w:t>
      </w:r>
      <w:bookmarkEnd w:id="387"/>
      <w:bookmarkEnd w:id="388"/>
    </w:p>
    <w:p w:rsidR="00FD193C" w:rsidRPr="00FD193C" w:rsidRDefault="00FD193C" w:rsidP="00FD193C">
      <w:pPr>
        <w:spacing w:line="240" w:lineRule="auto"/>
        <w:ind w:left="709" w:hanging="709"/>
        <w:rPr>
          <w:lang w:val="en-US"/>
        </w:rPr>
      </w:pPr>
    </w:p>
    <w:p w:rsidR="00FD193C" w:rsidRPr="00FD193C" w:rsidRDefault="00FD193C" w:rsidP="00FD193C">
      <w:pPr>
        <w:spacing w:line="240" w:lineRule="auto"/>
        <w:ind w:left="709" w:hanging="709"/>
      </w:pPr>
      <w:r w:rsidRPr="00FD193C">
        <w:rPr>
          <w:noProof/>
          <w:lang/>
        </w:rPr>
        <w:lastRenderedPageBreak/>
        <w:drawing>
          <wp:inline distT="0" distB="0" distL="0" distR="0">
            <wp:extent cx="5471795" cy="7649210"/>
            <wp:effectExtent l="0" t="0" r="0" b="8890"/>
            <wp:docPr id="7" name="Picture 7" descr="New 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Picture (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471795" cy="7649210"/>
                    </a:xfrm>
                    <a:prstGeom prst="rect">
                      <a:avLst/>
                    </a:prstGeom>
                    <a:noFill/>
                    <a:ln>
                      <a:noFill/>
                    </a:ln>
                  </pic:spPr>
                </pic:pic>
              </a:graphicData>
            </a:graphic>
          </wp:inline>
        </w:drawing>
      </w:r>
    </w:p>
    <w:p w:rsidR="00FD193C" w:rsidRPr="00FD193C" w:rsidRDefault="00FD193C" w:rsidP="00FD193C">
      <w:pPr>
        <w:spacing w:line="240" w:lineRule="auto"/>
        <w:ind w:left="709" w:hanging="709"/>
        <w:rPr>
          <w:i/>
        </w:rPr>
      </w:pPr>
      <w:r w:rsidRPr="00FD193C">
        <w:rPr>
          <w:i/>
        </w:rPr>
        <w:lastRenderedPageBreak/>
        <w:t>Source:  Obwoge R.O, 2015,Study Proposal(MU)</w:t>
      </w:r>
    </w:p>
    <w:p w:rsidR="00FD193C" w:rsidRPr="00FD193C" w:rsidRDefault="00FD193C" w:rsidP="00FD193C">
      <w:pPr>
        <w:spacing w:line="240" w:lineRule="auto"/>
        <w:ind w:left="709" w:hanging="709"/>
        <w:rPr>
          <w:lang w:val="en-US"/>
        </w:rPr>
      </w:pPr>
    </w:p>
    <w:p w:rsidR="00FD193C" w:rsidRPr="00B45098" w:rsidRDefault="00FD193C" w:rsidP="00B45098">
      <w:pPr>
        <w:pStyle w:val="Heading2"/>
        <w:rPr>
          <w:rFonts w:ascii="Times New Roman" w:hAnsi="Times New Roman"/>
          <w:i w:val="0"/>
          <w:sz w:val="24"/>
          <w:szCs w:val="24"/>
          <w:lang w:val="en-US"/>
        </w:rPr>
      </w:pPr>
      <w:bookmarkStart w:id="389" w:name="_Toc499066337"/>
      <w:bookmarkStart w:id="390" w:name="_Toc499268893"/>
      <w:r w:rsidRPr="00B45098">
        <w:rPr>
          <w:rFonts w:ascii="Times New Roman" w:hAnsi="Times New Roman"/>
          <w:i w:val="0"/>
          <w:sz w:val="24"/>
          <w:szCs w:val="24"/>
          <w:lang w:val="en-US"/>
        </w:rPr>
        <w:lastRenderedPageBreak/>
        <w:t>Appendix VII: Authority to access Egerton University Data</w:t>
      </w:r>
      <w:bookmarkEnd w:id="389"/>
      <w:bookmarkEnd w:id="390"/>
    </w:p>
    <w:p w:rsidR="00FD193C" w:rsidRPr="00FD193C" w:rsidRDefault="00FD193C" w:rsidP="00FD193C">
      <w:pPr>
        <w:spacing w:line="240" w:lineRule="auto"/>
        <w:ind w:left="709" w:hanging="709"/>
      </w:pPr>
      <w:r w:rsidRPr="00FD193C">
        <w:rPr>
          <w:noProof/>
          <w:lang/>
        </w:rPr>
        <w:lastRenderedPageBreak/>
        <w:drawing>
          <wp:inline distT="0" distB="0" distL="0" distR="0">
            <wp:extent cx="5384800" cy="7431405"/>
            <wp:effectExtent l="0" t="0" r="6350" b="0"/>
            <wp:docPr id="6" name="Picture 6" descr="New 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Picture (6)"/>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384800" cy="7431405"/>
                    </a:xfrm>
                    <a:prstGeom prst="rect">
                      <a:avLst/>
                    </a:prstGeom>
                    <a:noFill/>
                    <a:ln>
                      <a:noFill/>
                    </a:ln>
                  </pic:spPr>
                </pic:pic>
              </a:graphicData>
            </a:graphic>
          </wp:inline>
        </w:drawing>
      </w:r>
    </w:p>
    <w:p w:rsidR="00FD193C" w:rsidRPr="00FD193C" w:rsidRDefault="00FD193C" w:rsidP="00FD193C">
      <w:pPr>
        <w:spacing w:line="240" w:lineRule="auto"/>
        <w:ind w:left="709" w:hanging="709"/>
        <w:rPr>
          <w:i/>
        </w:rPr>
      </w:pPr>
    </w:p>
    <w:p w:rsidR="00FD193C" w:rsidRPr="00FD193C" w:rsidRDefault="00FD193C" w:rsidP="00FD193C">
      <w:pPr>
        <w:spacing w:line="240" w:lineRule="auto"/>
        <w:ind w:left="709" w:hanging="709"/>
        <w:rPr>
          <w:i/>
        </w:rPr>
      </w:pPr>
      <w:r w:rsidRPr="00FD193C">
        <w:rPr>
          <w:i/>
        </w:rPr>
        <w:t>Source:  Egerton University, Obwoge R.O, 2015,Study (MU)</w:t>
      </w:r>
    </w:p>
    <w:p w:rsidR="00FD193C" w:rsidRPr="00FD193C" w:rsidRDefault="00FD193C" w:rsidP="00FD193C">
      <w:pPr>
        <w:spacing w:line="240" w:lineRule="auto"/>
        <w:ind w:left="709" w:hanging="709"/>
        <w:rPr>
          <w:lang w:val="en-US"/>
        </w:rPr>
      </w:pPr>
    </w:p>
    <w:p w:rsidR="00FD193C" w:rsidRPr="00FD193C" w:rsidRDefault="00FD193C" w:rsidP="00FD193C">
      <w:pPr>
        <w:spacing w:line="240" w:lineRule="auto"/>
        <w:ind w:left="709" w:hanging="709"/>
        <w:rPr>
          <w:b/>
          <w:bCs/>
          <w:i/>
          <w:iCs/>
          <w:lang w:val="en-US"/>
        </w:rPr>
      </w:pPr>
      <w:bookmarkStart w:id="391" w:name="_Toc499268894"/>
      <w:bookmarkStart w:id="392" w:name="_Toc499066338"/>
      <w:r w:rsidRPr="00B45098">
        <w:rPr>
          <w:rStyle w:val="Heading2Char"/>
          <w:rFonts w:ascii="Times New Roman" w:eastAsia="Calibri" w:hAnsi="Times New Roman"/>
          <w:i w:val="0"/>
          <w:sz w:val="24"/>
          <w:szCs w:val="24"/>
        </w:rPr>
        <w:t xml:space="preserve">Appendix VIII: </w:t>
      </w:r>
      <w:r w:rsidRPr="00B45098">
        <w:rPr>
          <w:rStyle w:val="Heading2Char"/>
          <w:rFonts w:ascii="Times New Roman" w:eastAsia="Calibri" w:hAnsi="Times New Roman"/>
          <w:i w:val="0"/>
          <w:sz w:val="24"/>
          <w:szCs w:val="24"/>
          <w:lang w:val="en-US"/>
        </w:rPr>
        <w:t xml:space="preserve">MBChB Core Curriculum Criteria ( </w:t>
      </w:r>
      <w:hyperlink r:id="rId174" w:tooltip="Go to Medical Practitioners and Dentists Board." w:history="1">
        <w:r w:rsidRPr="00B45098">
          <w:rPr>
            <w:rStyle w:val="Heading2Char"/>
            <w:rFonts w:ascii="Times New Roman" w:eastAsia="Calibri" w:hAnsi="Times New Roman"/>
            <w:i w:val="0"/>
            <w:sz w:val="24"/>
            <w:szCs w:val="24"/>
            <w:lang w:val="en-US"/>
          </w:rPr>
          <w:t>Medical Practitioners and Dentists Board</w:t>
        </w:r>
        <w:bookmarkEnd w:id="391"/>
      </w:hyperlink>
      <w:r w:rsidRPr="00FD193C">
        <w:rPr>
          <w:b/>
          <w:bCs/>
          <w:i/>
          <w:iCs/>
        </w:rPr>
        <w:t>)</w:t>
      </w:r>
      <w:bookmarkEnd w:id="385"/>
      <w:bookmarkEnd w:id="386"/>
      <w:bookmarkEnd w:id="392"/>
    </w:p>
    <w:p w:rsidR="00FD193C" w:rsidRPr="00FD193C" w:rsidRDefault="00FD193C" w:rsidP="00FD193C">
      <w:pPr>
        <w:spacing w:line="240" w:lineRule="auto"/>
        <w:ind w:left="709" w:hanging="709"/>
      </w:pPr>
      <w:r w:rsidRPr="00FD193C">
        <w:rPr>
          <w:noProof/>
          <w:lang/>
        </w:rPr>
        <w:lastRenderedPageBreak/>
        <w:drawing>
          <wp:inline distT="0" distB="0" distL="0" distR="0">
            <wp:extent cx="4978400" cy="6879590"/>
            <wp:effectExtent l="0" t="0" r="0" b="0"/>
            <wp:docPr id="5" name="Picture 5" descr="New 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 Picture (5)"/>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978400" cy="6879590"/>
                    </a:xfrm>
                    <a:prstGeom prst="rect">
                      <a:avLst/>
                    </a:prstGeom>
                    <a:noFill/>
                    <a:ln>
                      <a:noFill/>
                    </a:ln>
                  </pic:spPr>
                </pic:pic>
              </a:graphicData>
            </a:graphic>
          </wp:inline>
        </w:drawing>
      </w:r>
    </w:p>
    <w:p w:rsidR="00FD193C" w:rsidRPr="00FD193C" w:rsidRDefault="00FD193C" w:rsidP="00FD193C">
      <w:pPr>
        <w:spacing w:line="240" w:lineRule="auto"/>
        <w:ind w:left="709" w:hanging="709"/>
        <w:rPr>
          <w:i/>
        </w:rPr>
      </w:pPr>
      <w:r w:rsidRPr="00FD193C">
        <w:rPr>
          <w:b/>
          <w:i/>
        </w:rPr>
        <w:lastRenderedPageBreak/>
        <w:t>Source:</w:t>
      </w:r>
      <w:r w:rsidRPr="00FD193C">
        <w:t>Medical Practitioners and Dentist Board, Bachelor of Medicine and Bachelor of Surgery,Core Curriculum, Final Draft 2013</w:t>
      </w:r>
    </w:p>
    <w:p w:rsidR="00FD193C" w:rsidRPr="007812A6" w:rsidRDefault="00FD193C" w:rsidP="00FD193C">
      <w:pPr>
        <w:spacing w:line="240" w:lineRule="auto"/>
        <w:ind w:left="709" w:hanging="709"/>
        <w:rPr>
          <w:bCs/>
          <w:i/>
          <w:iCs/>
        </w:rPr>
      </w:pPr>
      <w:bookmarkStart w:id="393" w:name="_Toc499066339"/>
      <w:r w:rsidRPr="00FD193C">
        <w:rPr>
          <w:b/>
          <w:bCs/>
          <w:iCs/>
        </w:rPr>
        <w:br w:type="page"/>
      </w:r>
      <w:bookmarkStart w:id="394" w:name="_Toc499268895"/>
      <w:r w:rsidRPr="007812A6">
        <w:rPr>
          <w:rStyle w:val="Heading2Char"/>
          <w:rFonts w:ascii="Times New Roman" w:eastAsia="Calibri" w:hAnsi="Times New Roman"/>
          <w:bCs w:val="0"/>
          <w:i w:val="0"/>
          <w:iCs w:val="0"/>
          <w:sz w:val="24"/>
          <w:szCs w:val="24"/>
        </w:rPr>
        <w:lastRenderedPageBreak/>
        <w:t xml:space="preserve">Appendix IX: Admission Criteria( </w:t>
      </w:r>
      <w:hyperlink r:id="rId176" w:tooltip="Go to Medical Practitioners and Dentists Board." w:history="1">
        <w:r w:rsidRPr="007812A6">
          <w:rPr>
            <w:rStyle w:val="Heading2Char"/>
            <w:rFonts w:ascii="Times New Roman" w:eastAsia="Calibri" w:hAnsi="Times New Roman"/>
            <w:bCs w:val="0"/>
            <w:i w:val="0"/>
            <w:iCs w:val="0"/>
            <w:sz w:val="24"/>
            <w:szCs w:val="24"/>
          </w:rPr>
          <w:t>Medical Practitioners and Dentists Board</w:t>
        </w:r>
      </w:hyperlink>
      <w:r w:rsidRPr="007812A6">
        <w:rPr>
          <w:rStyle w:val="Heading2Char"/>
          <w:rFonts w:ascii="Times New Roman" w:eastAsia="Calibri" w:hAnsi="Times New Roman"/>
          <w:bCs w:val="0"/>
          <w:i w:val="0"/>
          <w:iCs w:val="0"/>
          <w:sz w:val="24"/>
          <w:szCs w:val="24"/>
        </w:rPr>
        <w:t>)</w:t>
      </w:r>
      <w:bookmarkEnd w:id="393"/>
      <w:bookmarkEnd w:id="394"/>
      <w:r w:rsidRPr="007812A6">
        <w:rPr>
          <w:rStyle w:val="Heading2Char"/>
          <w:rFonts w:ascii="Times New Roman" w:eastAsia="Calibri" w:hAnsi="Times New Roman"/>
          <w:bCs w:val="0"/>
          <w:i w:val="0"/>
          <w:iCs w:val="0"/>
          <w:sz w:val="24"/>
          <w:szCs w:val="24"/>
        </w:rPr>
        <w:tab/>
      </w:r>
    </w:p>
    <w:p w:rsidR="00FD193C" w:rsidRPr="00FD193C" w:rsidRDefault="00FD193C" w:rsidP="00FD193C">
      <w:pPr>
        <w:spacing w:line="240" w:lineRule="auto"/>
        <w:ind w:left="709" w:hanging="709"/>
        <w:rPr>
          <w:b/>
        </w:rPr>
      </w:pPr>
    </w:p>
    <w:p w:rsidR="00FD193C" w:rsidRPr="00FD193C" w:rsidRDefault="00FD193C" w:rsidP="00FD193C">
      <w:pPr>
        <w:spacing w:line="240" w:lineRule="auto"/>
        <w:ind w:left="709" w:hanging="709"/>
      </w:pPr>
      <w:r w:rsidRPr="00FD193C">
        <w:rPr>
          <w:noProof/>
          <w:lang/>
        </w:rPr>
        <w:lastRenderedPageBreak/>
        <w:drawing>
          <wp:inline distT="0" distB="0" distL="0" distR="0">
            <wp:extent cx="5515610" cy="7547610"/>
            <wp:effectExtent l="0" t="0" r="8890" b="0"/>
            <wp:docPr id="4" name="Picture 4" descr="New 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 Picture (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515610" cy="7547610"/>
                    </a:xfrm>
                    <a:prstGeom prst="rect">
                      <a:avLst/>
                    </a:prstGeom>
                    <a:noFill/>
                    <a:ln>
                      <a:noFill/>
                    </a:ln>
                  </pic:spPr>
                </pic:pic>
              </a:graphicData>
            </a:graphic>
          </wp:inline>
        </w:drawing>
      </w:r>
    </w:p>
    <w:p w:rsidR="00FC6949" w:rsidRDefault="00FD193C" w:rsidP="00FD193C">
      <w:pPr>
        <w:spacing w:line="240" w:lineRule="auto"/>
        <w:ind w:left="709" w:hanging="709"/>
      </w:pPr>
      <w:r w:rsidRPr="00FD193C">
        <w:rPr>
          <w:b/>
          <w:i/>
        </w:rPr>
        <w:lastRenderedPageBreak/>
        <w:t>Source:</w:t>
      </w:r>
      <w:r w:rsidRPr="00FD193C">
        <w:rPr>
          <w:i/>
        </w:rPr>
        <w:t xml:space="preserve">  Medical Practitioners and Dentist Board, Bachelor of Medicine and Bachelor of Surgery,Core Curriculum, Final Draft 2013</w:t>
      </w:r>
    </w:p>
    <w:sectPr w:rsidR="00FC6949" w:rsidSect="004A2121">
      <w:pgSz w:w="11906" w:h="16838" w:code="9"/>
      <w:pgMar w:top="1440" w:right="1440" w:bottom="1440" w:left="21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16C1" w:rsidRDefault="007A16C1" w:rsidP="00B42AC7">
      <w:pPr>
        <w:spacing w:after="0" w:line="240" w:lineRule="auto"/>
      </w:pPr>
      <w:r>
        <w:separator/>
      </w:r>
    </w:p>
  </w:endnote>
  <w:endnote w:type="continuationSeparator" w:id="0">
    <w:p w:rsidR="007A16C1" w:rsidRDefault="007A16C1" w:rsidP="00B42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nion Pro">
    <w:altName w:val="Minion Pro"/>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PS">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D59" w:rsidRPr="001118D1" w:rsidRDefault="00472D59" w:rsidP="00472D59">
    <w:pPr>
      <w:pStyle w:val="Footer"/>
      <w:jc w:val="center"/>
    </w:pPr>
  </w:p>
  <w:p w:rsidR="005E0F72" w:rsidRDefault="003B664E" w:rsidP="00472D59">
    <w:pPr>
      <w:pStyle w:val="Footer"/>
      <w:jc w:val="center"/>
    </w:pPr>
    <w:r>
      <w:fldChar w:fldCharType="begin"/>
    </w:r>
    <w:r w:rsidR="003375BF">
      <w:instrText xml:space="preserve"> PAGE   \* MERGEFORMAT </w:instrText>
    </w:r>
    <w:r>
      <w:fldChar w:fldCharType="separate"/>
    </w:r>
    <w:r w:rsidR="006A5C68">
      <w:rPr>
        <w:noProof/>
      </w:rPr>
      <w:t>i</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16C1" w:rsidRDefault="007A16C1" w:rsidP="00B42AC7">
      <w:pPr>
        <w:spacing w:after="0" w:line="240" w:lineRule="auto"/>
      </w:pPr>
      <w:r>
        <w:separator/>
      </w:r>
    </w:p>
  </w:footnote>
  <w:footnote w:type="continuationSeparator" w:id="0">
    <w:p w:rsidR="007A16C1" w:rsidRDefault="007A16C1" w:rsidP="00B42A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F72" w:rsidRDefault="005E0F72">
    <w:pPr>
      <w:pStyle w:val="Header"/>
      <w:jc w:val="right"/>
    </w:pPr>
  </w:p>
  <w:p w:rsidR="005E0F72" w:rsidRDefault="005E0F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B232C5"/>
    <w:multiLevelType w:val="multilevel"/>
    <w:tmpl w:val="E88A8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354003"/>
    <w:multiLevelType w:val="hybridMultilevel"/>
    <w:tmpl w:val="D3E6C5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00F23DA"/>
    <w:multiLevelType w:val="hybridMultilevel"/>
    <w:tmpl w:val="52365B16"/>
    <w:lvl w:ilvl="0" w:tplc="8F949C4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F20FAE"/>
    <w:multiLevelType w:val="hybridMultilevel"/>
    <w:tmpl w:val="923A2476"/>
    <w:lvl w:ilvl="0" w:tplc="8F94BE0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8A465EC"/>
    <w:multiLevelType w:val="hybridMultilevel"/>
    <w:tmpl w:val="98F0B0B6"/>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FC5528C"/>
    <w:multiLevelType w:val="hybridMultilevel"/>
    <w:tmpl w:val="120832E0"/>
    <w:lvl w:ilvl="0" w:tplc="4A54D9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2B201CB"/>
    <w:multiLevelType w:val="hybridMultilevel"/>
    <w:tmpl w:val="2EBC56FE"/>
    <w:lvl w:ilvl="0" w:tplc="E708CE4A">
      <w:start w:val="4"/>
      <w:numFmt w:val="lowerRoman"/>
      <w:lvlText w:val="%1."/>
      <w:lvlJc w:val="left"/>
      <w:pPr>
        <w:ind w:left="1080" w:hanging="720"/>
      </w:pPr>
      <w:rPr>
        <w:rFonts w:ascii="Cambria" w:hAnsi="Cambria" w:hint="default"/>
        <w:i w:val="0"/>
        <w:sz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DA05D13"/>
    <w:multiLevelType w:val="hybridMultilevel"/>
    <w:tmpl w:val="EE780708"/>
    <w:lvl w:ilvl="0" w:tplc="8C4A6928">
      <w:start w:val="1"/>
      <w:numFmt w:val="decimal"/>
      <w:lvlText w:val="%1]."/>
      <w:lvlJc w:val="left"/>
      <w:pPr>
        <w:ind w:left="720" w:hanging="360"/>
      </w:pPr>
      <w:rPr>
        <w:rFonts w:hint="default"/>
      </w:rPr>
    </w:lvl>
    <w:lvl w:ilvl="1" w:tplc="8C4A692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47E68B9"/>
    <w:multiLevelType w:val="multilevel"/>
    <w:tmpl w:val="5DA8932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020297"/>
    <w:multiLevelType w:val="hybridMultilevel"/>
    <w:tmpl w:val="20D63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9D65BC"/>
    <w:multiLevelType w:val="hybridMultilevel"/>
    <w:tmpl w:val="79648D8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E314169"/>
    <w:multiLevelType w:val="hybridMultilevel"/>
    <w:tmpl w:val="D67600D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25F27A8"/>
    <w:multiLevelType w:val="multilevel"/>
    <w:tmpl w:val="96165D2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lowerLetter"/>
      <w:lvlText w:val="%5."/>
      <w:lvlJc w:val="left"/>
      <w:pPr>
        <w:ind w:left="3600" w:hanging="360"/>
      </w:pPr>
      <w:rPr>
        <w:rFonts w:hint="default"/>
      </w:rPr>
    </w:lvl>
    <w:lvl w:ilvl="5">
      <w:start w:val="1"/>
      <w:numFmt w:val="lowerLetter"/>
      <w:lvlText w:val="(%6)"/>
      <w:lvlJc w:val="left"/>
      <w:pPr>
        <w:ind w:left="4320" w:hanging="360"/>
      </w:pPr>
      <w:rPr>
        <w:rFonts w:hint="default"/>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2C746E4"/>
    <w:multiLevelType w:val="multilevel"/>
    <w:tmpl w:val="BD9C7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38F440E"/>
    <w:multiLevelType w:val="hybridMultilevel"/>
    <w:tmpl w:val="F9BAFE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66243131"/>
    <w:multiLevelType w:val="hybridMultilevel"/>
    <w:tmpl w:val="D2F0F09A"/>
    <w:lvl w:ilvl="0" w:tplc="08090011">
      <w:start w:val="1"/>
      <w:numFmt w:val="decimal"/>
      <w:lvlText w:val="%1)"/>
      <w:lvlJc w:val="left"/>
      <w:pPr>
        <w:ind w:left="2189" w:hanging="360"/>
      </w:pPr>
    </w:lvl>
    <w:lvl w:ilvl="1" w:tplc="08090019">
      <w:start w:val="1"/>
      <w:numFmt w:val="lowerLetter"/>
      <w:lvlText w:val="%2."/>
      <w:lvlJc w:val="left"/>
      <w:pPr>
        <w:ind w:left="2772" w:hanging="360"/>
      </w:pPr>
    </w:lvl>
    <w:lvl w:ilvl="2" w:tplc="0809001B" w:tentative="1">
      <w:start w:val="1"/>
      <w:numFmt w:val="lowerRoman"/>
      <w:lvlText w:val="%3."/>
      <w:lvlJc w:val="right"/>
      <w:pPr>
        <w:ind w:left="3629" w:hanging="180"/>
      </w:pPr>
    </w:lvl>
    <w:lvl w:ilvl="3" w:tplc="0809000F" w:tentative="1">
      <w:start w:val="1"/>
      <w:numFmt w:val="decimal"/>
      <w:lvlText w:val="%4."/>
      <w:lvlJc w:val="left"/>
      <w:pPr>
        <w:ind w:left="4349" w:hanging="360"/>
      </w:pPr>
    </w:lvl>
    <w:lvl w:ilvl="4" w:tplc="08090019" w:tentative="1">
      <w:start w:val="1"/>
      <w:numFmt w:val="lowerLetter"/>
      <w:lvlText w:val="%5."/>
      <w:lvlJc w:val="left"/>
      <w:pPr>
        <w:ind w:left="5069" w:hanging="360"/>
      </w:pPr>
    </w:lvl>
    <w:lvl w:ilvl="5" w:tplc="0809001B" w:tentative="1">
      <w:start w:val="1"/>
      <w:numFmt w:val="lowerRoman"/>
      <w:lvlText w:val="%6."/>
      <w:lvlJc w:val="right"/>
      <w:pPr>
        <w:ind w:left="5789" w:hanging="180"/>
      </w:pPr>
    </w:lvl>
    <w:lvl w:ilvl="6" w:tplc="0809000F" w:tentative="1">
      <w:start w:val="1"/>
      <w:numFmt w:val="decimal"/>
      <w:lvlText w:val="%7."/>
      <w:lvlJc w:val="left"/>
      <w:pPr>
        <w:ind w:left="6509" w:hanging="360"/>
      </w:pPr>
    </w:lvl>
    <w:lvl w:ilvl="7" w:tplc="08090019" w:tentative="1">
      <w:start w:val="1"/>
      <w:numFmt w:val="lowerLetter"/>
      <w:lvlText w:val="%8."/>
      <w:lvlJc w:val="left"/>
      <w:pPr>
        <w:ind w:left="7229" w:hanging="360"/>
      </w:pPr>
    </w:lvl>
    <w:lvl w:ilvl="8" w:tplc="0809001B" w:tentative="1">
      <w:start w:val="1"/>
      <w:numFmt w:val="lowerRoman"/>
      <w:lvlText w:val="%9."/>
      <w:lvlJc w:val="right"/>
      <w:pPr>
        <w:ind w:left="7949" w:hanging="180"/>
      </w:pPr>
    </w:lvl>
  </w:abstractNum>
  <w:abstractNum w:abstractNumId="16">
    <w:nsid w:val="683F7A63"/>
    <w:multiLevelType w:val="multilevel"/>
    <w:tmpl w:val="18D0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D6D41D5"/>
    <w:multiLevelType w:val="hybridMultilevel"/>
    <w:tmpl w:val="77AEC280"/>
    <w:lvl w:ilvl="0" w:tplc="08090011">
      <w:start w:val="1"/>
      <w:numFmt w:val="decimal"/>
      <w:lvlText w:val="%1)"/>
      <w:lvlJc w:val="left"/>
      <w:pPr>
        <w:ind w:left="2189" w:hanging="360"/>
      </w:pPr>
      <w:rPr>
        <w:rFonts w:hint="default"/>
      </w:rPr>
    </w:lvl>
    <w:lvl w:ilvl="1" w:tplc="08090019" w:tentative="1">
      <w:start w:val="1"/>
      <w:numFmt w:val="lowerLetter"/>
      <w:lvlText w:val="%2."/>
      <w:lvlJc w:val="left"/>
      <w:pPr>
        <w:ind w:left="2909" w:hanging="360"/>
      </w:pPr>
    </w:lvl>
    <w:lvl w:ilvl="2" w:tplc="0809001B" w:tentative="1">
      <w:start w:val="1"/>
      <w:numFmt w:val="lowerRoman"/>
      <w:lvlText w:val="%3."/>
      <w:lvlJc w:val="right"/>
      <w:pPr>
        <w:ind w:left="3629" w:hanging="180"/>
      </w:pPr>
    </w:lvl>
    <w:lvl w:ilvl="3" w:tplc="0809000F" w:tentative="1">
      <w:start w:val="1"/>
      <w:numFmt w:val="decimal"/>
      <w:lvlText w:val="%4."/>
      <w:lvlJc w:val="left"/>
      <w:pPr>
        <w:ind w:left="4349" w:hanging="360"/>
      </w:pPr>
    </w:lvl>
    <w:lvl w:ilvl="4" w:tplc="08090019" w:tentative="1">
      <w:start w:val="1"/>
      <w:numFmt w:val="lowerLetter"/>
      <w:lvlText w:val="%5."/>
      <w:lvlJc w:val="left"/>
      <w:pPr>
        <w:ind w:left="5069" w:hanging="360"/>
      </w:pPr>
    </w:lvl>
    <w:lvl w:ilvl="5" w:tplc="0809001B" w:tentative="1">
      <w:start w:val="1"/>
      <w:numFmt w:val="lowerRoman"/>
      <w:lvlText w:val="%6."/>
      <w:lvlJc w:val="right"/>
      <w:pPr>
        <w:ind w:left="5789" w:hanging="180"/>
      </w:pPr>
    </w:lvl>
    <w:lvl w:ilvl="6" w:tplc="0809000F" w:tentative="1">
      <w:start w:val="1"/>
      <w:numFmt w:val="decimal"/>
      <w:lvlText w:val="%7."/>
      <w:lvlJc w:val="left"/>
      <w:pPr>
        <w:ind w:left="6509" w:hanging="360"/>
      </w:pPr>
    </w:lvl>
    <w:lvl w:ilvl="7" w:tplc="08090019" w:tentative="1">
      <w:start w:val="1"/>
      <w:numFmt w:val="lowerLetter"/>
      <w:lvlText w:val="%8."/>
      <w:lvlJc w:val="left"/>
      <w:pPr>
        <w:ind w:left="7229" w:hanging="360"/>
      </w:pPr>
    </w:lvl>
    <w:lvl w:ilvl="8" w:tplc="0809001B" w:tentative="1">
      <w:start w:val="1"/>
      <w:numFmt w:val="lowerRoman"/>
      <w:lvlText w:val="%9."/>
      <w:lvlJc w:val="right"/>
      <w:pPr>
        <w:ind w:left="7949" w:hanging="180"/>
      </w:pPr>
    </w:lvl>
  </w:abstractNum>
  <w:abstractNum w:abstractNumId="18">
    <w:nsid w:val="6DFD43E6"/>
    <w:multiLevelType w:val="multilevel"/>
    <w:tmpl w:val="2DBCE13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9">
    <w:nsid w:val="72A458D3"/>
    <w:multiLevelType w:val="hybridMultilevel"/>
    <w:tmpl w:val="192C1876"/>
    <w:lvl w:ilvl="0" w:tplc="FA5C4CC8">
      <w:start w:val="1"/>
      <w:numFmt w:val="lowerLetter"/>
      <w:lvlText w:val="%1."/>
      <w:lvlJc w:val="left"/>
      <w:pPr>
        <w:ind w:left="1724" w:hanging="360"/>
      </w:pPr>
      <w:rPr>
        <w:rFonts w:hint="default"/>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20">
    <w:nsid w:val="73281B0F"/>
    <w:multiLevelType w:val="hybridMultilevel"/>
    <w:tmpl w:val="15D61A48"/>
    <w:lvl w:ilvl="0" w:tplc="8F949C4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4471941"/>
    <w:multiLevelType w:val="hybridMultilevel"/>
    <w:tmpl w:val="8E502514"/>
    <w:lvl w:ilvl="0" w:tplc="9B08F4F2">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2">
    <w:nsid w:val="774B4CA1"/>
    <w:multiLevelType w:val="multilevel"/>
    <w:tmpl w:val="FBEC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E491646"/>
    <w:multiLevelType w:val="hybridMultilevel"/>
    <w:tmpl w:val="2034CA8A"/>
    <w:lvl w:ilvl="0" w:tplc="F6EC65C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2"/>
  </w:num>
  <w:num w:numId="2">
    <w:abstractNumId w:val="18"/>
  </w:num>
  <w:num w:numId="3">
    <w:abstractNumId w:val="20"/>
  </w:num>
  <w:num w:numId="4">
    <w:abstractNumId w:val="22"/>
  </w:num>
  <w:num w:numId="5">
    <w:abstractNumId w:val="14"/>
  </w:num>
  <w:num w:numId="6">
    <w:abstractNumId w:val="8"/>
  </w:num>
  <w:num w:numId="7">
    <w:abstractNumId w:val="11"/>
  </w:num>
  <w:num w:numId="8">
    <w:abstractNumId w:val="4"/>
  </w:num>
  <w:num w:numId="9">
    <w:abstractNumId w:val="21"/>
  </w:num>
  <w:num w:numId="10">
    <w:abstractNumId w:val="15"/>
  </w:num>
  <w:num w:numId="11">
    <w:abstractNumId w:val="13"/>
  </w:num>
  <w:num w:numId="12">
    <w:abstractNumId w:val="19"/>
  </w:num>
  <w:num w:numId="13">
    <w:abstractNumId w:val="23"/>
  </w:num>
  <w:num w:numId="14">
    <w:abstractNumId w:val="3"/>
  </w:num>
  <w:num w:numId="15">
    <w:abstractNumId w:val="7"/>
  </w:num>
  <w:num w:numId="16">
    <w:abstractNumId w:val="16"/>
  </w:num>
  <w:num w:numId="17">
    <w:abstractNumId w:val="17"/>
  </w:num>
  <w:num w:numId="18">
    <w:abstractNumId w:val="6"/>
  </w:num>
  <w:num w:numId="19">
    <w:abstractNumId w:val="5"/>
  </w:num>
  <w:num w:numId="20">
    <w:abstractNumId w:val="1"/>
  </w:num>
  <w:num w:numId="21">
    <w:abstractNumId w:val="0"/>
  </w:num>
  <w:num w:numId="22">
    <w:abstractNumId w:val="2"/>
  </w:num>
  <w:num w:numId="23">
    <w:abstractNumId w:val="10"/>
  </w:num>
  <w:num w:numId="24">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43CA"/>
    <w:rsid w:val="00000035"/>
    <w:rsid w:val="00000A8D"/>
    <w:rsid w:val="00000DC0"/>
    <w:rsid w:val="00001D08"/>
    <w:rsid w:val="0000257A"/>
    <w:rsid w:val="000027DB"/>
    <w:rsid w:val="00002ADD"/>
    <w:rsid w:val="00003C6D"/>
    <w:rsid w:val="0000407F"/>
    <w:rsid w:val="0000451C"/>
    <w:rsid w:val="000055F1"/>
    <w:rsid w:val="0000561A"/>
    <w:rsid w:val="000057D2"/>
    <w:rsid w:val="00005DD0"/>
    <w:rsid w:val="00006273"/>
    <w:rsid w:val="0000631B"/>
    <w:rsid w:val="00006457"/>
    <w:rsid w:val="00006636"/>
    <w:rsid w:val="00006858"/>
    <w:rsid w:val="00006A98"/>
    <w:rsid w:val="00006FF2"/>
    <w:rsid w:val="000077F7"/>
    <w:rsid w:val="00007844"/>
    <w:rsid w:val="000101B6"/>
    <w:rsid w:val="00010EE0"/>
    <w:rsid w:val="000111CA"/>
    <w:rsid w:val="0001124B"/>
    <w:rsid w:val="0001161A"/>
    <w:rsid w:val="0001167E"/>
    <w:rsid w:val="00011746"/>
    <w:rsid w:val="0001179C"/>
    <w:rsid w:val="00012CA5"/>
    <w:rsid w:val="00013915"/>
    <w:rsid w:val="000143B2"/>
    <w:rsid w:val="000147FF"/>
    <w:rsid w:val="00014B6E"/>
    <w:rsid w:val="00015127"/>
    <w:rsid w:val="00015C74"/>
    <w:rsid w:val="0001627B"/>
    <w:rsid w:val="00016294"/>
    <w:rsid w:val="00016513"/>
    <w:rsid w:val="000167D1"/>
    <w:rsid w:val="0001782A"/>
    <w:rsid w:val="00017854"/>
    <w:rsid w:val="00017B99"/>
    <w:rsid w:val="00017C1B"/>
    <w:rsid w:val="00017F1D"/>
    <w:rsid w:val="000203D4"/>
    <w:rsid w:val="000208E0"/>
    <w:rsid w:val="00020FF2"/>
    <w:rsid w:val="0002133A"/>
    <w:rsid w:val="00021925"/>
    <w:rsid w:val="000219B3"/>
    <w:rsid w:val="00021DA7"/>
    <w:rsid w:val="00021F56"/>
    <w:rsid w:val="000224FE"/>
    <w:rsid w:val="00022839"/>
    <w:rsid w:val="00022A26"/>
    <w:rsid w:val="00022AFA"/>
    <w:rsid w:val="00022CAC"/>
    <w:rsid w:val="0002377B"/>
    <w:rsid w:val="00023831"/>
    <w:rsid w:val="00024495"/>
    <w:rsid w:val="000246F0"/>
    <w:rsid w:val="000254AD"/>
    <w:rsid w:val="000259D1"/>
    <w:rsid w:val="00025A45"/>
    <w:rsid w:val="00026004"/>
    <w:rsid w:val="00026270"/>
    <w:rsid w:val="000264C7"/>
    <w:rsid w:val="000271A9"/>
    <w:rsid w:val="00027440"/>
    <w:rsid w:val="000274FF"/>
    <w:rsid w:val="00030663"/>
    <w:rsid w:val="00030800"/>
    <w:rsid w:val="00030F33"/>
    <w:rsid w:val="0003105B"/>
    <w:rsid w:val="000311C3"/>
    <w:rsid w:val="000313E1"/>
    <w:rsid w:val="00031EDC"/>
    <w:rsid w:val="00031F96"/>
    <w:rsid w:val="000323D4"/>
    <w:rsid w:val="0003262A"/>
    <w:rsid w:val="000330A4"/>
    <w:rsid w:val="000330F4"/>
    <w:rsid w:val="00033834"/>
    <w:rsid w:val="00033AB1"/>
    <w:rsid w:val="00034A8E"/>
    <w:rsid w:val="00034B27"/>
    <w:rsid w:val="000362DB"/>
    <w:rsid w:val="000365AB"/>
    <w:rsid w:val="00036A7F"/>
    <w:rsid w:val="00036DA4"/>
    <w:rsid w:val="00037CD2"/>
    <w:rsid w:val="00037D26"/>
    <w:rsid w:val="00041FBD"/>
    <w:rsid w:val="000422DC"/>
    <w:rsid w:val="000423A0"/>
    <w:rsid w:val="0004271A"/>
    <w:rsid w:val="0004299D"/>
    <w:rsid w:val="00042D17"/>
    <w:rsid w:val="00043066"/>
    <w:rsid w:val="0004345B"/>
    <w:rsid w:val="00043521"/>
    <w:rsid w:val="000437A0"/>
    <w:rsid w:val="00043A57"/>
    <w:rsid w:val="00043C1E"/>
    <w:rsid w:val="00043D10"/>
    <w:rsid w:val="000444E9"/>
    <w:rsid w:val="00045310"/>
    <w:rsid w:val="00045425"/>
    <w:rsid w:val="00045809"/>
    <w:rsid w:val="0004609B"/>
    <w:rsid w:val="00046951"/>
    <w:rsid w:val="000472D9"/>
    <w:rsid w:val="000473CE"/>
    <w:rsid w:val="0004768A"/>
    <w:rsid w:val="00047753"/>
    <w:rsid w:val="00047996"/>
    <w:rsid w:val="000500B5"/>
    <w:rsid w:val="00050DAF"/>
    <w:rsid w:val="00051324"/>
    <w:rsid w:val="00051FC4"/>
    <w:rsid w:val="0005273E"/>
    <w:rsid w:val="00053229"/>
    <w:rsid w:val="000538CE"/>
    <w:rsid w:val="00053953"/>
    <w:rsid w:val="00053FC9"/>
    <w:rsid w:val="00054699"/>
    <w:rsid w:val="000546B8"/>
    <w:rsid w:val="00055D26"/>
    <w:rsid w:val="00055FC0"/>
    <w:rsid w:val="00056932"/>
    <w:rsid w:val="00056B4C"/>
    <w:rsid w:val="00057210"/>
    <w:rsid w:val="000572ED"/>
    <w:rsid w:val="00057D66"/>
    <w:rsid w:val="000602AD"/>
    <w:rsid w:val="00060BC0"/>
    <w:rsid w:val="00061217"/>
    <w:rsid w:val="000616D8"/>
    <w:rsid w:val="00061C65"/>
    <w:rsid w:val="0006265A"/>
    <w:rsid w:val="00062F77"/>
    <w:rsid w:val="0006300A"/>
    <w:rsid w:val="000637E3"/>
    <w:rsid w:val="00063CB4"/>
    <w:rsid w:val="0006430B"/>
    <w:rsid w:val="00064621"/>
    <w:rsid w:val="00064787"/>
    <w:rsid w:val="00064AE8"/>
    <w:rsid w:val="000654B0"/>
    <w:rsid w:val="00065C93"/>
    <w:rsid w:val="00065CFB"/>
    <w:rsid w:val="00066025"/>
    <w:rsid w:val="00066736"/>
    <w:rsid w:val="00066787"/>
    <w:rsid w:val="00066CCB"/>
    <w:rsid w:val="00066CD4"/>
    <w:rsid w:val="000674AE"/>
    <w:rsid w:val="000703F2"/>
    <w:rsid w:val="00070B50"/>
    <w:rsid w:val="00070FFB"/>
    <w:rsid w:val="00071376"/>
    <w:rsid w:val="000713E9"/>
    <w:rsid w:val="000714B6"/>
    <w:rsid w:val="00071619"/>
    <w:rsid w:val="000727FA"/>
    <w:rsid w:val="00072E92"/>
    <w:rsid w:val="00073623"/>
    <w:rsid w:val="00073ECE"/>
    <w:rsid w:val="00074994"/>
    <w:rsid w:val="00074B98"/>
    <w:rsid w:val="00074D0C"/>
    <w:rsid w:val="000751B1"/>
    <w:rsid w:val="0007535D"/>
    <w:rsid w:val="00075720"/>
    <w:rsid w:val="000758F1"/>
    <w:rsid w:val="00076A3E"/>
    <w:rsid w:val="00077691"/>
    <w:rsid w:val="00080E64"/>
    <w:rsid w:val="000813B2"/>
    <w:rsid w:val="0008153E"/>
    <w:rsid w:val="00081E3C"/>
    <w:rsid w:val="0008221E"/>
    <w:rsid w:val="0008362E"/>
    <w:rsid w:val="0008364C"/>
    <w:rsid w:val="0008381F"/>
    <w:rsid w:val="00084240"/>
    <w:rsid w:val="00084703"/>
    <w:rsid w:val="000848B8"/>
    <w:rsid w:val="00084D61"/>
    <w:rsid w:val="00085A4C"/>
    <w:rsid w:val="000866BD"/>
    <w:rsid w:val="00086711"/>
    <w:rsid w:val="00086C30"/>
    <w:rsid w:val="00087045"/>
    <w:rsid w:val="000879B1"/>
    <w:rsid w:val="00087B8E"/>
    <w:rsid w:val="00087DED"/>
    <w:rsid w:val="0009023E"/>
    <w:rsid w:val="00091182"/>
    <w:rsid w:val="00091A22"/>
    <w:rsid w:val="00091BFA"/>
    <w:rsid w:val="00091FB6"/>
    <w:rsid w:val="000920AD"/>
    <w:rsid w:val="0009279C"/>
    <w:rsid w:val="00093D98"/>
    <w:rsid w:val="00093F8C"/>
    <w:rsid w:val="00094A3C"/>
    <w:rsid w:val="00095181"/>
    <w:rsid w:val="000956A7"/>
    <w:rsid w:val="00095ABB"/>
    <w:rsid w:val="00095E06"/>
    <w:rsid w:val="000961E8"/>
    <w:rsid w:val="000961FA"/>
    <w:rsid w:val="00096ADA"/>
    <w:rsid w:val="000973F1"/>
    <w:rsid w:val="00097424"/>
    <w:rsid w:val="000976BD"/>
    <w:rsid w:val="0009794B"/>
    <w:rsid w:val="00097A25"/>
    <w:rsid w:val="00097B7F"/>
    <w:rsid w:val="000A0525"/>
    <w:rsid w:val="000A06A9"/>
    <w:rsid w:val="000A0AC8"/>
    <w:rsid w:val="000A1F20"/>
    <w:rsid w:val="000A22E6"/>
    <w:rsid w:val="000A2458"/>
    <w:rsid w:val="000A2620"/>
    <w:rsid w:val="000A26C9"/>
    <w:rsid w:val="000A28AA"/>
    <w:rsid w:val="000A2DD8"/>
    <w:rsid w:val="000A2E33"/>
    <w:rsid w:val="000A3219"/>
    <w:rsid w:val="000A39E3"/>
    <w:rsid w:val="000A39F1"/>
    <w:rsid w:val="000A3ADB"/>
    <w:rsid w:val="000A3D9C"/>
    <w:rsid w:val="000A44C2"/>
    <w:rsid w:val="000A4742"/>
    <w:rsid w:val="000A47A8"/>
    <w:rsid w:val="000A47D8"/>
    <w:rsid w:val="000A4D8B"/>
    <w:rsid w:val="000A4FA4"/>
    <w:rsid w:val="000A6064"/>
    <w:rsid w:val="000A610F"/>
    <w:rsid w:val="000A6C3F"/>
    <w:rsid w:val="000A6CB5"/>
    <w:rsid w:val="000A7135"/>
    <w:rsid w:val="000A7413"/>
    <w:rsid w:val="000A75A7"/>
    <w:rsid w:val="000A7E5D"/>
    <w:rsid w:val="000B02A9"/>
    <w:rsid w:val="000B0312"/>
    <w:rsid w:val="000B0ADB"/>
    <w:rsid w:val="000B0D68"/>
    <w:rsid w:val="000B1406"/>
    <w:rsid w:val="000B1548"/>
    <w:rsid w:val="000B16AF"/>
    <w:rsid w:val="000B1C5D"/>
    <w:rsid w:val="000B2457"/>
    <w:rsid w:val="000B3D87"/>
    <w:rsid w:val="000B408A"/>
    <w:rsid w:val="000B427C"/>
    <w:rsid w:val="000B5203"/>
    <w:rsid w:val="000B53E5"/>
    <w:rsid w:val="000B5765"/>
    <w:rsid w:val="000B641F"/>
    <w:rsid w:val="000B7375"/>
    <w:rsid w:val="000B79A5"/>
    <w:rsid w:val="000B7E86"/>
    <w:rsid w:val="000B7ECF"/>
    <w:rsid w:val="000C0803"/>
    <w:rsid w:val="000C09E3"/>
    <w:rsid w:val="000C0B1B"/>
    <w:rsid w:val="000C0F3B"/>
    <w:rsid w:val="000C108D"/>
    <w:rsid w:val="000C13F0"/>
    <w:rsid w:val="000C1FCB"/>
    <w:rsid w:val="000C2600"/>
    <w:rsid w:val="000C2606"/>
    <w:rsid w:val="000C2A7D"/>
    <w:rsid w:val="000C3291"/>
    <w:rsid w:val="000C3B70"/>
    <w:rsid w:val="000C3CA8"/>
    <w:rsid w:val="000C3D65"/>
    <w:rsid w:val="000C3EA1"/>
    <w:rsid w:val="000C3EA8"/>
    <w:rsid w:val="000C49FE"/>
    <w:rsid w:val="000C5299"/>
    <w:rsid w:val="000C5349"/>
    <w:rsid w:val="000C5561"/>
    <w:rsid w:val="000C5EA0"/>
    <w:rsid w:val="000C651A"/>
    <w:rsid w:val="000C69F5"/>
    <w:rsid w:val="000C6C4F"/>
    <w:rsid w:val="000C6D3A"/>
    <w:rsid w:val="000C6FC8"/>
    <w:rsid w:val="000C7417"/>
    <w:rsid w:val="000C7553"/>
    <w:rsid w:val="000D14F2"/>
    <w:rsid w:val="000D16AF"/>
    <w:rsid w:val="000D202D"/>
    <w:rsid w:val="000D276E"/>
    <w:rsid w:val="000D2E24"/>
    <w:rsid w:val="000D33D6"/>
    <w:rsid w:val="000D3803"/>
    <w:rsid w:val="000D3DDF"/>
    <w:rsid w:val="000D5267"/>
    <w:rsid w:val="000D5469"/>
    <w:rsid w:val="000D5FE1"/>
    <w:rsid w:val="000D77FB"/>
    <w:rsid w:val="000D78FE"/>
    <w:rsid w:val="000D7B7D"/>
    <w:rsid w:val="000D7C47"/>
    <w:rsid w:val="000D7DB0"/>
    <w:rsid w:val="000D7DC6"/>
    <w:rsid w:val="000E0449"/>
    <w:rsid w:val="000E1223"/>
    <w:rsid w:val="000E1A9B"/>
    <w:rsid w:val="000E20D7"/>
    <w:rsid w:val="000E2623"/>
    <w:rsid w:val="000E2AEB"/>
    <w:rsid w:val="000E3160"/>
    <w:rsid w:val="000E32A4"/>
    <w:rsid w:val="000E37C6"/>
    <w:rsid w:val="000E4014"/>
    <w:rsid w:val="000E4387"/>
    <w:rsid w:val="000E4594"/>
    <w:rsid w:val="000E4F6C"/>
    <w:rsid w:val="000E4F8F"/>
    <w:rsid w:val="000E5FE2"/>
    <w:rsid w:val="000E6A9A"/>
    <w:rsid w:val="000E74D6"/>
    <w:rsid w:val="000E75BF"/>
    <w:rsid w:val="000E7960"/>
    <w:rsid w:val="000F0F59"/>
    <w:rsid w:val="000F1F9A"/>
    <w:rsid w:val="000F21EC"/>
    <w:rsid w:val="000F2285"/>
    <w:rsid w:val="000F2629"/>
    <w:rsid w:val="000F2F19"/>
    <w:rsid w:val="000F31ED"/>
    <w:rsid w:val="000F3B21"/>
    <w:rsid w:val="000F3BF5"/>
    <w:rsid w:val="000F3C18"/>
    <w:rsid w:val="000F4A32"/>
    <w:rsid w:val="000F4B64"/>
    <w:rsid w:val="000F4D18"/>
    <w:rsid w:val="000F50F1"/>
    <w:rsid w:val="000F5FBA"/>
    <w:rsid w:val="000F60AE"/>
    <w:rsid w:val="000F62A1"/>
    <w:rsid w:val="000F690D"/>
    <w:rsid w:val="000F6B6D"/>
    <w:rsid w:val="000F702C"/>
    <w:rsid w:val="000F703D"/>
    <w:rsid w:val="000F71F9"/>
    <w:rsid w:val="00100538"/>
    <w:rsid w:val="00100FA1"/>
    <w:rsid w:val="00101E97"/>
    <w:rsid w:val="0010258B"/>
    <w:rsid w:val="001029D9"/>
    <w:rsid w:val="00102DC7"/>
    <w:rsid w:val="00103AA7"/>
    <w:rsid w:val="00103CC3"/>
    <w:rsid w:val="00104444"/>
    <w:rsid w:val="00104A29"/>
    <w:rsid w:val="00105907"/>
    <w:rsid w:val="001064C5"/>
    <w:rsid w:val="00106664"/>
    <w:rsid w:val="001068F3"/>
    <w:rsid w:val="0010695D"/>
    <w:rsid w:val="00107358"/>
    <w:rsid w:val="0010754C"/>
    <w:rsid w:val="001075D6"/>
    <w:rsid w:val="0011000B"/>
    <w:rsid w:val="001102B5"/>
    <w:rsid w:val="001104AE"/>
    <w:rsid w:val="00110CA9"/>
    <w:rsid w:val="0011121B"/>
    <w:rsid w:val="00111470"/>
    <w:rsid w:val="001118D1"/>
    <w:rsid w:val="00111F7B"/>
    <w:rsid w:val="00112315"/>
    <w:rsid w:val="00112588"/>
    <w:rsid w:val="00112775"/>
    <w:rsid w:val="00112D79"/>
    <w:rsid w:val="001138C7"/>
    <w:rsid w:val="00114071"/>
    <w:rsid w:val="0011418D"/>
    <w:rsid w:val="0011424B"/>
    <w:rsid w:val="001142A9"/>
    <w:rsid w:val="001149E2"/>
    <w:rsid w:val="00115540"/>
    <w:rsid w:val="00115D8E"/>
    <w:rsid w:val="00116193"/>
    <w:rsid w:val="0011635B"/>
    <w:rsid w:val="00117102"/>
    <w:rsid w:val="001172D0"/>
    <w:rsid w:val="00117DF1"/>
    <w:rsid w:val="00117F3B"/>
    <w:rsid w:val="00120115"/>
    <w:rsid w:val="00120376"/>
    <w:rsid w:val="001206B5"/>
    <w:rsid w:val="00121155"/>
    <w:rsid w:val="0012127A"/>
    <w:rsid w:val="00121411"/>
    <w:rsid w:val="0012180C"/>
    <w:rsid w:val="00122968"/>
    <w:rsid w:val="00122A21"/>
    <w:rsid w:val="001235FF"/>
    <w:rsid w:val="00123A2B"/>
    <w:rsid w:val="00123BC8"/>
    <w:rsid w:val="00123ED9"/>
    <w:rsid w:val="00124398"/>
    <w:rsid w:val="001244EF"/>
    <w:rsid w:val="001245A3"/>
    <w:rsid w:val="001247D2"/>
    <w:rsid w:val="00125228"/>
    <w:rsid w:val="00125AAF"/>
    <w:rsid w:val="00125CAE"/>
    <w:rsid w:val="00125E44"/>
    <w:rsid w:val="00126154"/>
    <w:rsid w:val="00126495"/>
    <w:rsid w:val="00126655"/>
    <w:rsid w:val="0012776F"/>
    <w:rsid w:val="00127A5A"/>
    <w:rsid w:val="00127F79"/>
    <w:rsid w:val="00130407"/>
    <w:rsid w:val="00130428"/>
    <w:rsid w:val="00130AAF"/>
    <w:rsid w:val="0013243C"/>
    <w:rsid w:val="00132FF2"/>
    <w:rsid w:val="00133B15"/>
    <w:rsid w:val="001340C9"/>
    <w:rsid w:val="001348BA"/>
    <w:rsid w:val="00134A88"/>
    <w:rsid w:val="00134D82"/>
    <w:rsid w:val="00135A4F"/>
    <w:rsid w:val="00135DC4"/>
    <w:rsid w:val="00135F22"/>
    <w:rsid w:val="00136133"/>
    <w:rsid w:val="001361C1"/>
    <w:rsid w:val="0013639A"/>
    <w:rsid w:val="001366B9"/>
    <w:rsid w:val="00136B59"/>
    <w:rsid w:val="001373CB"/>
    <w:rsid w:val="00137518"/>
    <w:rsid w:val="00137652"/>
    <w:rsid w:val="0014028D"/>
    <w:rsid w:val="001405E5"/>
    <w:rsid w:val="00141480"/>
    <w:rsid w:val="00141896"/>
    <w:rsid w:val="00141E17"/>
    <w:rsid w:val="00141F2B"/>
    <w:rsid w:val="00141FEE"/>
    <w:rsid w:val="00141FEF"/>
    <w:rsid w:val="001423EB"/>
    <w:rsid w:val="00142426"/>
    <w:rsid w:val="0014311E"/>
    <w:rsid w:val="00143423"/>
    <w:rsid w:val="0014354A"/>
    <w:rsid w:val="001435A1"/>
    <w:rsid w:val="00143E39"/>
    <w:rsid w:val="00144417"/>
    <w:rsid w:val="001449EF"/>
    <w:rsid w:val="00145160"/>
    <w:rsid w:val="001455BC"/>
    <w:rsid w:val="00145687"/>
    <w:rsid w:val="0014643B"/>
    <w:rsid w:val="00146629"/>
    <w:rsid w:val="001468F2"/>
    <w:rsid w:val="001469A3"/>
    <w:rsid w:val="00147F4F"/>
    <w:rsid w:val="00150AA4"/>
    <w:rsid w:val="0015103C"/>
    <w:rsid w:val="001510C1"/>
    <w:rsid w:val="001517A9"/>
    <w:rsid w:val="001517CD"/>
    <w:rsid w:val="001519B2"/>
    <w:rsid w:val="00151F34"/>
    <w:rsid w:val="00152556"/>
    <w:rsid w:val="001535FF"/>
    <w:rsid w:val="001540B4"/>
    <w:rsid w:val="00154AE7"/>
    <w:rsid w:val="00154E66"/>
    <w:rsid w:val="00155A56"/>
    <w:rsid w:val="00155A5C"/>
    <w:rsid w:val="00155D24"/>
    <w:rsid w:val="00156539"/>
    <w:rsid w:val="0015683A"/>
    <w:rsid w:val="00156B57"/>
    <w:rsid w:val="00157590"/>
    <w:rsid w:val="001577AA"/>
    <w:rsid w:val="0015795C"/>
    <w:rsid w:val="00157C2F"/>
    <w:rsid w:val="001600C6"/>
    <w:rsid w:val="00160964"/>
    <w:rsid w:val="00160CEC"/>
    <w:rsid w:val="00160FC4"/>
    <w:rsid w:val="00160FC6"/>
    <w:rsid w:val="001610E0"/>
    <w:rsid w:val="001615C6"/>
    <w:rsid w:val="001616B9"/>
    <w:rsid w:val="00161857"/>
    <w:rsid w:val="00161E59"/>
    <w:rsid w:val="00162ED6"/>
    <w:rsid w:val="00163157"/>
    <w:rsid w:val="0016406A"/>
    <w:rsid w:val="0016417A"/>
    <w:rsid w:val="00164259"/>
    <w:rsid w:val="001661D6"/>
    <w:rsid w:val="0016637D"/>
    <w:rsid w:val="001667AC"/>
    <w:rsid w:val="001667BA"/>
    <w:rsid w:val="0017000B"/>
    <w:rsid w:val="0017073C"/>
    <w:rsid w:val="00170D68"/>
    <w:rsid w:val="00170D80"/>
    <w:rsid w:val="001714BB"/>
    <w:rsid w:val="001717CC"/>
    <w:rsid w:val="00172281"/>
    <w:rsid w:val="00172468"/>
    <w:rsid w:val="00172D85"/>
    <w:rsid w:val="00173290"/>
    <w:rsid w:val="001734BB"/>
    <w:rsid w:val="001736AC"/>
    <w:rsid w:val="00173F7C"/>
    <w:rsid w:val="001745BA"/>
    <w:rsid w:val="001746A8"/>
    <w:rsid w:val="00174DCF"/>
    <w:rsid w:val="001752C2"/>
    <w:rsid w:val="001755FD"/>
    <w:rsid w:val="00175ABB"/>
    <w:rsid w:val="001768DC"/>
    <w:rsid w:val="00177024"/>
    <w:rsid w:val="00177D69"/>
    <w:rsid w:val="00180A19"/>
    <w:rsid w:val="00181910"/>
    <w:rsid w:val="00181B99"/>
    <w:rsid w:val="00181C00"/>
    <w:rsid w:val="00181C64"/>
    <w:rsid w:val="00182CE9"/>
    <w:rsid w:val="0018327D"/>
    <w:rsid w:val="0018340D"/>
    <w:rsid w:val="0018356C"/>
    <w:rsid w:val="0018393D"/>
    <w:rsid w:val="0018414F"/>
    <w:rsid w:val="001844FB"/>
    <w:rsid w:val="001849A2"/>
    <w:rsid w:val="0018521A"/>
    <w:rsid w:val="00185476"/>
    <w:rsid w:val="0018610D"/>
    <w:rsid w:val="001864C4"/>
    <w:rsid w:val="001869E9"/>
    <w:rsid w:val="0018771F"/>
    <w:rsid w:val="00187E77"/>
    <w:rsid w:val="00190371"/>
    <w:rsid w:val="00190620"/>
    <w:rsid w:val="00191880"/>
    <w:rsid w:val="00191E14"/>
    <w:rsid w:val="001924C2"/>
    <w:rsid w:val="00193859"/>
    <w:rsid w:val="00193E81"/>
    <w:rsid w:val="00195201"/>
    <w:rsid w:val="001953EC"/>
    <w:rsid w:val="00195537"/>
    <w:rsid w:val="00195741"/>
    <w:rsid w:val="00195CF6"/>
    <w:rsid w:val="00196487"/>
    <w:rsid w:val="001965D2"/>
    <w:rsid w:val="001968FD"/>
    <w:rsid w:val="001969B8"/>
    <w:rsid w:val="00196A2A"/>
    <w:rsid w:val="00196CD8"/>
    <w:rsid w:val="00196E6F"/>
    <w:rsid w:val="001970D8"/>
    <w:rsid w:val="0019767F"/>
    <w:rsid w:val="001A10D1"/>
    <w:rsid w:val="001A197E"/>
    <w:rsid w:val="001A2226"/>
    <w:rsid w:val="001A2DA9"/>
    <w:rsid w:val="001A3472"/>
    <w:rsid w:val="001A378B"/>
    <w:rsid w:val="001A37CD"/>
    <w:rsid w:val="001A3D1F"/>
    <w:rsid w:val="001A46DA"/>
    <w:rsid w:val="001A4CF6"/>
    <w:rsid w:val="001A4F0D"/>
    <w:rsid w:val="001A51DC"/>
    <w:rsid w:val="001A6391"/>
    <w:rsid w:val="001A6466"/>
    <w:rsid w:val="001A6912"/>
    <w:rsid w:val="001A6AEC"/>
    <w:rsid w:val="001A7B4A"/>
    <w:rsid w:val="001A7BFB"/>
    <w:rsid w:val="001B03A4"/>
    <w:rsid w:val="001B070C"/>
    <w:rsid w:val="001B0CB5"/>
    <w:rsid w:val="001B0F95"/>
    <w:rsid w:val="001B1990"/>
    <w:rsid w:val="001B19F6"/>
    <w:rsid w:val="001B2143"/>
    <w:rsid w:val="001B2579"/>
    <w:rsid w:val="001B30E6"/>
    <w:rsid w:val="001B3561"/>
    <w:rsid w:val="001B53E9"/>
    <w:rsid w:val="001B5A5A"/>
    <w:rsid w:val="001B5B8E"/>
    <w:rsid w:val="001B6452"/>
    <w:rsid w:val="001B68E8"/>
    <w:rsid w:val="001B78EE"/>
    <w:rsid w:val="001B7A0B"/>
    <w:rsid w:val="001B7DE4"/>
    <w:rsid w:val="001B7E1B"/>
    <w:rsid w:val="001C0B3B"/>
    <w:rsid w:val="001C171C"/>
    <w:rsid w:val="001C1F8C"/>
    <w:rsid w:val="001C2114"/>
    <w:rsid w:val="001C21D2"/>
    <w:rsid w:val="001C23B1"/>
    <w:rsid w:val="001C25CA"/>
    <w:rsid w:val="001C2CB9"/>
    <w:rsid w:val="001C2D04"/>
    <w:rsid w:val="001C3759"/>
    <w:rsid w:val="001C3B25"/>
    <w:rsid w:val="001C44F5"/>
    <w:rsid w:val="001C471E"/>
    <w:rsid w:val="001C4C89"/>
    <w:rsid w:val="001C5262"/>
    <w:rsid w:val="001C580A"/>
    <w:rsid w:val="001C5A67"/>
    <w:rsid w:val="001C5AF9"/>
    <w:rsid w:val="001C6D1D"/>
    <w:rsid w:val="001C6E3D"/>
    <w:rsid w:val="001C77A0"/>
    <w:rsid w:val="001C7AA6"/>
    <w:rsid w:val="001D010D"/>
    <w:rsid w:val="001D0164"/>
    <w:rsid w:val="001D1317"/>
    <w:rsid w:val="001D1334"/>
    <w:rsid w:val="001D1346"/>
    <w:rsid w:val="001D153B"/>
    <w:rsid w:val="001D2B97"/>
    <w:rsid w:val="001D2EF6"/>
    <w:rsid w:val="001D45FA"/>
    <w:rsid w:val="001D573B"/>
    <w:rsid w:val="001D6122"/>
    <w:rsid w:val="001D7D4F"/>
    <w:rsid w:val="001D7D5C"/>
    <w:rsid w:val="001E015B"/>
    <w:rsid w:val="001E0B85"/>
    <w:rsid w:val="001E14CA"/>
    <w:rsid w:val="001E15E1"/>
    <w:rsid w:val="001E193F"/>
    <w:rsid w:val="001E1F35"/>
    <w:rsid w:val="001E22ED"/>
    <w:rsid w:val="001E2311"/>
    <w:rsid w:val="001E2418"/>
    <w:rsid w:val="001E27E6"/>
    <w:rsid w:val="001E30DF"/>
    <w:rsid w:val="001E3447"/>
    <w:rsid w:val="001E3DEE"/>
    <w:rsid w:val="001E3FC4"/>
    <w:rsid w:val="001E4B49"/>
    <w:rsid w:val="001E544D"/>
    <w:rsid w:val="001E5E8A"/>
    <w:rsid w:val="001E6969"/>
    <w:rsid w:val="001E6F04"/>
    <w:rsid w:val="001E73C1"/>
    <w:rsid w:val="001E7710"/>
    <w:rsid w:val="001F0AC5"/>
    <w:rsid w:val="001F0AD3"/>
    <w:rsid w:val="001F0B54"/>
    <w:rsid w:val="001F0DAD"/>
    <w:rsid w:val="001F0F48"/>
    <w:rsid w:val="001F154A"/>
    <w:rsid w:val="001F16DD"/>
    <w:rsid w:val="001F1D73"/>
    <w:rsid w:val="001F1DFA"/>
    <w:rsid w:val="001F23E5"/>
    <w:rsid w:val="001F259C"/>
    <w:rsid w:val="001F2626"/>
    <w:rsid w:val="001F2822"/>
    <w:rsid w:val="001F2A99"/>
    <w:rsid w:val="001F2C01"/>
    <w:rsid w:val="001F2C68"/>
    <w:rsid w:val="001F385F"/>
    <w:rsid w:val="001F3922"/>
    <w:rsid w:val="001F3E86"/>
    <w:rsid w:val="001F3F40"/>
    <w:rsid w:val="001F4570"/>
    <w:rsid w:val="001F5848"/>
    <w:rsid w:val="001F5988"/>
    <w:rsid w:val="001F5A3E"/>
    <w:rsid w:val="001F5CEC"/>
    <w:rsid w:val="001F6D65"/>
    <w:rsid w:val="001F6FA7"/>
    <w:rsid w:val="001F70DC"/>
    <w:rsid w:val="001F784D"/>
    <w:rsid w:val="002012B1"/>
    <w:rsid w:val="00201674"/>
    <w:rsid w:val="00202862"/>
    <w:rsid w:val="00202A1B"/>
    <w:rsid w:val="002037C9"/>
    <w:rsid w:val="0020396A"/>
    <w:rsid w:val="00203F5E"/>
    <w:rsid w:val="00204F51"/>
    <w:rsid w:val="002053FC"/>
    <w:rsid w:val="0020663B"/>
    <w:rsid w:val="002067E3"/>
    <w:rsid w:val="002068A0"/>
    <w:rsid w:val="00206B31"/>
    <w:rsid w:val="00206F07"/>
    <w:rsid w:val="00207CD8"/>
    <w:rsid w:val="00207CE6"/>
    <w:rsid w:val="00207DB0"/>
    <w:rsid w:val="00210579"/>
    <w:rsid w:val="00210A58"/>
    <w:rsid w:val="00210B50"/>
    <w:rsid w:val="00211402"/>
    <w:rsid w:val="00211457"/>
    <w:rsid w:val="00211948"/>
    <w:rsid w:val="00211C7D"/>
    <w:rsid w:val="00211ED3"/>
    <w:rsid w:val="00212525"/>
    <w:rsid w:val="00212B73"/>
    <w:rsid w:val="00213B0A"/>
    <w:rsid w:val="00213D84"/>
    <w:rsid w:val="002155D8"/>
    <w:rsid w:val="00215807"/>
    <w:rsid w:val="00215822"/>
    <w:rsid w:val="00216C9D"/>
    <w:rsid w:val="00216F7B"/>
    <w:rsid w:val="002173A7"/>
    <w:rsid w:val="0021761F"/>
    <w:rsid w:val="00217789"/>
    <w:rsid w:val="00217E0E"/>
    <w:rsid w:val="0022126B"/>
    <w:rsid w:val="002212C9"/>
    <w:rsid w:val="00221320"/>
    <w:rsid w:val="002219E5"/>
    <w:rsid w:val="00222404"/>
    <w:rsid w:val="00222682"/>
    <w:rsid w:val="00222721"/>
    <w:rsid w:val="00222CCA"/>
    <w:rsid w:val="00223419"/>
    <w:rsid w:val="00223794"/>
    <w:rsid w:val="00223E52"/>
    <w:rsid w:val="00224AFE"/>
    <w:rsid w:val="00226098"/>
    <w:rsid w:val="00226888"/>
    <w:rsid w:val="00226DDD"/>
    <w:rsid w:val="002272EF"/>
    <w:rsid w:val="0022761C"/>
    <w:rsid w:val="00227E61"/>
    <w:rsid w:val="00230528"/>
    <w:rsid w:val="0023070A"/>
    <w:rsid w:val="00230FFB"/>
    <w:rsid w:val="0023100C"/>
    <w:rsid w:val="00232BF1"/>
    <w:rsid w:val="002334C8"/>
    <w:rsid w:val="00233C9F"/>
    <w:rsid w:val="002351DE"/>
    <w:rsid w:val="00235319"/>
    <w:rsid w:val="00235475"/>
    <w:rsid w:val="002357FA"/>
    <w:rsid w:val="00235AEF"/>
    <w:rsid w:val="002361BC"/>
    <w:rsid w:val="0023652B"/>
    <w:rsid w:val="002367F6"/>
    <w:rsid w:val="00236DC2"/>
    <w:rsid w:val="0024098D"/>
    <w:rsid w:val="00240B79"/>
    <w:rsid w:val="00240C09"/>
    <w:rsid w:val="00240DF5"/>
    <w:rsid w:val="0024170B"/>
    <w:rsid w:val="00241D20"/>
    <w:rsid w:val="002424A1"/>
    <w:rsid w:val="00242618"/>
    <w:rsid w:val="00242A4E"/>
    <w:rsid w:val="00242C7C"/>
    <w:rsid w:val="00243D69"/>
    <w:rsid w:val="002440AD"/>
    <w:rsid w:val="00244247"/>
    <w:rsid w:val="002442B7"/>
    <w:rsid w:val="002445E8"/>
    <w:rsid w:val="00245732"/>
    <w:rsid w:val="00245F73"/>
    <w:rsid w:val="00246416"/>
    <w:rsid w:val="00246E8F"/>
    <w:rsid w:val="00247760"/>
    <w:rsid w:val="00247AD5"/>
    <w:rsid w:val="00247B02"/>
    <w:rsid w:val="00247EF5"/>
    <w:rsid w:val="00250752"/>
    <w:rsid w:val="00250890"/>
    <w:rsid w:val="00250C7F"/>
    <w:rsid w:val="00250CB5"/>
    <w:rsid w:val="00250E54"/>
    <w:rsid w:val="00251439"/>
    <w:rsid w:val="00251AD0"/>
    <w:rsid w:val="002520AE"/>
    <w:rsid w:val="0025310F"/>
    <w:rsid w:val="00253549"/>
    <w:rsid w:val="00253BFE"/>
    <w:rsid w:val="00253C2D"/>
    <w:rsid w:val="002542B7"/>
    <w:rsid w:val="0025436D"/>
    <w:rsid w:val="002544DB"/>
    <w:rsid w:val="00255038"/>
    <w:rsid w:val="00255243"/>
    <w:rsid w:val="00255B7D"/>
    <w:rsid w:val="00255E46"/>
    <w:rsid w:val="002562A0"/>
    <w:rsid w:val="00257623"/>
    <w:rsid w:val="00257E86"/>
    <w:rsid w:val="002603E8"/>
    <w:rsid w:val="00260420"/>
    <w:rsid w:val="00260EB6"/>
    <w:rsid w:val="002617F4"/>
    <w:rsid w:val="00261E3C"/>
    <w:rsid w:val="002620D9"/>
    <w:rsid w:val="002622BB"/>
    <w:rsid w:val="00262C0D"/>
    <w:rsid w:val="00263594"/>
    <w:rsid w:val="002639B4"/>
    <w:rsid w:val="00263CB7"/>
    <w:rsid w:val="00263D2D"/>
    <w:rsid w:val="00263E60"/>
    <w:rsid w:val="00263E91"/>
    <w:rsid w:val="00263F46"/>
    <w:rsid w:val="002645C5"/>
    <w:rsid w:val="00264731"/>
    <w:rsid w:val="0026607F"/>
    <w:rsid w:val="00266101"/>
    <w:rsid w:val="00266748"/>
    <w:rsid w:val="00266A75"/>
    <w:rsid w:val="00266E5F"/>
    <w:rsid w:val="002673F8"/>
    <w:rsid w:val="002676A2"/>
    <w:rsid w:val="0026779A"/>
    <w:rsid w:val="002678D8"/>
    <w:rsid w:val="00267D69"/>
    <w:rsid w:val="00267EE4"/>
    <w:rsid w:val="0027056A"/>
    <w:rsid w:val="002706E3"/>
    <w:rsid w:val="00270DD6"/>
    <w:rsid w:val="00271218"/>
    <w:rsid w:val="0027293D"/>
    <w:rsid w:val="00273670"/>
    <w:rsid w:val="00274096"/>
    <w:rsid w:val="0027430F"/>
    <w:rsid w:val="0027452A"/>
    <w:rsid w:val="002750D2"/>
    <w:rsid w:val="002750DE"/>
    <w:rsid w:val="002754A2"/>
    <w:rsid w:val="00275503"/>
    <w:rsid w:val="002756F2"/>
    <w:rsid w:val="00275A80"/>
    <w:rsid w:val="00276073"/>
    <w:rsid w:val="00276553"/>
    <w:rsid w:val="00276907"/>
    <w:rsid w:val="00276C77"/>
    <w:rsid w:val="002770FF"/>
    <w:rsid w:val="00277632"/>
    <w:rsid w:val="002801B4"/>
    <w:rsid w:val="0028042E"/>
    <w:rsid w:val="00280C6E"/>
    <w:rsid w:val="00281167"/>
    <w:rsid w:val="00281959"/>
    <w:rsid w:val="00281F1D"/>
    <w:rsid w:val="0028292C"/>
    <w:rsid w:val="0028318E"/>
    <w:rsid w:val="00283A9B"/>
    <w:rsid w:val="00283DFE"/>
    <w:rsid w:val="00283EF3"/>
    <w:rsid w:val="002850E7"/>
    <w:rsid w:val="00285A6A"/>
    <w:rsid w:val="00285D42"/>
    <w:rsid w:val="00285F71"/>
    <w:rsid w:val="0028623A"/>
    <w:rsid w:val="002863D4"/>
    <w:rsid w:val="00286537"/>
    <w:rsid w:val="00286915"/>
    <w:rsid w:val="00286AE1"/>
    <w:rsid w:val="002876D9"/>
    <w:rsid w:val="00287AD0"/>
    <w:rsid w:val="002901E5"/>
    <w:rsid w:val="002907B8"/>
    <w:rsid w:val="00290A77"/>
    <w:rsid w:val="0029102C"/>
    <w:rsid w:val="00291478"/>
    <w:rsid w:val="00291A32"/>
    <w:rsid w:val="002922F2"/>
    <w:rsid w:val="0029233F"/>
    <w:rsid w:val="002924B3"/>
    <w:rsid w:val="0029321C"/>
    <w:rsid w:val="0029376D"/>
    <w:rsid w:val="002937DD"/>
    <w:rsid w:val="0029393C"/>
    <w:rsid w:val="00294496"/>
    <w:rsid w:val="00294F19"/>
    <w:rsid w:val="00295138"/>
    <w:rsid w:val="00295E89"/>
    <w:rsid w:val="00296173"/>
    <w:rsid w:val="002A0BA0"/>
    <w:rsid w:val="002A0CF3"/>
    <w:rsid w:val="002A0D0F"/>
    <w:rsid w:val="002A18EE"/>
    <w:rsid w:val="002A1905"/>
    <w:rsid w:val="002A1AD2"/>
    <w:rsid w:val="002A1CE3"/>
    <w:rsid w:val="002A203F"/>
    <w:rsid w:val="002A2281"/>
    <w:rsid w:val="002A284B"/>
    <w:rsid w:val="002A2992"/>
    <w:rsid w:val="002A33D6"/>
    <w:rsid w:val="002A34C9"/>
    <w:rsid w:val="002A35BD"/>
    <w:rsid w:val="002A38B8"/>
    <w:rsid w:val="002A4AFE"/>
    <w:rsid w:val="002A4FF2"/>
    <w:rsid w:val="002A536B"/>
    <w:rsid w:val="002A5639"/>
    <w:rsid w:val="002A56AC"/>
    <w:rsid w:val="002A5D90"/>
    <w:rsid w:val="002A5EC7"/>
    <w:rsid w:val="002A6B7D"/>
    <w:rsid w:val="002A6BBB"/>
    <w:rsid w:val="002A6CB3"/>
    <w:rsid w:val="002A7630"/>
    <w:rsid w:val="002A7E09"/>
    <w:rsid w:val="002B03DE"/>
    <w:rsid w:val="002B162C"/>
    <w:rsid w:val="002B17DB"/>
    <w:rsid w:val="002B1A74"/>
    <w:rsid w:val="002B1ED9"/>
    <w:rsid w:val="002B20AA"/>
    <w:rsid w:val="002B254A"/>
    <w:rsid w:val="002B2999"/>
    <w:rsid w:val="002B2E7E"/>
    <w:rsid w:val="002B362E"/>
    <w:rsid w:val="002B39A5"/>
    <w:rsid w:val="002B3C19"/>
    <w:rsid w:val="002B3E04"/>
    <w:rsid w:val="002B423A"/>
    <w:rsid w:val="002B4906"/>
    <w:rsid w:val="002B5077"/>
    <w:rsid w:val="002B5511"/>
    <w:rsid w:val="002B561A"/>
    <w:rsid w:val="002B5DB7"/>
    <w:rsid w:val="002B6A62"/>
    <w:rsid w:val="002B7DD6"/>
    <w:rsid w:val="002B7FC3"/>
    <w:rsid w:val="002C0092"/>
    <w:rsid w:val="002C0259"/>
    <w:rsid w:val="002C09A8"/>
    <w:rsid w:val="002C0E78"/>
    <w:rsid w:val="002C0FF4"/>
    <w:rsid w:val="002C2062"/>
    <w:rsid w:val="002C258B"/>
    <w:rsid w:val="002C2AC0"/>
    <w:rsid w:val="002C2BA0"/>
    <w:rsid w:val="002C351B"/>
    <w:rsid w:val="002C3ECD"/>
    <w:rsid w:val="002C4A80"/>
    <w:rsid w:val="002C4B38"/>
    <w:rsid w:val="002C4BD4"/>
    <w:rsid w:val="002C5B0D"/>
    <w:rsid w:val="002C608F"/>
    <w:rsid w:val="002C68B1"/>
    <w:rsid w:val="002C6B5F"/>
    <w:rsid w:val="002C6D2C"/>
    <w:rsid w:val="002C7174"/>
    <w:rsid w:val="002C7DB0"/>
    <w:rsid w:val="002D0494"/>
    <w:rsid w:val="002D0992"/>
    <w:rsid w:val="002D13DF"/>
    <w:rsid w:val="002D1407"/>
    <w:rsid w:val="002D1F92"/>
    <w:rsid w:val="002D2157"/>
    <w:rsid w:val="002D2C5F"/>
    <w:rsid w:val="002D2D4C"/>
    <w:rsid w:val="002D39EE"/>
    <w:rsid w:val="002D3CC1"/>
    <w:rsid w:val="002D3F1D"/>
    <w:rsid w:val="002D4725"/>
    <w:rsid w:val="002D4D33"/>
    <w:rsid w:val="002D5492"/>
    <w:rsid w:val="002D59C0"/>
    <w:rsid w:val="002D5C9D"/>
    <w:rsid w:val="002D5D3C"/>
    <w:rsid w:val="002D61D5"/>
    <w:rsid w:val="002D620F"/>
    <w:rsid w:val="002D6817"/>
    <w:rsid w:val="002D68D9"/>
    <w:rsid w:val="002D6AEF"/>
    <w:rsid w:val="002D6C64"/>
    <w:rsid w:val="002D6D83"/>
    <w:rsid w:val="002D71D9"/>
    <w:rsid w:val="002D725A"/>
    <w:rsid w:val="002E0FC7"/>
    <w:rsid w:val="002E1B4B"/>
    <w:rsid w:val="002E2388"/>
    <w:rsid w:val="002E2845"/>
    <w:rsid w:val="002E3166"/>
    <w:rsid w:val="002E3446"/>
    <w:rsid w:val="002E3A4B"/>
    <w:rsid w:val="002E3D51"/>
    <w:rsid w:val="002E3FB9"/>
    <w:rsid w:val="002E4E89"/>
    <w:rsid w:val="002E543B"/>
    <w:rsid w:val="002E5904"/>
    <w:rsid w:val="002E5C5A"/>
    <w:rsid w:val="002E6834"/>
    <w:rsid w:val="002E6954"/>
    <w:rsid w:val="002E6E55"/>
    <w:rsid w:val="002E7209"/>
    <w:rsid w:val="002E7AED"/>
    <w:rsid w:val="002F005E"/>
    <w:rsid w:val="002F01D7"/>
    <w:rsid w:val="002F03E5"/>
    <w:rsid w:val="002F0D19"/>
    <w:rsid w:val="002F0FCB"/>
    <w:rsid w:val="002F1FCE"/>
    <w:rsid w:val="002F2004"/>
    <w:rsid w:val="002F3034"/>
    <w:rsid w:val="002F4533"/>
    <w:rsid w:val="002F455B"/>
    <w:rsid w:val="002F4743"/>
    <w:rsid w:val="002F5017"/>
    <w:rsid w:val="002F5636"/>
    <w:rsid w:val="002F5DFE"/>
    <w:rsid w:val="002F619A"/>
    <w:rsid w:val="002F6E7B"/>
    <w:rsid w:val="002F7417"/>
    <w:rsid w:val="003001C5"/>
    <w:rsid w:val="0030057D"/>
    <w:rsid w:val="0030066B"/>
    <w:rsid w:val="00300684"/>
    <w:rsid w:val="00300C6A"/>
    <w:rsid w:val="00300CD9"/>
    <w:rsid w:val="00301B90"/>
    <w:rsid w:val="003020FD"/>
    <w:rsid w:val="00302905"/>
    <w:rsid w:val="00303290"/>
    <w:rsid w:val="00303906"/>
    <w:rsid w:val="00303F29"/>
    <w:rsid w:val="003041A3"/>
    <w:rsid w:val="00304722"/>
    <w:rsid w:val="00305442"/>
    <w:rsid w:val="00306A07"/>
    <w:rsid w:val="00307035"/>
    <w:rsid w:val="003079F7"/>
    <w:rsid w:val="00307C12"/>
    <w:rsid w:val="00307DF3"/>
    <w:rsid w:val="00307F22"/>
    <w:rsid w:val="00310A20"/>
    <w:rsid w:val="003112FB"/>
    <w:rsid w:val="00311574"/>
    <w:rsid w:val="00311EB0"/>
    <w:rsid w:val="00312CB6"/>
    <w:rsid w:val="0031322A"/>
    <w:rsid w:val="003132FB"/>
    <w:rsid w:val="00313F2F"/>
    <w:rsid w:val="00314470"/>
    <w:rsid w:val="00314CC1"/>
    <w:rsid w:val="0031502B"/>
    <w:rsid w:val="0031598A"/>
    <w:rsid w:val="00315B1C"/>
    <w:rsid w:val="00316212"/>
    <w:rsid w:val="00316ACB"/>
    <w:rsid w:val="00316FB6"/>
    <w:rsid w:val="003174BF"/>
    <w:rsid w:val="003174FC"/>
    <w:rsid w:val="00317CFF"/>
    <w:rsid w:val="0032038E"/>
    <w:rsid w:val="0032097C"/>
    <w:rsid w:val="00320C56"/>
    <w:rsid w:val="00320DEA"/>
    <w:rsid w:val="003215D1"/>
    <w:rsid w:val="00321A3B"/>
    <w:rsid w:val="00321E9F"/>
    <w:rsid w:val="00322AEF"/>
    <w:rsid w:val="00322F0A"/>
    <w:rsid w:val="00323AF5"/>
    <w:rsid w:val="00323BB1"/>
    <w:rsid w:val="00323D1E"/>
    <w:rsid w:val="0032469F"/>
    <w:rsid w:val="003249D0"/>
    <w:rsid w:val="00325209"/>
    <w:rsid w:val="0032628E"/>
    <w:rsid w:val="00326972"/>
    <w:rsid w:val="003272D8"/>
    <w:rsid w:val="00327568"/>
    <w:rsid w:val="0033077F"/>
    <w:rsid w:val="00330DEE"/>
    <w:rsid w:val="00331499"/>
    <w:rsid w:val="00332090"/>
    <w:rsid w:val="00332730"/>
    <w:rsid w:val="00332C7E"/>
    <w:rsid w:val="00332F93"/>
    <w:rsid w:val="00333146"/>
    <w:rsid w:val="00333ABF"/>
    <w:rsid w:val="00333DE2"/>
    <w:rsid w:val="00333FB4"/>
    <w:rsid w:val="00334129"/>
    <w:rsid w:val="00334768"/>
    <w:rsid w:val="00334BFA"/>
    <w:rsid w:val="00335489"/>
    <w:rsid w:val="00335577"/>
    <w:rsid w:val="00335A11"/>
    <w:rsid w:val="00335C14"/>
    <w:rsid w:val="00335D76"/>
    <w:rsid w:val="00336415"/>
    <w:rsid w:val="0033654E"/>
    <w:rsid w:val="00337087"/>
    <w:rsid w:val="00337263"/>
    <w:rsid w:val="003375BF"/>
    <w:rsid w:val="00337870"/>
    <w:rsid w:val="003379E4"/>
    <w:rsid w:val="0034107D"/>
    <w:rsid w:val="00341952"/>
    <w:rsid w:val="003419E1"/>
    <w:rsid w:val="00341E14"/>
    <w:rsid w:val="00342856"/>
    <w:rsid w:val="003430DA"/>
    <w:rsid w:val="003437E3"/>
    <w:rsid w:val="00343AA1"/>
    <w:rsid w:val="00343C51"/>
    <w:rsid w:val="0034460D"/>
    <w:rsid w:val="00344630"/>
    <w:rsid w:val="00344B42"/>
    <w:rsid w:val="00345458"/>
    <w:rsid w:val="00345583"/>
    <w:rsid w:val="00345879"/>
    <w:rsid w:val="00345B53"/>
    <w:rsid w:val="0034609A"/>
    <w:rsid w:val="003461E3"/>
    <w:rsid w:val="00347216"/>
    <w:rsid w:val="00347289"/>
    <w:rsid w:val="003474B8"/>
    <w:rsid w:val="00347BCE"/>
    <w:rsid w:val="00347F48"/>
    <w:rsid w:val="00350FE1"/>
    <w:rsid w:val="00352350"/>
    <w:rsid w:val="00352647"/>
    <w:rsid w:val="003526CE"/>
    <w:rsid w:val="0035275D"/>
    <w:rsid w:val="003529A8"/>
    <w:rsid w:val="00352D45"/>
    <w:rsid w:val="003531D6"/>
    <w:rsid w:val="0035374D"/>
    <w:rsid w:val="003537EA"/>
    <w:rsid w:val="003538A7"/>
    <w:rsid w:val="003538B1"/>
    <w:rsid w:val="00354B61"/>
    <w:rsid w:val="00354BCA"/>
    <w:rsid w:val="00354E15"/>
    <w:rsid w:val="00354F0E"/>
    <w:rsid w:val="0035514C"/>
    <w:rsid w:val="00355958"/>
    <w:rsid w:val="0035622C"/>
    <w:rsid w:val="00356702"/>
    <w:rsid w:val="0035684F"/>
    <w:rsid w:val="00356CE3"/>
    <w:rsid w:val="003577D8"/>
    <w:rsid w:val="003579C4"/>
    <w:rsid w:val="00360092"/>
    <w:rsid w:val="00360F86"/>
    <w:rsid w:val="00361E5E"/>
    <w:rsid w:val="0036246B"/>
    <w:rsid w:val="0036251A"/>
    <w:rsid w:val="0036255C"/>
    <w:rsid w:val="003625F5"/>
    <w:rsid w:val="00362B49"/>
    <w:rsid w:val="00362DC6"/>
    <w:rsid w:val="00363012"/>
    <w:rsid w:val="00363034"/>
    <w:rsid w:val="00363391"/>
    <w:rsid w:val="003644F1"/>
    <w:rsid w:val="00365301"/>
    <w:rsid w:val="00365846"/>
    <w:rsid w:val="00365E31"/>
    <w:rsid w:val="00366779"/>
    <w:rsid w:val="00366C77"/>
    <w:rsid w:val="003675CA"/>
    <w:rsid w:val="00367A14"/>
    <w:rsid w:val="00367A5E"/>
    <w:rsid w:val="00367F63"/>
    <w:rsid w:val="003705BD"/>
    <w:rsid w:val="00370E5C"/>
    <w:rsid w:val="00371187"/>
    <w:rsid w:val="00372737"/>
    <w:rsid w:val="003727ED"/>
    <w:rsid w:val="00372893"/>
    <w:rsid w:val="00372910"/>
    <w:rsid w:val="0037296B"/>
    <w:rsid w:val="00372D17"/>
    <w:rsid w:val="0037316F"/>
    <w:rsid w:val="00373355"/>
    <w:rsid w:val="00373522"/>
    <w:rsid w:val="003736D8"/>
    <w:rsid w:val="003736FF"/>
    <w:rsid w:val="003737BE"/>
    <w:rsid w:val="00373EE0"/>
    <w:rsid w:val="00374168"/>
    <w:rsid w:val="003743AA"/>
    <w:rsid w:val="00374EE7"/>
    <w:rsid w:val="003752F1"/>
    <w:rsid w:val="00375D37"/>
    <w:rsid w:val="0037640F"/>
    <w:rsid w:val="00376549"/>
    <w:rsid w:val="0037678D"/>
    <w:rsid w:val="003768E1"/>
    <w:rsid w:val="00376BAE"/>
    <w:rsid w:val="00376F94"/>
    <w:rsid w:val="00376FB4"/>
    <w:rsid w:val="00377B89"/>
    <w:rsid w:val="00380E7B"/>
    <w:rsid w:val="00381159"/>
    <w:rsid w:val="0038122D"/>
    <w:rsid w:val="00381770"/>
    <w:rsid w:val="00381983"/>
    <w:rsid w:val="00381C2C"/>
    <w:rsid w:val="0038277F"/>
    <w:rsid w:val="00383689"/>
    <w:rsid w:val="003848C8"/>
    <w:rsid w:val="003850D9"/>
    <w:rsid w:val="00385455"/>
    <w:rsid w:val="003856E9"/>
    <w:rsid w:val="00385E25"/>
    <w:rsid w:val="00386A55"/>
    <w:rsid w:val="00386B39"/>
    <w:rsid w:val="00386BE7"/>
    <w:rsid w:val="003901F6"/>
    <w:rsid w:val="003904F7"/>
    <w:rsid w:val="00392B8E"/>
    <w:rsid w:val="00392BB0"/>
    <w:rsid w:val="00392BCB"/>
    <w:rsid w:val="0039319E"/>
    <w:rsid w:val="003931DC"/>
    <w:rsid w:val="003934B4"/>
    <w:rsid w:val="0039367F"/>
    <w:rsid w:val="0039395F"/>
    <w:rsid w:val="0039399C"/>
    <w:rsid w:val="0039438F"/>
    <w:rsid w:val="00395A31"/>
    <w:rsid w:val="00395B76"/>
    <w:rsid w:val="003965E5"/>
    <w:rsid w:val="00396DDC"/>
    <w:rsid w:val="00396FE0"/>
    <w:rsid w:val="0039775D"/>
    <w:rsid w:val="00397DE5"/>
    <w:rsid w:val="00397E66"/>
    <w:rsid w:val="003A012D"/>
    <w:rsid w:val="003A049F"/>
    <w:rsid w:val="003A058C"/>
    <w:rsid w:val="003A1160"/>
    <w:rsid w:val="003A1316"/>
    <w:rsid w:val="003A1701"/>
    <w:rsid w:val="003A1ED1"/>
    <w:rsid w:val="003A1F94"/>
    <w:rsid w:val="003A23FF"/>
    <w:rsid w:val="003A2415"/>
    <w:rsid w:val="003A2457"/>
    <w:rsid w:val="003A290D"/>
    <w:rsid w:val="003A29CC"/>
    <w:rsid w:val="003A3EFF"/>
    <w:rsid w:val="003A455A"/>
    <w:rsid w:val="003A4803"/>
    <w:rsid w:val="003A59B6"/>
    <w:rsid w:val="003A6484"/>
    <w:rsid w:val="003A65BD"/>
    <w:rsid w:val="003A6DAC"/>
    <w:rsid w:val="003A733A"/>
    <w:rsid w:val="003A7B08"/>
    <w:rsid w:val="003B006A"/>
    <w:rsid w:val="003B07FD"/>
    <w:rsid w:val="003B0C33"/>
    <w:rsid w:val="003B1C0D"/>
    <w:rsid w:val="003B1D09"/>
    <w:rsid w:val="003B2717"/>
    <w:rsid w:val="003B296B"/>
    <w:rsid w:val="003B2C05"/>
    <w:rsid w:val="003B2C92"/>
    <w:rsid w:val="003B392C"/>
    <w:rsid w:val="003B4750"/>
    <w:rsid w:val="003B5143"/>
    <w:rsid w:val="003B57CF"/>
    <w:rsid w:val="003B5B21"/>
    <w:rsid w:val="003B5D1C"/>
    <w:rsid w:val="003B63DC"/>
    <w:rsid w:val="003B664E"/>
    <w:rsid w:val="003B6C3E"/>
    <w:rsid w:val="003B7208"/>
    <w:rsid w:val="003C0848"/>
    <w:rsid w:val="003C12F6"/>
    <w:rsid w:val="003C19FB"/>
    <w:rsid w:val="003C1D56"/>
    <w:rsid w:val="003C209D"/>
    <w:rsid w:val="003C214C"/>
    <w:rsid w:val="003C335A"/>
    <w:rsid w:val="003C33D6"/>
    <w:rsid w:val="003C4B20"/>
    <w:rsid w:val="003C4D13"/>
    <w:rsid w:val="003C50BD"/>
    <w:rsid w:val="003C52B6"/>
    <w:rsid w:val="003C56F6"/>
    <w:rsid w:val="003C5889"/>
    <w:rsid w:val="003C5B63"/>
    <w:rsid w:val="003C607F"/>
    <w:rsid w:val="003C6D18"/>
    <w:rsid w:val="003C7147"/>
    <w:rsid w:val="003C72B1"/>
    <w:rsid w:val="003D0734"/>
    <w:rsid w:val="003D16AC"/>
    <w:rsid w:val="003D2A16"/>
    <w:rsid w:val="003D2DFB"/>
    <w:rsid w:val="003D3AEA"/>
    <w:rsid w:val="003D3E76"/>
    <w:rsid w:val="003D42A3"/>
    <w:rsid w:val="003D4A9A"/>
    <w:rsid w:val="003D4FE6"/>
    <w:rsid w:val="003D5946"/>
    <w:rsid w:val="003D59A1"/>
    <w:rsid w:val="003D60AA"/>
    <w:rsid w:val="003D62C0"/>
    <w:rsid w:val="003D632E"/>
    <w:rsid w:val="003D66E2"/>
    <w:rsid w:val="003D6896"/>
    <w:rsid w:val="003D7237"/>
    <w:rsid w:val="003E0190"/>
    <w:rsid w:val="003E0516"/>
    <w:rsid w:val="003E05CA"/>
    <w:rsid w:val="003E0EBE"/>
    <w:rsid w:val="003E11E6"/>
    <w:rsid w:val="003E1388"/>
    <w:rsid w:val="003E158D"/>
    <w:rsid w:val="003E161C"/>
    <w:rsid w:val="003E192C"/>
    <w:rsid w:val="003E1C2D"/>
    <w:rsid w:val="003E1C54"/>
    <w:rsid w:val="003E23CE"/>
    <w:rsid w:val="003E28CD"/>
    <w:rsid w:val="003E28D4"/>
    <w:rsid w:val="003E2CBA"/>
    <w:rsid w:val="003E3575"/>
    <w:rsid w:val="003E374E"/>
    <w:rsid w:val="003E3F1D"/>
    <w:rsid w:val="003E4B0E"/>
    <w:rsid w:val="003E5524"/>
    <w:rsid w:val="003E5BBE"/>
    <w:rsid w:val="003E5D26"/>
    <w:rsid w:val="003E6625"/>
    <w:rsid w:val="003E6B8C"/>
    <w:rsid w:val="003E6C76"/>
    <w:rsid w:val="003E6DF9"/>
    <w:rsid w:val="003E7D70"/>
    <w:rsid w:val="003F0F4E"/>
    <w:rsid w:val="003F102F"/>
    <w:rsid w:val="003F1459"/>
    <w:rsid w:val="003F1C47"/>
    <w:rsid w:val="003F1EEB"/>
    <w:rsid w:val="003F2741"/>
    <w:rsid w:val="003F3526"/>
    <w:rsid w:val="003F353C"/>
    <w:rsid w:val="003F3791"/>
    <w:rsid w:val="003F4408"/>
    <w:rsid w:val="003F44FB"/>
    <w:rsid w:val="003F4C20"/>
    <w:rsid w:val="003F529A"/>
    <w:rsid w:val="003F5669"/>
    <w:rsid w:val="003F56DF"/>
    <w:rsid w:val="003F6586"/>
    <w:rsid w:val="003F6587"/>
    <w:rsid w:val="003F6FD6"/>
    <w:rsid w:val="003F75DE"/>
    <w:rsid w:val="00400494"/>
    <w:rsid w:val="0040128D"/>
    <w:rsid w:val="00402836"/>
    <w:rsid w:val="004029D9"/>
    <w:rsid w:val="00402EEC"/>
    <w:rsid w:val="00402F78"/>
    <w:rsid w:val="0040337C"/>
    <w:rsid w:val="00403B25"/>
    <w:rsid w:val="00403C1F"/>
    <w:rsid w:val="00403F3B"/>
    <w:rsid w:val="004043E5"/>
    <w:rsid w:val="0040483F"/>
    <w:rsid w:val="00404997"/>
    <w:rsid w:val="00404B95"/>
    <w:rsid w:val="00404FF1"/>
    <w:rsid w:val="00405137"/>
    <w:rsid w:val="00405500"/>
    <w:rsid w:val="004058BB"/>
    <w:rsid w:val="004063B3"/>
    <w:rsid w:val="0040659F"/>
    <w:rsid w:val="0040717E"/>
    <w:rsid w:val="00407956"/>
    <w:rsid w:val="00407EF8"/>
    <w:rsid w:val="0041032E"/>
    <w:rsid w:val="00410330"/>
    <w:rsid w:val="004112A9"/>
    <w:rsid w:val="004129B8"/>
    <w:rsid w:val="00412D61"/>
    <w:rsid w:val="00412F4A"/>
    <w:rsid w:val="00413ADB"/>
    <w:rsid w:val="00413C5F"/>
    <w:rsid w:val="0041511F"/>
    <w:rsid w:val="0041560A"/>
    <w:rsid w:val="004163DD"/>
    <w:rsid w:val="0041650A"/>
    <w:rsid w:val="00417010"/>
    <w:rsid w:val="004170DB"/>
    <w:rsid w:val="004204E8"/>
    <w:rsid w:val="00421213"/>
    <w:rsid w:val="0042128E"/>
    <w:rsid w:val="00421733"/>
    <w:rsid w:val="004221C1"/>
    <w:rsid w:val="00423A22"/>
    <w:rsid w:val="00423E19"/>
    <w:rsid w:val="00423FD8"/>
    <w:rsid w:val="004249A5"/>
    <w:rsid w:val="0042520C"/>
    <w:rsid w:val="00425861"/>
    <w:rsid w:val="004258D3"/>
    <w:rsid w:val="004258D4"/>
    <w:rsid w:val="00425D77"/>
    <w:rsid w:val="00426A20"/>
    <w:rsid w:val="00426CBB"/>
    <w:rsid w:val="00427619"/>
    <w:rsid w:val="0042791E"/>
    <w:rsid w:val="00427A52"/>
    <w:rsid w:val="00427B98"/>
    <w:rsid w:val="00427E00"/>
    <w:rsid w:val="00430C85"/>
    <w:rsid w:val="00430E17"/>
    <w:rsid w:val="00430E80"/>
    <w:rsid w:val="00431411"/>
    <w:rsid w:val="00431632"/>
    <w:rsid w:val="00431937"/>
    <w:rsid w:val="0043193B"/>
    <w:rsid w:val="004319CF"/>
    <w:rsid w:val="00432029"/>
    <w:rsid w:val="00432208"/>
    <w:rsid w:val="0043269E"/>
    <w:rsid w:val="00432AB7"/>
    <w:rsid w:val="00434267"/>
    <w:rsid w:val="004342C0"/>
    <w:rsid w:val="00435453"/>
    <w:rsid w:val="0043584D"/>
    <w:rsid w:val="00435AD6"/>
    <w:rsid w:val="00435C33"/>
    <w:rsid w:val="00436046"/>
    <w:rsid w:val="004364F0"/>
    <w:rsid w:val="00436C3D"/>
    <w:rsid w:val="00436C96"/>
    <w:rsid w:val="00436E09"/>
    <w:rsid w:val="004371F6"/>
    <w:rsid w:val="00437E88"/>
    <w:rsid w:val="004406C7"/>
    <w:rsid w:val="004408BD"/>
    <w:rsid w:val="004409F3"/>
    <w:rsid w:val="00440D43"/>
    <w:rsid w:val="0044108B"/>
    <w:rsid w:val="0044191E"/>
    <w:rsid w:val="00441F58"/>
    <w:rsid w:val="004422D3"/>
    <w:rsid w:val="00442CC1"/>
    <w:rsid w:val="00442D35"/>
    <w:rsid w:val="00443185"/>
    <w:rsid w:val="0044322A"/>
    <w:rsid w:val="004433DD"/>
    <w:rsid w:val="00443827"/>
    <w:rsid w:val="00443A15"/>
    <w:rsid w:val="00443A67"/>
    <w:rsid w:val="00443CD5"/>
    <w:rsid w:val="004443FE"/>
    <w:rsid w:val="00444759"/>
    <w:rsid w:val="00444E2C"/>
    <w:rsid w:val="004451A2"/>
    <w:rsid w:val="00445C85"/>
    <w:rsid w:val="00445DC6"/>
    <w:rsid w:val="00445EA9"/>
    <w:rsid w:val="00450292"/>
    <w:rsid w:val="0045034D"/>
    <w:rsid w:val="004506E8"/>
    <w:rsid w:val="00450DE5"/>
    <w:rsid w:val="00451A06"/>
    <w:rsid w:val="004520FE"/>
    <w:rsid w:val="00452ED9"/>
    <w:rsid w:val="00452FC8"/>
    <w:rsid w:val="004534D4"/>
    <w:rsid w:val="0045381C"/>
    <w:rsid w:val="00453BBA"/>
    <w:rsid w:val="00453BC9"/>
    <w:rsid w:val="00454C00"/>
    <w:rsid w:val="0045536D"/>
    <w:rsid w:val="00455D7A"/>
    <w:rsid w:val="00455FF0"/>
    <w:rsid w:val="0045679D"/>
    <w:rsid w:val="00456F74"/>
    <w:rsid w:val="00460182"/>
    <w:rsid w:val="0046021E"/>
    <w:rsid w:val="00460BDD"/>
    <w:rsid w:val="00460DE7"/>
    <w:rsid w:val="00460FA1"/>
    <w:rsid w:val="00462335"/>
    <w:rsid w:val="00462BB7"/>
    <w:rsid w:val="00463DD9"/>
    <w:rsid w:val="00464340"/>
    <w:rsid w:val="00464B11"/>
    <w:rsid w:val="00465C2C"/>
    <w:rsid w:val="004668BE"/>
    <w:rsid w:val="00466B6C"/>
    <w:rsid w:val="00467287"/>
    <w:rsid w:val="00467AB8"/>
    <w:rsid w:val="0047071D"/>
    <w:rsid w:val="00471CD5"/>
    <w:rsid w:val="00471F5B"/>
    <w:rsid w:val="00472303"/>
    <w:rsid w:val="0047246B"/>
    <w:rsid w:val="00472D59"/>
    <w:rsid w:val="00473A17"/>
    <w:rsid w:val="00473CEB"/>
    <w:rsid w:val="004741FC"/>
    <w:rsid w:val="00474BD5"/>
    <w:rsid w:val="00474E9A"/>
    <w:rsid w:val="00474EA6"/>
    <w:rsid w:val="0047573D"/>
    <w:rsid w:val="00475B3B"/>
    <w:rsid w:val="00476406"/>
    <w:rsid w:val="0047688B"/>
    <w:rsid w:val="00476F17"/>
    <w:rsid w:val="004771BB"/>
    <w:rsid w:val="00480529"/>
    <w:rsid w:val="00480808"/>
    <w:rsid w:val="00480AC3"/>
    <w:rsid w:val="00480F63"/>
    <w:rsid w:val="00480FB4"/>
    <w:rsid w:val="0048141A"/>
    <w:rsid w:val="00481625"/>
    <w:rsid w:val="004818E8"/>
    <w:rsid w:val="004828B1"/>
    <w:rsid w:val="00482A55"/>
    <w:rsid w:val="00482CE2"/>
    <w:rsid w:val="004834AC"/>
    <w:rsid w:val="00483828"/>
    <w:rsid w:val="00483DA0"/>
    <w:rsid w:val="00483E66"/>
    <w:rsid w:val="004840D4"/>
    <w:rsid w:val="004841FE"/>
    <w:rsid w:val="0048427C"/>
    <w:rsid w:val="004845DC"/>
    <w:rsid w:val="00484E17"/>
    <w:rsid w:val="00485A01"/>
    <w:rsid w:val="00485EEB"/>
    <w:rsid w:val="00485EFE"/>
    <w:rsid w:val="004862AF"/>
    <w:rsid w:val="004874C3"/>
    <w:rsid w:val="0049093C"/>
    <w:rsid w:val="00491092"/>
    <w:rsid w:val="0049234A"/>
    <w:rsid w:val="004935A0"/>
    <w:rsid w:val="0049373A"/>
    <w:rsid w:val="00493CC2"/>
    <w:rsid w:val="00493D6A"/>
    <w:rsid w:val="00493EF9"/>
    <w:rsid w:val="004942D7"/>
    <w:rsid w:val="00494679"/>
    <w:rsid w:val="00495E30"/>
    <w:rsid w:val="004966CD"/>
    <w:rsid w:val="004968BB"/>
    <w:rsid w:val="0049698D"/>
    <w:rsid w:val="00496F3E"/>
    <w:rsid w:val="0049744F"/>
    <w:rsid w:val="00497487"/>
    <w:rsid w:val="0049755C"/>
    <w:rsid w:val="00497D1D"/>
    <w:rsid w:val="004A0F17"/>
    <w:rsid w:val="004A0FA6"/>
    <w:rsid w:val="004A1027"/>
    <w:rsid w:val="004A12C3"/>
    <w:rsid w:val="004A1648"/>
    <w:rsid w:val="004A1D51"/>
    <w:rsid w:val="004A1E14"/>
    <w:rsid w:val="004A2121"/>
    <w:rsid w:val="004A21E9"/>
    <w:rsid w:val="004A2213"/>
    <w:rsid w:val="004A2E0D"/>
    <w:rsid w:val="004A32F9"/>
    <w:rsid w:val="004A3D0C"/>
    <w:rsid w:val="004A480F"/>
    <w:rsid w:val="004A4965"/>
    <w:rsid w:val="004A4DA4"/>
    <w:rsid w:val="004A4FE7"/>
    <w:rsid w:val="004A51B9"/>
    <w:rsid w:val="004A597C"/>
    <w:rsid w:val="004A6A77"/>
    <w:rsid w:val="004A706E"/>
    <w:rsid w:val="004A70C7"/>
    <w:rsid w:val="004A727C"/>
    <w:rsid w:val="004A77F5"/>
    <w:rsid w:val="004B0031"/>
    <w:rsid w:val="004B0913"/>
    <w:rsid w:val="004B092C"/>
    <w:rsid w:val="004B0A8B"/>
    <w:rsid w:val="004B0C11"/>
    <w:rsid w:val="004B17AE"/>
    <w:rsid w:val="004B1C5E"/>
    <w:rsid w:val="004B20A9"/>
    <w:rsid w:val="004B25A2"/>
    <w:rsid w:val="004B2A5F"/>
    <w:rsid w:val="004B31D6"/>
    <w:rsid w:val="004B360F"/>
    <w:rsid w:val="004B4313"/>
    <w:rsid w:val="004B440A"/>
    <w:rsid w:val="004B44BB"/>
    <w:rsid w:val="004B4FEC"/>
    <w:rsid w:val="004B530D"/>
    <w:rsid w:val="004B55EA"/>
    <w:rsid w:val="004B5A7B"/>
    <w:rsid w:val="004B5EE5"/>
    <w:rsid w:val="004B5FE3"/>
    <w:rsid w:val="004B610F"/>
    <w:rsid w:val="004B6580"/>
    <w:rsid w:val="004B6942"/>
    <w:rsid w:val="004B780F"/>
    <w:rsid w:val="004B7974"/>
    <w:rsid w:val="004B7D6F"/>
    <w:rsid w:val="004B7F8E"/>
    <w:rsid w:val="004C027B"/>
    <w:rsid w:val="004C02A3"/>
    <w:rsid w:val="004C0E23"/>
    <w:rsid w:val="004C114E"/>
    <w:rsid w:val="004C20C2"/>
    <w:rsid w:val="004C277B"/>
    <w:rsid w:val="004C28E3"/>
    <w:rsid w:val="004C2AEB"/>
    <w:rsid w:val="004C34E2"/>
    <w:rsid w:val="004C43D5"/>
    <w:rsid w:val="004C4E5F"/>
    <w:rsid w:val="004C624A"/>
    <w:rsid w:val="004C6739"/>
    <w:rsid w:val="004C67F2"/>
    <w:rsid w:val="004C6C4E"/>
    <w:rsid w:val="004C6D09"/>
    <w:rsid w:val="004C7083"/>
    <w:rsid w:val="004C733C"/>
    <w:rsid w:val="004D101D"/>
    <w:rsid w:val="004D18E3"/>
    <w:rsid w:val="004D1E5F"/>
    <w:rsid w:val="004D1FE3"/>
    <w:rsid w:val="004D3B73"/>
    <w:rsid w:val="004D427C"/>
    <w:rsid w:val="004D4367"/>
    <w:rsid w:val="004D46CE"/>
    <w:rsid w:val="004D577B"/>
    <w:rsid w:val="004D5827"/>
    <w:rsid w:val="004D5F30"/>
    <w:rsid w:val="004D6159"/>
    <w:rsid w:val="004D6826"/>
    <w:rsid w:val="004D74E1"/>
    <w:rsid w:val="004D7660"/>
    <w:rsid w:val="004E017C"/>
    <w:rsid w:val="004E047A"/>
    <w:rsid w:val="004E0ECC"/>
    <w:rsid w:val="004E146F"/>
    <w:rsid w:val="004E15AB"/>
    <w:rsid w:val="004E202E"/>
    <w:rsid w:val="004E2A00"/>
    <w:rsid w:val="004E2DBA"/>
    <w:rsid w:val="004E3BC5"/>
    <w:rsid w:val="004E3FCC"/>
    <w:rsid w:val="004E4A62"/>
    <w:rsid w:val="004E5667"/>
    <w:rsid w:val="004E5A94"/>
    <w:rsid w:val="004E5B9C"/>
    <w:rsid w:val="004E5CBE"/>
    <w:rsid w:val="004E6C84"/>
    <w:rsid w:val="004E7454"/>
    <w:rsid w:val="004E756D"/>
    <w:rsid w:val="004F000B"/>
    <w:rsid w:val="004F023C"/>
    <w:rsid w:val="004F060D"/>
    <w:rsid w:val="004F09CA"/>
    <w:rsid w:val="004F0C70"/>
    <w:rsid w:val="004F1118"/>
    <w:rsid w:val="004F11F0"/>
    <w:rsid w:val="004F1622"/>
    <w:rsid w:val="004F16CE"/>
    <w:rsid w:val="004F1DCF"/>
    <w:rsid w:val="004F1FE1"/>
    <w:rsid w:val="004F25E6"/>
    <w:rsid w:val="004F276F"/>
    <w:rsid w:val="004F3535"/>
    <w:rsid w:val="004F3701"/>
    <w:rsid w:val="004F3962"/>
    <w:rsid w:val="004F4055"/>
    <w:rsid w:val="004F43D7"/>
    <w:rsid w:val="004F4521"/>
    <w:rsid w:val="004F4B19"/>
    <w:rsid w:val="004F5025"/>
    <w:rsid w:val="004F5EC9"/>
    <w:rsid w:val="004F6501"/>
    <w:rsid w:val="004F6A7B"/>
    <w:rsid w:val="004F7064"/>
    <w:rsid w:val="004F7450"/>
    <w:rsid w:val="004F7826"/>
    <w:rsid w:val="004F7C0F"/>
    <w:rsid w:val="00500C49"/>
    <w:rsid w:val="00501B30"/>
    <w:rsid w:val="00502C03"/>
    <w:rsid w:val="005031F5"/>
    <w:rsid w:val="00503514"/>
    <w:rsid w:val="00503D8C"/>
    <w:rsid w:val="00504105"/>
    <w:rsid w:val="005050DF"/>
    <w:rsid w:val="0050518C"/>
    <w:rsid w:val="005070D7"/>
    <w:rsid w:val="0050728D"/>
    <w:rsid w:val="00507339"/>
    <w:rsid w:val="005076B7"/>
    <w:rsid w:val="00507ECF"/>
    <w:rsid w:val="0051053E"/>
    <w:rsid w:val="00510BB4"/>
    <w:rsid w:val="00510EB1"/>
    <w:rsid w:val="00512008"/>
    <w:rsid w:val="0051294A"/>
    <w:rsid w:val="00512E5D"/>
    <w:rsid w:val="00513005"/>
    <w:rsid w:val="00513640"/>
    <w:rsid w:val="005140DA"/>
    <w:rsid w:val="005144B7"/>
    <w:rsid w:val="00514B98"/>
    <w:rsid w:val="00515AD9"/>
    <w:rsid w:val="00517DE2"/>
    <w:rsid w:val="00517F42"/>
    <w:rsid w:val="00517F49"/>
    <w:rsid w:val="00517FBC"/>
    <w:rsid w:val="0052019F"/>
    <w:rsid w:val="0052095F"/>
    <w:rsid w:val="00520A9C"/>
    <w:rsid w:val="00520AA0"/>
    <w:rsid w:val="00520ED9"/>
    <w:rsid w:val="00521412"/>
    <w:rsid w:val="005218C9"/>
    <w:rsid w:val="005219A8"/>
    <w:rsid w:val="00521ADC"/>
    <w:rsid w:val="005220CC"/>
    <w:rsid w:val="005223A6"/>
    <w:rsid w:val="00522C56"/>
    <w:rsid w:val="00523331"/>
    <w:rsid w:val="0052359D"/>
    <w:rsid w:val="005238A2"/>
    <w:rsid w:val="0052462E"/>
    <w:rsid w:val="0052696F"/>
    <w:rsid w:val="00527893"/>
    <w:rsid w:val="00527942"/>
    <w:rsid w:val="00531E7A"/>
    <w:rsid w:val="0053242E"/>
    <w:rsid w:val="00532EFC"/>
    <w:rsid w:val="005330DB"/>
    <w:rsid w:val="00533145"/>
    <w:rsid w:val="00533557"/>
    <w:rsid w:val="00535CFA"/>
    <w:rsid w:val="00536967"/>
    <w:rsid w:val="00536F06"/>
    <w:rsid w:val="00537366"/>
    <w:rsid w:val="00537697"/>
    <w:rsid w:val="0053779C"/>
    <w:rsid w:val="00537984"/>
    <w:rsid w:val="00537C42"/>
    <w:rsid w:val="005400F0"/>
    <w:rsid w:val="00540102"/>
    <w:rsid w:val="0054020B"/>
    <w:rsid w:val="005406FF"/>
    <w:rsid w:val="00540B00"/>
    <w:rsid w:val="00540BDF"/>
    <w:rsid w:val="00541378"/>
    <w:rsid w:val="00541439"/>
    <w:rsid w:val="00541F27"/>
    <w:rsid w:val="0054232B"/>
    <w:rsid w:val="0054243B"/>
    <w:rsid w:val="00542454"/>
    <w:rsid w:val="005427FA"/>
    <w:rsid w:val="00543143"/>
    <w:rsid w:val="00543B34"/>
    <w:rsid w:val="00543BB7"/>
    <w:rsid w:val="00543C40"/>
    <w:rsid w:val="005447D7"/>
    <w:rsid w:val="005449B3"/>
    <w:rsid w:val="00544FB6"/>
    <w:rsid w:val="00545082"/>
    <w:rsid w:val="00545395"/>
    <w:rsid w:val="00545496"/>
    <w:rsid w:val="00545E8A"/>
    <w:rsid w:val="00546052"/>
    <w:rsid w:val="00546222"/>
    <w:rsid w:val="00546502"/>
    <w:rsid w:val="00546AA1"/>
    <w:rsid w:val="00546CFE"/>
    <w:rsid w:val="005479A9"/>
    <w:rsid w:val="00547A07"/>
    <w:rsid w:val="00547CC9"/>
    <w:rsid w:val="00547E50"/>
    <w:rsid w:val="00550209"/>
    <w:rsid w:val="005508FA"/>
    <w:rsid w:val="00550EA7"/>
    <w:rsid w:val="005517FD"/>
    <w:rsid w:val="00551EA4"/>
    <w:rsid w:val="005522B8"/>
    <w:rsid w:val="00552462"/>
    <w:rsid w:val="00552555"/>
    <w:rsid w:val="0055272A"/>
    <w:rsid w:val="005537AB"/>
    <w:rsid w:val="00554212"/>
    <w:rsid w:val="00554CE7"/>
    <w:rsid w:val="00554DBB"/>
    <w:rsid w:val="00555210"/>
    <w:rsid w:val="00555242"/>
    <w:rsid w:val="00555F75"/>
    <w:rsid w:val="0055629B"/>
    <w:rsid w:val="00556605"/>
    <w:rsid w:val="0055670B"/>
    <w:rsid w:val="005568C2"/>
    <w:rsid w:val="00556AA3"/>
    <w:rsid w:val="00556D64"/>
    <w:rsid w:val="00557E58"/>
    <w:rsid w:val="0056006C"/>
    <w:rsid w:val="005607D0"/>
    <w:rsid w:val="005609CA"/>
    <w:rsid w:val="00560A5C"/>
    <w:rsid w:val="00560AFD"/>
    <w:rsid w:val="0056112F"/>
    <w:rsid w:val="005619E3"/>
    <w:rsid w:val="00561CAC"/>
    <w:rsid w:val="0056227E"/>
    <w:rsid w:val="00562296"/>
    <w:rsid w:val="00562649"/>
    <w:rsid w:val="00562C2E"/>
    <w:rsid w:val="00562DDB"/>
    <w:rsid w:val="00563A16"/>
    <w:rsid w:val="00563D70"/>
    <w:rsid w:val="00564070"/>
    <w:rsid w:val="00564230"/>
    <w:rsid w:val="005650FE"/>
    <w:rsid w:val="00565290"/>
    <w:rsid w:val="00565709"/>
    <w:rsid w:val="00565C2C"/>
    <w:rsid w:val="00565CB8"/>
    <w:rsid w:val="0056657C"/>
    <w:rsid w:val="00567399"/>
    <w:rsid w:val="005675CF"/>
    <w:rsid w:val="005677A1"/>
    <w:rsid w:val="0056789B"/>
    <w:rsid w:val="00567EE3"/>
    <w:rsid w:val="0057002A"/>
    <w:rsid w:val="00570E27"/>
    <w:rsid w:val="0057114A"/>
    <w:rsid w:val="00571A18"/>
    <w:rsid w:val="00571CE5"/>
    <w:rsid w:val="00572CF3"/>
    <w:rsid w:val="00573251"/>
    <w:rsid w:val="005732E2"/>
    <w:rsid w:val="00573B5B"/>
    <w:rsid w:val="00574312"/>
    <w:rsid w:val="00574D83"/>
    <w:rsid w:val="00575A24"/>
    <w:rsid w:val="00575CFC"/>
    <w:rsid w:val="00575E47"/>
    <w:rsid w:val="005763D2"/>
    <w:rsid w:val="0057660D"/>
    <w:rsid w:val="0057795D"/>
    <w:rsid w:val="00577A84"/>
    <w:rsid w:val="00577B7D"/>
    <w:rsid w:val="00577CE3"/>
    <w:rsid w:val="00577EFF"/>
    <w:rsid w:val="0058029E"/>
    <w:rsid w:val="005806EE"/>
    <w:rsid w:val="00580C73"/>
    <w:rsid w:val="00580EC7"/>
    <w:rsid w:val="00580FF7"/>
    <w:rsid w:val="0058106E"/>
    <w:rsid w:val="0058153B"/>
    <w:rsid w:val="00581D7B"/>
    <w:rsid w:val="00582742"/>
    <w:rsid w:val="00582B87"/>
    <w:rsid w:val="00583050"/>
    <w:rsid w:val="005834C5"/>
    <w:rsid w:val="00583BA2"/>
    <w:rsid w:val="00583BDA"/>
    <w:rsid w:val="00583F2F"/>
    <w:rsid w:val="00584706"/>
    <w:rsid w:val="005848CE"/>
    <w:rsid w:val="005850FB"/>
    <w:rsid w:val="00585191"/>
    <w:rsid w:val="00585DD6"/>
    <w:rsid w:val="00585F3B"/>
    <w:rsid w:val="00586079"/>
    <w:rsid w:val="00586249"/>
    <w:rsid w:val="00586744"/>
    <w:rsid w:val="00587464"/>
    <w:rsid w:val="005877AB"/>
    <w:rsid w:val="005906BD"/>
    <w:rsid w:val="005908A9"/>
    <w:rsid w:val="005908F8"/>
    <w:rsid w:val="00590C36"/>
    <w:rsid w:val="00590DDE"/>
    <w:rsid w:val="00590F85"/>
    <w:rsid w:val="00591279"/>
    <w:rsid w:val="00591CBC"/>
    <w:rsid w:val="0059314E"/>
    <w:rsid w:val="00593201"/>
    <w:rsid w:val="005949DB"/>
    <w:rsid w:val="00594EF3"/>
    <w:rsid w:val="005951CB"/>
    <w:rsid w:val="00595234"/>
    <w:rsid w:val="00595754"/>
    <w:rsid w:val="00595A80"/>
    <w:rsid w:val="00595F7D"/>
    <w:rsid w:val="005969DC"/>
    <w:rsid w:val="00596A7C"/>
    <w:rsid w:val="00596B16"/>
    <w:rsid w:val="00596B48"/>
    <w:rsid w:val="00596C8E"/>
    <w:rsid w:val="0059748F"/>
    <w:rsid w:val="005A06DA"/>
    <w:rsid w:val="005A079D"/>
    <w:rsid w:val="005A084D"/>
    <w:rsid w:val="005A18CE"/>
    <w:rsid w:val="005A1DF8"/>
    <w:rsid w:val="005A2087"/>
    <w:rsid w:val="005A23C5"/>
    <w:rsid w:val="005A2435"/>
    <w:rsid w:val="005A25D1"/>
    <w:rsid w:val="005A2A8B"/>
    <w:rsid w:val="005A2E1F"/>
    <w:rsid w:val="005A31CA"/>
    <w:rsid w:val="005A31F7"/>
    <w:rsid w:val="005A3763"/>
    <w:rsid w:val="005A3800"/>
    <w:rsid w:val="005A3905"/>
    <w:rsid w:val="005A3C31"/>
    <w:rsid w:val="005A3DE2"/>
    <w:rsid w:val="005A4007"/>
    <w:rsid w:val="005A406F"/>
    <w:rsid w:val="005A458B"/>
    <w:rsid w:val="005A494B"/>
    <w:rsid w:val="005A4A4D"/>
    <w:rsid w:val="005A521F"/>
    <w:rsid w:val="005A6059"/>
    <w:rsid w:val="005A6066"/>
    <w:rsid w:val="005A6B75"/>
    <w:rsid w:val="005A6F05"/>
    <w:rsid w:val="005A6FB3"/>
    <w:rsid w:val="005A78C0"/>
    <w:rsid w:val="005B032F"/>
    <w:rsid w:val="005B064D"/>
    <w:rsid w:val="005B0C20"/>
    <w:rsid w:val="005B135C"/>
    <w:rsid w:val="005B1B9B"/>
    <w:rsid w:val="005B23D8"/>
    <w:rsid w:val="005B2423"/>
    <w:rsid w:val="005B2519"/>
    <w:rsid w:val="005B2B88"/>
    <w:rsid w:val="005B2C5E"/>
    <w:rsid w:val="005B35C2"/>
    <w:rsid w:val="005B4C67"/>
    <w:rsid w:val="005B4CD0"/>
    <w:rsid w:val="005B4EEE"/>
    <w:rsid w:val="005B55AD"/>
    <w:rsid w:val="005B588D"/>
    <w:rsid w:val="005B58E2"/>
    <w:rsid w:val="005B592E"/>
    <w:rsid w:val="005B5B4E"/>
    <w:rsid w:val="005B5D5F"/>
    <w:rsid w:val="005B5EDE"/>
    <w:rsid w:val="005B67DA"/>
    <w:rsid w:val="005B6837"/>
    <w:rsid w:val="005B6AA1"/>
    <w:rsid w:val="005B6DB8"/>
    <w:rsid w:val="005B71D9"/>
    <w:rsid w:val="005B7B59"/>
    <w:rsid w:val="005C1381"/>
    <w:rsid w:val="005C18CB"/>
    <w:rsid w:val="005C1F92"/>
    <w:rsid w:val="005C2236"/>
    <w:rsid w:val="005C247B"/>
    <w:rsid w:val="005C27EB"/>
    <w:rsid w:val="005C4CC6"/>
    <w:rsid w:val="005C4CFA"/>
    <w:rsid w:val="005C4DCE"/>
    <w:rsid w:val="005C4F85"/>
    <w:rsid w:val="005C512B"/>
    <w:rsid w:val="005C56B7"/>
    <w:rsid w:val="005C6B13"/>
    <w:rsid w:val="005C6FB5"/>
    <w:rsid w:val="005C702F"/>
    <w:rsid w:val="005D0020"/>
    <w:rsid w:val="005D014A"/>
    <w:rsid w:val="005D0158"/>
    <w:rsid w:val="005D020F"/>
    <w:rsid w:val="005D0276"/>
    <w:rsid w:val="005D0C64"/>
    <w:rsid w:val="005D1552"/>
    <w:rsid w:val="005D16E6"/>
    <w:rsid w:val="005D1E82"/>
    <w:rsid w:val="005D29EC"/>
    <w:rsid w:val="005D3041"/>
    <w:rsid w:val="005D3376"/>
    <w:rsid w:val="005D3723"/>
    <w:rsid w:val="005D4427"/>
    <w:rsid w:val="005D4CDE"/>
    <w:rsid w:val="005D5728"/>
    <w:rsid w:val="005D5A09"/>
    <w:rsid w:val="005D5D09"/>
    <w:rsid w:val="005D615E"/>
    <w:rsid w:val="005D6C86"/>
    <w:rsid w:val="005D7708"/>
    <w:rsid w:val="005D7889"/>
    <w:rsid w:val="005D78D9"/>
    <w:rsid w:val="005D7E31"/>
    <w:rsid w:val="005D7EAE"/>
    <w:rsid w:val="005E0225"/>
    <w:rsid w:val="005E0A59"/>
    <w:rsid w:val="005E0F72"/>
    <w:rsid w:val="005E1353"/>
    <w:rsid w:val="005E13EE"/>
    <w:rsid w:val="005E1BFB"/>
    <w:rsid w:val="005E2395"/>
    <w:rsid w:val="005E29E5"/>
    <w:rsid w:val="005E2D02"/>
    <w:rsid w:val="005E3581"/>
    <w:rsid w:val="005E370D"/>
    <w:rsid w:val="005E3B5B"/>
    <w:rsid w:val="005E450D"/>
    <w:rsid w:val="005E4E74"/>
    <w:rsid w:val="005E533B"/>
    <w:rsid w:val="005E5F23"/>
    <w:rsid w:val="005E6DF6"/>
    <w:rsid w:val="005E71A3"/>
    <w:rsid w:val="005E72C2"/>
    <w:rsid w:val="005F069F"/>
    <w:rsid w:val="005F0808"/>
    <w:rsid w:val="005F0913"/>
    <w:rsid w:val="005F0AB9"/>
    <w:rsid w:val="005F0D8C"/>
    <w:rsid w:val="005F3525"/>
    <w:rsid w:val="005F3A28"/>
    <w:rsid w:val="005F3EDE"/>
    <w:rsid w:val="005F4405"/>
    <w:rsid w:val="005F4560"/>
    <w:rsid w:val="005F4D41"/>
    <w:rsid w:val="005F4DAC"/>
    <w:rsid w:val="005F567C"/>
    <w:rsid w:val="005F5B59"/>
    <w:rsid w:val="005F5E24"/>
    <w:rsid w:val="005F6213"/>
    <w:rsid w:val="005F6883"/>
    <w:rsid w:val="005F68DC"/>
    <w:rsid w:val="005F71EC"/>
    <w:rsid w:val="005F7658"/>
    <w:rsid w:val="006006F2"/>
    <w:rsid w:val="00600798"/>
    <w:rsid w:val="00600B2B"/>
    <w:rsid w:val="006021BF"/>
    <w:rsid w:val="00602338"/>
    <w:rsid w:val="00602536"/>
    <w:rsid w:val="00603EBE"/>
    <w:rsid w:val="00605F43"/>
    <w:rsid w:val="0060679F"/>
    <w:rsid w:val="0060780C"/>
    <w:rsid w:val="00607B39"/>
    <w:rsid w:val="00607C7B"/>
    <w:rsid w:val="006100FB"/>
    <w:rsid w:val="00610D7B"/>
    <w:rsid w:val="0061106D"/>
    <w:rsid w:val="00611205"/>
    <w:rsid w:val="00611384"/>
    <w:rsid w:val="00611550"/>
    <w:rsid w:val="006123A2"/>
    <w:rsid w:val="006123A8"/>
    <w:rsid w:val="006124DC"/>
    <w:rsid w:val="00612B83"/>
    <w:rsid w:val="00612E38"/>
    <w:rsid w:val="00613B45"/>
    <w:rsid w:val="006145A9"/>
    <w:rsid w:val="00614602"/>
    <w:rsid w:val="00614B98"/>
    <w:rsid w:val="00615FD9"/>
    <w:rsid w:val="0061734F"/>
    <w:rsid w:val="00617C09"/>
    <w:rsid w:val="00620CA1"/>
    <w:rsid w:val="006210BC"/>
    <w:rsid w:val="006212F8"/>
    <w:rsid w:val="00621796"/>
    <w:rsid w:val="00621C7E"/>
    <w:rsid w:val="0062230C"/>
    <w:rsid w:val="006224E6"/>
    <w:rsid w:val="006228C2"/>
    <w:rsid w:val="00622A92"/>
    <w:rsid w:val="00622BE4"/>
    <w:rsid w:val="00624452"/>
    <w:rsid w:val="006248AA"/>
    <w:rsid w:val="00624A2C"/>
    <w:rsid w:val="00624E1F"/>
    <w:rsid w:val="00624FF9"/>
    <w:rsid w:val="0062544C"/>
    <w:rsid w:val="00625E6B"/>
    <w:rsid w:val="00626077"/>
    <w:rsid w:val="00626293"/>
    <w:rsid w:val="00626A71"/>
    <w:rsid w:val="00626B6E"/>
    <w:rsid w:val="00626D21"/>
    <w:rsid w:val="006270E0"/>
    <w:rsid w:val="00627699"/>
    <w:rsid w:val="00627FBF"/>
    <w:rsid w:val="00630CAC"/>
    <w:rsid w:val="00630D4D"/>
    <w:rsid w:val="0063103C"/>
    <w:rsid w:val="00631391"/>
    <w:rsid w:val="00631B3D"/>
    <w:rsid w:val="00632050"/>
    <w:rsid w:val="00632913"/>
    <w:rsid w:val="006329C9"/>
    <w:rsid w:val="00632BFE"/>
    <w:rsid w:val="00632CDE"/>
    <w:rsid w:val="00632EE1"/>
    <w:rsid w:val="00633CE0"/>
    <w:rsid w:val="00633E7F"/>
    <w:rsid w:val="00634866"/>
    <w:rsid w:val="0063495E"/>
    <w:rsid w:val="006353C1"/>
    <w:rsid w:val="006354FA"/>
    <w:rsid w:val="006356E1"/>
    <w:rsid w:val="00636426"/>
    <w:rsid w:val="006366AD"/>
    <w:rsid w:val="00636D92"/>
    <w:rsid w:val="00636E9E"/>
    <w:rsid w:val="006379F7"/>
    <w:rsid w:val="00637C6A"/>
    <w:rsid w:val="00637D62"/>
    <w:rsid w:val="00640302"/>
    <w:rsid w:val="006403F1"/>
    <w:rsid w:val="006403FA"/>
    <w:rsid w:val="006409CC"/>
    <w:rsid w:val="00641AD5"/>
    <w:rsid w:val="00641F6A"/>
    <w:rsid w:val="00643A21"/>
    <w:rsid w:val="006444B9"/>
    <w:rsid w:val="00645139"/>
    <w:rsid w:val="006453E2"/>
    <w:rsid w:val="0064554A"/>
    <w:rsid w:val="006466B7"/>
    <w:rsid w:val="0064696B"/>
    <w:rsid w:val="006476F6"/>
    <w:rsid w:val="00647D28"/>
    <w:rsid w:val="00647DF3"/>
    <w:rsid w:val="0065001A"/>
    <w:rsid w:val="006504BB"/>
    <w:rsid w:val="00652050"/>
    <w:rsid w:val="006524D8"/>
    <w:rsid w:val="00652E3A"/>
    <w:rsid w:val="0065398B"/>
    <w:rsid w:val="00653A33"/>
    <w:rsid w:val="0065401F"/>
    <w:rsid w:val="0065497B"/>
    <w:rsid w:val="00655F86"/>
    <w:rsid w:val="00656236"/>
    <w:rsid w:val="006563F2"/>
    <w:rsid w:val="006564C1"/>
    <w:rsid w:val="00656E92"/>
    <w:rsid w:val="00656EA8"/>
    <w:rsid w:val="00656EDE"/>
    <w:rsid w:val="00657C71"/>
    <w:rsid w:val="00660019"/>
    <w:rsid w:val="0066029F"/>
    <w:rsid w:val="006603BD"/>
    <w:rsid w:val="00660788"/>
    <w:rsid w:val="006607C8"/>
    <w:rsid w:val="00660AD8"/>
    <w:rsid w:val="00660B1B"/>
    <w:rsid w:val="00660CAB"/>
    <w:rsid w:val="00660FC9"/>
    <w:rsid w:val="006612D6"/>
    <w:rsid w:val="0066143C"/>
    <w:rsid w:val="00661479"/>
    <w:rsid w:val="00661578"/>
    <w:rsid w:val="00661757"/>
    <w:rsid w:val="00661BC5"/>
    <w:rsid w:val="006626F7"/>
    <w:rsid w:val="006629C5"/>
    <w:rsid w:val="00663399"/>
    <w:rsid w:val="00663554"/>
    <w:rsid w:val="00663865"/>
    <w:rsid w:val="0066418B"/>
    <w:rsid w:val="00665575"/>
    <w:rsid w:val="00666B22"/>
    <w:rsid w:val="00666E40"/>
    <w:rsid w:val="00667206"/>
    <w:rsid w:val="00667B69"/>
    <w:rsid w:val="00667C6E"/>
    <w:rsid w:val="006704C8"/>
    <w:rsid w:val="006714D0"/>
    <w:rsid w:val="00671737"/>
    <w:rsid w:val="00671A99"/>
    <w:rsid w:val="00671F44"/>
    <w:rsid w:val="0067249D"/>
    <w:rsid w:val="00672922"/>
    <w:rsid w:val="006747A4"/>
    <w:rsid w:val="00674872"/>
    <w:rsid w:val="00674A36"/>
    <w:rsid w:val="00674FB7"/>
    <w:rsid w:val="00675185"/>
    <w:rsid w:val="006762B9"/>
    <w:rsid w:val="00677A13"/>
    <w:rsid w:val="00677A14"/>
    <w:rsid w:val="006800B5"/>
    <w:rsid w:val="0068049F"/>
    <w:rsid w:val="00680652"/>
    <w:rsid w:val="00680A0E"/>
    <w:rsid w:val="00681150"/>
    <w:rsid w:val="00681563"/>
    <w:rsid w:val="0068229A"/>
    <w:rsid w:val="0068244E"/>
    <w:rsid w:val="00682506"/>
    <w:rsid w:val="00682A45"/>
    <w:rsid w:val="00683BF5"/>
    <w:rsid w:val="00685449"/>
    <w:rsid w:val="00685FE6"/>
    <w:rsid w:val="0068783F"/>
    <w:rsid w:val="00691C9E"/>
    <w:rsid w:val="0069351C"/>
    <w:rsid w:val="0069370D"/>
    <w:rsid w:val="006948EF"/>
    <w:rsid w:val="00694E09"/>
    <w:rsid w:val="006958A4"/>
    <w:rsid w:val="00695E1A"/>
    <w:rsid w:val="00695F3B"/>
    <w:rsid w:val="006960CB"/>
    <w:rsid w:val="0069641A"/>
    <w:rsid w:val="0069649C"/>
    <w:rsid w:val="006969E3"/>
    <w:rsid w:val="00696B4D"/>
    <w:rsid w:val="006970F6"/>
    <w:rsid w:val="00697283"/>
    <w:rsid w:val="006975BC"/>
    <w:rsid w:val="006979D9"/>
    <w:rsid w:val="00697CE2"/>
    <w:rsid w:val="006A06F2"/>
    <w:rsid w:val="006A095F"/>
    <w:rsid w:val="006A0DAC"/>
    <w:rsid w:val="006A128E"/>
    <w:rsid w:val="006A1426"/>
    <w:rsid w:val="006A1E07"/>
    <w:rsid w:val="006A21A8"/>
    <w:rsid w:val="006A25CF"/>
    <w:rsid w:val="006A49E8"/>
    <w:rsid w:val="006A53D0"/>
    <w:rsid w:val="006A5C68"/>
    <w:rsid w:val="006A5EA0"/>
    <w:rsid w:val="006A6693"/>
    <w:rsid w:val="006A6A5F"/>
    <w:rsid w:val="006A6ADF"/>
    <w:rsid w:val="006A6B6E"/>
    <w:rsid w:val="006A71B5"/>
    <w:rsid w:val="006A774B"/>
    <w:rsid w:val="006B1178"/>
    <w:rsid w:val="006B135E"/>
    <w:rsid w:val="006B1F4E"/>
    <w:rsid w:val="006B20FC"/>
    <w:rsid w:val="006B2A18"/>
    <w:rsid w:val="006B3741"/>
    <w:rsid w:val="006B43C7"/>
    <w:rsid w:val="006B4A99"/>
    <w:rsid w:val="006B4F42"/>
    <w:rsid w:val="006B5BED"/>
    <w:rsid w:val="006B5CF3"/>
    <w:rsid w:val="006B6A6A"/>
    <w:rsid w:val="006B6C9C"/>
    <w:rsid w:val="006B7BA4"/>
    <w:rsid w:val="006C15C7"/>
    <w:rsid w:val="006C19E2"/>
    <w:rsid w:val="006C1CBE"/>
    <w:rsid w:val="006C242C"/>
    <w:rsid w:val="006C3223"/>
    <w:rsid w:val="006C331C"/>
    <w:rsid w:val="006C3EA4"/>
    <w:rsid w:val="006C4050"/>
    <w:rsid w:val="006C46AA"/>
    <w:rsid w:val="006C46DB"/>
    <w:rsid w:val="006C4B09"/>
    <w:rsid w:val="006C4D93"/>
    <w:rsid w:val="006C4DE5"/>
    <w:rsid w:val="006C4E43"/>
    <w:rsid w:val="006C5E74"/>
    <w:rsid w:val="006C61E8"/>
    <w:rsid w:val="006C79A0"/>
    <w:rsid w:val="006C7AF2"/>
    <w:rsid w:val="006D0017"/>
    <w:rsid w:val="006D08FF"/>
    <w:rsid w:val="006D096B"/>
    <w:rsid w:val="006D0B53"/>
    <w:rsid w:val="006D160D"/>
    <w:rsid w:val="006D1A5A"/>
    <w:rsid w:val="006D1C34"/>
    <w:rsid w:val="006D1E19"/>
    <w:rsid w:val="006D214A"/>
    <w:rsid w:val="006D2636"/>
    <w:rsid w:val="006D2799"/>
    <w:rsid w:val="006D2855"/>
    <w:rsid w:val="006D28BB"/>
    <w:rsid w:val="006D28BE"/>
    <w:rsid w:val="006D2A02"/>
    <w:rsid w:val="006D3245"/>
    <w:rsid w:val="006D34D8"/>
    <w:rsid w:val="006D35D7"/>
    <w:rsid w:val="006D3881"/>
    <w:rsid w:val="006D3E69"/>
    <w:rsid w:val="006D4068"/>
    <w:rsid w:val="006D45A8"/>
    <w:rsid w:val="006D5B45"/>
    <w:rsid w:val="006D6B8E"/>
    <w:rsid w:val="006D73FD"/>
    <w:rsid w:val="006D761B"/>
    <w:rsid w:val="006D7B83"/>
    <w:rsid w:val="006D7E66"/>
    <w:rsid w:val="006E01D1"/>
    <w:rsid w:val="006E049A"/>
    <w:rsid w:val="006E180F"/>
    <w:rsid w:val="006E1FBC"/>
    <w:rsid w:val="006E2552"/>
    <w:rsid w:val="006E28AC"/>
    <w:rsid w:val="006E2C6F"/>
    <w:rsid w:val="006E35D4"/>
    <w:rsid w:val="006E4494"/>
    <w:rsid w:val="006E4824"/>
    <w:rsid w:val="006E525C"/>
    <w:rsid w:val="006E544C"/>
    <w:rsid w:val="006E5DB4"/>
    <w:rsid w:val="006E635F"/>
    <w:rsid w:val="006E6A69"/>
    <w:rsid w:val="006E7159"/>
    <w:rsid w:val="006E7C70"/>
    <w:rsid w:val="006E7F74"/>
    <w:rsid w:val="006F0914"/>
    <w:rsid w:val="006F0CDC"/>
    <w:rsid w:val="006F0D03"/>
    <w:rsid w:val="006F1145"/>
    <w:rsid w:val="006F1718"/>
    <w:rsid w:val="006F1DCE"/>
    <w:rsid w:val="006F20BA"/>
    <w:rsid w:val="006F20CD"/>
    <w:rsid w:val="006F31BC"/>
    <w:rsid w:val="006F3322"/>
    <w:rsid w:val="006F34A4"/>
    <w:rsid w:val="006F34B1"/>
    <w:rsid w:val="006F4D55"/>
    <w:rsid w:val="006F5510"/>
    <w:rsid w:val="006F5F0A"/>
    <w:rsid w:val="006F7955"/>
    <w:rsid w:val="006F7A7D"/>
    <w:rsid w:val="0070005F"/>
    <w:rsid w:val="007004DE"/>
    <w:rsid w:val="00700661"/>
    <w:rsid w:val="007009B3"/>
    <w:rsid w:val="00700D00"/>
    <w:rsid w:val="00701029"/>
    <w:rsid w:val="00702BDE"/>
    <w:rsid w:val="00702DE6"/>
    <w:rsid w:val="00703158"/>
    <w:rsid w:val="00703B90"/>
    <w:rsid w:val="00704744"/>
    <w:rsid w:val="00704CC4"/>
    <w:rsid w:val="00704F75"/>
    <w:rsid w:val="00705763"/>
    <w:rsid w:val="007057A8"/>
    <w:rsid w:val="00705B4A"/>
    <w:rsid w:val="00705DD0"/>
    <w:rsid w:val="00706974"/>
    <w:rsid w:val="0070742D"/>
    <w:rsid w:val="00707747"/>
    <w:rsid w:val="00707DEB"/>
    <w:rsid w:val="00710001"/>
    <w:rsid w:val="00710A64"/>
    <w:rsid w:val="00710D40"/>
    <w:rsid w:val="00711E46"/>
    <w:rsid w:val="007136B8"/>
    <w:rsid w:val="00713916"/>
    <w:rsid w:val="00713B96"/>
    <w:rsid w:val="00713DAE"/>
    <w:rsid w:val="0071424C"/>
    <w:rsid w:val="007145A0"/>
    <w:rsid w:val="00714F7B"/>
    <w:rsid w:val="00714F88"/>
    <w:rsid w:val="007151F0"/>
    <w:rsid w:val="00715229"/>
    <w:rsid w:val="007152C9"/>
    <w:rsid w:val="00716C31"/>
    <w:rsid w:val="00716F2B"/>
    <w:rsid w:val="0071718C"/>
    <w:rsid w:val="00717A7C"/>
    <w:rsid w:val="00717C78"/>
    <w:rsid w:val="0072027A"/>
    <w:rsid w:val="00720B6E"/>
    <w:rsid w:val="00720C59"/>
    <w:rsid w:val="00721186"/>
    <w:rsid w:val="00721F8D"/>
    <w:rsid w:val="00722792"/>
    <w:rsid w:val="007228F7"/>
    <w:rsid w:val="0072299A"/>
    <w:rsid w:val="007231AE"/>
    <w:rsid w:val="00723477"/>
    <w:rsid w:val="00723910"/>
    <w:rsid w:val="00723D91"/>
    <w:rsid w:val="007241E2"/>
    <w:rsid w:val="00724566"/>
    <w:rsid w:val="00724A59"/>
    <w:rsid w:val="00724BF6"/>
    <w:rsid w:val="00725522"/>
    <w:rsid w:val="007263F0"/>
    <w:rsid w:val="007267FA"/>
    <w:rsid w:val="007269A7"/>
    <w:rsid w:val="0072701A"/>
    <w:rsid w:val="007277CD"/>
    <w:rsid w:val="007305F9"/>
    <w:rsid w:val="00731693"/>
    <w:rsid w:val="0073174F"/>
    <w:rsid w:val="00731798"/>
    <w:rsid w:val="00731A0C"/>
    <w:rsid w:val="007321B4"/>
    <w:rsid w:val="00732B07"/>
    <w:rsid w:val="00732E65"/>
    <w:rsid w:val="007331BC"/>
    <w:rsid w:val="007332E9"/>
    <w:rsid w:val="00733BD6"/>
    <w:rsid w:val="00733EC2"/>
    <w:rsid w:val="00733F68"/>
    <w:rsid w:val="00734107"/>
    <w:rsid w:val="00734177"/>
    <w:rsid w:val="0073435D"/>
    <w:rsid w:val="00734AF1"/>
    <w:rsid w:val="00734BE5"/>
    <w:rsid w:val="0073561B"/>
    <w:rsid w:val="007359E5"/>
    <w:rsid w:val="007360D2"/>
    <w:rsid w:val="00736305"/>
    <w:rsid w:val="007369E7"/>
    <w:rsid w:val="00736BAF"/>
    <w:rsid w:val="00736E93"/>
    <w:rsid w:val="0073705B"/>
    <w:rsid w:val="007372B9"/>
    <w:rsid w:val="00737563"/>
    <w:rsid w:val="00737D3C"/>
    <w:rsid w:val="00737D42"/>
    <w:rsid w:val="0074073F"/>
    <w:rsid w:val="00740840"/>
    <w:rsid w:val="00741179"/>
    <w:rsid w:val="00741673"/>
    <w:rsid w:val="00741E22"/>
    <w:rsid w:val="007421AE"/>
    <w:rsid w:val="00742EC7"/>
    <w:rsid w:val="00743396"/>
    <w:rsid w:val="0074353A"/>
    <w:rsid w:val="00743AD6"/>
    <w:rsid w:val="00743D0E"/>
    <w:rsid w:val="00743E7D"/>
    <w:rsid w:val="00744110"/>
    <w:rsid w:val="007441F1"/>
    <w:rsid w:val="007442C3"/>
    <w:rsid w:val="007447B5"/>
    <w:rsid w:val="00744804"/>
    <w:rsid w:val="0074535A"/>
    <w:rsid w:val="00746B19"/>
    <w:rsid w:val="0074705A"/>
    <w:rsid w:val="00747175"/>
    <w:rsid w:val="0074746C"/>
    <w:rsid w:val="007503ED"/>
    <w:rsid w:val="007507EB"/>
    <w:rsid w:val="0075091E"/>
    <w:rsid w:val="0075178C"/>
    <w:rsid w:val="00751B7B"/>
    <w:rsid w:val="00751C36"/>
    <w:rsid w:val="0075214F"/>
    <w:rsid w:val="007526D9"/>
    <w:rsid w:val="00752E32"/>
    <w:rsid w:val="00752E5F"/>
    <w:rsid w:val="00752EF5"/>
    <w:rsid w:val="007533F9"/>
    <w:rsid w:val="00753AB1"/>
    <w:rsid w:val="007540C8"/>
    <w:rsid w:val="00754144"/>
    <w:rsid w:val="00754E5C"/>
    <w:rsid w:val="00754EAF"/>
    <w:rsid w:val="00755463"/>
    <w:rsid w:val="007554BE"/>
    <w:rsid w:val="0075656F"/>
    <w:rsid w:val="00756847"/>
    <w:rsid w:val="00756DE4"/>
    <w:rsid w:val="00757555"/>
    <w:rsid w:val="007577B7"/>
    <w:rsid w:val="00757843"/>
    <w:rsid w:val="0076039A"/>
    <w:rsid w:val="007609AD"/>
    <w:rsid w:val="00760AC5"/>
    <w:rsid w:val="0076105C"/>
    <w:rsid w:val="007610B4"/>
    <w:rsid w:val="007612F7"/>
    <w:rsid w:val="00761511"/>
    <w:rsid w:val="00761690"/>
    <w:rsid w:val="00761F68"/>
    <w:rsid w:val="007626B0"/>
    <w:rsid w:val="00762D27"/>
    <w:rsid w:val="007634FB"/>
    <w:rsid w:val="00763844"/>
    <w:rsid w:val="00763DDC"/>
    <w:rsid w:val="0076416F"/>
    <w:rsid w:val="00764A94"/>
    <w:rsid w:val="00764F04"/>
    <w:rsid w:val="0076539E"/>
    <w:rsid w:val="00765624"/>
    <w:rsid w:val="00765D37"/>
    <w:rsid w:val="007663A7"/>
    <w:rsid w:val="00766EBE"/>
    <w:rsid w:val="0076717D"/>
    <w:rsid w:val="007673AA"/>
    <w:rsid w:val="007677C5"/>
    <w:rsid w:val="007703BC"/>
    <w:rsid w:val="0077054E"/>
    <w:rsid w:val="007707E3"/>
    <w:rsid w:val="00770B6C"/>
    <w:rsid w:val="00771157"/>
    <w:rsid w:val="007713EA"/>
    <w:rsid w:val="00771964"/>
    <w:rsid w:val="00771C7A"/>
    <w:rsid w:val="00771D20"/>
    <w:rsid w:val="00771E5F"/>
    <w:rsid w:val="00773A2A"/>
    <w:rsid w:val="00774228"/>
    <w:rsid w:val="00775379"/>
    <w:rsid w:val="0077572F"/>
    <w:rsid w:val="00775F05"/>
    <w:rsid w:val="00775F9A"/>
    <w:rsid w:val="007766E4"/>
    <w:rsid w:val="00776C2F"/>
    <w:rsid w:val="007773CE"/>
    <w:rsid w:val="00777DFA"/>
    <w:rsid w:val="00780957"/>
    <w:rsid w:val="00780F08"/>
    <w:rsid w:val="00781223"/>
    <w:rsid w:val="007812A6"/>
    <w:rsid w:val="0078131E"/>
    <w:rsid w:val="0078147F"/>
    <w:rsid w:val="0078194E"/>
    <w:rsid w:val="00781C92"/>
    <w:rsid w:val="0078282B"/>
    <w:rsid w:val="00782B8E"/>
    <w:rsid w:val="00783AFE"/>
    <w:rsid w:val="00784DAD"/>
    <w:rsid w:val="00790249"/>
    <w:rsid w:val="007902D3"/>
    <w:rsid w:val="00790A12"/>
    <w:rsid w:val="00790A64"/>
    <w:rsid w:val="007912D2"/>
    <w:rsid w:val="007913AF"/>
    <w:rsid w:val="00791595"/>
    <w:rsid w:val="00791DED"/>
    <w:rsid w:val="0079281A"/>
    <w:rsid w:val="007938A9"/>
    <w:rsid w:val="007948DB"/>
    <w:rsid w:val="0079557A"/>
    <w:rsid w:val="00795CF1"/>
    <w:rsid w:val="00796220"/>
    <w:rsid w:val="0079624C"/>
    <w:rsid w:val="00796F65"/>
    <w:rsid w:val="00797408"/>
    <w:rsid w:val="007A05BE"/>
    <w:rsid w:val="007A104B"/>
    <w:rsid w:val="007A1221"/>
    <w:rsid w:val="007A14BD"/>
    <w:rsid w:val="007A16BD"/>
    <w:rsid w:val="007A16C1"/>
    <w:rsid w:val="007A2151"/>
    <w:rsid w:val="007A25B1"/>
    <w:rsid w:val="007A3489"/>
    <w:rsid w:val="007A3DB5"/>
    <w:rsid w:val="007A4046"/>
    <w:rsid w:val="007A4448"/>
    <w:rsid w:val="007A470F"/>
    <w:rsid w:val="007A4D70"/>
    <w:rsid w:val="007A56F7"/>
    <w:rsid w:val="007A5D9F"/>
    <w:rsid w:val="007A6441"/>
    <w:rsid w:val="007A6B2B"/>
    <w:rsid w:val="007A6F85"/>
    <w:rsid w:val="007A707B"/>
    <w:rsid w:val="007A77FB"/>
    <w:rsid w:val="007A7A69"/>
    <w:rsid w:val="007A7A71"/>
    <w:rsid w:val="007A7C52"/>
    <w:rsid w:val="007B034B"/>
    <w:rsid w:val="007B0CBB"/>
    <w:rsid w:val="007B15B3"/>
    <w:rsid w:val="007B1890"/>
    <w:rsid w:val="007B284F"/>
    <w:rsid w:val="007B2871"/>
    <w:rsid w:val="007B289A"/>
    <w:rsid w:val="007B28E3"/>
    <w:rsid w:val="007B2AF5"/>
    <w:rsid w:val="007B321A"/>
    <w:rsid w:val="007B37F0"/>
    <w:rsid w:val="007B409C"/>
    <w:rsid w:val="007B4812"/>
    <w:rsid w:val="007B4B0B"/>
    <w:rsid w:val="007B4E11"/>
    <w:rsid w:val="007B5418"/>
    <w:rsid w:val="007B5B43"/>
    <w:rsid w:val="007B5BD5"/>
    <w:rsid w:val="007B705A"/>
    <w:rsid w:val="007B7AA2"/>
    <w:rsid w:val="007B7B54"/>
    <w:rsid w:val="007C050A"/>
    <w:rsid w:val="007C0962"/>
    <w:rsid w:val="007C1CAE"/>
    <w:rsid w:val="007C2519"/>
    <w:rsid w:val="007C2637"/>
    <w:rsid w:val="007C3103"/>
    <w:rsid w:val="007C32A2"/>
    <w:rsid w:val="007C3621"/>
    <w:rsid w:val="007C3B47"/>
    <w:rsid w:val="007C4449"/>
    <w:rsid w:val="007C4558"/>
    <w:rsid w:val="007C4E8F"/>
    <w:rsid w:val="007C4EF6"/>
    <w:rsid w:val="007C58BE"/>
    <w:rsid w:val="007C5CFE"/>
    <w:rsid w:val="007C5E38"/>
    <w:rsid w:val="007C6AE3"/>
    <w:rsid w:val="007C6F05"/>
    <w:rsid w:val="007C70B5"/>
    <w:rsid w:val="007C7886"/>
    <w:rsid w:val="007C7DDD"/>
    <w:rsid w:val="007D0102"/>
    <w:rsid w:val="007D12B1"/>
    <w:rsid w:val="007D1438"/>
    <w:rsid w:val="007D1C06"/>
    <w:rsid w:val="007D2799"/>
    <w:rsid w:val="007D2D2A"/>
    <w:rsid w:val="007D32E4"/>
    <w:rsid w:val="007D4838"/>
    <w:rsid w:val="007D4AAD"/>
    <w:rsid w:val="007D4AE7"/>
    <w:rsid w:val="007D509F"/>
    <w:rsid w:val="007D5602"/>
    <w:rsid w:val="007D5F1C"/>
    <w:rsid w:val="007D6B52"/>
    <w:rsid w:val="007D6EFA"/>
    <w:rsid w:val="007D7252"/>
    <w:rsid w:val="007D7994"/>
    <w:rsid w:val="007E012F"/>
    <w:rsid w:val="007E0157"/>
    <w:rsid w:val="007E06F9"/>
    <w:rsid w:val="007E07B8"/>
    <w:rsid w:val="007E09AB"/>
    <w:rsid w:val="007E0E34"/>
    <w:rsid w:val="007E1054"/>
    <w:rsid w:val="007E1949"/>
    <w:rsid w:val="007E1AE5"/>
    <w:rsid w:val="007E1B03"/>
    <w:rsid w:val="007E1E11"/>
    <w:rsid w:val="007E2B9D"/>
    <w:rsid w:val="007E2CAF"/>
    <w:rsid w:val="007E2D47"/>
    <w:rsid w:val="007E2EFF"/>
    <w:rsid w:val="007E35EC"/>
    <w:rsid w:val="007E3C8C"/>
    <w:rsid w:val="007E3E92"/>
    <w:rsid w:val="007E48B9"/>
    <w:rsid w:val="007E4A91"/>
    <w:rsid w:val="007E4CAA"/>
    <w:rsid w:val="007E547A"/>
    <w:rsid w:val="007E55A4"/>
    <w:rsid w:val="007E614F"/>
    <w:rsid w:val="007E6492"/>
    <w:rsid w:val="007E696D"/>
    <w:rsid w:val="007E7440"/>
    <w:rsid w:val="007E7460"/>
    <w:rsid w:val="007E7A5B"/>
    <w:rsid w:val="007F06FE"/>
    <w:rsid w:val="007F0B1B"/>
    <w:rsid w:val="007F164B"/>
    <w:rsid w:val="007F1925"/>
    <w:rsid w:val="007F2245"/>
    <w:rsid w:val="007F26B4"/>
    <w:rsid w:val="007F326F"/>
    <w:rsid w:val="007F34E1"/>
    <w:rsid w:val="007F34FD"/>
    <w:rsid w:val="007F3637"/>
    <w:rsid w:val="007F3699"/>
    <w:rsid w:val="007F3944"/>
    <w:rsid w:val="007F41F5"/>
    <w:rsid w:val="007F47D9"/>
    <w:rsid w:val="007F5B24"/>
    <w:rsid w:val="007F69FC"/>
    <w:rsid w:val="007F6DEE"/>
    <w:rsid w:val="007F72A9"/>
    <w:rsid w:val="007F7C0E"/>
    <w:rsid w:val="0080011D"/>
    <w:rsid w:val="0080068B"/>
    <w:rsid w:val="00800D87"/>
    <w:rsid w:val="008015C2"/>
    <w:rsid w:val="0080174B"/>
    <w:rsid w:val="0080259B"/>
    <w:rsid w:val="0080342B"/>
    <w:rsid w:val="00803563"/>
    <w:rsid w:val="0080374A"/>
    <w:rsid w:val="008039EE"/>
    <w:rsid w:val="00803FF7"/>
    <w:rsid w:val="008041FB"/>
    <w:rsid w:val="008044F6"/>
    <w:rsid w:val="00806820"/>
    <w:rsid w:val="00806D75"/>
    <w:rsid w:val="00806EE6"/>
    <w:rsid w:val="00807515"/>
    <w:rsid w:val="00807CC0"/>
    <w:rsid w:val="0081023E"/>
    <w:rsid w:val="008102D8"/>
    <w:rsid w:val="00812BDE"/>
    <w:rsid w:val="00812FF6"/>
    <w:rsid w:val="00813197"/>
    <w:rsid w:val="0081336B"/>
    <w:rsid w:val="008139B5"/>
    <w:rsid w:val="008155ED"/>
    <w:rsid w:val="00815B55"/>
    <w:rsid w:val="00816324"/>
    <w:rsid w:val="0081638C"/>
    <w:rsid w:val="00816927"/>
    <w:rsid w:val="00816B87"/>
    <w:rsid w:val="00817B92"/>
    <w:rsid w:val="00817F77"/>
    <w:rsid w:val="00817FA1"/>
    <w:rsid w:val="008201C7"/>
    <w:rsid w:val="008203A8"/>
    <w:rsid w:val="008204F6"/>
    <w:rsid w:val="008206CE"/>
    <w:rsid w:val="00820842"/>
    <w:rsid w:val="00820B89"/>
    <w:rsid w:val="00820CEB"/>
    <w:rsid w:val="008217FB"/>
    <w:rsid w:val="0082287F"/>
    <w:rsid w:val="00822C93"/>
    <w:rsid w:val="00823167"/>
    <w:rsid w:val="008246DD"/>
    <w:rsid w:val="008248B1"/>
    <w:rsid w:val="00825049"/>
    <w:rsid w:val="00825233"/>
    <w:rsid w:val="00825471"/>
    <w:rsid w:val="008256C9"/>
    <w:rsid w:val="00825B5C"/>
    <w:rsid w:val="00825C61"/>
    <w:rsid w:val="00825DE3"/>
    <w:rsid w:val="00826F00"/>
    <w:rsid w:val="008273A8"/>
    <w:rsid w:val="00827605"/>
    <w:rsid w:val="0082767B"/>
    <w:rsid w:val="008279FC"/>
    <w:rsid w:val="00827B33"/>
    <w:rsid w:val="00827FA8"/>
    <w:rsid w:val="008300BD"/>
    <w:rsid w:val="00830A7A"/>
    <w:rsid w:val="00830D06"/>
    <w:rsid w:val="00830D2D"/>
    <w:rsid w:val="00831CEC"/>
    <w:rsid w:val="008325AB"/>
    <w:rsid w:val="0083290D"/>
    <w:rsid w:val="0083295F"/>
    <w:rsid w:val="00832E19"/>
    <w:rsid w:val="00832E74"/>
    <w:rsid w:val="00833898"/>
    <w:rsid w:val="00833E7B"/>
    <w:rsid w:val="008343F1"/>
    <w:rsid w:val="00834570"/>
    <w:rsid w:val="00834931"/>
    <w:rsid w:val="00835CD9"/>
    <w:rsid w:val="00835EBE"/>
    <w:rsid w:val="008361D5"/>
    <w:rsid w:val="00836561"/>
    <w:rsid w:val="008379C0"/>
    <w:rsid w:val="00837E23"/>
    <w:rsid w:val="00837ECF"/>
    <w:rsid w:val="008405CF"/>
    <w:rsid w:val="00840733"/>
    <w:rsid w:val="00840A84"/>
    <w:rsid w:val="00840D95"/>
    <w:rsid w:val="00840DE7"/>
    <w:rsid w:val="00841277"/>
    <w:rsid w:val="0084135A"/>
    <w:rsid w:val="00841375"/>
    <w:rsid w:val="00841612"/>
    <w:rsid w:val="00841B2E"/>
    <w:rsid w:val="00842CA6"/>
    <w:rsid w:val="0084362D"/>
    <w:rsid w:val="00843855"/>
    <w:rsid w:val="00843FB4"/>
    <w:rsid w:val="00844D08"/>
    <w:rsid w:val="00845010"/>
    <w:rsid w:val="00845449"/>
    <w:rsid w:val="008458F8"/>
    <w:rsid w:val="00845F2F"/>
    <w:rsid w:val="00846099"/>
    <w:rsid w:val="008479E5"/>
    <w:rsid w:val="00850233"/>
    <w:rsid w:val="00850255"/>
    <w:rsid w:val="0085091B"/>
    <w:rsid w:val="00850AF9"/>
    <w:rsid w:val="00850E66"/>
    <w:rsid w:val="00850E67"/>
    <w:rsid w:val="00852E42"/>
    <w:rsid w:val="008530A1"/>
    <w:rsid w:val="00853570"/>
    <w:rsid w:val="00853923"/>
    <w:rsid w:val="008547D0"/>
    <w:rsid w:val="00854F2F"/>
    <w:rsid w:val="0085510C"/>
    <w:rsid w:val="008554DA"/>
    <w:rsid w:val="00855D37"/>
    <w:rsid w:val="008562FB"/>
    <w:rsid w:val="00857025"/>
    <w:rsid w:val="00860219"/>
    <w:rsid w:val="00860801"/>
    <w:rsid w:val="00860B7E"/>
    <w:rsid w:val="00860C10"/>
    <w:rsid w:val="008618B2"/>
    <w:rsid w:val="00861C5D"/>
    <w:rsid w:val="00862103"/>
    <w:rsid w:val="008626C9"/>
    <w:rsid w:val="00862B9D"/>
    <w:rsid w:val="008631E2"/>
    <w:rsid w:val="008645B2"/>
    <w:rsid w:val="008649B8"/>
    <w:rsid w:val="00864A74"/>
    <w:rsid w:val="00864BC8"/>
    <w:rsid w:val="00864D20"/>
    <w:rsid w:val="00865A51"/>
    <w:rsid w:val="00865BF7"/>
    <w:rsid w:val="00865EEA"/>
    <w:rsid w:val="008663C0"/>
    <w:rsid w:val="008664AE"/>
    <w:rsid w:val="008671C4"/>
    <w:rsid w:val="008703E5"/>
    <w:rsid w:val="00870431"/>
    <w:rsid w:val="0087137A"/>
    <w:rsid w:val="00871958"/>
    <w:rsid w:val="00871A27"/>
    <w:rsid w:val="00872456"/>
    <w:rsid w:val="008731F8"/>
    <w:rsid w:val="00873953"/>
    <w:rsid w:val="00873C98"/>
    <w:rsid w:val="00874639"/>
    <w:rsid w:val="00874B59"/>
    <w:rsid w:val="00874D0F"/>
    <w:rsid w:val="008752A5"/>
    <w:rsid w:val="008756F1"/>
    <w:rsid w:val="00876422"/>
    <w:rsid w:val="00876488"/>
    <w:rsid w:val="00876FE5"/>
    <w:rsid w:val="0087709F"/>
    <w:rsid w:val="008775B9"/>
    <w:rsid w:val="008776DD"/>
    <w:rsid w:val="00877D58"/>
    <w:rsid w:val="00877ED7"/>
    <w:rsid w:val="00880471"/>
    <w:rsid w:val="00880FD1"/>
    <w:rsid w:val="008820C4"/>
    <w:rsid w:val="00882283"/>
    <w:rsid w:val="00882304"/>
    <w:rsid w:val="0088258D"/>
    <w:rsid w:val="00882608"/>
    <w:rsid w:val="00882E10"/>
    <w:rsid w:val="00883A47"/>
    <w:rsid w:val="00883B70"/>
    <w:rsid w:val="00884163"/>
    <w:rsid w:val="00884360"/>
    <w:rsid w:val="0088436B"/>
    <w:rsid w:val="008846D7"/>
    <w:rsid w:val="008853C5"/>
    <w:rsid w:val="00885468"/>
    <w:rsid w:val="008859C0"/>
    <w:rsid w:val="00885CE7"/>
    <w:rsid w:val="00885FA5"/>
    <w:rsid w:val="008861AE"/>
    <w:rsid w:val="00886749"/>
    <w:rsid w:val="008869D8"/>
    <w:rsid w:val="00890D07"/>
    <w:rsid w:val="008910F0"/>
    <w:rsid w:val="00891952"/>
    <w:rsid w:val="00891A95"/>
    <w:rsid w:val="00891C6E"/>
    <w:rsid w:val="00892119"/>
    <w:rsid w:val="00892581"/>
    <w:rsid w:val="00892D81"/>
    <w:rsid w:val="00893214"/>
    <w:rsid w:val="00893342"/>
    <w:rsid w:val="008934CD"/>
    <w:rsid w:val="0089373A"/>
    <w:rsid w:val="008937A7"/>
    <w:rsid w:val="008947D1"/>
    <w:rsid w:val="008950D2"/>
    <w:rsid w:val="008953D6"/>
    <w:rsid w:val="0089563E"/>
    <w:rsid w:val="008959A6"/>
    <w:rsid w:val="00896D59"/>
    <w:rsid w:val="008974FE"/>
    <w:rsid w:val="008A05A8"/>
    <w:rsid w:val="008A0AAF"/>
    <w:rsid w:val="008A0F46"/>
    <w:rsid w:val="008A16D4"/>
    <w:rsid w:val="008A1806"/>
    <w:rsid w:val="008A1B27"/>
    <w:rsid w:val="008A31E9"/>
    <w:rsid w:val="008A3250"/>
    <w:rsid w:val="008A376E"/>
    <w:rsid w:val="008A3E7B"/>
    <w:rsid w:val="008A4047"/>
    <w:rsid w:val="008A42AE"/>
    <w:rsid w:val="008A47CB"/>
    <w:rsid w:val="008A48CC"/>
    <w:rsid w:val="008A4938"/>
    <w:rsid w:val="008A4AF4"/>
    <w:rsid w:val="008A522D"/>
    <w:rsid w:val="008A5844"/>
    <w:rsid w:val="008A5CBF"/>
    <w:rsid w:val="008A5F08"/>
    <w:rsid w:val="008A606A"/>
    <w:rsid w:val="008A75A5"/>
    <w:rsid w:val="008A7FEC"/>
    <w:rsid w:val="008B09A8"/>
    <w:rsid w:val="008B0A40"/>
    <w:rsid w:val="008B0FB6"/>
    <w:rsid w:val="008B15A7"/>
    <w:rsid w:val="008B1F81"/>
    <w:rsid w:val="008B2E42"/>
    <w:rsid w:val="008B3EDA"/>
    <w:rsid w:val="008B4146"/>
    <w:rsid w:val="008B4362"/>
    <w:rsid w:val="008B4FCE"/>
    <w:rsid w:val="008B53C7"/>
    <w:rsid w:val="008B5D39"/>
    <w:rsid w:val="008B608D"/>
    <w:rsid w:val="008B693B"/>
    <w:rsid w:val="008B7908"/>
    <w:rsid w:val="008C01B7"/>
    <w:rsid w:val="008C055F"/>
    <w:rsid w:val="008C05F0"/>
    <w:rsid w:val="008C0C10"/>
    <w:rsid w:val="008C19E0"/>
    <w:rsid w:val="008C1A44"/>
    <w:rsid w:val="008C1AB0"/>
    <w:rsid w:val="008C1FBC"/>
    <w:rsid w:val="008C20EA"/>
    <w:rsid w:val="008C29A4"/>
    <w:rsid w:val="008C2A62"/>
    <w:rsid w:val="008C3A87"/>
    <w:rsid w:val="008C4686"/>
    <w:rsid w:val="008C6E47"/>
    <w:rsid w:val="008C7B31"/>
    <w:rsid w:val="008C7CA7"/>
    <w:rsid w:val="008C7DCC"/>
    <w:rsid w:val="008C7E7B"/>
    <w:rsid w:val="008C7F82"/>
    <w:rsid w:val="008C7FE3"/>
    <w:rsid w:val="008D034B"/>
    <w:rsid w:val="008D0389"/>
    <w:rsid w:val="008D0E48"/>
    <w:rsid w:val="008D150D"/>
    <w:rsid w:val="008D18E4"/>
    <w:rsid w:val="008D18EC"/>
    <w:rsid w:val="008D1996"/>
    <w:rsid w:val="008D280E"/>
    <w:rsid w:val="008D35FF"/>
    <w:rsid w:val="008D4FDC"/>
    <w:rsid w:val="008D565F"/>
    <w:rsid w:val="008D58AB"/>
    <w:rsid w:val="008D6D14"/>
    <w:rsid w:val="008D6E62"/>
    <w:rsid w:val="008D748D"/>
    <w:rsid w:val="008D74F1"/>
    <w:rsid w:val="008D79C4"/>
    <w:rsid w:val="008D79E2"/>
    <w:rsid w:val="008D7A7D"/>
    <w:rsid w:val="008D7DA9"/>
    <w:rsid w:val="008E0E65"/>
    <w:rsid w:val="008E0FE9"/>
    <w:rsid w:val="008E1613"/>
    <w:rsid w:val="008E1A81"/>
    <w:rsid w:val="008E1E19"/>
    <w:rsid w:val="008E304C"/>
    <w:rsid w:val="008E36CE"/>
    <w:rsid w:val="008E3FFE"/>
    <w:rsid w:val="008E4F88"/>
    <w:rsid w:val="008E582E"/>
    <w:rsid w:val="008E5D27"/>
    <w:rsid w:val="008E5F7E"/>
    <w:rsid w:val="008E62ED"/>
    <w:rsid w:val="008E69BA"/>
    <w:rsid w:val="008E708D"/>
    <w:rsid w:val="008E79D3"/>
    <w:rsid w:val="008E7BF2"/>
    <w:rsid w:val="008F03A5"/>
    <w:rsid w:val="008F07B5"/>
    <w:rsid w:val="008F07BA"/>
    <w:rsid w:val="008F0A18"/>
    <w:rsid w:val="008F0B5C"/>
    <w:rsid w:val="008F12BA"/>
    <w:rsid w:val="008F1B42"/>
    <w:rsid w:val="008F238F"/>
    <w:rsid w:val="008F2968"/>
    <w:rsid w:val="008F2B21"/>
    <w:rsid w:val="008F30C3"/>
    <w:rsid w:val="008F324C"/>
    <w:rsid w:val="008F34A9"/>
    <w:rsid w:val="008F35DB"/>
    <w:rsid w:val="008F3629"/>
    <w:rsid w:val="008F39FC"/>
    <w:rsid w:val="008F3A7E"/>
    <w:rsid w:val="008F3D04"/>
    <w:rsid w:val="008F43A2"/>
    <w:rsid w:val="008F445C"/>
    <w:rsid w:val="008F4654"/>
    <w:rsid w:val="008F4AB8"/>
    <w:rsid w:val="008F5110"/>
    <w:rsid w:val="008F521A"/>
    <w:rsid w:val="008F5688"/>
    <w:rsid w:val="008F5E60"/>
    <w:rsid w:val="008F63A8"/>
    <w:rsid w:val="008F7297"/>
    <w:rsid w:val="008F7BDA"/>
    <w:rsid w:val="008F7D15"/>
    <w:rsid w:val="00900CB6"/>
    <w:rsid w:val="0090108C"/>
    <w:rsid w:val="009011DA"/>
    <w:rsid w:val="00901906"/>
    <w:rsid w:val="00901B1A"/>
    <w:rsid w:val="009023D0"/>
    <w:rsid w:val="009026B8"/>
    <w:rsid w:val="00902CC2"/>
    <w:rsid w:val="00902CC3"/>
    <w:rsid w:val="0090365A"/>
    <w:rsid w:val="00904528"/>
    <w:rsid w:val="00905B57"/>
    <w:rsid w:val="00905C87"/>
    <w:rsid w:val="009062D7"/>
    <w:rsid w:val="00906F8E"/>
    <w:rsid w:val="0090739B"/>
    <w:rsid w:val="00907F39"/>
    <w:rsid w:val="00910292"/>
    <w:rsid w:val="00910988"/>
    <w:rsid w:val="00910AE2"/>
    <w:rsid w:val="00910C6F"/>
    <w:rsid w:val="00910CD0"/>
    <w:rsid w:val="0091100B"/>
    <w:rsid w:val="009114E6"/>
    <w:rsid w:val="00911B5A"/>
    <w:rsid w:val="0091298B"/>
    <w:rsid w:val="00913216"/>
    <w:rsid w:val="00914B95"/>
    <w:rsid w:val="00914EB6"/>
    <w:rsid w:val="009151D3"/>
    <w:rsid w:val="009155A6"/>
    <w:rsid w:val="0091647A"/>
    <w:rsid w:val="009166D6"/>
    <w:rsid w:val="0091692D"/>
    <w:rsid w:val="00916AFF"/>
    <w:rsid w:val="00916B00"/>
    <w:rsid w:val="00916DB3"/>
    <w:rsid w:val="00917301"/>
    <w:rsid w:val="00917569"/>
    <w:rsid w:val="00917617"/>
    <w:rsid w:val="009202F6"/>
    <w:rsid w:val="009206C5"/>
    <w:rsid w:val="00921445"/>
    <w:rsid w:val="00923409"/>
    <w:rsid w:val="0092383B"/>
    <w:rsid w:val="00925041"/>
    <w:rsid w:val="009260C9"/>
    <w:rsid w:val="00926E8F"/>
    <w:rsid w:val="009276DE"/>
    <w:rsid w:val="009279A1"/>
    <w:rsid w:val="00927B1F"/>
    <w:rsid w:val="00927B41"/>
    <w:rsid w:val="0093086E"/>
    <w:rsid w:val="00930E13"/>
    <w:rsid w:val="00931083"/>
    <w:rsid w:val="009313A7"/>
    <w:rsid w:val="009314D9"/>
    <w:rsid w:val="00932596"/>
    <w:rsid w:val="00933961"/>
    <w:rsid w:val="00933CA1"/>
    <w:rsid w:val="00934655"/>
    <w:rsid w:val="009346C7"/>
    <w:rsid w:val="00934B0A"/>
    <w:rsid w:val="00934D7F"/>
    <w:rsid w:val="00934E2F"/>
    <w:rsid w:val="00934FC3"/>
    <w:rsid w:val="00934FDB"/>
    <w:rsid w:val="00935111"/>
    <w:rsid w:val="00936CA6"/>
    <w:rsid w:val="009372C3"/>
    <w:rsid w:val="00937C62"/>
    <w:rsid w:val="00937C71"/>
    <w:rsid w:val="00937D1C"/>
    <w:rsid w:val="00937D51"/>
    <w:rsid w:val="009400FA"/>
    <w:rsid w:val="009401F3"/>
    <w:rsid w:val="0094076E"/>
    <w:rsid w:val="00941918"/>
    <w:rsid w:val="00942333"/>
    <w:rsid w:val="00942671"/>
    <w:rsid w:val="00942F7A"/>
    <w:rsid w:val="0094371E"/>
    <w:rsid w:val="009441AE"/>
    <w:rsid w:val="009443B4"/>
    <w:rsid w:val="00944516"/>
    <w:rsid w:val="00944619"/>
    <w:rsid w:val="0094498F"/>
    <w:rsid w:val="009451F6"/>
    <w:rsid w:val="00945C3A"/>
    <w:rsid w:val="0094724F"/>
    <w:rsid w:val="0094726B"/>
    <w:rsid w:val="00947807"/>
    <w:rsid w:val="009478D3"/>
    <w:rsid w:val="00947AF8"/>
    <w:rsid w:val="00947C94"/>
    <w:rsid w:val="009503A3"/>
    <w:rsid w:val="00951560"/>
    <w:rsid w:val="009516A8"/>
    <w:rsid w:val="009532E2"/>
    <w:rsid w:val="00954701"/>
    <w:rsid w:val="009547BC"/>
    <w:rsid w:val="00954805"/>
    <w:rsid w:val="00955996"/>
    <w:rsid w:val="009572FE"/>
    <w:rsid w:val="00957B37"/>
    <w:rsid w:val="00957CA4"/>
    <w:rsid w:val="00957CEA"/>
    <w:rsid w:val="0096010A"/>
    <w:rsid w:val="009602A9"/>
    <w:rsid w:val="009603C4"/>
    <w:rsid w:val="009603F4"/>
    <w:rsid w:val="009607CB"/>
    <w:rsid w:val="00961144"/>
    <w:rsid w:val="009617C3"/>
    <w:rsid w:val="00962459"/>
    <w:rsid w:val="009629C5"/>
    <w:rsid w:val="00962A30"/>
    <w:rsid w:val="00962BC7"/>
    <w:rsid w:val="009654E6"/>
    <w:rsid w:val="00965C9B"/>
    <w:rsid w:val="00966908"/>
    <w:rsid w:val="00966B48"/>
    <w:rsid w:val="00967150"/>
    <w:rsid w:val="00967A48"/>
    <w:rsid w:val="009704FB"/>
    <w:rsid w:val="009705E0"/>
    <w:rsid w:val="00970949"/>
    <w:rsid w:val="00970CA1"/>
    <w:rsid w:val="009713E1"/>
    <w:rsid w:val="00971D07"/>
    <w:rsid w:val="00971DC3"/>
    <w:rsid w:val="00971F1E"/>
    <w:rsid w:val="00972042"/>
    <w:rsid w:val="00972327"/>
    <w:rsid w:val="0097299F"/>
    <w:rsid w:val="00972CA4"/>
    <w:rsid w:val="0097340C"/>
    <w:rsid w:val="00973645"/>
    <w:rsid w:val="00973B90"/>
    <w:rsid w:val="00973F3A"/>
    <w:rsid w:val="0097406D"/>
    <w:rsid w:val="00974D79"/>
    <w:rsid w:val="00975162"/>
    <w:rsid w:val="00975213"/>
    <w:rsid w:val="009756BA"/>
    <w:rsid w:val="00975A60"/>
    <w:rsid w:val="00975AF8"/>
    <w:rsid w:val="00976139"/>
    <w:rsid w:val="00976281"/>
    <w:rsid w:val="00976457"/>
    <w:rsid w:val="009765EB"/>
    <w:rsid w:val="00976D86"/>
    <w:rsid w:val="009777BC"/>
    <w:rsid w:val="00977A27"/>
    <w:rsid w:val="00977BFB"/>
    <w:rsid w:val="00977C8D"/>
    <w:rsid w:val="00977EE6"/>
    <w:rsid w:val="00981876"/>
    <w:rsid w:val="00981930"/>
    <w:rsid w:val="00981F40"/>
    <w:rsid w:val="0098218E"/>
    <w:rsid w:val="0098238E"/>
    <w:rsid w:val="00982E8B"/>
    <w:rsid w:val="00983D0B"/>
    <w:rsid w:val="009843FE"/>
    <w:rsid w:val="00985142"/>
    <w:rsid w:val="0098596B"/>
    <w:rsid w:val="00985A2D"/>
    <w:rsid w:val="00985AD2"/>
    <w:rsid w:val="00985D42"/>
    <w:rsid w:val="0098611D"/>
    <w:rsid w:val="00986C55"/>
    <w:rsid w:val="00986E93"/>
    <w:rsid w:val="00986EAE"/>
    <w:rsid w:val="00986FFF"/>
    <w:rsid w:val="0098729B"/>
    <w:rsid w:val="00987301"/>
    <w:rsid w:val="00987576"/>
    <w:rsid w:val="00987E3B"/>
    <w:rsid w:val="00990191"/>
    <w:rsid w:val="00990C9E"/>
    <w:rsid w:val="00990DBF"/>
    <w:rsid w:val="0099125D"/>
    <w:rsid w:val="00991AF0"/>
    <w:rsid w:val="00991D66"/>
    <w:rsid w:val="00991E21"/>
    <w:rsid w:val="009920F9"/>
    <w:rsid w:val="0099296C"/>
    <w:rsid w:val="00992AA6"/>
    <w:rsid w:val="00993221"/>
    <w:rsid w:val="009935A5"/>
    <w:rsid w:val="00993639"/>
    <w:rsid w:val="00994B0F"/>
    <w:rsid w:val="00994D6E"/>
    <w:rsid w:val="00994E4B"/>
    <w:rsid w:val="00995B37"/>
    <w:rsid w:val="00995BC4"/>
    <w:rsid w:val="00996E87"/>
    <w:rsid w:val="0099742B"/>
    <w:rsid w:val="009977B6"/>
    <w:rsid w:val="00997EA6"/>
    <w:rsid w:val="009A053F"/>
    <w:rsid w:val="009A06F1"/>
    <w:rsid w:val="009A084E"/>
    <w:rsid w:val="009A08A9"/>
    <w:rsid w:val="009A1861"/>
    <w:rsid w:val="009A18FD"/>
    <w:rsid w:val="009A1A96"/>
    <w:rsid w:val="009A1FAC"/>
    <w:rsid w:val="009A2125"/>
    <w:rsid w:val="009A218A"/>
    <w:rsid w:val="009A2A3F"/>
    <w:rsid w:val="009A2E10"/>
    <w:rsid w:val="009A33DB"/>
    <w:rsid w:val="009A387D"/>
    <w:rsid w:val="009A3CBC"/>
    <w:rsid w:val="009A4479"/>
    <w:rsid w:val="009A4BCE"/>
    <w:rsid w:val="009A57B9"/>
    <w:rsid w:val="009A604D"/>
    <w:rsid w:val="009A6835"/>
    <w:rsid w:val="009A7692"/>
    <w:rsid w:val="009A7C51"/>
    <w:rsid w:val="009B0795"/>
    <w:rsid w:val="009B0CA5"/>
    <w:rsid w:val="009B0E55"/>
    <w:rsid w:val="009B0FFA"/>
    <w:rsid w:val="009B1717"/>
    <w:rsid w:val="009B1B6A"/>
    <w:rsid w:val="009B27E0"/>
    <w:rsid w:val="009B2FD4"/>
    <w:rsid w:val="009B357F"/>
    <w:rsid w:val="009B51D0"/>
    <w:rsid w:val="009B53B3"/>
    <w:rsid w:val="009B5C02"/>
    <w:rsid w:val="009B5F27"/>
    <w:rsid w:val="009B6D3C"/>
    <w:rsid w:val="009B7042"/>
    <w:rsid w:val="009B7723"/>
    <w:rsid w:val="009C1063"/>
    <w:rsid w:val="009C10B4"/>
    <w:rsid w:val="009C1389"/>
    <w:rsid w:val="009C21F5"/>
    <w:rsid w:val="009C24DF"/>
    <w:rsid w:val="009C288B"/>
    <w:rsid w:val="009C2C2E"/>
    <w:rsid w:val="009C31F8"/>
    <w:rsid w:val="009C3336"/>
    <w:rsid w:val="009C37E1"/>
    <w:rsid w:val="009C41FF"/>
    <w:rsid w:val="009C5238"/>
    <w:rsid w:val="009C5983"/>
    <w:rsid w:val="009C5E0D"/>
    <w:rsid w:val="009C6395"/>
    <w:rsid w:val="009C6B13"/>
    <w:rsid w:val="009C723B"/>
    <w:rsid w:val="009D096B"/>
    <w:rsid w:val="009D09E3"/>
    <w:rsid w:val="009D13ED"/>
    <w:rsid w:val="009D1865"/>
    <w:rsid w:val="009D20F4"/>
    <w:rsid w:val="009D2E49"/>
    <w:rsid w:val="009D2EF6"/>
    <w:rsid w:val="009D3032"/>
    <w:rsid w:val="009D36D1"/>
    <w:rsid w:val="009D3A33"/>
    <w:rsid w:val="009D3BCD"/>
    <w:rsid w:val="009D441C"/>
    <w:rsid w:val="009D46D1"/>
    <w:rsid w:val="009D485C"/>
    <w:rsid w:val="009D4E64"/>
    <w:rsid w:val="009D4E9B"/>
    <w:rsid w:val="009D5093"/>
    <w:rsid w:val="009D50E2"/>
    <w:rsid w:val="009D51AF"/>
    <w:rsid w:val="009D59A6"/>
    <w:rsid w:val="009D6261"/>
    <w:rsid w:val="009D62B8"/>
    <w:rsid w:val="009D640A"/>
    <w:rsid w:val="009D6B30"/>
    <w:rsid w:val="009D6D56"/>
    <w:rsid w:val="009D757D"/>
    <w:rsid w:val="009D7F61"/>
    <w:rsid w:val="009E0017"/>
    <w:rsid w:val="009E02E8"/>
    <w:rsid w:val="009E05B3"/>
    <w:rsid w:val="009E0846"/>
    <w:rsid w:val="009E1378"/>
    <w:rsid w:val="009E1425"/>
    <w:rsid w:val="009E14D3"/>
    <w:rsid w:val="009E1D0B"/>
    <w:rsid w:val="009E20AE"/>
    <w:rsid w:val="009E212A"/>
    <w:rsid w:val="009E2448"/>
    <w:rsid w:val="009E2904"/>
    <w:rsid w:val="009E2B2B"/>
    <w:rsid w:val="009E2F44"/>
    <w:rsid w:val="009E30DC"/>
    <w:rsid w:val="009E4828"/>
    <w:rsid w:val="009E4A33"/>
    <w:rsid w:val="009E506A"/>
    <w:rsid w:val="009E50F5"/>
    <w:rsid w:val="009E563F"/>
    <w:rsid w:val="009E598D"/>
    <w:rsid w:val="009E5998"/>
    <w:rsid w:val="009E5C3A"/>
    <w:rsid w:val="009E5D96"/>
    <w:rsid w:val="009E5E51"/>
    <w:rsid w:val="009E5F1E"/>
    <w:rsid w:val="009E645D"/>
    <w:rsid w:val="009E6C56"/>
    <w:rsid w:val="009E6C9A"/>
    <w:rsid w:val="009E7115"/>
    <w:rsid w:val="009E7436"/>
    <w:rsid w:val="009E758C"/>
    <w:rsid w:val="009E7AFE"/>
    <w:rsid w:val="009E7BDC"/>
    <w:rsid w:val="009E7CCC"/>
    <w:rsid w:val="009F01A8"/>
    <w:rsid w:val="009F03ED"/>
    <w:rsid w:val="009F0C10"/>
    <w:rsid w:val="009F1185"/>
    <w:rsid w:val="009F1676"/>
    <w:rsid w:val="009F2083"/>
    <w:rsid w:val="009F212F"/>
    <w:rsid w:val="009F2A4B"/>
    <w:rsid w:val="009F423F"/>
    <w:rsid w:val="009F4C95"/>
    <w:rsid w:val="009F4EB4"/>
    <w:rsid w:val="009F5AEE"/>
    <w:rsid w:val="009F5BFC"/>
    <w:rsid w:val="009F68E1"/>
    <w:rsid w:val="009F7652"/>
    <w:rsid w:val="009F78A4"/>
    <w:rsid w:val="009F7A29"/>
    <w:rsid w:val="00A0079A"/>
    <w:rsid w:val="00A011BD"/>
    <w:rsid w:val="00A015CF"/>
    <w:rsid w:val="00A02552"/>
    <w:rsid w:val="00A02B50"/>
    <w:rsid w:val="00A02E75"/>
    <w:rsid w:val="00A03249"/>
    <w:rsid w:val="00A03978"/>
    <w:rsid w:val="00A03A94"/>
    <w:rsid w:val="00A03CED"/>
    <w:rsid w:val="00A046B1"/>
    <w:rsid w:val="00A05A08"/>
    <w:rsid w:val="00A05B0E"/>
    <w:rsid w:val="00A06BCC"/>
    <w:rsid w:val="00A07296"/>
    <w:rsid w:val="00A0758A"/>
    <w:rsid w:val="00A077CB"/>
    <w:rsid w:val="00A07B43"/>
    <w:rsid w:val="00A07C68"/>
    <w:rsid w:val="00A07CAD"/>
    <w:rsid w:val="00A10A6E"/>
    <w:rsid w:val="00A11384"/>
    <w:rsid w:val="00A11FD5"/>
    <w:rsid w:val="00A129DF"/>
    <w:rsid w:val="00A12D6E"/>
    <w:rsid w:val="00A12DFC"/>
    <w:rsid w:val="00A13585"/>
    <w:rsid w:val="00A13841"/>
    <w:rsid w:val="00A141DF"/>
    <w:rsid w:val="00A14CA0"/>
    <w:rsid w:val="00A15347"/>
    <w:rsid w:val="00A15C1A"/>
    <w:rsid w:val="00A163AD"/>
    <w:rsid w:val="00A168EC"/>
    <w:rsid w:val="00A20726"/>
    <w:rsid w:val="00A20882"/>
    <w:rsid w:val="00A20B79"/>
    <w:rsid w:val="00A210A8"/>
    <w:rsid w:val="00A215BD"/>
    <w:rsid w:val="00A218F3"/>
    <w:rsid w:val="00A225C5"/>
    <w:rsid w:val="00A22991"/>
    <w:rsid w:val="00A23040"/>
    <w:rsid w:val="00A2334B"/>
    <w:rsid w:val="00A236D0"/>
    <w:rsid w:val="00A23ACC"/>
    <w:rsid w:val="00A240CA"/>
    <w:rsid w:val="00A2474B"/>
    <w:rsid w:val="00A24860"/>
    <w:rsid w:val="00A24926"/>
    <w:rsid w:val="00A24DAC"/>
    <w:rsid w:val="00A252D4"/>
    <w:rsid w:val="00A258E5"/>
    <w:rsid w:val="00A25FF0"/>
    <w:rsid w:val="00A2620F"/>
    <w:rsid w:val="00A27732"/>
    <w:rsid w:val="00A304A0"/>
    <w:rsid w:val="00A31CDF"/>
    <w:rsid w:val="00A32B64"/>
    <w:rsid w:val="00A330B0"/>
    <w:rsid w:val="00A34AC6"/>
    <w:rsid w:val="00A34FC6"/>
    <w:rsid w:val="00A351F2"/>
    <w:rsid w:val="00A354F7"/>
    <w:rsid w:val="00A356D8"/>
    <w:rsid w:val="00A35C04"/>
    <w:rsid w:val="00A35E34"/>
    <w:rsid w:val="00A36328"/>
    <w:rsid w:val="00A36C25"/>
    <w:rsid w:val="00A37287"/>
    <w:rsid w:val="00A37788"/>
    <w:rsid w:val="00A41343"/>
    <w:rsid w:val="00A4215E"/>
    <w:rsid w:val="00A4239B"/>
    <w:rsid w:val="00A42784"/>
    <w:rsid w:val="00A4291E"/>
    <w:rsid w:val="00A42941"/>
    <w:rsid w:val="00A4398D"/>
    <w:rsid w:val="00A43B32"/>
    <w:rsid w:val="00A4440C"/>
    <w:rsid w:val="00A44563"/>
    <w:rsid w:val="00A44785"/>
    <w:rsid w:val="00A44B02"/>
    <w:rsid w:val="00A45D25"/>
    <w:rsid w:val="00A45F9D"/>
    <w:rsid w:val="00A47358"/>
    <w:rsid w:val="00A50201"/>
    <w:rsid w:val="00A506CB"/>
    <w:rsid w:val="00A51DBC"/>
    <w:rsid w:val="00A521A3"/>
    <w:rsid w:val="00A525D6"/>
    <w:rsid w:val="00A529C6"/>
    <w:rsid w:val="00A53F64"/>
    <w:rsid w:val="00A5634B"/>
    <w:rsid w:val="00A56B03"/>
    <w:rsid w:val="00A60646"/>
    <w:rsid w:val="00A61264"/>
    <w:rsid w:val="00A61F4A"/>
    <w:rsid w:val="00A61F93"/>
    <w:rsid w:val="00A6389E"/>
    <w:rsid w:val="00A63FAB"/>
    <w:rsid w:val="00A63FF0"/>
    <w:rsid w:val="00A646E0"/>
    <w:rsid w:val="00A650EF"/>
    <w:rsid w:val="00A652BC"/>
    <w:rsid w:val="00A6547A"/>
    <w:rsid w:val="00A65C63"/>
    <w:rsid w:val="00A66C54"/>
    <w:rsid w:val="00A6763D"/>
    <w:rsid w:val="00A67CCE"/>
    <w:rsid w:val="00A70A26"/>
    <w:rsid w:val="00A70F7A"/>
    <w:rsid w:val="00A71265"/>
    <w:rsid w:val="00A71402"/>
    <w:rsid w:val="00A71D19"/>
    <w:rsid w:val="00A71F56"/>
    <w:rsid w:val="00A732F1"/>
    <w:rsid w:val="00A735A9"/>
    <w:rsid w:val="00A76083"/>
    <w:rsid w:val="00A76369"/>
    <w:rsid w:val="00A766F3"/>
    <w:rsid w:val="00A76975"/>
    <w:rsid w:val="00A76B03"/>
    <w:rsid w:val="00A77109"/>
    <w:rsid w:val="00A77C0F"/>
    <w:rsid w:val="00A77DE0"/>
    <w:rsid w:val="00A80A82"/>
    <w:rsid w:val="00A81469"/>
    <w:rsid w:val="00A816CB"/>
    <w:rsid w:val="00A824AA"/>
    <w:rsid w:val="00A829E8"/>
    <w:rsid w:val="00A82C1D"/>
    <w:rsid w:val="00A82E31"/>
    <w:rsid w:val="00A83151"/>
    <w:rsid w:val="00A834BD"/>
    <w:rsid w:val="00A83651"/>
    <w:rsid w:val="00A83DAE"/>
    <w:rsid w:val="00A846DF"/>
    <w:rsid w:val="00A84EE6"/>
    <w:rsid w:val="00A85416"/>
    <w:rsid w:val="00A85F07"/>
    <w:rsid w:val="00A8600C"/>
    <w:rsid w:val="00A87279"/>
    <w:rsid w:val="00A877A7"/>
    <w:rsid w:val="00A878D8"/>
    <w:rsid w:val="00A87C80"/>
    <w:rsid w:val="00A9027D"/>
    <w:rsid w:val="00A905A5"/>
    <w:rsid w:val="00A90C80"/>
    <w:rsid w:val="00A916C8"/>
    <w:rsid w:val="00A91B3C"/>
    <w:rsid w:val="00A92408"/>
    <w:rsid w:val="00A92A63"/>
    <w:rsid w:val="00A93A2F"/>
    <w:rsid w:val="00A948FF"/>
    <w:rsid w:val="00A95684"/>
    <w:rsid w:val="00A956DD"/>
    <w:rsid w:val="00A96778"/>
    <w:rsid w:val="00A969AF"/>
    <w:rsid w:val="00A96B4F"/>
    <w:rsid w:val="00A96B5E"/>
    <w:rsid w:val="00A96EE9"/>
    <w:rsid w:val="00A97704"/>
    <w:rsid w:val="00A97F25"/>
    <w:rsid w:val="00AA01FF"/>
    <w:rsid w:val="00AA06B9"/>
    <w:rsid w:val="00AA06CB"/>
    <w:rsid w:val="00AA0882"/>
    <w:rsid w:val="00AA093C"/>
    <w:rsid w:val="00AA1138"/>
    <w:rsid w:val="00AA23F4"/>
    <w:rsid w:val="00AA306A"/>
    <w:rsid w:val="00AA3235"/>
    <w:rsid w:val="00AA332B"/>
    <w:rsid w:val="00AA4DE1"/>
    <w:rsid w:val="00AA5152"/>
    <w:rsid w:val="00AA554E"/>
    <w:rsid w:val="00AA55F5"/>
    <w:rsid w:val="00AA56A9"/>
    <w:rsid w:val="00AA5CB2"/>
    <w:rsid w:val="00AA632A"/>
    <w:rsid w:val="00AA668D"/>
    <w:rsid w:val="00AA699B"/>
    <w:rsid w:val="00AA6EB5"/>
    <w:rsid w:val="00AB040C"/>
    <w:rsid w:val="00AB0761"/>
    <w:rsid w:val="00AB0BF5"/>
    <w:rsid w:val="00AB0C03"/>
    <w:rsid w:val="00AB1332"/>
    <w:rsid w:val="00AB1BE6"/>
    <w:rsid w:val="00AB22B3"/>
    <w:rsid w:val="00AB2849"/>
    <w:rsid w:val="00AB28E6"/>
    <w:rsid w:val="00AB2973"/>
    <w:rsid w:val="00AB34AF"/>
    <w:rsid w:val="00AB3755"/>
    <w:rsid w:val="00AB3B5A"/>
    <w:rsid w:val="00AB3D27"/>
    <w:rsid w:val="00AB3F30"/>
    <w:rsid w:val="00AB48C0"/>
    <w:rsid w:val="00AB49B4"/>
    <w:rsid w:val="00AB5197"/>
    <w:rsid w:val="00AB52BE"/>
    <w:rsid w:val="00AB5ECE"/>
    <w:rsid w:val="00AB5F1F"/>
    <w:rsid w:val="00AB680D"/>
    <w:rsid w:val="00AB6ED6"/>
    <w:rsid w:val="00AB70DB"/>
    <w:rsid w:val="00AB77F5"/>
    <w:rsid w:val="00AB7D55"/>
    <w:rsid w:val="00AC00D9"/>
    <w:rsid w:val="00AC00E4"/>
    <w:rsid w:val="00AC098E"/>
    <w:rsid w:val="00AC0C8B"/>
    <w:rsid w:val="00AC1554"/>
    <w:rsid w:val="00AC2202"/>
    <w:rsid w:val="00AC237D"/>
    <w:rsid w:val="00AC26B5"/>
    <w:rsid w:val="00AC28CF"/>
    <w:rsid w:val="00AC2AAA"/>
    <w:rsid w:val="00AC2CED"/>
    <w:rsid w:val="00AC3ABD"/>
    <w:rsid w:val="00AC42C5"/>
    <w:rsid w:val="00AC46B9"/>
    <w:rsid w:val="00AC4AE1"/>
    <w:rsid w:val="00AC4DA4"/>
    <w:rsid w:val="00AC6150"/>
    <w:rsid w:val="00AC63DE"/>
    <w:rsid w:val="00AC66BB"/>
    <w:rsid w:val="00AC69B9"/>
    <w:rsid w:val="00AC6C3F"/>
    <w:rsid w:val="00AC76C7"/>
    <w:rsid w:val="00AC7CD0"/>
    <w:rsid w:val="00AC7F47"/>
    <w:rsid w:val="00AD04D5"/>
    <w:rsid w:val="00AD0D0D"/>
    <w:rsid w:val="00AD0E65"/>
    <w:rsid w:val="00AD1987"/>
    <w:rsid w:val="00AD1C9E"/>
    <w:rsid w:val="00AD1E7C"/>
    <w:rsid w:val="00AD23F6"/>
    <w:rsid w:val="00AD2A01"/>
    <w:rsid w:val="00AD3C01"/>
    <w:rsid w:val="00AD4221"/>
    <w:rsid w:val="00AD427C"/>
    <w:rsid w:val="00AD4565"/>
    <w:rsid w:val="00AD48F6"/>
    <w:rsid w:val="00AD4F44"/>
    <w:rsid w:val="00AD5329"/>
    <w:rsid w:val="00AD55D2"/>
    <w:rsid w:val="00AD59B5"/>
    <w:rsid w:val="00AD700B"/>
    <w:rsid w:val="00AD72C9"/>
    <w:rsid w:val="00AD77DA"/>
    <w:rsid w:val="00AE00FC"/>
    <w:rsid w:val="00AE01F3"/>
    <w:rsid w:val="00AE03F5"/>
    <w:rsid w:val="00AE0D7C"/>
    <w:rsid w:val="00AE0E32"/>
    <w:rsid w:val="00AE0F7F"/>
    <w:rsid w:val="00AE138C"/>
    <w:rsid w:val="00AE195A"/>
    <w:rsid w:val="00AE1F8C"/>
    <w:rsid w:val="00AE2137"/>
    <w:rsid w:val="00AE2C6B"/>
    <w:rsid w:val="00AE2F5D"/>
    <w:rsid w:val="00AE3324"/>
    <w:rsid w:val="00AE40B2"/>
    <w:rsid w:val="00AE4564"/>
    <w:rsid w:val="00AE4569"/>
    <w:rsid w:val="00AE47C6"/>
    <w:rsid w:val="00AE587B"/>
    <w:rsid w:val="00AE5AD8"/>
    <w:rsid w:val="00AE5B28"/>
    <w:rsid w:val="00AE636D"/>
    <w:rsid w:val="00AE6B19"/>
    <w:rsid w:val="00AE764B"/>
    <w:rsid w:val="00AE7885"/>
    <w:rsid w:val="00AE7A0E"/>
    <w:rsid w:val="00AE7B13"/>
    <w:rsid w:val="00AE7F7D"/>
    <w:rsid w:val="00AF1696"/>
    <w:rsid w:val="00AF187C"/>
    <w:rsid w:val="00AF203C"/>
    <w:rsid w:val="00AF22A6"/>
    <w:rsid w:val="00AF231D"/>
    <w:rsid w:val="00AF2D3D"/>
    <w:rsid w:val="00AF2E15"/>
    <w:rsid w:val="00AF3888"/>
    <w:rsid w:val="00AF3D6E"/>
    <w:rsid w:val="00AF4239"/>
    <w:rsid w:val="00AF4889"/>
    <w:rsid w:val="00AF5E52"/>
    <w:rsid w:val="00AF629C"/>
    <w:rsid w:val="00AF7189"/>
    <w:rsid w:val="00B0055D"/>
    <w:rsid w:val="00B017D9"/>
    <w:rsid w:val="00B01C5D"/>
    <w:rsid w:val="00B01C75"/>
    <w:rsid w:val="00B01C86"/>
    <w:rsid w:val="00B01E1B"/>
    <w:rsid w:val="00B01EC6"/>
    <w:rsid w:val="00B0334C"/>
    <w:rsid w:val="00B035A6"/>
    <w:rsid w:val="00B03894"/>
    <w:rsid w:val="00B03B30"/>
    <w:rsid w:val="00B03EAB"/>
    <w:rsid w:val="00B040EF"/>
    <w:rsid w:val="00B0466E"/>
    <w:rsid w:val="00B058C5"/>
    <w:rsid w:val="00B05E61"/>
    <w:rsid w:val="00B05EC6"/>
    <w:rsid w:val="00B060E9"/>
    <w:rsid w:val="00B061AD"/>
    <w:rsid w:val="00B06244"/>
    <w:rsid w:val="00B0715F"/>
    <w:rsid w:val="00B108AA"/>
    <w:rsid w:val="00B11098"/>
    <w:rsid w:val="00B11DC9"/>
    <w:rsid w:val="00B1257A"/>
    <w:rsid w:val="00B13202"/>
    <w:rsid w:val="00B13387"/>
    <w:rsid w:val="00B1340E"/>
    <w:rsid w:val="00B135A3"/>
    <w:rsid w:val="00B13EDF"/>
    <w:rsid w:val="00B14999"/>
    <w:rsid w:val="00B150AE"/>
    <w:rsid w:val="00B1525E"/>
    <w:rsid w:val="00B15533"/>
    <w:rsid w:val="00B16377"/>
    <w:rsid w:val="00B16783"/>
    <w:rsid w:val="00B174D8"/>
    <w:rsid w:val="00B17CBA"/>
    <w:rsid w:val="00B17D4D"/>
    <w:rsid w:val="00B17EF4"/>
    <w:rsid w:val="00B219E2"/>
    <w:rsid w:val="00B21B39"/>
    <w:rsid w:val="00B221CC"/>
    <w:rsid w:val="00B23023"/>
    <w:rsid w:val="00B23092"/>
    <w:rsid w:val="00B231DB"/>
    <w:rsid w:val="00B2366E"/>
    <w:rsid w:val="00B23C21"/>
    <w:rsid w:val="00B23CD2"/>
    <w:rsid w:val="00B24A25"/>
    <w:rsid w:val="00B252D3"/>
    <w:rsid w:val="00B2541D"/>
    <w:rsid w:val="00B25613"/>
    <w:rsid w:val="00B25CE4"/>
    <w:rsid w:val="00B25EA9"/>
    <w:rsid w:val="00B26053"/>
    <w:rsid w:val="00B26CF0"/>
    <w:rsid w:val="00B313BC"/>
    <w:rsid w:val="00B31DE2"/>
    <w:rsid w:val="00B32E79"/>
    <w:rsid w:val="00B334C9"/>
    <w:rsid w:val="00B338C1"/>
    <w:rsid w:val="00B3438C"/>
    <w:rsid w:val="00B34833"/>
    <w:rsid w:val="00B34CF8"/>
    <w:rsid w:val="00B351A6"/>
    <w:rsid w:val="00B354B8"/>
    <w:rsid w:val="00B36D3E"/>
    <w:rsid w:val="00B371B8"/>
    <w:rsid w:val="00B37656"/>
    <w:rsid w:val="00B37734"/>
    <w:rsid w:val="00B37891"/>
    <w:rsid w:val="00B3789F"/>
    <w:rsid w:val="00B37A28"/>
    <w:rsid w:val="00B40A38"/>
    <w:rsid w:val="00B41BC6"/>
    <w:rsid w:val="00B42A82"/>
    <w:rsid w:val="00B42AC7"/>
    <w:rsid w:val="00B42C30"/>
    <w:rsid w:val="00B4344A"/>
    <w:rsid w:val="00B4350C"/>
    <w:rsid w:val="00B4381C"/>
    <w:rsid w:val="00B43874"/>
    <w:rsid w:val="00B45098"/>
    <w:rsid w:val="00B452D9"/>
    <w:rsid w:val="00B45D6F"/>
    <w:rsid w:val="00B45F50"/>
    <w:rsid w:val="00B47A41"/>
    <w:rsid w:val="00B47EBF"/>
    <w:rsid w:val="00B50499"/>
    <w:rsid w:val="00B5055D"/>
    <w:rsid w:val="00B50742"/>
    <w:rsid w:val="00B518AE"/>
    <w:rsid w:val="00B51FA7"/>
    <w:rsid w:val="00B52075"/>
    <w:rsid w:val="00B5223B"/>
    <w:rsid w:val="00B524A7"/>
    <w:rsid w:val="00B52AB3"/>
    <w:rsid w:val="00B53312"/>
    <w:rsid w:val="00B535CD"/>
    <w:rsid w:val="00B54039"/>
    <w:rsid w:val="00B5404E"/>
    <w:rsid w:val="00B54364"/>
    <w:rsid w:val="00B5481A"/>
    <w:rsid w:val="00B549D1"/>
    <w:rsid w:val="00B54A30"/>
    <w:rsid w:val="00B55492"/>
    <w:rsid w:val="00B55A60"/>
    <w:rsid w:val="00B55B1F"/>
    <w:rsid w:val="00B56B0A"/>
    <w:rsid w:val="00B56B0D"/>
    <w:rsid w:val="00B574BD"/>
    <w:rsid w:val="00B578DA"/>
    <w:rsid w:val="00B57D3C"/>
    <w:rsid w:val="00B600CC"/>
    <w:rsid w:val="00B608B0"/>
    <w:rsid w:val="00B610BC"/>
    <w:rsid w:val="00B62019"/>
    <w:rsid w:val="00B620DD"/>
    <w:rsid w:val="00B63858"/>
    <w:rsid w:val="00B63A85"/>
    <w:rsid w:val="00B63B46"/>
    <w:rsid w:val="00B63D4B"/>
    <w:rsid w:val="00B64353"/>
    <w:rsid w:val="00B6447B"/>
    <w:rsid w:val="00B646A2"/>
    <w:rsid w:val="00B6527D"/>
    <w:rsid w:val="00B658A3"/>
    <w:rsid w:val="00B666AD"/>
    <w:rsid w:val="00B6671E"/>
    <w:rsid w:val="00B6753D"/>
    <w:rsid w:val="00B67B24"/>
    <w:rsid w:val="00B67CB3"/>
    <w:rsid w:val="00B70012"/>
    <w:rsid w:val="00B700D6"/>
    <w:rsid w:val="00B707E2"/>
    <w:rsid w:val="00B70862"/>
    <w:rsid w:val="00B70C90"/>
    <w:rsid w:val="00B710A3"/>
    <w:rsid w:val="00B710AD"/>
    <w:rsid w:val="00B718F1"/>
    <w:rsid w:val="00B71C37"/>
    <w:rsid w:val="00B71EF0"/>
    <w:rsid w:val="00B72151"/>
    <w:rsid w:val="00B72DDD"/>
    <w:rsid w:val="00B72E91"/>
    <w:rsid w:val="00B73077"/>
    <w:rsid w:val="00B731E5"/>
    <w:rsid w:val="00B73585"/>
    <w:rsid w:val="00B735A3"/>
    <w:rsid w:val="00B736A6"/>
    <w:rsid w:val="00B7392B"/>
    <w:rsid w:val="00B74255"/>
    <w:rsid w:val="00B74702"/>
    <w:rsid w:val="00B7532B"/>
    <w:rsid w:val="00B75413"/>
    <w:rsid w:val="00B75C5D"/>
    <w:rsid w:val="00B771F7"/>
    <w:rsid w:val="00B77DB6"/>
    <w:rsid w:val="00B80423"/>
    <w:rsid w:val="00B80FF7"/>
    <w:rsid w:val="00B819A5"/>
    <w:rsid w:val="00B8237A"/>
    <w:rsid w:val="00B8243C"/>
    <w:rsid w:val="00B82C10"/>
    <w:rsid w:val="00B839E3"/>
    <w:rsid w:val="00B83DEA"/>
    <w:rsid w:val="00B84652"/>
    <w:rsid w:val="00B846A2"/>
    <w:rsid w:val="00B84C5C"/>
    <w:rsid w:val="00B84CF7"/>
    <w:rsid w:val="00B85330"/>
    <w:rsid w:val="00B8554F"/>
    <w:rsid w:val="00B8626B"/>
    <w:rsid w:val="00B8630B"/>
    <w:rsid w:val="00B8633D"/>
    <w:rsid w:val="00B86C5F"/>
    <w:rsid w:val="00B87121"/>
    <w:rsid w:val="00B87848"/>
    <w:rsid w:val="00B904B5"/>
    <w:rsid w:val="00B912F3"/>
    <w:rsid w:val="00B9180E"/>
    <w:rsid w:val="00B91A29"/>
    <w:rsid w:val="00B91C73"/>
    <w:rsid w:val="00B92A0F"/>
    <w:rsid w:val="00B92E05"/>
    <w:rsid w:val="00B92E60"/>
    <w:rsid w:val="00B93099"/>
    <w:rsid w:val="00B93BA5"/>
    <w:rsid w:val="00B9446A"/>
    <w:rsid w:val="00B94D36"/>
    <w:rsid w:val="00B95295"/>
    <w:rsid w:val="00B953E0"/>
    <w:rsid w:val="00B96411"/>
    <w:rsid w:val="00B97C63"/>
    <w:rsid w:val="00B97DBE"/>
    <w:rsid w:val="00BA03C4"/>
    <w:rsid w:val="00BA04A4"/>
    <w:rsid w:val="00BA146A"/>
    <w:rsid w:val="00BA17AB"/>
    <w:rsid w:val="00BA1A71"/>
    <w:rsid w:val="00BA29B0"/>
    <w:rsid w:val="00BA310A"/>
    <w:rsid w:val="00BA339F"/>
    <w:rsid w:val="00BA3661"/>
    <w:rsid w:val="00BA3D54"/>
    <w:rsid w:val="00BA3DF9"/>
    <w:rsid w:val="00BA4A0A"/>
    <w:rsid w:val="00BA4C74"/>
    <w:rsid w:val="00BA4D6C"/>
    <w:rsid w:val="00BA5396"/>
    <w:rsid w:val="00BA53E7"/>
    <w:rsid w:val="00BA6466"/>
    <w:rsid w:val="00BA6FC7"/>
    <w:rsid w:val="00BA769B"/>
    <w:rsid w:val="00BA780E"/>
    <w:rsid w:val="00BB1738"/>
    <w:rsid w:val="00BB188D"/>
    <w:rsid w:val="00BB1A56"/>
    <w:rsid w:val="00BB1C2F"/>
    <w:rsid w:val="00BB2008"/>
    <w:rsid w:val="00BB248D"/>
    <w:rsid w:val="00BB2D53"/>
    <w:rsid w:val="00BB3250"/>
    <w:rsid w:val="00BB3487"/>
    <w:rsid w:val="00BB4316"/>
    <w:rsid w:val="00BB4CC3"/>
    <w:rsid w:val="00BB51F1"/>
    <w:rsid w:val="00BB528D"/>
    <w:rsid w:val="00BB565A"/>
    <w:rsid w:val="00BB5876"/>
    <w:rsid w:val="00BB5A9B"/>
    <w:rsid w:val="00BB6549"/>
    <w:rsid w:val="00BB72B8"/>
    <w:rsid w:val="00BB7747"/>
    <w:rsid w:val="00BB7BB3"/>
    <w:rsid w:val="00BC17A3"/>
    <w:rsid w:val="00BC1AB8"/>
    <w:rsid w:val="00BC1FC8"/>
    <w:rsid w:val="00BC305D"/>
    <w:rsid w:val="00BC3317"/>
    <w:rsid w:val="00BC3911"/>
    <w:rsid w:val="00BC396E"/>
    <w:rsid w:val="00BC3EB5"/>
    <w:rsid w:val="00BC5570"/>
    <w:rsid w:val="00BC5DE3"/>
    <w:rsid w:val="00BC61C8"/>
    <w:rsid w:val="00BC628E"/>
    <w:rsid w:val="00BC62AC"/>
    <w:rsid w:val="00BC6965"/>
    <w:rsid w:val="00BC69F9"/>
    <w:rsid w:val="00BC6C17"/>
    <w:rsid w:val="00BC71C3"/>
    <w:rsid w:val="00BC7873"/>
    <w:rsid w:val="00BC7CFF"/>
    <w:rsid w:val="00BD14E8"/>
    <w:rsid w:val="00BD19F2"/>
    <w:rsid w:val="00BD1AAD"/>
    <w:rsid w:val="00BD2047"/>
    <w:rsid w:val="00BD211E"/>
    <w:rsid w:val="00BD2262"/>
    <w:rsid w:val="00BD2657"/>
    <w:rsid w:val="00BD2FE1"/>
    <w:rsid w:val="00BD3290"/>
    <w:rsid w:val="00BD3330"/>
    <w:rsid w:val="00BD42A3"/>
    <w:rsid w:val="00BD44B3"/>
    <w:rsid w:val="00BD4A84"/>
    <w:rsid w:val="00BD54EE"/>
    <w:rsid w:val="00BD5597"/>
    <w:rsid w:val="00BD593D"/>
    <w:rsid w:val="00BD5E68"/>
    <w:rsid w:val="00BD7480"/>
    <w:rsid w:val="00BE0888"/>
    <w:rsid w:val="00BE0B1A"/>
    <w:rsid w:val="00BE0E4A"/>
    <w:rsid w:val="00BE139A"/>
    <w:rsid w:val="00BE1A75"/>
    <w:rsid w:val="00BE227D"/>
    <w:rsid w:val="00BE23BA"/>
    <w:rsid w:val="00BE27CC"/>
    <w:rsid w:val="00BE2D71"/>
    <w:rsid w:val="00BE37A3"/>
    <w:rsid w:val="00BE38D2"/>
    <w:rsid w:val="00BE3D73"/>
    <w:rsid w:val="00BE4776"/>
    <w:rsid w:val="00BE4794"/>
    <w:rsid w:val="00BE4D0C"/>
    <w:rsid w:val="00BE505A"/>
    <w:rsid w:val="00BE56F5"/>
    <w:rsid w:val="00BE6195"/>
    <w:rsid w:val="00BE61AE"/>
    <w:rsid w:val="00BE632E"/>
    <w:rsid w:val="00BE6585"/>
    <w:rsid w:val="00BE6DE3"/>
    <w:rsid w:val="00BE6E0A"/>
    <w:rsid w:val="00BE6EDE"/>
    <w:rsid w:val="00BF077F"/>
    <w:rsid w:val="00BF0983"/>
    <w:rsid w:val="00BF09C7"/>
    <w:rsid w:val="00BF0E9A"/>
    <w:rsid w:val="00BF1BA4"/>
    <w:rsid w:val="00BF1BB1"/>
    <w:rsid w:val="00BF1BD3"/>
    <w:rsid w:val="00BF1F9A"/>
    <w:rsid w:val="00BF24F5"/>
    <w:rsid w:val="00BF272E"/>
    <w:rsid w:val="00BF416A"/>
    <w:rsid w:val="00BF42CC"/>
    <w:rsid w:val="00BF471C"/>
    <w:rsid w:val="00BF4F0F"/>
    <w:rsid w:val="00BF5087"/>
    <w:rsid w:val="00BF5261"/>
    <w:rsid w:val="00BF5604"/>
    <w:rsid w:val="00BF5F51"/>
    <w:rsid w:val="00BF6243"/>
    <w:rsid w:val="00BF62B7"/>
    <w:rsid w:val="00BF6371"/>
    <w:rsid w:val="00BF6FCC"/>
    <w:rsid w:val="00BF73EB"/>
    <w:rsid w:val="00C00526"/>
    <w:rsid w:val="00C00DEF"/>
    <w:rsid w:val="00C00DFE"/>
    <w:rsid w:val="00C014E1"/>
    <w:rsid w:val="00C01A7A"/>
    <w:rsid w:val="00C01AD3"/>
    <w:rsid w:val="00C01F5B"/>
    <w:rsid w:val="00C02ACB"/>
    <w:rsid w:val="00C02CC4"/>
    <w:rsid w:val="00C0302B"/>
    <w:rsid w:val="00C03171"/>
    <w:rsid w:val="00C03996"/>
    <w:rsid w:val="00C03F34"/>
    <w:rsid w:val="00C03F62"/>
    <w:rsid w:val="00C0449A"/>
    <w:rsid w:val="00C0532F"/>
    <w:rsid w:val="00C054FB"/>
    <w:rsid w:val="00C06034"/>
    <w:rsid w:val="00C06913"/>
    <w:rsid w:val="00C06DBA"/>
    <w:rsid w:val="00C07BB9"/>
    <w:rsid w:val="00C1007A"/>
    <w:rsid w:val="00C103DC"/>
    <w:rsid w:val="00C108B1"/>
    <w:rsid w:val="00C10B61"/>
    <w:rsid w:val="00C115D6"/>
    <w:rsid w:val="00C1189C"/>
    <w:rsid w:val="00C12807"/>
    <w:rsid w:val="00C12E0F"/>
    <w:rsid w:val="00C130D8"/>
    <w:rsid w:val="00C13688"/>
    <w:rsid w:val="00C13F9A"/>
    <w:rsid w:val="00C15F6B"/>
    <w:rsid w:val="00C16CF7"/>
    <w:rsid w:val="00C16E5D"/>
    <w:rsid w:val="00C17267"/>
    <w:rsid w:val="00C17690"/>
    <w:rsid w:val="00C203E8"/>
    <w:rsid w:val="00C207A4"/>
    <w:rsid w:val="00C217DD"/>
    <w:rsid w:val="00C21AD7"/>
    <w:rsid w:val="00C21B39"/>
    <w:rsid w:val="00C21FC7"/>
    <w:rsid w:val="00C21FF7"/>
    <w:rsid w:val="00C22481"/>
    <w:rsid w:val="00C2252A"/>
    <w:rsid w:val="00C230E9"/>
    <w:rsid w:val="00C23178"/>
    <w:rsid w:val="00C23616"/>
    <w:rsid w:val="00C241ED"/>
    <w:rsid w:val="00C24C06"/>
    <w:rsid w:val="00C24C4E"/>
    <w:rsid w:val="00C25517"/>
    <w:rsid w:val="00C25BD7"/>
    <w:rsid w:val="00C263E7"/>
    <w:rsid w:val="00C26639"/>
    <w:rsid w:val="00C27499"/>
    <w:rsid w:val="00C279F3"/>
    <w:rsid w:val="00C27F72"/>
    <w:rsid w:val="00C30017"/>
    <w:rsid w:val="00C306BB"/>
    <w:rsid w:val="00C30D85"/>
    <w:rsid w:val="00C31791"/>
    <w:rsid w:val="00C3192A"/>
    <w:rsid w:val="00C31D45"/>
    <w:rsid w:val="00C31D87"/>
    <w:rsid w:val="00C3230A"/>
    <w:rsid w:val="00C34320"/>
    <w:rsid w:val="00C347B8"/>
    <w:rsid w:val="00C3506F"/>
    <w:rsid w:val="00C35A66"/>
    <w:rsid w:val="00C35C9B"/>
    <w:rsid w:val="00C36039"/>
    <w:rsid w:val="00C36943"/>
    <w:rsid w:val="00C36F00"/>
    <w:rsid w:val="00C37D78"/>
    <w:rsid w:val="00C37ED8"/>
    <w:rsid w:val="00C402C3"/>
    <w:rsid w:val="00C40706"/>
    <w:rsid w:val="00C407DA"/>
    <w:rsid w:val="00C411FF"/>
    <w:rsid w:val="00C41CF8"/>
    <w:rsid w:val="00C41D8C"/>
    <w:rsid w:val="00C421B3"/>
    <w:rsid w:val="00C42259"/>
    <w:rsid w:val="00C423DC"/>
    <w:rsid w:val="00C42BAF"/>
    <w:rsid w:val="00C42D1E"/>
    <w:rsid w:val="00C43792"/>
    <w:rsid w:val="00C43C41"/>
    <w:rsid w:val="00C43DDC"/>
    <w:rsid w:val="00C443CA"/>
    <w:rsid w:val="00C444E2"/>
    <w:rsid w:val="00C444F3"/>
    <w:rsid w:val="00C45953"/>
    <w:rsid w:val="00C461D5"/>
    <w:rsid w:val="00C4684E"/>
    <w:rsid w:val="00C46A2D"/>
    <w:rsid w:val="00C46DFD"/>
    <w:rsid w:val="00C475AF"/>
    <w:rsid w:val="00C47749"/>
    <w:rsid w:val="00C47A39"/>
    <w:rsid w:val="00C47F83"/>
    <w:rsid w:val="00C500D0"/>
    <w:rsid w:val="00C50478"/>
    <w:rsid w:val="00C508AC"/>
    <w:rsid w:val="00C50C89"/>
    <w:rsid w:val="00C50D89"/>
    <w:rsid w:val="00C513A1"/>
    <w:rsid w:val="00C515C7"/>
    <w:rsid w:val="00C517DE"/>
    <w:rsid w:val="00C51F41"/>
    <w:rsid w:val="00C522BE"/>
    <w:rsid w:val="00C539ED"/>
    <w:rsid w:val="00C53BE2"/>
    <w:rsid w:val="00C545E9"/>
    <w:rsid w:val="00C5467D"/>
    <w:rsid w:val="00C546A3"/>
    <w:rsid w:val="00C54AB6"/>
    <w:rsid w:val="00C54AF2"/>
    <w:rsid w:val="00C564FA"/>
    <w:rsid w:val="00C60447"/>
    <w:rsid w:val="00C605B5"/>
    <w:rsid w:val="00C6080B"/>
    <w:rsid w:val="00C61110"/>
    <w:rsid w:val="00C61D62"/>
    <w:rsid w:val="00C61D94"/>
    <w:rsid w:val="00C6297B"/>
    <w:rsid w:val="00C63232"/>
    <w:rsid w:val="00C63941"/>
    <w:rsid w:val="00C63FDF"/>
    <w:rsid w:val="00C65237"/>
    <w:rsid w:val="00C655BB"/>
    <w:rsid w:val="00C65703"/>
    <w:rsid w:val="00C6611B"/>
    <w:rsid w:val="00C6656F"/>
    <w:rsid w:val="00C667C4"/>
    <w:rsid w:val="00C66A84"/>
    <w:rsid w:val="00C671A7"/>
    <w:rsid w:val="00C6748D"/>
    <w:rsid w:val="00C6784E"/>
    <w:rsid w:val="00C67D20"/>
    <w:rsid w:val="00C70561"/>
    <w:rsid w:val="00C70BE6"/>
    <w:rsid w:val="00C710F1"/>
    <w:rsid w:val="00C712D4"/>
    <w:rsid w:val="00C714BE"/>
    <w:rsid w:val="00C71D9D"/>
    <w:rsid w:val="00C72487"/>
    <w:rsid w:val="00C72879"/>
    <w:rsid w:val="00C72BE2"/>
    <w:rsid w:val="00C72C4A"/>
    <w:rsid w:val="00C73254"/>
    <w:rsid w:val="00C734DF"/>
    <w:rsid w:val="00C73C41"/>
    <w:rsid w:val="00C74036"/>
    <w:rsid w:val="00C7463A"/>
    <w:rsid w:val="00C74858"/>
    <w:rsid w:val="00C74C0E"/>
    <w:rsid w:val="00C74C6A"/>
    <w:rsid w:val="00C74FEC"/>
    <w:rsid w:val="00C75291"/>
    <w:rsid w:val="00C754B6"/>
    <w:rsid w:val="00C75680"/>
    <w:rsid w:val="00C76359"/>
    <w:rsid w:val="00C7657E"/>
    <w:rsid w:val="00C76C22"/>
    <w:rsid w:val="00C76EA9"/>
    <w:rsid w:val="00C770D4"/>
    <w:rsid w:val="00C7779D"/>
    <w:rsid w:val="00C779E3"/>
    <w:rsid w:val="00C77B63"/>
    <w:rsid w:val="00C8076A"/>
    <w:rsid w:val="00C80907"/>
    <w:rsid w:val="00C81106"/>
    <w:rsid w:val="00C81AD2"/>
    <w:rsid w:val="00C81F5A"/>
    <w:rsid w:val="00C82186"/>
    <w:rsid w:val="00C8218E"/>
    <w:rsid w:val="00C824CF"/>
    <w:rsid w:val="00C835E3"/>
    <w:rsid w:val="00C8370B"/>
    <w:rsid w:val="00C83AFF"/>
    <w:rsid w:val="00C83DD2"/>
    <w:rsid w:val="00C83ED2"/>
    <w:rsid w:val="00C8451E"/>
    <w:rsid w:val="00C84803"/>
    <w:rsid w:val="00C848D0"/>
    <w:rsid w:val="00C84CEF"/>
    <w:rsid w:val="00C850B6"/>
    <w:rsid w:val="00C8513C"/>
    <w:rsid w:val="00C857F2"/>
    <w:rsid w:val="00C85DD8"/>
    <w:rsid w:val="00C862E5"/>
    <w:rsid w:val="00C86B37"/>
    <w:rsid w:val="00C86F3E"/>
    <w:rsid w:val="00C87203"/>
    <w:rsid w:val="00C90B6A"/>
    <w:rsid w:val="00C90E04"/>
    <w:rsid w:val="00C91598"/>
    <w:rsid w:val="00C91C80"/>
    <w:rsid w:val="00C91CE5"/>
    <w:rsid w:val="00C92B10"/>
    <w:rsid w:val="00C92B70"/>
    <w:rsid w:val="00C94680"/>
    <w:rsid w:val="00C948DA"/>
    <w:rsid w:val="00C94FEC"/>
    <w:rsid w:val="00C95894"/>
    <w:rsid w:val="00C95BED"/>
    <w:rsid w:val="00C96067"/>
    <w:rsid w:val="00C96DE3"/>
    <w:rsid w:val="00C97043"/>
    <w:rsid w:val="00C9763D"/>
    <w:rsid w:val="00C97F92"/>
    <w:rsid w:val="00CA02DD"/>
    <w:rsid w:val="00CA156A"/>
    <w:rsid w:val="00CA181C"/>
    <w:rsid w:val="00CA1AB8"/>
    <w:rsid w:val="00CA1B16"/>
    <w:rsid w:val="00CA227D"/>
    <w:rsid w:val="00CA2EFB"/>
    <w:rsid w:val="00CA300B"/>
    <w:rsid w:val="00CA3130"/>
    <w:rsid w:val="00CA3554"/>
    <w:rsid w:val="00CA4457"/>
    <w:rsid w:val="00CA4528"/>
    <w:rsid w:val="00CA4895"/>
    <w:rsid w:val="00CA529A"/>
    <w:rsid w:val="00CA5F6F"/>
    <w:rsid w:val="00CA71E5"/>
    <w:rsid w:val="00CA749A"/>
    <w:rsid w:val="00CA74C8"/>
    <w:rsid w:val="00CA7874"/>
    <w:rsid w:val="00CA7C83"/>
    <w:rsid w:val="00CA7F12"/>
    <w:rsid w:val="00CB022E"/>
    <w:rsid w:val="00CB02D9"/>
    <w:rsid w:val="00CB052D"/>
    <w:rsid w:val="00CB0575"/>
    <w:rsid w:val="00CB062D"/>
    <w:rsid w:val="00CB078E"/>
    <w:rsid w:val="00CB0B0E"/>
    <w:rsid w:val="00CB0E1E"/>
    <w:rsid w:val="00CB0F04"/>
    <w:rsid w:val="00CB149F"/>
    <w:rsid w:val="00CB3CF5"/>
    <w:rsid w:val="00CB4304"/>
    <w:rsid w:val="00CB452A"/>
    <w:rsid w:val="00CB48AA"/>
    <w:rsid w:val="00CB5115"/>
    <w:rsid w:val="00CB52B2"/>
    <w:rsid w:val="00CB5522"/>
    <w:rsid w:val="00CB627F"/>
    <w:rsid w:val="00CB7734"/>
    <w:rsid w:val="00CB79F0"/>
    <w:rsid w:val="00CB7DAF"/>
    <w:rsid w:val="00CB7E83"/>
    <w:rsid w:val="00CC0187"/>
    <w:rsid w:val="00CC14E9"/>
    <w:rsid w:val="00CC150F"/>
    <w:rsid w:val="00CC193F"/>
    <w:rsid w:val="00CC290A"/>
    <w:rsid w:val="00CC3C88"/>
    <w:rsid w:val="00CC3F2E"/>
    <w:rsid w:val="00CC4222"/>
    <w:rsid w:val="00CC43A6"/>
    <w:rsid w:val="00CC4877"/>
    <w:rsid w:val="00CC4D8E"/>
    <w:rsid w:val="00CC4DA5"/>
    <w:rsid w:val="00CC517C"/>
    <w:rsid w:val="00CC5568"/>
    <w:rsid w:val="00CC62EC"/>
    <w:rsid w:val="00CC69C9"/>
    <w:rsid w:val="00CC6D91"/>
    <w:rsid w:val="00CD0010"/>
    <w:rsid w:val="00CD07E5"/>
    <w:rsid w:val="00CD0B35"/>
    <w:rsid w:val="00CD0CFD"/>
    <w:rsid w:val="00CD1EEA"/>
    <w:rsid w:val="00CD247D"/>
    <w:rsid w:val="00CD2ADD"/>
    <w:rsid w:val="00CD2BBE"/>
    <w:rsid w:val="00CD33CC"/>
    <w:rsid w:val="00CD33F6"/>
    <w:rsid w:val="00CD374D"/>
    <w:rsid w:val="00CD402A"/>
    <w:rsid w:val="00CD4288"/>
    <w:rsid w:val="00CD51A7"/>
    <w:rsid w:val="00CD5498"/>
    <w:rsid w:val="00CD5686"/>
    <w:rsid w:val="00CD644B"/>
    <w:rsid w:val="00CD6DEA"/>
    <w:rsid w:val="00CD7287"/>
    <w:rsid w:val="00CD7423"/>
    <w:rsid w:val="00CD77B4"/>
    <w:rsid w:val="00CD78BF"/>
    <w:rsid w:val="00CD7B22"/>
    <w:rsid w:val="00CD7D4F"/>
    <w:rsid w:val="00CD7E79"/>
    <w:rsid w:val="00CE0CFC"/>
    <w:rsid w:val="00CE1AA4"/>
    <w:rsid w:val="00CE1B0E"/>
    <w:rsid w:val="00CE1F74"/>
    <w:rsid w:val="00CE2101"/>
    <w:rsid w:val="00CE2409"/>
    <w:rsid w:val="00CE2682"/>
    <w:rsid w:val="00CE360A"/>
    <w:rsid w:val="00CE3CDA"/>
    <w:rsid w:val="00CE49FE"/>
    <w:rsid w:val="00CE4A5D"/>
    <w:rsid w:val="00CE4AEE"/>
    <w:rsid w:val="00CE4D92"/>
    <w:rsid w:val="00CE5230"/>
    <w:rsid w:val="00CE54A0"/>
    <w:rsid w:val="00CE57BB"/>
    <w:rsid w:val="00CE6576"/>
    <w:rsid w:val="00CE791C"/>
    <w:rsid w:val="00CE7DC3"/>
    <w:rsid w:val="00CE7F20"/>
    <w:rsid w:val="00CF00B6"/>
    <w:rsid w:val="00CF0429"/>
    <w:rsid w:val="00CF075F"/>
    <w:rsid w:val="00CF0C06"/>
    <w:rsid w:val="00CF0F6C"/>
    <w:rsid w:val="00CF120F"/>
    <w:rsid w:val="00CF150B"/>
    <w:rsid w:val="00CF1598"/>
    <w:rsid w:val="00CF1850"/>
    <w:rsid w:val="00CF204A"/>
    <w:rsid w:val="00CF2431"/>
    <w:rsid w:val="00CF27C2"/>
    <w:rsid w:val="00CF3267"/>
    <w:rsid w:val="00CF405F"/>
    <w:rsid w:val="00CF45F8"/>
    <w:rsid w:val="00CF4A0F"/>
    <w:rsid w:val="00CF4B2D"/>
    <w:rsid w:val="00CF537D"/>
    <w:rsid w:val="00CF5505"/>
    <w:rsid w:val="00CF577F"/>
    <w:rsid w:val="00CF5E78"/>
    <w:rsid w:val="00CF62B0"/>
    <w:rsid w:val="00CF6A04"/>
    <w:rsid w:val="00CF7024"/>
    <w:rsid w:val="00D00090"/>
    <w:rsid w:val="00D004FC"/>
    <w:rsid w:val="00D007C2"/>
    <w:rsid w:val="00D007FF"/>
    <w:rsid w:val="00D0110E"/>
    <w:rsid w:val="00D01189"/>
    <w:rsid w:val="00D012A2"/>
    <w:rsid w:val="00D0148F"/>
    <w:rsid w:val="00D01D6C"/>
    <w:rsid w:val="00D01F18"/>
    <w:rsid w:val="00D0227E"/>
    <w:rsid w:val="00D02CBB"/>
    <w:rsid w:val="00D02EAB"/>
    <w:rsid w:val="00D0366F"/>
    <w:rsid w:val="00D0375E"/>
    <w:rsid w:val="00D03CBC"/>
    <w:rsid w:val="00D044D2"/>
    <w:rsid w:val="00D04C4D"/>
    <w:rsid w:val="00D06B09"/>
    <w:rsid w:val="00D06FEF"/>
    <w:rsid w:val="00D07676"/>
    <w:rsid w:val="00D125F8"/>
    <w:rsid w:val="00D13544"/>
    <w:rsid w:val="00D13593"/>
    <w:rsid w:val="00D139B7"/>
    <w:rsid w:val="00D1408F"/>
    <w:rsid w:val="00D14A25"/>
    <w:rsid w:val="00D14AFE"/>
    <w:rsid w:val="00D14B21"/>
    <w:rsid w:val="00D14CD8"/>
    <w:rsid w:val="00D15225"/>
    <w:rsid w:val="00D156EC"/>
    <w:rsid w:val="00D15CF4"/>
    <w:rsid w:val="00D15D30"/>
    <w:rsid w:val="00D16C86"/>
    <w:rsid w:val="00D17C81"/>
    <w:rsid w:val="00D20530"/>
    <w:rsid w:val="00D211E9"/>
    <w:rsid w:val="00D216FC"/>
    <w:rsid w:val="00D218AE"/>
    <w:rsid w:val="00D21F3D"/>
    <w:rsid w:val="00D2212C"/>
    <w:rsid w:val="00D22162"/>
    <w:rsid w:val="00D22867"/>
    <w:rsid w:val="00D23059"/>
    <w:rsid w:val="00D23126"/>
    <w:rsid w:val="00D2360F"/>
    <w:rsid w:val="00D236EF"/>
    <w:rsid w:val="00D23743"/>
    <w:rsid w:val="00D23851"/>
    <w:rsid w:val="00D23B09"/>
    <w:rsid w:val="00D23CFE"/>
    <w:rsid w:val="00D244BC"/>
    <w:rsid w:val="00D24F6F"/>
    <w:rsid w:val="00D24FC3"/>
    <w:rsid w:val="00D253F8"/>
    <w:rsid w:val="00D25D39"/>
    <w:rsid w:val="00D26169"/>
    <w:rsid w:val="00D26C42"/>
    <w:rsid w:val="00D2742E"/>
    <w:rsid w:val="00D30318"/>
    <w:rsid w:val="00D31941"/>
    <w:rsid w:val="00D31D8C"/>
    <w:rsid w:val="00D320C8"/>
    <w:rsid w:val="00D32887"/>
    <w:rsid w:val="00D32970"/>
    <w:rsid w:val="00D32DA9"/>
    <w:rsid w:val="00D33306"/>
    <w:rsid w:val="00D33593"/>
    <w:rsid w:val="00D33A2D"/>
    <w:rsid w:val="00D33ABA"/>
    <w:rsid w:val="00D34660"/>
    <w:rsid w:val="00D36BD0"/>
    <w:rsid w:val="00D36CB5"/>
    <w:rsid w:val="00D3788C"/>
    <w:rsid w:val="00D37C94"/>
    <w:rsid w:val="00D37FCD"/>
    <w:rsid w:val="00D40B32"/>
    <w:rsid w:val="00D40DB8"/>
    <w:rsid w:val="00D41A1F"/>
    <w:rsid w:val="00D41BA9"/>
    <w:rsid w:val="00D422F3"/>
    <w:rsid w:val="00D42E54"/>
    <w:rsid w:val="00D430EE"/>
    <w:rsid w:val="00D4333A"/>
    <w:rsid w:val="00D438E6"/>
    <w:rsid w:val="00D43AB3"/>
    <w:rsid w:val="00D43F81"/>
    <w:rsid w:val="00D4546D"/>
    <w:rsid w:val="00D45590"/>
    <w:rsid w:val="00D45B28"/>
    <w:rsid w:val="00D45F80"/>
    <w:rsid w:val="00D46B43"/>
    <w:rsid w:val="00D471A6"/>
    <w:rsid w:val="00D47693"/>
    <w:rsid w:val="00D477C9"/>
    <w:rsid w:val="00D477F5"/>
    <w:rsid w:val="00D51831"/>
    <w:rsid w:val="00D51EA5"/>
    <w:rsid w:val="00D52019"/>
    <w:rsid w:val="00D525B2"/>
    <w:rsid w:val="00D5275D"/>
    <w:rsid w:val="00D528DD"/>
    <w:rsid w:val="00D532AF"/>
    <w:rsid w:val="00D53E7C"/>
    <w:rsid w:val="00D5486D"/>
    <w:rsid w:val="00D54FBB"/>
    <w:rsid w:val="00D552F6"/>
    <w:rsid w:val="00D55AC2"/>
    <w:rsid w:val="00D55B51"/>
    <w:rsid w:val="00D56300"/>
    <w:rsid w:val="00D56886"/>
    <w:rsid w:val="00D57BAC"/>
    <w:rsid w:val="00D60000"/>
    <w:rsid w:val="00D6035E"/>
    <w:rsid w:val="00D61513"/>
    <w:rsid w:val="00D61DB3"/>
    <w:rsid w:val="00D622DC"/>
    <w:rsid w:val="00D627AA"/>
    <w:rsid w:val="00D62A52"/>
    <w:rsid w:val="00D62E8E"/>
    <w:rsid w:val="00D63240"/>
    <w:rsid w:val="00D63C91"/>
    <w:rsid w:val="00D64927"/>
    <w:rsid w:val="00D64CE2"/>
    <w:rsid w:val="00D652E6"/>
    <w:rsid w:val="00D6547E"/>
    <w:rsid w:val="00D65892"/>
    <w:rsid w:val="00D66371"/>
    <w:rsid w:val="00D664E8"/>
    <w:rsid w:val="00D66D08"/>
    <w:rsid w:val="00D67652"/>
    <w:rsid w:val="00D67719"/>
    <w:rsid w:val="00D70476"/>
    <w:rsid w:val="00D708A9"/>
    <w:rsid w:val="00D70A6B"/>
    <w:rsid w:val="00D70BBD"/>
    <w:rsid w:val="00D70FB8"/>
    <w:rsid w:val="00D711FE"/>
    <w:rsid w:val="00D71911"/>
    <w:rsid w:val="00D71AAF"/>
    <w:rsid w:val="00D72327"/>
    <w:rsid w:val="00D72DB4"/>
    <w:rsid w:val="00D73505"/>
    <w:rsid w:val="00D73648"/>
    <w:rsid w:val="00D73941"/>
    <w:rsid w:val="00D73AD5"/>
    <w:rsid w:val="00D73BB2"/>
    <w:rsid w:val="00D74304"/>
    <w:rsid w:val="00D746A5"/>
    <w:rsid w:val="00D74FAA"/>
    <w:rsid w:val="00D75046"/>
    <w:rsid w:val="00D75353"/>
    <w:rsid w:val="00D754BE"/>
    <w:rsid w:val="00D75768"/>
    <w:rsid w:val="00D75904"/>
    <w:rsid w:val="00D75F48"/>
    <w:rsid w:val="00D76E1B"/>
    <w:rsid w:val="00D76F67"/>
    <w:rsid w:val="00D77B78"/>
    <w:rsid w:val="00D80D37"/>
    <w:rsid w:val="00D81345"/>
    <w:rsid w:val="00D818EF"/>
    <w:rsid w:val="00D81C63"/>
    <w:rsid w:val="00D8311E"/>
    <w:rsid w:val="00D83338"/>
    <w:rsid w:val="00D8385D"/>
    <w:rsid w:val="00D84391"/>
    <w:rsid w:val="00D844A4"/>
    <w:rsid w:val="00D84FD3"/>
    <w:rsid w:val="00D853BC"/>
    <w:rsid w:val="00D85699"/>
    <w:rsid w:val="00D8615E"/>
    <w:rsid w:val="00D864D3"/>
    <w:rsid w:val="00D867BF"/>
    <w:rsid w:val="00D90B71"/>
    <w:rsid w:val="00D91134"/>
    <w:rsid w:val="00D913D5"/>
    <w:rsid w:val="00D9183D"/>
    <w:rsid w:val="00D91DCD"/>
    <w:rsid w:val="00D921A6"/>
    <w:rsid w:val="00D92D6E"/>
    <w:rsid w:val="00D92ECF"/>
    <w:rsid w:val="00D937CA"/>
    <w:rsid w:val="00D94671"/>
    <w:rsid w:val="00D955FB"/>
    <w:rsid w:val="00D966A7"/>
    <w:rsid w:val="00D969C5"/>
    <w:rsid w:val="00D96F27"/>
    <w:rsid w:val="00D9791B"/>
    <w:rsid w:val="00D97A3F"/>
    <w:rsid w:val="00DA00E9"/>
    <w:rsid w:val="00DA0153"/>
    <w:rsid w:val="00DA08FF"/>
    <w:rsid w:val="00DA0CC1"/>
    <w:rsid w:val="00DA137D"/>
    <w:rsid w:val="00DA15B7"/>
    <w:rsid w:val="00DA19BE"/>
    <w:rsid w:val="00DA20B7"/>
    <w:rsid w:val="00DA28C7"/>
    <w:rsid w:val="00DA2B6E"/>
    <w:rsid w:val="00DA319D"/>
    <w:rsid w:val="00DA376F"/>
    <w:rsid w:val="00DA4B79"/>
    <w:rsid w:val="00DA549E"/>
    <w:rsid w:val="00DA58B8"/>
    <w:rsid w:val="00DA5E7E"/>
    <w:rsid w:val="00DA629E"/>
    <w:rsid w:val="00DA62A1"/>
    <w:rsid w:val="00DA633F"/>
    <w:rsid w:val="00DA68B1"/>
    <w:rsid w:val="00DA72E1"/>
    <w:rsid w:val="00DA75B4"/>
    <w:rsid w:val="00DA7D80"/>
    <w:rsid w:val="00DB0B57"/>
    <w:rsid w:val="00DB0CD8"/>
    <w:rsid w:val="00DB0D9A"/>
    <w:rsid w:val="00DB13BD"/>
    <w:rsid w:val="00DB1CA1"/>
    <w:rsid w:val="00DB20E4"/>
    <w:rsid w:val="00DB253D"/>
    <w:rsid w:val="00DB2635"/>
    <w:rsid w:val="00DB2929"/>
    <w:rsid w:val="00DB2E8A"/>
    <w:rsid w:val="00DB3175"/>
    <w:rsid w:val="00DB36D5"/>
    <w:rsid w:val="00DB3DD4"/>
    <w:rsid w:val="00DB4A6E"/>
    <w:rsid w:val="00DB4C28"/>
    <w:rsid w:val="00DB5034"/>
    <w:rsid w:val="00DB51BE"/>
    <w:rsid w:val="00DB5270"/>
    <w:rsid w:val="00DB5520"/>
    <w:rsid w:val="00DB5964"/>
    <w:rsid w:val="00DB5A82"/>
    <w:rsid w:val="00DB628A"/>
    <w:rsid w:val="00DB62B6"/>
    <w:rsid w:val="00DB7010"/>
    <w:rsid w:val="00DB78D1"/>
    <w:rsid w:val="00DB79A1"/>
    <w:rsid w:val="00DB7A55"/>
    <w:rsid w:val="00DB7AEB"/>
    <w:rsid w:val="00DC0542"/>
    <w:rsid w:val="00DC0DFC"/>
    <w:rsid w:val="00DC1374"/>
    <w:rsid w:val="00DC1C1E"/>
    <w:rsid w:val="00DC1F58"/>
    <w:rsid w:val="00DC1FBA"/>
    <w:rsid w:val="00DC22DC"/>
    <w:rsid w:val="00DC276C"/>
    <w:rsid w:val="00DC368B"/>
    <w:rsid w:val="00DC3A9E"/>
    <w:rsid w:val="00DC3C85"/>
    <w:rsid w:val="00DC40F0"/>
    <w:rsid w:val="00DC4916"/>
    <w:rsid w:val="00DC5008"/>
    <w:rsid w:val="00DC5652"/>
    <w:rsid w:val="00DC6585"/>
    <w:rsid w:val="00DC67EB"/>
    <w:rsid w:val="00DC689C"/>
    <w:rsid w:val="00DC6ADC"/>
    <w:rsid w:val="00DC70F1"/>
    <w:rsid w:val="00DC7B93"/>
    <w:rsid w:val="00DC7DCF"/>
    <w:rsid w:val="00DD0BCB"/>
    <w:rsid w:val="00DD0FB2"/>
    <w:rsid w:val="00DD1662"/>
    <w:rsid w:val="00DD2237"/>
    <w:rsid w:val="00DD2307"/>
    <w:rsid w:val="00DD2CA7"/>
    <w:rsid w:val="00DD33D9"/>
    <w:rsid w:val="00DD36F1"/>
    <w:rsid w:val="00DD3A53"/>
    <w:rsid w:val="00DD3AFF"/>
    <w:rsid w:val="00DD3E98"/>
    <w:rsid w:val="00DD40E6"/>
    <w:rsid w:val="00DD55BE"/>
    <w:rsid w:val="00DD5665"/>
    <w:rsid w:val="00DD5C5C"/>
    <w:rsid w:val="00DD6447"/>
    <w:rsid w:val="00DD6613"/>
    <w:rsid w:val="00DD68E0"/>
    <w:rsid w:val="00DD6D73"/>
    <w:rsid w:val="00DD7402"/>
    <w:rsid w:val="00DD78E5"/>
    <w:rsid w:val="00DD796F"/>
    <w:rsid w:val="00DD7D43"/>
    <w:rsid w:val="00DE031B"/>
    <w:rsid w:val="00DE0C22"/>
    <w:rsid w:val="00DE10A8"/>
    <w:rsid w:val="00DE12A4"/>
    <w:rsid w:val="00DE12C3"/>
    <w:rsid w:val="00DE1FFB"/>
    <w:rsid w:val="00DE29CE"/>
    <w:rsid w:val="00DE3858"/>
    <w:rsid w:val="00DE44E0"/>
    <w:rsid w:val="00DE4EE6"/>
    <w:rsid w:val="00DE5A4D"/>
    <w:rsid w:val="00DE5CE6"/>
    <w:rsid w:val="00DE7841"/>
    <w:rsid w:val="00DE7BAF"/>
    <w:rsid w:val="00DF0221"/>
    <w:rsid w:val="00DF088E"/>
    <w:rsid w:val="00DF0F78"/>
    <w:rsid w:val="00DF10B1"/>
    <w:rsid w:val="00DF10CE"/>
    <w:rsid w:val="00DF1595"/>
    <w:rsid w:val="00DF161F"/>
    <w:rsid w:val="00DF1708"/>
    <w:rsid w:val="00DF17C4"/>
    <w:rsid w:val="00DF19A7"/>
    <w:rsid w:val="00DF1CB8"/>
    <w:rsid w:val="00DF1D0A"/>
    <w:rsid w:val="00DF2689"/>
    <w:rsid w:val="00DF3295"/>
    <w:rsid w:val="00DF3D46"/>
    <w:rsid w:val="00DF3F7B"/>
    <w:rsid w:val="00DF4249"/>
    <w:rsid w:val="00DF479C"/>
    <w:rsid w:val="00DF48AE"/>
    <w:rsid w:val="00DF58F8"/>
    <w:rsid w:val="00DF66C4"/>
    <w:rsid w:val="00DF6FFA"/>
    <w:rsid w:val="00DF7057"/>
    <w:rsid w:val="00DF7126"/>
    <w:rsid w:val="00DF783E"/>
    <w:rsid w:val="00DF79AA"/>
    <w:rsid w:val="00DF7AC1"/>
    <w:rsid w:val="00DF7DFF"/>
    <w:rsid w:val="00E0009D"/>
    <w:rsid w:val="00E000E9"/>
    <w:rsid w:val="00E00C6F"/>
    <w:rsid w:val="00E01A1B"/>
    <w:rsid w:val="00E01C16"/>
    <w:rsid w:val="00E01CD1"/>
    <w:rsid w:val="00E01DA7"/>
    <w:rsid w:val="00E0220B"/>
    <w:rsid w:val="00E023DF"/>
    <w:rsid w:val="00E02482"/>
    <w:rsid w:val="00E03261"/>
    <w:rsid w:val="00E03AF5"/>
    <w:rsid w:val="00E04442"/>
    <w:rsid w:val="00E05AFE"/>
    <w:rsid w:val="00E0628F"/>
    <w:rsid w:val="00E0671E"/>
    <w:rsid w:val="00E06948"/>
    <w:rsid w:val="00E06CA1"/>
    <w:rsid w:val="00E0703E"/>
    <w:rsid w:val="00E07486"/>
    <w:rsid w:val="00E0787B"/>
    <w:rsid w:val="00E07E2C"/>
    <w:rsid w:val="00E102B7"/>
    <w:rsid w:val="00E1051D"/>
    <w:rsid w:val="00E110AC"/>
    <w:rsid w:val="00E116A8"/>
    <w:rsid w:val="00E117A9"/>
    <w:rsid w:val="00E11DF8"/>
    <w:rsid w:val="00E124D3"/>
    <w:rsid w:val="00E12D6A"/>
    <w:rsid w:val="00E1306D"/>
    <w:rsid w:val="00E13121"/>
    <w:rsid w:val="00E13166"/>
    <w:rsid w:val="00E137A6"/>
    <w:rsid w:val="00E137DA"/>
    <w:rsid w:val="00E137F8"/>
    <w:rsid w:val="00E13AB0"/>
    <w:rsid w:val="00E13F77"/>
    <w:rsid w:val="00E140C0"/>
    <w:rsid w:val="00E14241"/>
    <w:rsid w:val="00E14529"/>
    <w:rsid w:val="00E14A18"/>
    <w:rsid w:val="00E14C77"/>
    <w:rsid w:val="00E1562A"/>
    <w:rsid w:val="00E15E81"/>
    <w:rsid w:val="00E1647D"/>
    <w:rsid w:val="00E164CC"/>
    <w:rsid w:val="00E165D2"/>
    <w:rsid w:val="00E167E3"/>
    <w:rsid w:val="00E174B8"/>
    <w:rsid w:val="00E177C9"/>
    <w:rsid w:val="00E17CD0"/>
    <w:rsid w:val="00E17D3A"/>
    <w:rsid w:val="00E20591"/>
    <w:rsid w:val="00E20CA9"/>
    <w:rsid w:val="00E20F67"/>
    <w:rsid w:val="00E214E6"/>
    <w:rsid w:val="00E214F8"/>
    <w:rsid w:val="00E21559"/>
    <w:rsid w:val="00E21AF4"/>
    <w:rsid w:val="00E2225F"/>
    <w:rsid w:val="00E22C0F"/>
    <w:rsid w:val="00E23384"/>
    <w:rsid w:val="00E23521"/>
    <w:rsid w:val="00E23B95"/>
    <w:rsid w:val="00E24598"/>
    <w:rsid w:val="00E24731"/>
    <w:rsid w:val="00E2521E"/>
    <w:rsid w:val="00E25843"/>
    <w:rsid w:val="00E25B56"/>
    <w:rsid w:val="00E25C25"/>
    <w:rsid w:val="00E2606D"/>
    <w:rsid w:val="00E2644A"/>
    <w:rsid w:val="00E26734"/>
    <w:rsid w:val="00E2732E"/>
    <w:rsid w:val="00E27737"/>
    <w:rsid w:val="00E279FA"/>
    <w:rsid w:val="00E27D63"/>
    <w:rsid w:val="00E30C1F"/>
    <w:rsid w:val="00E30C30"/>
    <w:rsid w:val="00E30C7E"/>
    <w:rsid w:val="00E319D1"/>
    <w:rsid w:val="00E32239"/>
    <w:rsid w:val="00E3284D"/>
    <w:rsid w:val="00E32E1D"/>
    <w:rsid w:val="00E32F05"/>
    <w:rsid w:val="00E3340C"/>
    <w:rsid w:val="00E345A4"/>
    <w:rsid w:val="00E34A21"/>
    <w:rsid w:val="00E35102"/>
    <w:rsid w:val="00E359A3"/>
    <w:rsid w:val="00E35A97"/>
    <w:rsid w:val="00E35C34"/>
    <w:rsid w:val="00E35F78"/>
    <w:rsid w:val="00E360EE"/>
    <w:rsid w:val="00E36BBF"/>
    <w:rsid w:val="00E372A8"/>
    <w:rsid w:val="00E37428"/>
    <w:rsid w:val="00E3758E"/>
    <w:rsid w:val="00E37E92"/>
    <w:rsid w:val="00E37F52"/>
    <w:rsid w:val="00E41784"/>
    <w:rsid w:val="00E4257F"/>
    <w:rsid w:val="00E42596"/>
    <w:rsid w:val="00E425DC"/>
    <w:rsid w:val="00E440E4"/>
    <w:rsid w:val="00E44FB6"/>
    <w:rsid w:val="00E452DE"/>
    <w:rsid w:val="00E459D7"/>
    <w:rsid w:val="00E45A04"/>
    <w:rsid w:val="00E46B42"/>
    <w:rsid w:val="00E46C27"/>
    <w:rsid w:val="00E46CE6"/>
    <w:rsid w:val="00E47BC6"/>
    <w:rsid w:val="00E5028B"/>
    <w:rsid w:val="00E507A1"/>
    <w:rsid w:val="00E50CB1"/>
    <w:rsid w:val="00E50F2C"/>
    <w:rsid w:val="00E5207E"/>
    <w:rsid w:val="00E52496"/>
    <w:rsid w:val="00E52829"/>
    <w:rsid w:val="00E52AC5"/>
    <w:rsid w:val="00E52CA3"/>
    <w:rsid w:val="00E52FFB"/>
    <w:rsid w:val="00E5304A"/>
    <w:rsid w:val="00E538A6"/>
    <w:rsid w:val="00E53BDE"/>
    <w:rsid w:val="00E55043"/>
    <w:rsid w:val="00E5562B"/>
    <w:rsid w:val="00E55D16"/>
    <w:rsid w:val="00E56E2C"/>
    <w:rsid w:val="00E57656"/>
    <w:rsid w:val="00E57C72"/>
    <w:rsid w:val="00E57ECC"/>
    <w:rsid w:val="00E6063D"/>
    <w:rsid w:val="00E60A1A"/>
    <w:rsid w:val="00E60DD1"/>
    <w:rsid w:val="00E61538"/>
    <w:rsid w:val="00E618E9"/>
    <w:rsid w:val="00E61C51"/>
    <w:rsid w:val="00E61C73"/>
    <w:rsid w:val="00E61E36"/>
    <w:rsid w:val="00E62317"/>
    <w:rsid w:val="00E624EC"/>
    <w:rsid w:val="00E633CB"/>
    <w:rsid w:val="00E63482"/>
    <w:rsid w:val="00E635AF"/>
    <w:rsid w:val="00E6533B"/>
    <w:rsid w:val="00E661DB"/>
    <w:rsid w:val="00E66218"/>
    <w:rsid w:val="00E66682"/>
    <w:rsid w:val="00E66914"/>
    <w:rsid w:val="00E70053"/>
    <w:rsid w:val="00E7077F"/>
    <w:rsid w:val="00E718B3"/>
    <w:rsid w:val="00E723F8"/>
    <w:rsid w:val="00E730AC"/>
    <w:rsid w:val="00E7417E"/>
    <w:rsid w:val="00E7427A"/>
    <w:rsid w:val="00E75E8A"/>
    <w:rsid w:val="00E75F9D"/>
    <w:rsid w:val="00E761B7"/>
    <w:rsid w:val="00E7656E"/>
    <w:rsid w:val="00E77134"/>
    <w:rsid w:val="00E77207"/>
    <w:rsid w:val="00E77335"/>
    <w:rsid w:val="00E77732"/>
    <w:rsid w:val="00E778BF"/>
    <w:rsid w:val="00E800C3"/>
    <w:rsid w:val="00E809E7"/>
    <w:rsid w:val="00E81F44"/>
    <w:rsid w:val="00E821F6"/>
    <w:rsid w:val="00E8233F"/>
    <w:rsid w:val="00E827B8"/>
    <w:rsid w:val="00E828BF"/>
    <w:rsid w:val="00E82DD2"/>
    <w:rsid w:val="00E8340A"/>
    <w:rsid w:val="00E83FDC"/>
    <w:rsid w:val="00E84057"/>
    <w:rsid w:val="00E84714"/>
    <w:rsid w:val="00E847C6"/>
    <w:rsid w:val="00E85449"/>
    <w:rsid w:val="00E8554D"/>
    <w:rsid w:val="00E855B5"/>
    <w:rsid w:val="00E85711"/>
    <w:rsid w:val="00E85862"/>
    <w:rsid w:val="00E90339"/>
    <w:rsid w:val="00E90555"/>
    <w:rsid w:val="00E9141F"/>
    <w:rsid w:val="00E91ABB"/>
    <w:rsid w:val="00E91DED"/>
    <w:rsid w:val="00E927CE"/>
    <w:rsid w:val="00E92C31"/>
    <w:rsid w:val="00E93467"/>
    <w:rsid w:val="00E93875"/>
    <w:rsid w:val="00E93D31"/>
    <w:rsid w:val="00E943C5"/>
    <w:rsid w:val="00E948AD"/>
    <w:rsid w:val="00E949A4"/>
    <w:rsid w:val="00E94C1C"/>
    <w:rsid w:val="00E9562B"/>
    <w:rsid w:val="00E956CF"/>
    <w:rsid w:val="00E95DEE"/>
    <w:rsid w:val="00E966A3"/>
    <w:rsid w:val="00E968DC"/>
    <w:rsid w:val="00E975BB"/>
    <w:rsid w:val="00EA03CC"/>
    <w:rsid w:val="00EA0FE9"/>
    <w:rsid w:val="00EA1085"/>
    <w:rsid w:val="00EA12B7"/>
    <w:rsid w:val="00EA1897"/>
    <w:rsid w:val="00EA1993"/>
    <w:rsid w:val="00EA1B6D"/>
    <w:rsid w:val="00EA1FFA"/>
    <w:rsid w:val="00EA2443"/>
    <w:rsid w:val="00EA2C31"/>
    <w:rsid w:val="00EA2E4B"/>
    <w:rsid w:val="00EA2E50"/>
    <w:rsid w:val="00EA2EF4"/>
    <w:rsid w:val="00EA38B3"/>
    <w:rsid w:val="00EA43BE"/>
    <w:rsid w:val="00EA4533"/>
    <w:rsid w:val="00EA4660"/>
    <w:rsid w:val="00EA4990"/>
    <w:rsid w:val="00EA4C01"/>
    <w:rsid w:val="00EA4FF8"/>
    <w:rsid w:val="00EA538C"/>
    <w:rsid w:val="00EA6124"/>
    <w:rsid w:val="00EA6258"/>
    <w:rsid w:val="00EA6455"/>
    <w:rsid w:val="00EA70A6"/>
    <w:rsid w:val="00EA76FB"/>
    <w:rsid w:val="00EB01D8"/>
    <w:rsid w:val="00EB08C4"/>
    <w:rsid w:val="00EB09CF"/>
    <w:rsid w:val="00EB0B05"/>
    <w:rsid w:val="00EB0DAE"/>
    <w:rsid w:val="00EB114D"/>
    <w:rsid w:val="00EB180A"/>
    <w:rsid w:val="00EB1BCC"/>
    <w:rsid w:val="00EB1D43"/>
    <w:rsid w:val="00EB1FD1"/>
    <w:rsid w:val="00EB25CF"/>
    <w:rsid w:val="00EB29C5"/>
    <w:rsid w:val="00EB2C20"/>
    <w:rsid w:val="00EB35B8"/>
    <w:rsid w:val="00EB37F6"/>
    <w:rsid w:val="00EB45F4"/>
    <w:rsid w:val="00EB470A"/>
    <w:rsid w:val="00EB4BA1"/>
    <w:rsid w:val="00EB4CFD"/>
    <w:rsid w:val="00EB4E0D"/>
    <w:rsid w:val="00EB578F"/>
    <w:rsid w:val="00EB5A4D"/>
    <w:rsid w:val="00EB7D3E"/>
    <w:rsid w:val="00EC0CFE"/>
    <w:rsid w:val="00EC14D4"/>
    <w:rsid w:val="00EC161F"/>
    <w:rsid w:val="00EC1661"/>
    <w:rsid w:val="00EC1C9D"/>
    <w:rsid w:val="00EC26EE"/>
    <w:rsid w:val="00EC42A2"/>
    <w:rsid w:val="00EC4332"/>
    <w:rsid w:val="00EC4FE2"/>
    <w:rsid w:val="00EC5068"/>
    <w:rsid w:val="00EC5377"/>
    <w:rsid w:val="00EC5475"/>
    <w:rsid w:val="00EC5E62"/>
    <w:rsid w:val="00EC61C6"/>
    <w:rsid w:val="00EC62C0"/>
    <w:rsid w:val="00EC6314"/>
    <w:rsid w:val="00EC70E8"/>
    <w:rsid w:val="00EC7403"/>
    <w:rsid w:val="00EC7ABC"/>
    <w:rsid w:val="00EC7D7C"/>
    <w:rsid w:val="00EC7FE5"/>
    <w:rsid w:val="00ED02CD"/>
    <w:rsid w:val="00ED1069"/>
    <w:rsid w:val="00ED23D2"/>
    <w:rsid w:val="00ED2A82"/>
    <w:rsid w:val="00ED44A0"/>
    <w:rsid w:val="00ED4D31"/>
    <w:rsid w:val="00ED5AC2"/>
    <w:rsid w:val="00ED6E04"/>
    <w:rsid w:val="00ED6F2E"/>
    <w:rsid w:val="00ED7043"/>
    <w:rsid w:val="00ED7504"/>
    <w:rsid w:val="00ED7980"/>
    <w:rsid w:val="00ED7BB3"/>
    <w:rsid w:val="00EE0793"/>
    <w:rsid w:val="00EE1192"/>
    <w:rsid w:val="00EE14DE"/>
    <w:rsid w:val="00EE1764"/>
    <w:rsid w:val="00EE177C"/>
    <w:rsid w:val="00EE2EAA"/>
    <w:rsid w:val="00EE43A7"/>
    <w:rsid w:val="00EE4453"/>
    <w:rsid w:val="00EE4AA6"/>
    <w:rsid w:val="00EE4E32"/>
    <w:rsid w:val="00EE51CA"/>
    <w:rsid w:val="00EE522D"/>
    <w:rsid w:val="00EE5975"/>
    <w:rsid w:val="00EE5E52"/>
    <w:rsid w:val="00EE5F5B"/>
    <w:rsid w:val="00EE6691"/>
    <w:rsid w:val="00EE66E8"/>
    <w:rsid w:val="00EE6D76"/>
    <w:rsid w:val="00EE6F98"/>
    <w:rsid w:val="00EE71BF"/>
    <w:rsid w:val="00EE734C"/>
    <w:rsid w:val="00EE74B8"/>
    <w:rsid w:val="00EE77EE"/>
    <w:rsid w:val="00EF009E"/>
    <w:rsid w:val="00EF0557"/>
    <w:rsid w:val="00EF1184"/>
    <w:rsid w:val="00EF14B6"/>
    <w:rsid w:val="00EF172F"/>
    <w:rsid w:val="00EF1740"/>
    <w:rsid w:val="00EF1826"/>
    <w:rsid w:val="00EF1C8A"/>
    <w:rsid w:val="00EF28B1"/>
    <w:rsid w:val="00EF2D1B"/>
    <w:rsid w:val="00EF2D1C"/>
    <w:rsid w:val="00EF33ED"/>
    <w:rsid w:val="00EF39CB"/>
    <w:rsid w:val="00EF3DFF"/>
    <w:rsid w:val="00EF47D4"/>
    <w:rsid w:val="00EF52E9"/>
    <w:rsid w:val="00EF557E"/>
    <w:rsid w:val="00EF5E4F"/>
    <w:rsid w:val="00EF6332"/>
    <w:rsid w:val="00EF6363"/>
    <w:rsid w:val="00EF697F"/>
    <w:rsid w:val="00EF74BC"/>
    <w:rsid w:val="00EF78D6"/>
    <w:rsid w:val="00EF78FC"/>
    <w:rsid w:val="00F00119"/>
    <w:rsid w:val="00F007DC"/>
    <w:rsid w:val="00F00BBD"/>
    <w:rsid w:val="00F01084"/>
    <w:rsid w:val="00F0120C"/>
    <w:rsid w:val="00F01F2B"/>
    <w:rsid w:val="00F02A3C"/>
    <w:rsid w:val="00F02D92"/>
    <w:rsid w:val="00F02EAD"/>
    <w:rsid w:val="00F02F80"/>
    <w:rsid w:val="00F030CD"/>
    <w:rsid w:val="00F03339"/>
    <w:rsid w:val="00F033AB"/>
    <w:rsid w:val="00F047C0"/>
    <w:rsid w:val="00F04FB1"/>
    <w:rsid w:val="00F05AA4"/>
    <w:rsid w:val="00F05CAE"/>
    <w:rsid w:val="00F05D47"/>
    <w:rsid w:val="00F0678D"/>
    <w:rsid w:val="00F06887"/>
    <w:rsid w:val="00F06B91"/>
    <w:rsid w:val="00F06ED9"/>
    <w:rsid w:val="00F06F6E"/>
    <w:rsid w:val="00F07296"/>
    <w:rsid w:val="00F100E6"/>
    <w:rsid w:val="00F10115"/>
    <w:rsid w:val="00F108F8"/>
    <w:rsid w:val="00F1091C"/>
    <w:rsid w:val="00F116C5"/>
    <w:rsid w:val="00F11749"/>
    <w:rsid w:val="00F12AE8"/>
    <w:rsid w:val="00F12B27"/>
    <w:rsid w:val="00F12ED9"/>
    <w:rsid w:val="00F137B6"/>
    <w:rsid w:val="00F13994"/>
    <w:rsid w:val="00F1435A"/>
    <w:rsid w:val="00F14592"/>
    <w:rsid w:val="00F14E55"/>
    <w:rsid w:val="00F157A1"/>
    <w:rsid w:val="00F15E61"/>
    <w:rsid w:val="00F16524"/>
    <w:rsid w:val="00F173E5"/>
    <w:rsid w:val="00F17FB3"/>
    <w:rsid w:val="00F20078"/>
    <w:rsid w:val="00F2111A"/>
    <w:rsid w:val="00F213F3"/>
    <w:rsid w:val="00F21541"/>
    <w:rsid w:val="00F21CCE"/>
    <w:rsid w:val="00F2228B"/>
    <w:rsid w:val="00F223C9"/>
    <w:rsid w:val="00F22463"/>
    <w:rsid w:val="00F224A0"/>
    <w:rsid w:val="00F22511"/>
    <w:rsid w:val="00F22E9D"/>
    <w:rsid w:val="00F231BB"/>
    <w:rsid w:val="00F232D3"/>
    <w:rsid w:val="00F23453"/>
    <w:rsid w:val="00F235F4"/>
    <w:rsid w:val="00F2425E"/>
    <w:rsid w:val="00F24548"/>
    <w:rsid w:val="00F247F7"/>
    <w:rsid w:val="00F24827"/>
    <w:rsid w:val="00F24B16"/>
    <w:rsid w:val="00F24DBC"/>
    <w:rsid w:val="00F25D5D"/>
    <w:rsid w:val="00F260DF"/>
    <w:rsid w:val="00F261C0"/>
    <w:rsid w:val="00F2647D"/>
    <w:rsid w:val="00F26625"/>
    <w:rsid w:val="00F26AC8"/>
    <w:rsid w:val="00F2739E"/>
    <w:rsid w:val="00F319CF"/>
    <w:rsid w:val="00F31D58"/>
    <w:rsid w:val="00F322A4"/>
    <w:rsid w:val="00F332A5"/>
    <w:rsid w:val="00F33362"/>
    <w:rsid w:val="00F33802"/>
    <w:rsid w:val="00F33942"/>
    <w:rsid w:val="00F33CF4"/>
    <w:rsid w:val="00F33FD1"/>
    <w:rsid w:val="00F3407B"/>
    <w:rsid w:val="00F3430A"/>
    <w:rsid w:val="00F3451B"/>
    <w:rsid w:val="00F345B4"/>
    <w:rsid w:val="00F35115"/>
    <w:rsid w:val="00F35D10"/>
    <w:rsid w:val="00F3604B"/>
    <w:rsid w:val="00F3621A"/>
    <w:rsid w:val="00F36967"/>
    <w:rsid w:val="00F36B6A"/>
    <w:rsid w:val="00F36D44"/>
    <w:rsid w:val="00F36F1F"/>
    <w:rsid w:val="00F36F60"/>
    <w:rsid w:val="00F36F85"/>
    <w:rsid w:val="00F3754E"/>
    <w:rsid w:val="00F377CD"/>
    <w:rsid w:val="00F37DCD"/>
    <w:rsid w:val="00F40A35"/>
    <w:rsid w:val="00F40F6B"/>
    <w:rsid w:val="00F417E0"/>
    <w:rsid w:val="00F41E38"/>
    <w:rsid w:val="00F41F02"/>
    <w:rsid w:val="00F421B9"/>
    <w:rsid w:val="00F425B3"/>
    <w:rsid w:val="00F428C4"/>
    <w:rsid w:val="00F42A34"/>
    <w:rsid w:val="00F42C0D"/>
    <w:rsid w:val="00F437A3"/>
    <w:rsid w:val="00F438B6"/>
    <w:rsid w:val="00F4459E"/>
    <w:rsid w:val="00F44B43"/>
    <w:rsid w:val="00F44BCA"/>
    <w:rsid w:val="00F451C1"/>
    <w:rsid w:val="00F4542D"/>
    <w:rsid w:val="00F45894"/>
    <w:rsid w:val="00F45BEB"/>
    <w:rsid w:val="00F46174"/>
    <w:rsid w:val="00F47307"/>
    <w:rsid w:val="00F476D0"/>
    <w:rsid w:val="00F479E7"/>
    <w:rsid w:val="00F50726"/>
    <w:rsid w:val="00F50961"/>
    <w:rsid w:val="00F50FA3"/>
    <w:rsid w:val="00F50FFF"/>
    <w:rsid w:val="00F512F7"/>
    <w:rsid w:val="00F51366"/>
    <w:rsid w:val="00F51767"/>
    <w:rsid w:val="00F51CF0"/>
    <w:rsid w:val="00F51D63"/>
    <w:rsid w:val="00F52242"/>
    <w:rsid w:val="00F52683"/>
    <w:rsid w:val="00F5392D"/>
    <w:rsid w:val="00F53B90"/>
    <w:rsid w:val="00F54052"/>
    <w:rsid w:val="00F54127"/>
    <w:rsid w:val="00F54148"/>
    <w:rsid w:val="00F54748"/>
    <w:rsid w:val="00F547A9"/>
    <w:rsid w:val="00F548DB"/>
    <w:rsid w:val="00F54EAC"/>
    <w:rsid w:val="00F55613"/>
    <w:rsid w:val="00F55BA2"/>
    <w:rsid w:val="00F55FD1"/>
    <w:rsid w:val="00F568B7"/>
    <w:rsid w:val="00F569B5"/>
    <w:rsid w:val="00F56C07"/>
    <w:rsid w:val="00F57816"/>
    <w:rsid w:val="00F60485"/>
    <w:rsid w:val="00F6063E"/>
    <w:rsid w:val="00F607E3"/>
    <w:rsid w:val="00F6104A"/>
    <w:rsid w:val="00F611DF"/>
    <w:rsid w:val="00F6125B"/>
    <w:rsid w:val="00F61274"/>
    <w:rsid w:val="00F62432"/>
    <w:rsid w:val="00F626C3"/>
    <w:rsid w:val="00F627BF"/>
    <w:rsid w:val="00F62D11"/>
    <w:rsid w:val="00F6304F"/>
    <w:rsid w:val="00F63D71"/>
    <w:rsid w:val="00F63F36"/>
    <w:rsid w:val="00F6439E"/>
    <w:rsid w:val="00F64456"/>
    <w:rsid w:val="00F64645"/>
    <w:rsid w:val="00F6538E"/>
    <w:rsid w:val="00F65699"/>
    <w:rsid w:val="00F65FFB"/>
    <w:rsid w:val="00F6692F"/>
    <w:rsid w:val="00F67F6C"/>
    <w:rsid w:val="00F702BF"/>
    <w:rsid w:val="00F708B4"/>
    <w:rsid w:val="00F7163F"/>
    <w:rsid w:val="00F716A5"/>
    <w:rsid w:val="00F71886"/>
    <w:rsid w:val="00F72176"/>
    <w:rsid w:val="00F723B7"/>
    <w:rsid w:val="00F726F7"/>
    <w:rsid w:val="00F73554"/>
    <w:rsid w:val="00F735F6"/>
    <w:rsid w:val="00F73B16"/>
    <w:rsid w:val="00F73DD2"/>
    <w:rsid w:val="00F744CC"/>
    <w:rsid w:val="00F75D1E"/>
    <w:rsid w:val="00F76204"/>
    <w:rsid w:val="00F76444"/>
    <w:rsid w:val="00F76846"/>
    <w:rsid w:val="00F77265"/>
    <w:rsid w:val="00F77EFF"/>
    <w:rsid w:val="00F8089D"/>
    <w:rsid w:val="00F8199E"/>
    <w:rsid w:val="00F81E8E"/>
    <w:rsid w:val="00F823D7"/>
    <w:rsid w:val="00F82524"/>
    <w:rsid w:val="00F8278F"/>
    <w:rsid w:val="00F82C5D"/>
    <w:rsid w:val="00F82E84"/>
    <w:rsid w:val="00F83060"/>
    <w:rsid w:val="00F83363"/>
    <w:rsid w:val="00F84541"/>
    <w:rsid w:val="00F847A6"/>
    <w:rsid w:val="00F85206"/>
    <w:rsid w:val="00F85D0C"/>
    <w:rsid w:val="00F862E4"/>
    <w:rsid w:val="00F8635F"/>
    <w:rsid w:val="00F86572"/>
    <w:rsid w:val="00F876FC"/>
    <w:rsid w:val="00F8779E"/>
    <w:rsid w:val="00F877C2"/>
    <w:rsid w:val="00F90905"/>
    <w:rsid w:val="00F91070"/>
    <w:rsid w:val="00F91C03"/>
    <w:rsid w:val="00F928AE"/>
    <w:rsid w:val="00F92C04"/>
    <w:rsid w:val="00F9348B"/>
    <w:rsid w:val="00F93A83"/>
    <w:rsid w:val="00F941C1"/>
    <w:rsid w:val="00F94E37"/>
    <w:rsid w:val="00F953CA"/>
    <w:rsid w:val="00F97941"/>
    <w:rsid w:val="00FA03B2"/>
    <w:rsid w:val="00FA0729"/>
    <w:rsid w:val="00FA0948"/>
    <w:rsid w:val="00FA0DCE"/>
    <w:rsid w:val="00FA16C0"/>
    <w:rsid w:val="00FA1A3C"/>
    <w:rsid w:val="00FA1B2E"/>
    <w:rsid w:val="00FA26FA"/>
    <w:rsid w:val="00FA27FC"/>
    <w:rsid w:val="00FA2902"/>
    <w:rsid w:val="00FA2ABF"/>
    <w:rsid w:val="00FA2B6F"/>
    <w:rsid w:val="00FA2D3C"/>
    <w:rsid w:val="00FA2FC7"/>
    <w:rsid w:val="00FA3301"/>
    <w:rsid w:val="00FA352D"/>
    <w:rsid w:val="00FA35F5"/>
    <w:rsid w:val="00FA37E9"/>
    <w:rsid w:val="00FA3CDD"/>
    <w:rsid w:val="00FA4551"/>
    <w:rsid w:val="00FA4739"/>
    <w:rsid w:val="00FA4944"/>
    <w:rsid w:val="00FA4A1D"/>
    <w:rsid w:val="00FA59E1"/>
    <w:rsid w:val="00FA5AC8"/>
    <w:rsid w:val="00FA6E75"/>
    <w:rsid w:val="00FA76AA"/>
    <w:rsid w:val="00FA7D61"/>
    <w:rsid w:val="00FB01B0"/>
    <w:rsid w:val="00FB1C92"/>
    <w:rsid w:val="00FB1F65"/>
    <w:rsid w:val="00FB24A7"/>
    <w:rsid w:val="00FB2EC6"/>
    <w:rsid w:val="00FB3BF0"/>
    <w:rsid w:val="00FB475B"/>
    <w:rsid w:val="00FB4CE2"/>
    <w:rsid w:val="00FB4E3B"/>
    <w:rsid w:val="00FB4E7B"/>
    <w:rsid w:val="00FB533A"/>
    <w:rsid w:val="00FB578E"/>
    <w:rsid w:val="00FB5A10"/>
    <w:rsid w:val="00FB685B"/>
    <w:rsid w:val="00FB6C74"/>
    <w:rsid w:val="00FB7632"/>
    <w:rsid w:val="00FC11D4"/>
    <w:rsid w:val="00FC1270"/>
    <w:rsid w:val="00FC12F6"/>
    <w:rsid w:val="00FC1D6E"/>
    <w:rsid w:val="00FC1EB4"/>
    <w:rsid w:val="00FC1EBD"/>
    <w:rsid w:val="00FC20F6"/>
    <w:rsid w:val="00FC21B1"/>
    <w:rsid w:val="00FC23BC"/>
    <w:rsid w:val="00FC2961"/>
    <w:rsid w:val="00FC3215"/>
    <w:rsid w:val="00FC35BF"/>
    <w:rsid w:val="00FC3E89"/>
    <w:rsid w:val="00FC40CF"/>
    <w:rsid w:val="00FC46B6"/>
    <w:rsid w:val="00FC4763"/>
    <w:rsid w:val="00FC60FB"/>
    <w:rsid w:val="00FC6949"/>
    <w:rsid w:val="00FC71F5"/>
    <w:rsid w:val="00FD0659"/>
    <w:rsid w:val="00FD0C90"/>
    <w:rsid w:val="00FD13F2"/>
    <w:rsid w:val="00FD14B0"/>
    <w:rsid w:val="00FD193C"/>
    <w:rsid w:val="00FD1C5D"/>
    <w:rsid w:val="00FD1F00"/>
    <w:rsid w:val="00FD2988"/>
    <w:rsid w:val="00FD2B7D"/>
    <w:rsid w:val="00FD40A9"/>
    <w:rsid w:val="00FD417B"/>
    <w:rsid w:val="00FD5629"/>
    <w:rsid w:val="00FD675E"/>
    <w:rsid w:val="00FD6A81"/>
    <w:rsid w:val="00FD7769"/>
    <w:rsid w:val="00FE197C"/>
    <w:rsid w:val="00FE1B7B"/>
    <w:rsid w:val="00FE1CC4"/>
    <w:rsid w:val="00FE2574"/>
    <w:rsid w:val="00FE33C4"/>
    <w:rsid w:val="00FE442B"/>
    <w:rsid w:val="00FE4648"/>
    <w:rsid w:val="00FE4C31"/>
    <w:rsid w:val="00FE5100"/>
    <w:rsid w:val="00FE5B3E"/>
    <w:rsid w:val="00FE5E40"/>
    <w:rsid w:val="00FE6156"/>
    <w:rsid w:val="00FE6C31"/>
    <w:rsid w:val="00FE721A"/>
    <w:rsid w:val="00FE73F0"/>
    <w:rsid w:val="00FE785A"/>
    <w:rsid w:val="00FE7B7C"/>
    <w:rsid w:val="00FF0431"/>
    <w:rsid w:val="00FF045D"/>
    <w:rsid w:val="00FF050A"/>
    <w:rsid w:val="00FF0623"/>
    <w:rsid w:val="00FF104E"/>
    <w:rsid w:val="00FF1286"/>
    <w:rsid w:val="00FF2455"/>
    <w:rsid w:val="00FF27BF"/>
    <w:rsid w:val="00FF2BEF"/>
    <w:rsid w:val="00FF2E99"/>
    <w:rsid w:val="00FF3184"/>
    <w:rsid w:val="00FF356B"/>
    <w:rsid w:val="00FF363A"/>
    <w:rsid w:val="00FF3A9D"/>
    <w:rsid w:val="00FF408A"/>
    <w:rsid w:val="00FF41C8"/>
    <w:rsid w:val="00FF4575"/>
    <w:rsid w:val="00FF480D"/>
    <w:rsid w:val="00FF58A2"/>
    <w:rsid w:val="00FF5E09"/>
    <w:rsid w:val="00FF629E"/>
    <w:rsid w:val="00FF6535"/>
    <w:rsid w:val="00FF6629"/>
    <w:rsid w:val="00FF6FA5"/>
    <w:rsid w:val="00FF7883"/>
    <w:rsid w:val="00FF78E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C0FA903-8C48-476F-86C9-2BD1F9CEE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518C"/>
    <w:pPr>
      <w:spacing w:after="200" w:line="276" w:lineRule="auto"/>
    </w:pPr>
    <w:rPr>
      <w:rFonts w:ascii="Times New Roman" w:hAnsi="Times New Roman"/>
      <w:sz w:val="24"/>
      <w:szCs w:val="24"/>
      <w:lang w:val="en-GB"/>
    </w:rPr>
  </w:style>
  <w:style w:type="paragraph" w:styleId="Heading1">
    <w:name w:val="heading 1"/>
    <w:basedOn w:val="Normal"/>
    <w:link w:val="Heading1Char"/>
    <w:uiPriority w:val="9"/>
    <w:qFormat/>
    <w:rsid w:val="00436C96"/>
    <w:pPr>
      <w:spacing w:before="100" w:beforeAutospacing="1" w:after="100" w:afterAutospacing="1" w:line="240" w:lineRule="auto"/>
      <w:outlineLvl w:val="0"/>
    </w:pPr>
    <w:rPr>
      <w:rFonts w:eastAsia="Times New Roman"/>
      <w:b/>
      <w:bCs/>
      <w:kern w:val="36"/>
      <w:sz w:val="48"/>
      <w:szCs w:val="48"/>
    </w:rPr>
  </w:style>
  <w:style w:type="paragraph" w:styleId="Heading2">
    <w:name w:val="heading 2"/>
    <w:basedOn w:val="Normal"/>
    <w:next w:val="Normal"/>
    <w:link w:val="Heading2Char"/>
    <w:uiPriority w:val="9"/>
    <w:unhideWhenUsed/>
    <w:qFormat/>
    <w:rsid w:val="00EF39CB"/>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4968BB"/>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E93D31"/>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36C96"/>
    <w:rPr>
      <w:rFonts w:ascii="Times New Roman" w:eastAsia="Times New Roman" w:hAnsi="Times New Roman"/>
      <w:b/>
      <w:bCs/>
      <w:kern w:val="36"/>
      <w:sz w:val="48"/>
      <w:szCs w:val="48"/>
    </w:rPr>
  </w:style>
  <w:style w:type="character" w:customStyle="1" w:styleId="Heading2Char">
    <w:name w:val="Heading 2 Char"/>
    <w:link w:val="Heading2"/>
    <w:uiPriority w:val="9"/>
    <w:rsid w:val="00EF39CB"/>
    <w:rPr>
      <w:rFonts w:ascii="Cambria" w:eastAsia="Times New Roman" w:hAnsi="Cambria" w:cs="Times New Roman"/>
      <w:b/>
      <w:bCs/>
      <w:i/>
      <w:iCs/>
      <w:sz w:val="28"/>
      <w:szCs w:val="28"/>
      <w:lang w:eastAsia="en-US"/>
    </w:rPr>
  </w:style>
  <w:style w:type="character" w:customStyle="1" w:styleId="Heading3Char">
    <w:name w:val="Heading 3 Char"/>
    <w:link w:val="Heading3"/>
    <w:uiPriority w:val="9"/>
    <w:rsid w:val="004968BB"/>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E93D31"/>
    <w:rPr>
      <w:rFonts w:ascii="Calibri" w:eastAsia="Times New Roman" w:hAnsi="Calibri" w:cs="Times New Roman"/>
      <w:b/>
      <w:bCs/>
      <w:sz w:val="28"/>
      <w:szCs w:val="28"/>
      <w:lang w:eastAsia="en-US"/>
    </w:rPr>
  </w:style>
  <w:style w:type="character" w:styleId="CommentReference">
    <w:name w:val="annotation reference"/>
    <w:uiPriority w:val="99"/>
    <w:semiHidden/>
    <w:unhideWhenUsed/>
    <w:rsid w:val="00C443CA"/>
    <w:rPr>
      <w:sz w:val="16"/>
      <w:szCs w:val="16"/>
    </w:rPr>
  </w:style>
  <w:style w:type="paragraph" w:styleId="CommentText">
    <w:name w:val="annotation text"/>
    <w:basedOn w:val="Normal"/>
    <w:link w:val="CommentTextChar"/>
    <w:uiPriority w:val="99"/>
    <w:semiHidden/>
    <w:unhideWhenUsed/>
    <w:rsid w:val="00C443CA"/>
    <w:rPr>
      <w:sz w:val="20"/>
      <w:szCs w:val="20"/>
    </w:rPr>
  </w:style>
  <w:style w:type="character" w:customStyle="1" w:styleId="CommentTextChar">
    <w:name w:val="Comment Text Char"/>
    <w:link w:val="CommentText"/>
    <w:uiPriority w:val="99"/>
    <w:semiHidden/>
    <w:rsid w:val="00C443CA"/>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C443CA"/>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443CA"/>
    <w:rPr>
      <w:rFonts w:ascii="Tahoma" w:eastAsia="Calibri" w:hAnsi="Tahoma" w:cs="Tahoma"/>
      <w:sz w:val="16"/>
      <w:szCs w:val="16"/>
    </w:rPr>
  </w:style>
  <w:style w:type="paragraph" w:styleId="ListParagraph">
    <w:name w:val="List Paragraph"/>
    <w:basedOn w:val="Normal"/>
    <w:uiPriority w:val="34"/>
    <w:qFormat/>
    <w:rsid w:val="00E3758E"/>
    <w:pPr>
      <w:ind w:left="720"/>
      <w:contextualSpacing/>
    </w:pPr>
  </w:style>
  <w:style w:type="character" w:styleId="Strong">
    <w:name w:val="Strong"/>
    <w:uiPriority w:val="22"/>
    <w:qFormat/>
    <w:rsid w:val="00182CE9"/>
    <w:rPr>
      <w:b/>
      <w:bCs/>
    </w:rPr>
  </w:style>
  <w:style w:type="paragraph" w:customStyle="1" w:styleId="Default">
    <w:name w:val="Default"/>
    <w:rsid w:val="002E3166"/>
    <w:pPr>
      <w:autoSpaceDE w:val="0"/>
      <w:autoSpaceDN w:val="0"/>
      <w:adjustRightInd w:val="0"/>
    </w:pPr>
    <w:rPr>
      <w:rFonts w:ascii="Times New Roman" w:hAnsi="Times New Roman"/>
      <w:color w:val="000000"/>
      <w:sz w:val="24"/>
      <w:szCs w:val="24"/>
      <w:lang w:val="en-GB"/>
    </w:rPr>
  </w:style>
  <w:style w:type="character" w:customStyle="1" w:styleId="allowem">
    <w:name w:val="allowem"/>
    <w:basedOn w:val="DefaultParagraphFont"/>
    <w:rsid w:val="002E3166"/>
  </w:style>
  <w:style w:type="character" w:styleId="Hyperlink">
    <w:name w:val="Hyperlink"/>
    <w:uiPriority w:val="99"/>
    <w:unhideWhenUsed/>
    <w:rsid w:val="004968BB"/>
    <w:rPr>
      <w:color w:val="0000FF"/>
      <w:u w:val="single"/>
    </w:rPr>
  </w:style>
  <w:style w:type="character" w:styleId="HTMLCite">
    <w:name w:val="HTML Cite"/>
    <w:uiPriority w:val="99"/>
    <w:semiHidden/>
    <w:unhideWhenUsed/>
    <w:rsid w:val="004968BB"/>
    <w:rPr>
      <w:i/>
      <w:iCs/>
    </w:rPr>
  </w:style>
  <w:style w:type="paragraph" w:styleId="NormalWeb">
    <w:name w:val="Normal (Web)"/>
    <w:basedOn w:val="Normal"/>
    <w:uiPriority w:val="99"/>
    <w:unhideWhenUsed/>
    <w:rsid w:val="00EF39CB"/>
    <w:pPr>
      <w:spacing w:before="100" w:beforeAutospacing="1" w:after="100" w:afterAutospacing="1" w:line="240" w:lineRule="auto"/>
    </w:pPr>
    <w:rPr>
      <w:rFonts w:eastAsia="Times New Roman"/>
      <w:lang w:eastAsia="en-GB"/>
    </w:rPr>
  </w:style>
  <w:style w:type="character" w:customStyle="1" w:styleId="nntabsaliasadmission-requirements">
    <w:name w:val="nn_tabs_alias_admission-requirements"/>
    <w:basedOn w:val="DefaultParagraphFont"/>
    <w:rsid w:val="00E927CE"/>
  </w:style>
  <w:style w:type="paragraph" w:customStyle="1" w:styleId="Title1">
    <w:name w:val="Title1"/>
    <w:basedOn w:val="Normal"/>
    <w:rsid w:val="00E93D31"/>
    <w:pPr>
      <w:keepNext/>
      <w:pBdr>
        <w:bottom w:val="single" w:sz="6" w:space="1" w:color="auto"/>
      </w:pBdr>
      <w:spacing w:before="120" w:after="160" w:line="260" w:lineRule="atLeast"/>
      <w:jc w:val="right"/>
    </w:pPr>
    <w:rPr>
      <w:rFonts w:ascii="Arial" w:eastAsia="Times New Roman" w:hAnsi="Arial"/>
      <w:sz w:val="40"/>
      <w:szCs w:val="20"/>
      <w:lang w:val="en-AU"/>
    </w:rPr>
  </w:style>
  <w:style w:type="paragraph" w:customStyle="1" w:styleId="author">
    <w:name w:val="author"/>
    <w:basedOn w:val="Normal"/>
    <w:rsid w:val="00E93D31"/>
    <w:pPr>
      <w:spacing w:after="0" w:line="260" w:lineRule="atLeast"/>
      <w:jc w:val="right"/>
    </w:pPr>
    <w:rPr>
      <w:rFonts w:eastAsia="Times New Roman"/>
      <w:szCs w:val="20"/>
      <w:lang w:val="en-AU"/>
    </w:rPr>
  </w:style>
  <w:style w:type="character" w:customStyle="1" w:styleId="full">
    <w:name w:val="full"/>
    <w:basedOn w:val="DefaultParagraphFont"/>
    <w:rsid w:val="00A506CB"/>
  </w:style>
  <w:style w:type="paragraph" w:styleId="TOC1">
    <w:name w:val="toc 1"/>
    <w:basedOn w:val="Normal"/>
    <w:next w:val="Normal"/>
    <w:autoRedefine/>
    <w:uiPriority w:val="39"/>
    <w:unhideWhenUsed/>
    <w:rsid w:val="001E3447"/>
    <w:pPr>
      <w:tabs>
        <w:tab w:val="right" w:leader="dot" w:pos="9000"/>
      </w:tabs>
      <w:spacing w:after="100"/>
      <w:ind w:right="-514"/>
      <w:jc w:val="both"/>
    </w:pPr>
  </w:style>
  <w:style w:type="paragraph" w:styleId="TOC2">
    <w:name w:val="toc 2"/>
    <w:basedOn w:val="Normal"/>
    <w:next w:val="Normal"/>
    <w:autoRedefine/>
    <w:uiPriority w:val="39"/>
    <w:unhideWhenUsed/>
    <w:rsid w:val="008D7DA9"/>
    <w:pPr>
      <w:tabs>
        <w:tab w:val="left" w:pos="480"/>
        <w:tab w:val="left" w:pos="720"/>
        <w:tab w:val="right" w:leader="dot" w:pos="9016"/>
      </w:tabs>
      <w:spacing w:after="100" w:line="480" w:lineRule="auto"/>
      <w:ind w:left="630" w:hanging="630"/>
    </w:pPr>
  </w:style>
  <w:style w:type="paragraph" w:styleId="TOC3">
    <w:name w:val="toc 3"/>
    <w:basedOn w:val="Normal"/>
    <w:next w:val="Normal"/>
    <w:autoRedefine/>
    <w:uiPriority w:val="39"/>
    <w:unhideWhenUsed/>
    <w:rsid w:val="0076539E"/>
    <w:pPr>
      <w:tabs>
        <w:tab w:val="right" w:leader="dot" w:pos="9016"/>
      </w:tabs>
      <w:spacing w:after="100"/>
      <w:ind w:left="480" w:right="1557" w:hanging="480"/>
      <w:jc w:val="both"/>
    </w:pPr>
  </w:style>
  <w:style w:type="paragraph" w:styleId="Header">
    <w:name w:val="header"/>
    <w:basedOn w:val="Normal"/>
    <w:link w:val="HeaderChar"/>
    <w:uiPriority w:val="99"/>
    <w:unhideWhenUsed/>
    <w:rsid w:val="00B42AC7"/>
    <w:pPr>
      <w:tabs>
        <w:tab w:val="center" w:pos="4513"/>
        <w:tab w:val="right" w:pos="9026"/>
      </w:tabs>
      <w:spacing w:after="0" w:line="240" w:lineRule="auto"/>
    </w:pPr>
  </w:style>
  <w:style w:type="character" w:customStyle="1" w:styleId="HeaderChar">
    <w:name w:val="Header Char"/>
    <w:link w:val="Header"/>
    <w:uiPriority w:val="99"/>
    <w:rsid w:val="00B42AC7"/>
    <w:rPr>
      <w:rFonts w:ascii="Times New Roman" w:hAnsi="Times New Roman"/>
      <w:sz w:val="24"/>
      <w:szCs w:val="24"/>
      <w:lang w:eastAsia="en-US"/>
    </w:rPr>
  </w:style>
  <w:style w:type="paragraph" w:styleId="Footer">
    <w:name w:val="footer"/>
    <w:basedOn w:val="Normal"/>
    <w:link w:val="FooterChar"/>
    <w:uiPriority w:val="99"/>
    <w:unhideWhenUsed/>
    <w:rsid w:val="00B42AC7"/>
    <w:pPr>
      <w:tabs>
        <w:tab w:val="center" w:pos="4513"/>
        <w:tab w:val="right" w:pos="9026"/>
      </w:tabs>
      <w:spacing w:after="0" w:line="240" w:lineRule="auto"/>
    </w:pPr>
  </w:style>
  <w:style w:type="character" w:customStyle="1" w:styleId="FooterChar">
    <w:name w:val="Footer Char"/>
    <w:link w:val="Footer"/>
    <w:uiPriority w:val="99"/>
    <w:rsid w:val="00B42AC7"/>
    <w:rPr>
      <w:rFonts w:ascii="Times New Roman" w:hAnsi="Times New Roman"/>
      <w:sz w:val="24"/>
      <w:szCs w:val="24"/>
      <w:lang w:eastAsia="en-US"/>
    </w:rPr>
  </w:style>
  <w:style w:type="character" w:customStyle="1" w:styleId="def">
    <w:name w:val="def"/>
    <w:basedOn w:val="DefaultParagraphFont"/>
    <w:rsid w:val="00A969AF"/>
  </w:style>
  <w:style w:type="character" w:customStyle="1" w:styleId="hvr">
    <w:name w:val="hvr"/>
    <w:basedOn w:val="DefaultParagraphFont"/>
    <w:rsid w:val="003E0190"/>
  </w:style>
  <w:style w:type="character" w:styleId="LineNumber">
    <w:name w:val="line number"/>
    <w:uiPriority w:val="99"/>
    <w:semiHidden/>
    <w:unhideWhenUsed/>
    <w:rsid w:val="009920F9"/>
  </w:style>
  <w:style w:type="character" w:styleId="FollowedHyperlink">
    <w:name w:val="FollowedHyperlink"/>
    <w:uiPriority w:val="99"/>
    <w:semiHidden/>
    <w:unhideWhenUsed/>
    <w:rsid w:val="00977A27"/>
    <w:rPr>
      <w:color w:val="800080"/>
      <w:u w:val="single"/>
    </w:rPr>
  </w:style>
  <w:style w:type="character" w:styleId="Emphasis">
    <w:name w:val="Emphasis"/>
    <w:uiPriority w:val="20"/>
    <w:qFormat/>
    <w:rsid w:val="00590C36"/>
    <w:rPr>
      <w:i/>
      <w:iCs/>
    </w:rPr>
  </w:style>
  <w:style w:type="paragraph" w:styleId="EndnoteText">
    <w:name w:val="endnote text"/>
    <w:basedOn w:val="Normal"/>
    <w:link w:val="EndnoteTextChar"/>
    <w:uiPriority w:val="99"/>
    <w:semiHidden/>
    <w:unhideWhenUsed/>
    <w:rsid w:val="005E3581"/>
    <w:rPr>
      <w:sz w:val="20"/>
      <w:szCs w:val="20"/>
    </w:rPr>
  </w:style>
  <w:style w:type="character" w:customStyle="1" w:styleId="EndnoteTextChar">
    <w:name w:val="Endnote Text Char"/>
    <w:link w:val="EndnoteText"/>
    <w:uiPriority w:val="99"/>
    <w:semiHidden/>
    <w:rsid w:val="005E3581"/>
    <w:rPr>
      <w:rFonts w:ascii="Times New Roman" w:hAnsi="Times New Roman"/>
      <w:lang w:eastAsia="en-US"/>
    </w:rPr>
  </w:style>
  <w:style w:type="character" w:styleId="EndnoteReference">
    <w:name w:val="endnote reference"/>
    <w:uiPriority w:val="99"/>
    <w:semiHidden/>
    <w:unhideWhenUsed/>
    <w:rsid w:val="005E3581"/>
    <w:rPr>
      <w:vertAlign w:val="superscript"/>
    </w:rPr>
  </w:style>
  <w:style w:type="paragraph" w:styleId="NoSpacing">
    <w:name w:val="No Spacing"/>
    <w:link w:val="NoSpacingChar"/>
    <w:uiPriority w:val="1"/>
    <w:qFormat/>
    <w:rsid w:val="005B2B88"/>
    <w:rPr>
      <w:rFonts w:ascii="Times New Roman" w:hAnsi="Times New Roman"/>
      <w:sz w:val="24"/>
      <w:szCs w:val="24"/>
      <w:lang w:val="en-GB"/>
    </w:rPr>
  </w:style>
  <w:style w:type="paragraph" w:styleId="CommentSubject">
    <w:name w:val="annotation subject"/>
    <w:basedOn w:val="CommentText"/>
    <w:next w:val="CommentText"/>
    <w:link w:val="CommentSubjectChar"/>
    <w:uiPriority w:val="99"/>
    <w:semiHidden/>
    <w:unhideWhenUsed/>
    <w:rsid w:val="000055F1"/>
    <w:rPr>
      <w:b/>
      <w:bCs/>
    </w:rPr>
  </w:style>
  <w:style w:type="character" w:customStyle="1" w:styleId="CommentSubjectChar">
    <w:name w:val="Comment Subject Char"/>
    <w:link w:val="CommentSubject"/>
    <w:uiPriority w:val="99"/>
    <w:semiHidden/>
    <w:rsid w:val="000055F1"/>
    <w:rPr>
      <w:rFonts w:ascii="Times New Roman" w:eastAsia="Calibri" w:hAnsi="Times New Roman" w:cs="Times New Roman"/>
      <w:b/>
      <w:bCs/>
      <w:sz w:val="20"/>
      <w:szCs w:val="20"/>
      <w:lang w:eastAsia="en-US"/>
    </w:rPr>
  </w:style>
  <w:style w:type="character" w:customStyle="1" w:styleId="st">
    <w:name w:val="st"/>
    <w:rsid w:val="00986C55"/>
  </w:style>
  <w:style w:type="character" w:customStyle="1" w:styleId="A1">
    <w:name w:val="A1"/>
    <w:uiPriority w:val="99"/>
    <w:rsid w:val="001768DC"/>
    <w:rPr>
      <w:rFonts w:cs="Minion Pro"/>
      <w:color w:val="000000"/>
      <w:sz w:val="18"/>
      <w:szCs w:val="18"/>
    </w:rPr>
  </w:style>
  <w:style w:type="numbering" w:customStyle="1" w:styleId="NoList1">
    <w:name w:val="No List1"/>
    <w:next w:val="NoList"/>
    <w:uiPriority w:val="99"/>
    <w:semiHidden/>
    <w:unhideWhenUsed/>
    <w:rsid w:val="0016417A"/>
  </w:style>
  <w:style w:type="paragraph" w:styleId="Caption">
    <w:name w:val="caption"/>
    <w:basedOn w:val="Normal"/>
    <w:next w:val="Normal"/>
    <w:uiPriority w:val="35"/>
    <w:unhideWhenUsed/>
    <w:qFormat/>
    <w:rsid w:val="002706E3"/>
    <w:rPr>
      <w:b/>
      <w:bCs/>
      <w:sz w:val="20"/>
      <w:szCs w:val="20"/>
    </w:rPr>
  </w:style>
  <w:style w:type="paragraph" w:styleId="TableofFigures">
    <w:name w:val="table of figures"/>
    <w:basedOn w:val="Normal"/>
    <w:next w:val="Normal"/>
    <w:uiPriority w:val="99"/>
    <w:unhideWhenUsed/>
    <w:rsid w:val="002706E3"/>
  </w:style>
  <w:style w:type="character" w:customStyle="1" w:styleId="A0">
    <w:name w:val="A0"/>
    <w:uiPriority w:val="99"/>
    <w:rsid w:val="00841612"/>
    <w:rPr>
      <w:color w:val="000000"/>
      <w:sz w:val="16"/>
      <w:szCs w:val="16"/>
    </w:rPr>
  </w:style>
  <w:style w:type="table" w:styleId="TableGrid">
    <w:name w:val="Table Grid"/>
    <w:basedOn w:val="TableNormal"/>
    <w:uiPriority w:val="59"/>
    <w:rsid w:val="00EE71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DC1C1E"/>
    <w:pPr>
      <w:spacing w:after="100"/>
      <w:ind w:left="660"/>
    </w:pPr>
    <w:rPr>
      <w:rFonts w:ascii="Calibri" w:eastAsia="Times New Roman" w:hAnsi="Calibri"/>
      <w:sz w:val="22"/>
      <w:szCs w:val="22"/>
      <w:lang w:eastAsia="en-GB"/>
    </w:rPr>
  </w:style>
  <w:style w:type="paragraph" w:styleId="TOC5">
    <w:name w:val="toc 5"/>
    <w:basedOn w:val="Normal"/>
    <w:next w:val="Normal"/>
    <w:autoRedefine/>
    <w:uiPriority w:val="39"/>
    <w:unhideWhenUsed/>
    <w:rsid w:val="00DC1C1E"/>
    <w:pPr>
      <w:spacing w:after="100"/>
      <w:ind w:left="880"/>
    </w:pPr>
    <w:rPr>
      <w:rFonts w:ascii="Calibri" w:eastAsia="Times New Roman" w:hAnsi="Calibri"/>
      <w:sz w:val="22"/>
      <w:szCs w:val="22"/>
      <w:lang w:eastAsia="en-GB"/>
    </w:rPr>
  </w:style>
  <w:style w:type="paragraph" w:styleId="TOC6">
    <w:name w:val="toc 6"/>
    <w:basedOn w:val="Normal"/>
    <w:next w:val="Normal"/>
    <w:autoRedefine/>
    <w:uiPriority w:val="39"/>
    <w:unhideWhenUsed/>
    <w:rsid w:val="00DC1C1E"/>
    <w:pPr>
      <w:spacing w:after="100"/>
      <w:ind w:left="1100"/>
    </w:pPr>
    <w:rPr>
      <w:rFonts w:ascii="Calibri" w:eastAsia="Times New Roman" w:hAnsi="Calibri"/>
      <w:sz w:val="22"/>
      <w:szCs w:val="22"/>
      <w:lang w:eastAsia="en-GB"/>
    </w:rPr>
  </w:style>
  <w:style w:type="paragraph" w:styleId="TOC7">
    <w:name w:val="toc 7"/>
    <w:basedOn w:val="Normal"/>
    <w:next w:val="Normal"/>
    <w:autoRedefine/>
    <w:uiPriority w:val="39"/>
    <w:unhideWhenUsed/>
    <w:rsid w:val="00DC1C1E"/>
    <w:pPr>
      <w:spacing w:after="100"/>
      <w:ind w:left="1320"/>
    </w:pPr>
    <w:rPr>
      <w:rFonts w:ascii="Calibri" w:eastAsia="Times New Roman" w:hAnsi="Calibri"/>
      <w:sz w:val="22"/>
      <w:szCs w:val="22"/>
      <w:lang w:eastAsia="en-GB"/>
    </w:rPr>
  </w:style>
  <w:style w:type="paragraph" w:styleId="TOC8">
    <w:name w:val="toc 8"/>
    <w:basedOn w:val="Normal"/>
    <w:next w:val="Normal"/>
    <w:autoRedefine/>
    <w:uiPriority w:val="39"/>
    <w:unhideWhenUsed/>
    <w:rsid w:val="00DC1C1E"/>
    <w:pPr>
      <w:spacing w:after="100"/>
      <w:ind w:left="1540"/>
    </w:pPr>
    <w:rPr>
      <w:rFonts w:ascii="Calibri" w:eastAsia="Times New Roman" w:hAnsi="Calibri"/>
      <w:sz w:val="22"/>
      <w:szCs w:val="22"/>
      <w:lang w:eastAsia="en-GB"/>
    </w:rPr>
  </w:style>
  <w:style w:type="paragraph" w:styleId="TOC9">
    <w:name w:val="toc 9"/>
    <w:basedOn w:val="Normal"/>
    <w:next w:val="Normal"/>
    <w:autoRedefine/>
    <w:uiPriority w:val="39"/>
    <w:unhideWhenUsed/>
    <w:rsid w:val="00DC1C1E"/>
    <w:pPr>
      <w:spacing w:after="100"/>
      <w:ind w:left="1760"/>
    </w:pPr>
    <w:rPr>
      <w:rFonts w:ascii="Calibri" w:eastAsia="Times New Roman" w:hAnsi="Calibri"/>
      <w:sz w:val="22"/>
      <w:szCs w:val="22"/>
      <w:lang w:eastAsia="en-GB"/>
    </w:rPr>
  </w:style>
  <w:style w:type="character" w:customStyle="1" w:styleId="highlight">
    <w:name w:val="highlight"/>
    <w:basedOn w:val="DefaultParagraphFont"/>
    <w:rsid w:val="00CE2409"/>
  </w:style>
  <w:style w:type="character" w:customStyle="1" w:styleId="hidemobile">
    <w:name w:val="hidemobile"/>
    <w:basedOn w:val="DefaultParagraphFont"/>
    <w:rsid w:val="0083290D"/>
  </w:style>
  <w:style w:type="paragraph" w:customStyle="1" w:styleId="articledate">
    <w:name w:val="articledate"/>
    <w:basedOn w:val="Normal"/>
    <w:rsid w:val="00BA5396"/>
    <w:pPr>
      <w:spacing w:before="100" w:beforeAutospacing="1" w:after="100" w:afterAutospacing="1" w:line="240" w:lineRule="auto"/>
    </w:pPr>
    <w:rPr>
      <w:rFonts w:eastAsia="Times New Roman"/>
      <w:lang w:eastAsia="en-GB"/>
    </w:rPr>
  </w:style>
  <w:style w:type="character" w:customStyle="1" w:styleId="super">
    <w:name w:val="super"/>
    <w:basedOn w:val="DefaultParagraphFont"/>
    <w:rsid w:val="00F2228B"/>
  </w:style>
  <w:style w:type="character" w:customStyle="1" w:styleId="name">
    <w:name w:val="name"/>
    <w:basedOn w:val="DefaultParagraphFont"/>
    <w:rsid w:val="00935111"/>
  </w:style>
  <w:style w:type="character" w:customStyle="1" w:styleId="slug-pub-date">
    <w:name w:val="slug-pub-date"/>
    <w:basedOn w:val="DefaultParagraphFont"/>
    <w:rsid w:val="00935111"/>
  </w:style>
  <w:style w:type="character" w:customStyle="1" w:styleId="slug-vol">
    <w:name w:val="slug-vol"/>
    <w:basedOn w:val="DefaultParagraphFont"/>
    <w:rsid w:val="00935111"/>
  </w:style>
  <w:style w:type="character" w:customStyle="1" w:styleId="slug-issue">
    <w:name w:val="slug-issue"/>
    <w:basedOn w:val="DefaultParagraphFont"/>
    <w:rsid w:val="00935111"/>
  </w:style>
  <w:style w:type="character" w:customStyle="1" w:styleId="slug-pages">
    <w:name w:val="slug-pages"/>
    <w:basedOn w:val="DefaultParagraphFont"/>
    <w:rsid w:val="00935111"/>
  </w:style>
  <w:style w:type="character" w:customStyle="1" w:styleId="item">
    <w:name w:val="item"/>
    <w:basedOn w:val="DefaultParagraphFont"/>
    <w:rsid w:val="009443B4"/>
  </w:style>
  <w:style w:type="character" w:customStyle="1" w:styleId="thumb-middled-right">
    <w:name w:val="thumb-middled-right"/>
    <w:basedOn w:val="DefaultParagraphFont"/>
    <w:rsid w:val="009443B4"/>
  </w:style>
  <w:style w:type="paragraph" w:customStyle="1" w:styleId="Pa0">
    <w:name w:val="Pa0"/>
    <w:basedOn w:val="Default"/>
    <w:next w:val="Default"/>
    <w:uiPriority w:val="99"/>
    <w:rsid w:val="000758F1"/>
    <w:pPr>
      <w:spacing w:line="221" w:lineRule="atLeast"/>
    </w:pPr>
    <w:rPr>
      <w:rFonts w:ascii="Gill Sans MT" w:hAnsi="Gill Sans MT"/>
      <w:color w:val="auto"/>
      <w:lang w:eastAsia="en-GB"/>
    </w:rPr>
  </w:style>
  <w:style w:type="paragraph" w:styleId="TOCHeading">
    <w:name w:val="TOC Heading"/>
    <w:basedOn w:val="Heading1"/>
    <w:next w:val="Normal"/>
    <w:uiPriority w:val="39"/>
    <w:semiHidden/>
    <w:unhideWhenUsed/>
    <w:qFormat/>
    <w:rsid w:val="0054020B"/>
    <w:pPr>
      <w:keepNext/>
      <w:keepLines/>
      <w:spacing w:before="480" w:beforeAutospacing="0" w:after="0" w:afterAutospacing="0" w:line="276" w:lineRule="auto"/>
      <w:outlineLvl w:val="9"/>
    </w:pPr>
    <w:rPr>
      <w:rFonts w:ascii="Cambria" w:eastAsia="MS Gothic" w:hAnsi="Cambria"/>
      <w:color w:val="365F91"/>
      <w:kern w:val="0"/>
      <w:sz w:val="28"/>
      <w:szCs w:val="28"/>
      <w:lang w:val="en-US" w:eastAsia="ja-JP"/>
    </w:rPr>
  </w:style>
  <w:style w:type="character" w:customStyle="1" w:styleId="reference">
    <w:name w:val="reference"/>
    <w:basedOn w:val="DefaultParagraphFont"/>
    <w:rsid w:val="00BA146A"/>
  </w:style>
  <w:style w:type="character" w:customStyle="1" w:styleId="refauthors">
    <w:name w:val="refauthors"/>
    <w:basedOn w:val="DefaultParagraphFont"/>
    <w:rsid w:val="00BA146A"/>
  </w:style>
  <w:style w:type="character" w:customStyle="1" w:styleId="reftitle">
    <w:name w:val="reftitle"/>
    <w:basedOn w:val="DefaultParagraphFont"/>
    <w:rsid w:val="00BA146A"/>
  </w:style>
  <w:style w:type="character" w:customStyle="1" w:styleId="refseriestitle">
    <w:name w:val="refseriestitle"/>
    <w:basedOn w:val="DefaultParagraphFont"/>
    <w:rsid w:val="00BA146A"/>
  </w:style>
  <w:style w:type="character" w:customStyle="1" w:styleId="refseriesdate">
    <w:name w:val="refseriesdate"/>
    <w:basedOn w:val="DefaultParagraphFont"/>
    <w:rsid w:val="00BA146A"/>
  </w:style>
  <w:style w:type="character" w:customStyle="1" w:styleId="refpages">
    <w:name w:val="refpages"/>
    <w:basedOn w:val="DefaultParagraphFont"/>
    <w:rsid w:val="00BA146A"/>
  </w:style>
  <w:style w:type="character" w:customStyle="1" w:styleId="NoSpacingChar">
    <w:name w:val="No Spacing Char"/>
    <w:link w:val="NoSpacing"/>
    <w:uiPriority w:val="1"/>
    <w:rsid w:val="008B0A40"/>
    <w:rPr>
      <w:rFonts w:ascii="Times New Roman" w:hAnsi="Times New Roman"/>
      <w:sz w:val="24"/>
      <w:szCs w:val="24"/>
      <w:lang w:val="en-GB" w:bidi="ar-SA"/>
    </w:rPr>
  </w:style>
  <w:style w:type="paragraph" w:styleId="Bibliography">
    <w:name w:val="Bibliography"/>
    <w:basedOn w:val="Normal"/>
    <w:next w:val="Normal"/>
    <w:uiPriority w:val="37"/>
    <w:unhideWhenUsed/>
    <w:rsid w:val="00B9180E"/>
  </w:style>
  <w:style w:type="character" w:customStyle="1" w:styleId="doi">
    <w:name w:val="doi"/>
    <w:basedOn w:val="DefaultParagraphFont"/>
    <w:rsid w:val="00A948FF"/>
  </w:style>
  <w:style w:type="character" w:customStyle="1" w:styleId="fm-citation-ids-label">
    <w:name w:val="fm-citation-ids-label"/>
    <w:basedOn w:val="DefaultParagraphFont"/>
    <w:rsid w:val="00A948FF"/>
  </w:style>
  <w:style w:type="character" w:customStyle="1" w:styleId="a-size-base">
    <w:name w:val="a-size-base"/>
    <w:basedOn w:val="DefaultParagraphFont"/>
    <w:rsid w:val="00BC33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6978">
      <w:bodyDiv w:val="1"/>
      <w:marLeft w:val="0"/>
      <w:marRight w:val="0"/>
      <w:marTop w:val="0"/>
      <w:marBottom w:val="0"/>
      <w:divBdr>
        <w:top w:val="none" w:sz="0" w:space="0" w:color="auto"/>
        <w:left w:val="none" w:sz="0" w:space="0" w:color="auto"/>
        <w:bottom w:val="none" w:sz="0" w:space="0" w:color="auto"/>
        <w:right w:val="none" w:sz="0" w:space="0" w:color="auto"/>
      </w:divBdr>
      <w:divsChild>
        <w:div w:id="280185338">
          <w:marLeft w:val="0"/>
          <w:marRight w:val="0"/>
          <w:marTop w:val="0"/>
          <w:marBottom w:val="0"/>
          <w:divBdr>
            <w:top w:val="none" w:sz="0" w:space="0" w:color="auto"/>
            <w:left w:val="none" w:sz="0" w:space="0" w:color="auto"/>
            <w:bottom w:val="none" w:sz="0" w:space="0" w:color="auto"/>
            <w:right w:val="none" w:sz="0" w:space="0" w:color="auto"/>
          </w:divBdr>
        </w:div>
        <w:div w:id="601646995">
          <w:marLeft w:val="0"/>
          <w:marRight w:val="0"/>
          <w:marTop w:val="0"/>
          <w:marBottom w:val="0"/>
          <w:divBdr>
            <w:top w:val="none" w:sz="0" w:space="0" w:color="auto"/>
            <w:left w:val="none" w:sz="0" w:space="0" w:color="auto"/>
            <w:bottom w:val="none" w:sz="0" w:space="0" w:color="auto"/>
            <w:right w:val="none" w:sz="0" w:space="0" w:color="auto"/>
          </w:divBdr>
        </w:div>
        <w:div w:id="609629057">
          <w:marLeft w:val="0"/>
          <w:marRight w:val="0"/>
          <w:marTop w:val="0"/>
          <w:marBottom w:val="0"/>
          <w:divBdr>
            <w:top w:val="none" w:sz="0" w:space="0" w:color="auto"/>
            <w:left w:val="none" w:sz="0" w:space="0" w:color="auto"/>
            <w:bottom w:val="none" w:sz="0" w:space="0" w:color="auto"/>
            <w:right w:val="none" w:sz="0" w:space="0" w:color="auto"/>
          </w:divBdr>
        </w:div>
      </w:divsChild>
    </w:div>
    <w:div w:id="2057443">
      <w:bodyDiv w:val="1"/>
      <w:marLeft w:val="0"/>
      <w:marRight w:val="0"/>
      <w:marTop w:val="0"/>
      <w:marBottom w:val="0"/>
      <w:divBdr>
        <w:top w:val="none" w:sz="0" w:space="0" w:color="auto"/>
        <w:left w:val="none" w:sz="0" w:space="0" w:color="auto"/>
        <w:bottom w:val="none" w:sz="0" w:space="0" w:color="auto"/>
        <w:right w:val="none" w:sz="0" w:space="0" w:color="auto"/>
      </w:divBdr>
      <w:divsChild>
        <w:div w:id="1218280453">
          <w:marLeft w:val="0"/>
          <w:marRight w:val="0"/>
          <w:marTop w:val="0"/>
          <w:marBottom w:val="0"/>
          <w:divBdr>
            <w:top w:val="none" w:sz="0" w:space="0" w:color="auto"/>
            <w:left w:val="none" w:sz="0" w:space="0" w:color="auto"/>
            <w:bottom w:val="none" w:sz="0" w:space="0" w:color="auto"/>
            <w:right w:val="none" w:sz="0" w:space="0" w:color="auto"/>
          </w:divBdr>
        </w:div>
        <w:div w:id="1964463052">
          <w:marLeft w:val="0"/>
          <w:marRight w:val="0"/>
          <w:marTop w:val="0"/>
          <w:marBottom w:val="0"/>
          <w:divBdr>
            <w:top w:val="none" w:sz="0" w:space="0" w:color="auto"/>
            <w:left w:val="none" w:sz="0" w:space="0" w:color="auto"/>
            <w:bottom w:val="none" w:sz="0" w:space="0" w:color="auto"/>
            <w:right w:val="none" w:sz="0" w:space="0" w:color="auto"/>
          </w:divBdr>
        </w:div>
      </w:divsChild>
    </w:div>
    <w:div w:id="19206158">
      <w:bodyDiv w:val="1"/>
      <w:marLeft w:val="0"/>
      <w:marRight w:val="0"/>
      <w:marTop w:val="0"/>
      <w:marBottom w:val="0"/>
      <w:divBdr>
        <w:top w:val="none" w:sz="0" w:space="0" w:color="auto"/>
        <w:left w:val="none" w:sz="0" w:space="0" w:color="auto"/>
        <w:bottom w:val="none" w:sz="0" w:space="0" w:color="auto"/>
        <w:right w:val="none" w:sz="0" w:space="0" w:color="auto"/>
      </w:divBdr>
      <w:divsChild>
        <w:div w:id="1480687601">
          <w:marLeft w:val="0"/>
          <w:marRight w:val="0"/>
          <w:marTop w:val="0"/>
          <w:marBottom w:val="0"/>
          <w:divBdr>
            <w:top w:val="none" w:sz="0" w:space="0" w:color="auto"/>
            <w:left w:val="none" w:sz="0" w:space="0" w:color="auto"/>
            <w:bottom w:val="none" w:sz="0" w:space="0" w:color="auto"/>
            <w:right w:val="none" w:sz="0" w:space="0" w:color="auto"/>
          </w:divBdr>
        </w:div>
      </w:divsChild>
    </w:div>
    <w:div w:id="36517516">
      <w:bodyDiv w:val="1"/>
      <w:marLeft w:val="0"/>
      <w:marRight w:val="0"/>
      <w:marTop w:val="0"/>
      <w:marBottom w:val="0"/>
      <w:divBdr>
        <w:top w:val="none" w:sz="0" w:space="0" w:color="auto"/>
        <w:left w:val="none" w:sz="0" w:space="0" w:color="auto"/>
        <w:bottom w:val="none" w:sz="0" w:space="0" w:color="auto"/>
        <w:right w:val="none" w:sz="0" w:space="0" w:color="auto"/>
      </w:divBdr>
    </w:div>
    <w:div w:id="38365222">
      <w:bodyDiv w:val="1"/>
      <w:marLeft w:val="0"/>
      <w:marRight w:val="0"/>
      <w:marTop w:val="0"/>
      <w:marBottom w:val="0"/>
      <w:divBdr>
        <w:top w:val="none" w:sz="0" w:space="0" w:color="auto"/>
        <w:left w:val="none" w:sz="0" w:space="0" w:color="auto"/>
        <w:bottom w:val="none" w:sz="0" w:space="0" w:color="auto"/>
        <w:right w:val="none" w:sz="0" w:space="0" w:color="auto"/>
      </w:divBdr>
      <w:divsChild>
        <w:div w:id="27268922">
          <w:marLeft w:val="0"/>
          <w:marRight w:val="0"/>
          <w:marTop w:val="0"/>
          <w:marBottom w:val="0"/>
          <w:divBdr>
            <w:top w:val="none" w:sz="0" w:space="0" w:color="auto"/>
            <w:left w:val="none" w:sz="0" w:space="0" w:color="auto"/>
            <w:bottom w:val="none" w:sz="0" w:space="0" w:color="auto"/>
            <w:right w:val="none" w:sz="0" w:space="0" w:color="auto"/>
          </w:divBdr>
        </w:div>
        <w:div w:id="64450701">
          <w:marLeft w:val="0"/>
          <w:marRight w:val="0"/>
          <w:marTop w:val="0"/>
          <w:marBottom w:val="0"/>
          <w:divBdr>
            <w:top w:val="none" w:sz="0" w:space="0" w:color="auto"/>
            <w:left w:val="none" w:sz="0" w:space="0" w:color="auto"/>
            <w:bottom w:val="none" w:sz="0" w:space="0" w:color="auto"/>
            <w:right w:val="none" w:sz="0" w:space="0" w:color="auto"/>
          </w:divBdr>
        </w:div>
        <w:div w:id="93676590">
          <w:marLeft w:val="0"/>
          <w:marRight w:val="0"/>
          <w:marTop w:val="0"/>
          <w:marBottom w:val="0"/>
          <w:divBdr>
            <w:top w:val="none" w:sz="0" w:space="0" w:color="auto"/>
            <w:left w:val="none" w:sz="0" w:space="0" w:color="auto"/>
            <w:bottom w:val="none" w:sz="0" w:space="0" w:color="auto"/>
            <w:right w:val="none" w:sz="0" w:space="0" w:color="auto"/>
          </w:divBdr>
        </w:div>
        <w:div w:id="130830384">
          <w:marLeft w:val="0"/>
          <w:marRight w:val="0"/>
          <w:marTop w:val="0"/>
          <w:marBottom w:val="0"/>
          <w:divBdr>
            <w:top w:val="none" w:sz="0" w:space="0" w:color="auto"/>
            <w:left w:val="none" w:sz="0" w:space="0" w:color="auto"/>
            <w:bottom w:val="none" w:sz="0" w:space="0" w:color="auto"/>
            <w:right w:val="none" w:sz="0" w:space="0" w:color="auto"/>
          </w:divBdr>
        </w:div>
        <w:div w:id="162667613">
          <w:marLeft w:val="0"/>
          <w:marRight w:val="0"/>
          <w:marTop w:val="0"/>
          <w:marBottom w:val="0"/>
          <w:divBdr>
            <w:top w:val="none" w:sz="0" w:space="0" w:color="auto"/>
            <w:left w:val="none" w:sz="0" w:space="0" w:color="auto"/>
            <w:bottom w:val="none" w:sz="0" w:space="0" w:color="auto"/>
            <w:right w:val="none" w:sz="0" w:space="0" w:color="auto"/>
          </w:divBdr>
        </w:div>
        <w:div w:id="220866448">
          <w:marLeft w:val="0"/>
          <w:marRight w:val="0"/>
          <w:marTop w:val="0"/>
          <w:marBottom w:val="0"/>
          <w:divBdr>
            <w:top w:val="none" w:sz="0" w:space="0" w:color="auto"/>
            <w:left w:val="none" w:sz="0" w:space="0" w:color="auto"/>
            <w:bottom w:val="none" w:sz="0" w:space="0" w:color="auto"/>
            <w:right w:val="none" w:sz="0" w:space="0" w:color="auto"/>
          </w:divBdr>
        </w:div>
        <w:div w:id="267783979">
          <w:marLeft w:val="0"/>
          <w:marRight w:val="0"/>
          <w:marTop w:val="0"/>
          <w:marBottom w:val="0"/>
          <w:divBdr>
            <w:top w:val="none" w:sz="0" w:space="0" w:color="auto"/>
            <w:left w:val="none" w:sz="0" w:space="0" w:color="auto"/>
            <w:bottom w:val="none" w:sz="0" w:space="0" w:color="auto"/>
            <w:right w:val="none" w:sz="0" w:space="0" w:color="auto"/>
          </w:divBdr>
        </w:div>
        <w:div w:id="350375109">
          <w:marLeft w:val="0"/>
          <w:marRight w:val="0"/>
          <w:marTop w:val="0"/>
          <w:marBottom w:val="0"/>
          <w:divBdr>
            <w:top w:val="none" w:sz="0" w:space="0" w:color="auto"/>
            <w:left w:val="none" w:sz="0" w:space="0" w:color="auto"/>
            <w:bottom w:val="none" w:sz="0" w:space="0" w:color="auto"/>
            <w:right w:val="none" w:sz="0" w:space="0" w:color="auto"/>
          </w:divBdr>
        </w:div>
        <w:div w:id="356393593">
          <w:marLeft w:val="0"/>
          <w:marRight w:val="0"/>
          <w:marTop w:val="0"/>
          <w:marBottom w:val="0"/>
          <w:divBdr>
            <w:top w:val="none" w:sz="0" w:space="0" w:color="auto"/>
            <w:left w:val="none" w:sz="0" w:space="0" w:color="auto"/>
            <w:bottom w:val="none" w:sz="0" w:space="0" w:color="auto"/>
            <w:right w:val="none" w:sz="0" w:space="0" w:color="auto"/>
          </w:divBdr>
        </w:div>
        <w:div w:id="384256401">
          <w:marLeft w:val="0"/>
          <w:marRight w:val="0"/>
          <w:marTop w:val="0"/>
          <w:marBottom w:val="0"/>
          <w:divBdr>
            <w:top w:val="none" w:sz="0" w:space="0" w:color="auto"/>
            <w:left w:val="none" w:sz="0" w:space="0" w:color="auto"/>
            <w:bottom w:val="none" w:sz="0" w:space="0" w:color="auto"/>
            <w:right w:val="none" w:sz="0" w:space="0" w:color="auto"/>
          </w:divBdr>
        </w:div>
        <w:div w:id="409304744">
          <w:marLeft w:val="0"/>
          <w:marRight w:val="0"/>
          <w:marTop w:val="0"/>
          <w:marBottom w:val="0"/>
          <w:divBdr>
            <w:top w:val="none" w:sz="0" w:space="0" w:color="auto"/>
            <w:left w:val="none" w:sz="0" w:space="0" w:color="auto"/>
            <w:bottom w:val="none" w:sz="0" w:space="0" w:color="auto"/>
            <w:right w:val="none" w:sz="0" w:space="0" w:color="auto"/>
          </w:divBdr>
        </w:div>
        <w:div w:id="490872875">
          <w:marLeft w:val="0"/>
          <w:marRight w:val="0"/>
          <w:marTop w:val="0"/>
          <w:marBottom w:val="0"/>
          <w:divBdr>
            <w:top w:val="none" w:sz="0" w:space="0" w:color="auto"/>
            <w:left w:val="none" w:sz="0" w:space="0" w:color="auto"/>
            <w:bottom w:val="none" w:sz="0" w:space="0" w:color="auto"/>
            <w:right w:val="none" w:sz="0" w:space="0" w:color="auto"/>
          </w:divBdr>
        </w:div>
        <w:div w:id="504367013">
          <w:marLeft w:val="0"/>
          <w:marRight w:val="0"/>
          <w:marTop w:val="0"/>
          <w:marBottom w:val="0"/>
          <w:divBdr>
            <w:top w:val="none" w:sz="0" w:space="0" w:color="auto"/>
            <w:left w:val="none" w:sz="0" w:space="0" w:color="auto"/>
            <w:bottom w:val="none" w:sz="0" w:space="0" w:color="auto"/>
            <w:right w:val="none" w:sz="0" w:space="0" w:color="auto"/>
          </w:divBdr>
        </w:div>
        <w:div w:id="510608437">
          <w:marLeft w:val="0"/>
          <w:marRight w:val="0"/>
          <w:marTop w:val="0"/>
          <w:marBottom w:val="0"/>
          <w:divBdr>
            <w:top w:val="none" w:sz="0" w:space="0" w:color="auto"/>
            <w:left w:val="none" w:sz="0" w:space="0" w:color="auto"/>
            <w:bottom w:val="none" w:sz="0" w:space="0" w:color="auto"/>
            <w:right w:val="none" w:sz="0" w:space="0" w:color="auto"/>
          </w:divBdr>
        </w:div>
        <w:div w:id="513426374">
          <w:marLeft w:val="0"/>
          <w:marRight w:val="0"/>
          <w:marTop w:val="0"/>
          <w:marBottom w:val="0"/>
          <w:divBdr>
            <w:top w:val="none" w:sz="0" w:space="0" w:color="auto"/>
            <w:left w:val="none" w:sz="0" w:space="0" w:color="auto"/>
            <w:bottom w:val="none" w:sz="0" w:space="0" w:color="auto"/>
            <w:right w:val="none" w:sz="0" w:space="0" w:color="auto"/>
          </w:divBdr>
        </w:div>
        <w:div w:id="546337277">
          <w:marLeft w:val="0"/>
          <w:marRight w:val="0"/>
          <w:marTop w:val="0"/>
          <w:marBottom w:val="0"/>
          <w:divBdr>
            <w:top w:val="none" w:sz="0" w:space="0" w:color="auto"/>
            <w:left w:val="none" w:sz="0" w:space="0" w:color="auto"/>
            <w:bottom w:val="none" w:sz="0" w:space="0" w:color="auto"/>
            <w:right w:val="none" w:sz="0" w:space="0" w:color="auto"/>
          </w:divBdr>
        </w:div>
        <w:div w:id="578253188">
          <w:marLeft w:val="0"/>
          <w:marRight w:val="0"/>
          <w:marTop w:val="0"/>
          <w:marBottom w:val="0"/>
          <w:divBdr>
            <w:top w:val="none" w:sz="0" w:space="0" w:color="auto"/>
            <w:left w:val="none" w:sz="0" w:space="0" w:color="auto"/>
            <w:bottom w:val="none" w:sz="0" w:space="0" w:color="auto"/>
            <w:right w:val="none" w:sz="0" w:space="0" w:color="auto"/>
          </w:divBdr>
        </w:div>
        <w:div w:id="579103624">
          <w:marLeft w:val="0"/>
          <w:marRight w:val="0"/>
          <w:marTop w:val="0"/>
          <w:marBottom w:val="0"/>
          <w:divBdr>
            <w:top w:val="none" w:sz="0" w:space="0" w:color="auto"/>
            <w:left w:val="none" w:sz="0" w:space="0" w:color="auto"/>
            <w:bottom w:val="none" w:sz="0" w:space="0" w:color="auto"/>
            <w:right w:val="none" w:sz="0" w:space="0" w:color="auto"/>
          </w:divBdr>
        </w:div>
        <w:div w:id="605769562">
          <w:marLeft w:val="0"/>
          <w:marRight w:val="0"/>
          <w:marTop w:val="0"/>
          <w:marBottom w:val="0"/>
          <w:divBdr>
            <w:top w:val="none" w:sz="0" w:space="0" w:color="auto"/>
            <w:left w:val="none" w:sz="0" w:space="0" w:color="auto"/>
            <w:bottom w:val="none" w:sz="0" w:space="0" w:color="auto"/>
            <w:right w:val="none" w:sz="0" w:space="0" w:color="auto"/>
          </w:divBdr>
        </w:div>
        <w:div w:id="610476399">
          <w:marLeft w:val="0"/>
          <w:marRight w:val="0"/>
          <w:marTop w:val="0"/>
          <w:marBottom w:val="0"/>
          <w:divBdr>
            <w:top w:val="none" w:sz="0" w:space="0" w:color="auto"/>
            <w:left w:val="none" w:sz="0" w:space="0" w:color="auto"/>
            <w:bottom w:val="none" w:sz="0" w:space="0" w:color="auto"/>
            <w:right w:val="none" w:sz="0" w:space="0" w:color="auto"/>
          </w:divBdr>
        </w:div>
        <w:div w:id="655033351">
          <w:marLeft w:val="0"/>
          <w:marRight w:val="0"/>
          <w:marTop w:val="0"/>
          <w:marBottom w:val="0"/>
          <w:divBdr>
            <w:top w:val="none" w:sz="0" w:space="0" w:color="auto"/>
            <w:left w:val="none" w:sz="0" w:space="0" w:color="auto"/>
            <w:bottom w:val="none" w:sz="0" w:space="0" w:color="auto"/>
            <w:right w:val="none" w:sz="0" w:space="0" w:color="auto"/>
          </w:divBdr>
        </w:div>
        <w:div w:id="692195730">
          <w:marLeft w:val="0"/>
          <w:marRight w:val="0"/>
          <w:marTop w:val="0"/>
          <w:marBottom w:val="0"/>
          <w:divBdr>
            <w:top w:val="none" w:sz="0" w:space="0" w:color="auto"/>
            <w:left w:val="none" w:sz="0" w:space="0" w:color="auto"/>
            <w:bottom w:val="none" w:sz="0" w:space="0" w:color="auto"/>
            <w:right w:val="none" w:sz="0" w:space="0" w:color="auto"/>
          </w:divBdr>
        </w:div>
        <w:div w:id="757554777">
          <w:marLeft w:val="0"/>
          <w:marRight w:val="0"/>
          <w:marTop w:val="0"/>
          <w:marBottom w:val="0"/>
          <w:divBdr>
            <w:top w:val="none" w:sz="0" w:space="0" w:color="auto"/>
            <w:left w:val="none" w:sz="0" w:space="0" w:color="auto"/>
            <w:bottom w:val="none" w:sz="0" w:space="0" w:color="auto"/>
            <w:right w:val="none" w:sz="0" w:space="0" w:color="auto"/>
          </w:divBdr>
        </w:div>
        <w:div w:id="774134511">
          <w:marLeft w:val="0"/>
          <w:marRight w:val="0"/>
          <w:marTop w:val="0"/>
          <w:marBottom w:val="0"/>
          <w:divBdr>
            <w:top w:val="none" w:sz="0" w:space="0" w:color="auto"/>
            <w:left w:val="none" w:sz="0" w:space="0" w:color="auto"/>
            <w:bottom w:val="none" w:sz="0" w:space="0" w:color="auto"/>
            <w:right w:val="none" w:sz="0" w:space="0" w:color="auto"/>
          </w:divBdr>
        </w:div>
        <w:div w:id="792820647">
          <w:marLeft w:val="0"/>
          <w:marRight w:val="0"/>
          <w:marTop w:val="0"/>
          <w:marBottom w:val="0"/>
          <w:divBdr>
            <w:top w:val="none" w:sz="0" w:space="0" w:color="auto"/>
            <w:left w:val="none" w:sz="0" w:space="0" w:color="auto"/>
            <w:bottom w:val="none" w:sz="0" w:space="0" w:color="auto"/>
            <w:right w:val="none" w:sz="0" w:space="0" w:color="auto"/>
          </w:divBdr>
        </w:div>
        <w:div w:id="797920698">
          <w:marLeft w:val="0"/>
          <w:marRight w:val="0"/>
          <w:marTop w:val="0"/>
          <w:marBottom w:val="0"/>
          <w:divBdr>
            <w:top w:val="none" w:sz="0" w:space="0" w:color="auto"/>
            <w:left w:val="none" w:sz="0" w:space="0" w:color="auto"/>
            <w:bottom w:val="none" w:sz="0" w:space="0" w:color="auto"/>
            <w:right w:val="none" w:sz="0" w:space="0" w:color="auto"/>
          </w:divBdr>
        </w:div>
        <w:div w:id="837885959">
          <w:marLeft w:val="0"/>
          <w:marRight w:val="0"/>
          <w:marTop w:val="0"/>
          <w:marBottom w:val="0"/>
          <w:divBdr>
            <w:top w:val="none" w:sz="0" w:space="0" w:color="auto"/>
            <w:left w:val="none" w:sz="0" w:space="0" w:color="auto"/>
            <w:bottom w:val="none" w:sz="0" w:space="0" w:color="auto"/>
            <w:right w:val="none" w:sz="0" w:space="0" w:color="auto"/>
          </w:divBdr>
        </w:div>
        <w:div w:id="866675838">
          <w:marLeft w:val="0"/>
          <w:marRight w:val="0"/>
          <w:marTop w:val="0"/>
          <w:marBottom w:val="0"/>
          <w:divBdr>
            <w:top w:val="none" w:sz="0" w:space="0" w:color="auto"/>
            <w:left w:val="none" w:sz="0" w:space="0" w:color="auto"/>
            <w:bottom w:val="none" w:sz="0" w:space="0" w:color="auto"/>
            <w:right w:val="none" w:sz="0" w:space="0" w:color="auto"/>
          </w:divBdr>
        </w:div>
        <w:div w:id="894899407">
          <w:marLeft w:val="0"/>
          <w:marRight w:val="0"/>
          <w:marTop w:val="0"/>
          <w:marBottom w:val="0"/>
          <w:divBdr>
            <w:top w:val="none" w:sz="0" w:space="0" w:color="auto"/>
            <w:left w:val="none" w:sz="0" w:space="0" w:color="auto"/>
            <w:bottom w:val="none" w:sz="0" w:space="0" w:color="auto"/>
            <w:right w:val="none" w:sz="0" w:space="0" w:color="auto"/>
          </w:divBdr>
        </w:div>
        <w:div w:id="937056236">
          <w:marLeft w:val="0"/>
          <w:marRight w:val="0"/>
          <w:marTop w:val="0"/>
          <w:marBottom w:val="0"/>
          <w:divBdr>
            <w:top w:val="none" w:sz="0" w:space="0" w:color="auto"/>
            <w:left w:val="none" w:sz="0" w:space="0" w:color="auto"/>
            <w:bottom w:val="none" w:sz="0" w:space="0" w:color="auto"/>
            <w:right w:val="none" w:sz="0" w:space="0" w:color="auto"/>
          </w:divBdr>
        </w:div>
        <w:div w:id="953287970">
          <w:marLeft w:val="0"/>
          <w:marRight w:val="0"/>
          <w:marTop w:val="0"/>
          <w:marBottom w:val="0"/>
          <w:divBdr>
            <w:top w:val="none" w:sz="0" w:space="0" w:color="auto"/>
            <w:left w:val="none" w:sz="0" w:space="0" w:color="auto"/>
            <w:bottom w:val="none" w:sz="0" w:space="0" w:color="auto"/>
            <w:right w:val="none" w:sz="0" w:space="0" w:color="auto"/>
          </w:divBdr>
        </w:div>
        <w:div w:id="969169751">
          <w:marLeft w:val="0"/>
          <w:marRight w:val="0"/>
          <w:marTop w:val="0"/>
          <w:marBottom w:val="0"/>
          <w:divBdr>
            <w:top w:val="none" w:sz="0" w:space="0" w:color="auto"/>
            <w:left w:val="none" w:sz="0" w:space="0" w:color="auto"/>
            <w:bottom w:val="none" w:sz="0" w:space="0" w:color="auto"/>
            <w:right w:val="none" w:sz="0" w:space="0" w:color="auto"/>
          </w:divBdr>
        </w:div>
        <w:div w:id="989791460">
          <w:marLeft w:val="0"/>
          <w:marRight w:val="0"/>
          <w:marTop w:val="0"/>
          <w:marBottom w:val="0"/>
          <w:divBdr>
            <w:top w:val="none" w:sz="0" w:space="0" w:color="auto"/>
            <w:left w:val="none" w:sz="0" w:space="0" w:color="auto"/>
            <w:bottom w:val="none" w:sz="0" w:space="0" w:color="auto"/>
            <w:right w:val="none" w:sz="0" w:space="0" w:color="auto"/>
          </w:divBdr>
        </w:div>
        <w:div w:id="1011377083">
          <w:marLeft w:val="0"/>
          <w:marRight w:val="0"/>
          <w:marTop w:val="0"/>
          <w:marBottom w:val="0"/>
          <w:divBdr>
            <w:top w:val="none" w:sz="0" w:space="0" w:color="auto"/>
            <w:left w:val="none" w:sz="0" w:space="0" w:color="auto"/>
            <w:bottom w:val="none" w:sz="0" w:space="0" w:color="auto"/>
            <w:right w:val="none" w:sz="0" w:space="0" w:color="auto"/>
          </w:divBdr>
        </w:div>
        <w:div w:id="1083142083">
          <w:marLeft w:val="0"/>
          <w:marRight w:val="0"/>
          <w:marTop w:val="0"/>
          <w:marBottom w:val="0"/>
          <w:divBdr>
            <w:top w:val="none" w:sz="0" w:space="0" w:color="auto"/>
            <w:left w:val="none" w:sz="0" w:space="0" w:color="auto"/>
            <w:bottom w:val="none" w:sz="0" w:space="0" w:color="auto"/>
            <w:right w:val="none" w:sz="0" w:space="0" w:color="auto"/>
          </w:divBdr>
        </w:div>
        <w:div w:id="1084692743">
          <w:marLeft w:val="0"/>
          <w:marRight w:val="0"/>
          <w:marTop w:val="0"/>
          <w:marBottom w:val="0"/>
          <w:divBdr>
            <w:top w:val="none" w:sz="0" w:space="0" w:color="auto"/>
            <w:left w:val="none" w:sz="0" w:space="0" w:color="auto"/>
            <w:bottom w:val="none" w:sz="0" w:space="0" w:color="auto"/>
            <w:right w:val="none" w:sz="0" w:space="0" w:color="auto"/>
          </w:divBdr>
        </w:div>
        <w:div w:id="1118916114">
          <w:marLeft w:val="0"/>
          <w:marRight w:val="0"/>
          <w:marTop w:val="0"/>
          <w:marBottom w:val="0"/>
          <w:divBdr>
            <w:top w:val="none" w:sz="0" w:space="0" w:color="auto"/>
            <w:left w:val="none" w:sz="0" w:space="0" w:color="auto"/>
            <w:bottom w:val="none" w:sz="0" w:space="0" w:color="auto"/>
            <w:right w:val="none" w:sz="0" w:space="0" w:color="auto"/>
          </w:divBdr>
        </w:div>
        <w:div w:id="1286349216">
          <w:marLeft w:val="0"/>
          <w:marRight w:val="0"/>
          <w:marTop w:val="0"/>
          <w:marBottom w:val="0"/>
          <w:divBdr>
            <w:top w:val="none" w:sz="0" w:space="0" w:color="auto"/>
            <w:left w:val="none" w:sz="0" w:space="0" w:color="auto"/>
            <w:bottom w:val="none" w:sz="0" w:space="0" w:color="auto"/>
            <w:right w:val="none" w:sz="0" w:space="0" w:color="auto"/>
          </w:divBdr>
        </w:div>
        <w:div w:id="1291009568">
          <w:marLeft w:val="0"/>
          <w:marRight w:val="0"/>
          <w:marTop w:val="0"/>
          <w:marBottom w:val="0"/>
          <w:divBdr>
            <w:top w:val="none" w:sz="0" w:space="0" w:color="auto"/>
            <w:left w:val="none" w:sz="0" w:space="0" w:color="auto"/>
            <w:bottom w:val="none" w:sz="0" w:space="0" w:color="auto"/>
            <w:right w:val="none" w:sz="0" w:space="0" w:color="auto"/>
          </w:divBdr>
        </w:div>
        <w:div w:id="1363818737">
          <w:marLeft w:val="0"/>
          <w:marRight w:val="0"/>
          <w:marTop w:val="0"/>
          <w:marBottom w:val="0"/>
          <w:divBdr>
            <w:top w:val="none" w:sz="0" w:space="0" w:color="auto"/>
            <w:left w:val="none" w:sz="0" w:space="0" w:color="auto"/>
            <w:bottom w:val="none" w:sz="0" w:space="0" w:color="auto"/>
            <w:right w:val="none" w:sz="0" w:space="0" w:color="auto"/>
          </w:divBdr>
        </w:div>
        <w:div w:id="1368988469">
          <w:marLeft w:val="0"/>
          <w:marRight w:val="0"/>
          <w:marTop w:val="0"/>
          <w:marBottom w:val="0"/>
          <w:divBdr>
            <w:top w:val="none" w:sz="0" w:space="0" w:color="auto"/>
            <w:left w:val="none" w:sz="0" w:space="0" w:color="auto"/>
            <w:bottom w:val="none" w:sz="0" w:space="0" w:color="auto"/>
            <w:right w:val="none" w:sz="0" w:space="0" w:color="auto"/>
          </w:divBdr>
        </w:div>
        <w:div w:id="1372459494">
          <w:marLeft w:val="0"/>
          <w:marRight w:val="0"/>
          <w:marTop w:val="0"/>
          <w:marBottom w:val="0"/>
          <w:divBdr>
            <w:top w:val="none" w:sz="0" w:space="0" w:color="auto"/>
            <w:left w:val="none" w:sz="0" w:space="0" w:color="auto"/>
            <w:bottom w:val="none" w:sz="0" w:space="0" w:color="auto"/>
            <w:right w:val="none" w:sz="0" w:space="0" w:color="auto"/>
          </w:divBdr>
        </w:div>
        <w:div w:id="1381397767">
          <w:marLeft w:val="0"/>
          <w:marRight w:val="0"/>
          <w:marTop w:val="0"/>
          <w:marBottom w:val="0"/>
          <w:divBdr>
            <w:top w:val="none" w:sz="0" w:space="0" w:color="auto"/>
            <w:left w:val="none" w:sz="0" w:space="0" w:color="auto"/>
            <w:bottom w:val="none" w:sz="0" w:space="0" w:color="auto"/>
            <w:right w:val="none" w:sz="0" w:space="0" w:color="auto"/>
          </w:divBdr>
        </w:div>
        <w:div w:id="1393852414">
          <w:marLeft w:val="0"/>
          <w:marRight w:val="0"/>
          <w:marTop w:val="0"/>
          <w:marBottom w:val="0"/>
          <w:divBdr>
            <w:top w:val="none" w:sz="0" w:space="0" w:color="auto"/>
            <w:left w:val="none" w:sz="0" w:space="0" w:color="auto"/>
            <w:bottom w:val="none" w:sz="0" w:space="0" w:color="auto"/>
            <w:right w:val="none" w:sz="0" w:space="0" w:color="auto"/>
          </w:divBdr>
        </w:div>
        <w:div w:id="1528563846">
          <w:marLeft w:val="0"/>
          <w:marRight w:val="0"/>
          <w:marTop w:val="0"/>
          <w:marBottom w:val="0"/>
          <w:divBdr>
            <w:top w:val="none" w:sz="0" w:space="0" w:color="auto"/>
            <w:left w:val="none" w:sz="0" w:space="0" w:color="auto"/>
            <w:bottom w:val="none" w:sz="0" w:space="0" w:color="auto"/>
            <w:right w:val="none" w:sz="0" w:space="0" w:color="auto"/>
          </w:divBdr>
        </w:div>
        <w:div w:id="1548372391">
          <w:marLeft w:val="0"/>
          <w:marRight w:val="0"/>
          <w:marTop w:val="0"/>
          <w:marBottom w:val="0"/>
          <w:divBdr>
            <w:top w:val="none" w:sz="0" w:space="0" w:color="auto"/>
            <w:left w:val="none" w:sz="0" w:space="0" w:color="auto"/>
            <w:bottom w:val="none" w:sz="0" w:space="0" w:color="auto"/>
            <w:right w:val="none" w:sz="0" w:space="0" w:color="auto"/>
          </w:divBdr>
        </w:div>
        <w:div w:id="1590189199">
          <w:marLeft w:val="0"/>
          <w:marRight w:val="0"/>
          <w:marTop w:val="0"/>
          <w:marBottom w:val="0"/>
          <w:divBdr>
            <w:top w:val="none" w:sz="0" w:space="0" w:color="auto"/>
            <w:left w:val="none" w:sz="0" w:space="0" w:color="auto"/>
            <w:bottom w:val="none" w:sz="0" w:space="0" w:color="auto"/>
            <w:right w:val="none" w:sz="0" w:space="0" w:color="auto"/>
          </w:divBdr>
        </w:div>
        <w:div w:id="1642617440">
          <w:marLeft w:val="0"/>
          <w:marRight w:val="0"/>
          <w:marTop w:val="0"/>
          <w:marBottom w:val="0"/>
          <w:divBdr>
            <w:top w:val="none" w:sz="0" w:space="0" w:color="auto"/>
            <w:left w:val="none" w:sz="0" w:space="0" w:color="auto"/>
            <w:bottom w:val="none" w:sz="0" w:space="0" w:color="auto"/>
            <w:right w:val="none" w:sz="0" w:space="0" w:color="auto"/>
          </w:divBdr>
        </w:div>
        <w:div w:id="1709599810">
          <w:marLeft w:val="0"/>
          <w:marRight w:val="0"/>
          <w:marTop w:val="0"/>
          <w:marBottom w:val="0"/>
          <w:divBdr>
            <w:top w:val="none" w:sz="0" w:space="0" w:color="auto"/>
            <w:left w:val="none" w:sz="0" w:space="0" w:color="auto"/>
            <w:bottom w:val="none" w:sz="0" w:space="0" w:color="auto"/>
            <w:right w:val="none" w:sz="0" w:space="0" w:color="auto"/>
          </w:divBdr>
        </w:div>
        <w:div w:id="1722099384">
          <w:marLeft w:val="0"/>
          <w:marRight w:val="0"/>
          <w:marTop w:val="0"/>
          <w:marBottom w:val="0"/>
          <w:divBdr>
            <w:top w:val="none" w:sz="0" w:space="0" w:color="auto"/>
            <w:left w:val="none" w:sz="0" w:space="0" w:color="auto"/>
            <w:bottom w:val="none" w:sz="0" w:space="0" w:color="auto"/>
            <w:right w:val="none" w:sz="0" w:space="0" w:color="auto"/>
          </w:divBdr>
        </w:div>
        <w:div w:id="1815640379">
          <w:marLeft w:val="0"/>
          <w:marRight w:val="0"/>
          <w:marTop w:val="0"/>
          <w:marBottom w:val="0"/>
          <w:divBdr>
            <w:top w:val="none" w:sz="0" w:space="0" w:color="auto"/>
            <w:left w:val="none" w:sz="0" w:space="0" w:color="auto"/>
            <w:bottom w:val="none" w:sz="0" w:space="0" w:color="auto"/>
            <w:right w:val="none" w:sz="0" w:space="0" w:color="auto"/>
          </w:divBdr>
        </w:div>
        <w:div w:id="1890459370">
          <w:marLeft w:val="0"/>
          <w:marRight w:val="0"/>
          <w:marTop w:val="0"/>
          <w:marBottom w:val="0"/>
          <w:divBdr>
            <w:top w:val="none" w:sz="0" w:space="0" w:color="auto"/>
            <w:left w:val="none" w:sz="0" w:space="0" w:color="auto"/>
            <w:bottom w:val="none" w:sz="0" w:space="0" w:color="auto"/>
            <w:right w:val="none" w:sz="0" w:space="0" w:color="auto"/>
          </w:divBdr>
        </w:div>
        <w:div w:id="1903447073">
          <w:marLeft w:val="0"/>
          <w:marRight w:val="0"/>
          <w:marTop w:val="0"/>
          <w:marBottom w:val="0"/>
          <w:divBdr>
            <w:top w:val="none" w:sz="0" w:space="0" w:color="auto"/>
            <w:left w:val="none" w:sz="0" w:space="0" w:color="auto"/>
            <w:bottom w:val="none" w:sz="0" w:space="0" w:color="auto"/>
            <w:right w:val="none" w:sz="0" w:space="0" w:color="auto"/>
          </w:divBdr>
        </w:div>
        <w:div w:id="1918901508">
          <w:marLeft w:val="0"/>
          <w:marRight w:val="0"/>
          <w:marTop w:val="0"/>
          <w:marBottom w:val="0"/>
          <w:divBdr>
            <w:top w:val="none" w:sz="0" w:space="0" w:color="auto"/>
            <w:left w:val="none" w:sz="0" w:space="0" w:color="auto"/>
            <w:bottom w:val="none" w:sz="0" w:space="0" w:color="auto"/>
            <w:right w:val="none" w:sz="0" w:space="0" w:color="auto"/>
          </w:divBdr>
        </w:div>
        <w:div w:id="1931817031">
          <w:marLeft w:val="0"/>
          <w:marRight w:val="0"/>
          <w:marTop w:val="0"/>
          <w:marBottom w:val="0"/>
          <w:divBdr>
            <w:top w:val="none" w:sz="0" w:space="0" w:color="auto"/>
            <w:left w:val="none" w:sz="0" w:space="0" w:color="auto"/>
            <w:bottom w:val="none" w:sz="0" w:space="0" w:color="auto"/>
            <w:right w:val="none" w:sz="0" w:space="0" w:color="auto"/>
          </w:divBdr>
        </w:div>
        <w:div w:id="1975328467">
          <w:marLeft w:val="0"/>
          <w:marRight w:val="0"/>
          <w:marTop w:val="0"/>
          <w:marBottom w:val="0"/>
          <w:divBdr>
            <w:top w:val="none" w:sz="0" w:space="0" w:color="auto"/>
            <w:left w:val="none" w:sz="0" w:space="0" w:color="auto"/>
            <w:bottom w:val="none" w:sz="0" w:space="0" w:color="auto"/>
            <w:right w:val="none" w:sz="0" w:space="0" w:color="auto"/>
          </w:divBdr>
        </w:div>
        <w:div w:id="2017875366">
          <w:marLeft w:val="0"/>
          <w:marRight w:val="0"/>
          <w:marTop w:val="0"/>
          <w:marBottom w:val="0"/>
          <w:divBdr>
            <w:top w:val="none" w:sz="0" w:space="0" w:color="auto"/>
            <w:left w:val="none" w:sz="0" w:space="0" w:color="auto"/>
            <w:bottom w:val="none" w:sz="0" w:space="0" w:color="auto"/>
            <w:right w:val="none" w:sz="0" w:space="0" w:color="auto"/>
          </w:divBdr>
        </w:div>
        <w:div w:id="2019648477">
          <w:marLeft w:val="0"/>
          <w:marRight w:val="0"/>
          <w:marTop w:val="0"/>
          <w:marBottom w:val="0"/>
          <w:divBdr>
            <w:top w:val="none" w:sz="0" w:space="0" w:color="auto"/>
            <w:left w:val="none" w:sz="0" w:space="0" w:color="auto"/>
            <w:bottom w:val="none" w:sz="0" w:space="0" w:color="auto"/>
            <w:right w:val="none" w:sz="0" w:space="0" w:color="auto"/>
          </w:divBdr>
        </w:div>
        <w:div w:id="2030838441">
          <w:marLeft w:val="0"/>
          <w:marRight w:val="0"/>
          <w:marTop w:val="0"/>
          <w:marBottom w:val="0"/>
          <w:divBdr>
            <w:top w:val="none" w:sz="0" w:space="0" w:color="auto"/>
            <w:left w:val="none" w:sz="0" w:space="0" w:color="auto"/>
            <w:bottom w:val="none" w:sz="0" w:space="0" w:color="auto"/>
            <w:right w:val="none" w:sz="0" w:space="0" w:color="auto"/>
          </w:divBdr>
        </w:div>
        <w:div w:id="2122842569">
          <w:marLeft w:val="0"/>
          <w:marRight w:val="0"/>
          <w:marTop w:val="0"/>
          <w:marBottom w:val="0"/>
          <w:divBdr>
            <w:top w:val="none" w:sz="0" w:space="0" w:color="auto"/>
            <w:left w:val="none" w:sz="0" w:space="0" w:color="auto"/>
            <w:bottom w:val="none" w:sz="0" w:space="0" w:color="auto"/>
            <w:right w:val="none" w:sz="0" w:space="0" w:color="auto"/>
          </w:divBdr>
        </w:div>
      </w:divsChild>
    </w:div>
    <w:div w:id="45222121">
      <w:bodyDiv w:val="1"/>
      <w:marLeft w:val="0"/>
      <w:marRight w:val="0"/>
      <w:marTop w:val="0"/>
      <w:marBottom w:val="0"/>
      <w:divBdr>
        <w:top w:val="none" w:sz="0" w:space="0" w:color="auto"/>
        <w:left w:val="none" w:sz="0" w:space="0" w:color="auto"/>
        <w:bottom w:val="none" w:sz="0" w:space="0" w:color="auto"/>
        <w:right w:val="none" w:sz="0" w:space="0" w:color="auto"/>
      </w:divBdr>
      <w:divsChild>
        <w:div w:id="233007508">
          <w:marLeft w:val="0"/>
          <w:marRight w:val="0"/>
          <w:marTop w:val="0"/>
          <w:marBottom w:val="0"/>
          <w:divBdr>
            <w:top w:val="none" w:sz="0" w:space="0" w:color="auto"/>
            <w:left w:val="none" w:sz="0" w:space="0" w:color="auto"/>
            <w:bottom w:val="none" w:sz="0" w:space="0" w:color="auto"/>
            <w:right w:val="none" w:sz="0" w:space="0" w:color="auto"/>
          </w:divBdr>
        </w:div>
        <w:div w:id="284166091">
          <w:marLeft w:val="0"/>
          <w:marRight w:val="0"/>
          <w:marTop w:val="0"/>
          <w:marBottom w:val="0"/>
          <w:divBdr>
            <w:top w:val="none" w:sz="0" w:space="0" w:color="auto"/>
            <w:left w:val="none" w:sz="0" w:space="0" w:color="auto"/>
            <w:bottom w:val="none" w:sz="0" w:space="0" w:color="auto"/>
            <w:right w:val="none" w:sz="0" w:space="0" w:color="auto"/>
          </w:divBdr>
        </w:div>
        <w:div w:id="1339503138">
          <w:marLeft w:val="0"/>
          <w:marRight w:val="0"/>
          <w:marTop w:val="0"/>
          <w:marBottom w:val="0"/>
          <w:divBdr>
            <w:top w:val="none" w:sz="0" w:space="0" w:color="auto"/>
            <w:left w:val="none" w:sz="0" w:space="0" w:color="auto"/>
            <w:bottom w:val="none" w:sz="0" w:space="0" w:color="auto"/>
            <w:right w:val="none" w:sz="0" w:space="0" w:color="auto"/>
          </w:divBdr>
        </w:div>
        <w:div w:id="1651329339">
          <w:marLeft w:val="0"/>
          <w:marRight w:val="0"/>
          <w:marTop w:val="0"/>
          <w:marBottom w:val="0"/>
          <w:divBdr>
            <w:top w:val="none" w:sz="0" w:space="0" w:color="auto"/>
            <w:left w:val="none" w:sz="0" w:space="0" w:color="auto"/>
            <w:bottom w:val="none" w:sz="0" w:space="0" w:color="auto"/>
            <w:right w:val="none" w:sz="0" w:space="0" w:color="auto"/>
          </w:divBdr>
        </w:div>
        <w:div w:id="1885172593">
          <w:marLeft w:val="0"/>
          <w:marRight w:val="0"/>
          <w:marTop w:val="0"/>
          <w:marBottom w:val="0"/>
          <w:divBdr>
            <w:top w:val="none" w:sz="0" w:space="0" w:color="auto"/>
            <w:left w:val="none" w:sz="0" w:space="0" w:color="auto"/>
            <w:bottom w:val="none" w:sz="0" w:space="0" w:color="auto"/>
            <w:right w:val="none" w:sz="0" w:space="0" w:color="auto"/>
          </w:divBdr>
        </w:div>
        <w:div w:id="2139564862">
          <w:marLeft w:val="0"/>
          <w:marRight w:val="0"/>
          <w:marTop w:val="0"/>
          <w:marBottom w:val="0"/>
          <w:divBdr>
            <w:top w:val="none" w:sz="0" w:space="0" w:color="auto"/>
            <w:left w:val="none" w:sz="0" w:space="0" w:color="auto"/>
            <w:bottom w:val="none" w:sz="0" w:space="0" w:color="auto"/>
            <w:right w:val="none" w:sz="0" w:space="0" w:color="auto"/>
          </w:divBdr>
        </w:div>
      </w:divsChild>
    </w:div>
    <w:div w:id="48069529">
      <w:bodyDiv w:val="1"/>
      <w:marLeft w:val="0"/>
      <w:marRight w:val="0"/>
      <w:marTop w:val="0"/>
      <w:marBottom w:val="0"/>
      <w:divBdr>
        <w:top w:val="none" w:sz="0" w:space="0" w:color="auto"/>
        <w:left w:val="none" w:sz="0" w:space="0" w:color="auto"/>
        <w:bottom w:val="none" w:sz="0" w:space="0" w:color="auto"/>
        <w:right w:val="none" w:sz="0" w:space="0" w:color="auto"/>
      </w:divBdr>
      <w:divsChild>
        <w:div w:id="1892887301">
          <w:marLeft w:val="0"/>
          <w:marRight w:val="0"/>
          <w:marTop w:val="0"/>
          <w:marBottom w:val="0"/>
          <w:divBdr>
            <w:top w:val="none" w:sz="0" w:space="0" w:color="auto"/>
            <w:left w:val="none" w:sz="0" w:space="0" w:color="auto"/>
            <w:bottom w:val="none" w:sz="0" w:space="0" w:color="auto"/>
            <w:right w:val="none" w:sz="0" w:space="0" w:color="auto"/>
          </w:divBdr>
          <w:divsChild>
            <w:div w:id="1076123086">
              <w:marLeft w:val="0"/>
              <w:marRight w:val="0"/>
              <w:marTop w:val="0"/>
              <w:marBottom w:val="0"/>
              <w:divBdr>
                <w:top w:val="none" w:sz="0" w:space="0" w:color="auto"/>
                <w:left w:val="none" w:sz="0" w:space="0" w:color="auto"/>
                <w:bottom w:val="none" w:sz="0" w:space="0" w:color="auto"/>
                <w:right w:val="none" w:sz="0" w:space="0" w:color="auto"/>
              </w:divBdr>
              <w:divsChild>
                <w:div w:id="1227296987">
                  <w:marLeft w:val="0"/>
                  <w:marRight w:val="0"/>
                  <w:marTop w:val="0"/>
                  <w:marBottom w:val="0"/>
                  <w:divBdr>
                    <w:top w:val="none" w:sz="0" w:space="0" w:color="auto"/>
                    <w:left w:val="none" w:sz="0" w:space="0" w:color="auto"/>
                    <w:bottom w:val="none" w:sz="0" w:space="0" w:color="auto"/>
                    <w:right w:val="none" w:sz="0" w:space="0" w:color="auto"/>
                  </w:divBdr>
                  <w:divsChild>
                    <w:div w:id="875462156">
                      <w:marLeft w:val="0"/>
                      <w:marRight w:val="0"/>
                      <w:marTop w:val="0"/>
                      <w:marBottom w:val="0"/>
                      <w:divBdr>
                        <w:top w:val="none" w:sz="0" w:space="0" w:color="auto"/>
                        <w:left w:val="none" w:sz="0" w:space="0" w:color="auto"/>
                        <w:bottom w:val="none" w:sz="0" w:space="0" w:color="auto"/>
                        <w:right w:val="none" w:sz="0" w:space="0" w:color="auto"/>
                      </w:divBdr>
                      <w:divsChild>
                        <w:div w:id="40985305">
                          <w:marLeft w:val="0"/>
                          <w:marRight w:val="0"/>
                          <w:marTop w:val="0"/>
                          <w:marBottom w:val="0"/>
                          <w:divBdr>
                            <w:top w:val="none" w:sz="0" w:space="0" w:color="auto"/>
                            <w:left w:val="none" w:sz="0" w:space="0" w:color="auto"/>
                            <w:bottom w:val="none" w:sz="0" w:space="0" w:color="auto"/>
                            <w:right w:val="none" w:sz="0" w:space="0" w:color="auto"/>
                          </w:divBdr>
                        </w:div>
                      </w:divsChild>
                    </w:div>
                    <w:div w:id="2115442529">
                      <w:marLeft w:val="0"/>
                      <w:marRight w:val="0"/>
                      <w:marTop w:val="0"/>
                      <w:marBottom w:val="0"/>
                      <w:divBdr>
                        <w:top w:val="none" w:sz="0" w:space="0" w:color="auto"/>
                        <w:left w:val="none" w:sz="0" w:space="0" w:color="auto"/>
                        <w:bottom w:val="none" w:sz="0" w:space="0" w:color="auto"/>
                        <w:right w:val="none" w:sz="0" w:space="0" w:color="auto"/>
                      </w:divBdr>
                      <w:divsChild>
                        <w:div w:id="204401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156547">
                  <w:marLeft w:val="0"/>
                  <w:marRight w:val="0"/>
                  <w:marTop w:val="0"/>
                  <w:marBottom w:val="0"/>
                  <w:divBdr>
                    <w:top w:val="none" w:sz="0" w:space="0" w:color="auto"/>
                    <w:left w:val="none" w:sz="0" w:space="0" w:color="auto"/>
                    <w:bottom w:val="none" w:sz="0" w:space="0" w:color="auto"/>
                    <w:right w:val="none" w:sz="0" w:space="0" w:color="auto"/>
                  </w:divBdr>
                  <w:divsChild>
                    <w:div w:id="303124207">
                      <w:marLeft w:val="0"/>
                      <w:marRight w:val="0"/>
                      <w:marTop w:val="0"/>
                      <w:marBottom w:val="0"/>
                      <w:divBdr>
                        <w:top w:val="none" w:sz="0" w:space="0" w:color="auto"/>
                        <w:left w:val="none" w:sz="0" w:space="0" w:color="auto"/>
                        <w:bottom w:val="none" w:sz="0" w:space="0" w:color="auto"/>
                        <w:right w:val="none" w:sz="0" w:space="0" w:color="auto"/>
                      </w:divBdr>
                      <w:divsChild>
                        <w:div w:id="297801987">
                          <w:marLeft w:val="0"/>
                          <w:marRight w:val="0"/>
                          <w:marTop w:val="0"/>
                          <w:marBottom w:val="0"/>
                          <w:divBdr>
                            <w:top w:val="none" w:sz="0" w:space="0" w:color="auto"/>
                            <w:left w:val="none" w:sz="0" w:space="0" w:color="auto"/>
                            <w:bottom w:val="none" w:sz="0" w:space="0" w:color="auto"/>
                            <w:right w:val="none" w:sz="0" w:space="0" w:color="auto"/>
                          </w:divBdr>
                        </w:div>
                      </w:divsChild>
                    </w:div>
                    <w:div w:id="882984365">
                      <w:marLeft w:val="0"/>
                      <w:marRight w:val="0"/>
                      <w:marTop w:val="0"/>
                      <w:marBottom w:val="0"/>
                      <w:divBdr>
                        <w:top w:val="none" w:sz="0" w:space="0" w:color="auto"/>
                        <w:left w:val="none" w:sz="0" w:space="0" w:color="auto"/>
                        <w:bottom w:val="none" w:sz="0" w:space="0" w:color="auto"/>
                        <w:right w:val="none" w:sz="0" w:space="0" w:color="auto"/>
                      </w:divBdr>
                      <w:divsChild>
                        <w:div w:id="6087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620714">
                  <w:marLeft w:val="0"/>
                  <w:marRight w:val="0"/>
                  <w:marTop w:val="0"/>
                  <w:marBottom w:val="0"/>
                  <w:divBdr>
                    <w:top w:val="none" w:sz="0" w:space="0" w:color="auto"/>
                    <w:left w:val="none" w:sz="0" w:space="0" w:color="auto"/>
                    <w:bottom w:val="none" w:sz="0" w:space="0" w:color="auto"/>
                    <w:right w:val="none" w:sz="0" w:space="0" w:color="auto"/>
                  </w:divBdr>
                  <w:divsChild>
                    <w:div w:id="147744330">
                      <w:marLeft w:val="0"/>
                      <w:marRight w:val="0"/>
                      <w:marTop w:val="0"/>
                      <w:marBottom w:val="0"/>
                      <w:divBdr>
                        <w:top w:val="none" w:sz="0" w:space="0" w:color="auto"/>
                        <w:left w:val="none" w:sz="0" w:space="0" w:color="auto"/>
                        <w:bottom w:val="none" w:sz="0" w:space="0" w:color="auto"/>
                        <w:right w:val="none" w:sz="0" w:space="0" w:color="auto"/>
                      </w:divBdr>
                      <w:divsChild>
                        <w:div w:id="1757245221">
                          <w:marLeft w:val="0"/>
                          <w:marRight w:val="0"/>
                          <w:marTop w:val="0"/>
                          <w:marBottom w:val="0"/>
                          <w:divBdr>
                            <w:top w:val="none" w:sz="0" w:space="0" w:color="auto"/>
                            <w:left w:val="none" w:sz="0" w:space="0" w:color="auto"/>
                            <w:bottom w:val="none" w:sz="0" w:space="0" w:color="auto"/>
                            <w:right w:val="none" w:sz="0" w:space="0" w:color="auto"/>
                          </w:divBdr>
                        </w:div>
                      </w:divsChild>
                    </w:div>
                    <w:div w:id="262962434">
                      <w:marLeft w:val="0"/>
                      <w:marRight w:val="0"/>
                      <w:marTop w:val="0"/>
                      <w:marBottom w:val="0"/>
                      <w:divBdr>
                        <w:top w:val="none" w:sz="0" w:space="0" w:color="auto"/>
                        <w:left w:val="none" w:sz="0" w:space="0" w:color="auto"/>
                        <w:bottom w:val="none" w:sz="0" w:space="0" w:color="auto"/>
                        <w:right w:val="none" w:sz="0" w:space="0" w:color="auto"/>
                      </w:divBdr>
                      <w:divsChild>
                        <w:div w:id="166038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627409">
                  <w:marLeft w:val="0"/>
                  <w:marRight w:val="0"/>
                  <w:marTop w:val="0"/>
                  <w:marBottom w:val="0"/>
                  <w:divBdr>
                    <w:top w:val="none" w:sz="0" w:space="0" w:color="auto"/>
                    <w:left w:val="none" w:sz="0" w:space="0" w:color="auto"/>
                    <w:bottom w:val="none" w:sz="0" w:space="0" w:color="auto"/>
                    <w:right w:val="none" w:sz="0" w:space="0" w:color="auto"/>
                  </w:divBdr>
                  <w:divsChild>
                    <w:div w:id="311059996">
                      <w:marLeft w:val="0"/>
                      <w:marRight w:val="0"/>
                      <w:marTop w:val="0"/>
                      <w:marBottom w:val="0"/>
                      <w:divBdr>
                        <w:top w:val="none" w:sz="0" w:space="0" w:color="auto"/>
                        <w:left w:val="none" w:sz="0" w:space="0" w:color="auto"/>
                        <w:bottom w:val="none" w:sz="0" w:space="0" w:color="auto"/>
                        <w:right w:val="none" w:sz="0" w:space="0" w:color="auto"/>
                      </w:divBdr>
                      <w:divsChild>
                        <w:div w:id="2117093949">
                          <w:marLeft w:val="0"/>
                          <w:marRight w:val="0"/>
                          <w:marTop w:val="0"/>
                          <w:marBottom w:val="0"/>
                          <w:divBdr>
                            <w:top w:val="none" w:sz="0" w:space="0" w:color="auto"/>
                            <w:left w:val="none" w:sz="0" w:space="0" w:color="auto"/>
                            <w:bottom w:val="none" w:sz="0" w:space="0" w:color="auto"/>
                            <w:right w:val="none" w:sz="0" w:space="0" w:color="auto"/>
                          </w:divBdr>
                        </w:div>
                      </w:divsChild>
                    </w:div>
                    <w:div w:id="2066025586">
                      <w:marLeft w:val="0"/>
                      <w:marRight w:val="0"/>
                      <w:marTop w:val="0"/>
                      <w:marBottom w:val="0"/>
                      <w:divBdr>
                        <w:top w:val="none" w:sz="0" w:space="0" w:color="auto"/>
                        <w:left w:val="none" w:sz="0" w:space="0" w:color="auto"/>
                        <w:bottom w:val="none" w:sz="0" w:space="0" w:color="auto"/>
                        <w:right w:val="none" w:sz="0" w:space="0" w:color="auto"/>
                      </w:divBdr>
                      <w:divsChild>
                        <w:div w:id="76672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91604">
                  <w:marLeft w:val="0"/>
                  <w:marRight w:val="0"/>
                  <w:marTop w:val="0"/>
                  <w:marBottom w:val="0"/>
                  <w:divBdr>
                    <w:top w:val="none" w:sz="0" w:space="0" w:color="auto"/>
                    <w:left w:val="none" w:sz="0" w:space="0" w:color="auto"/>
                    <w:bottom w:val="none" w:sz="0" w:space="0" w:color="auto"/>
                    <w:right w:val="none" w:sz="0" w:space="0" w:color="auto"/>
                  </w:divBdr>
                  <w:divsChild>
                    <w:div w:id="1274436588">
                      <w:marLeft w:val="0"/>
                      <w:marRight w:val="0"/>
                      <w:marTop w:val="0"/>
                      <w:marBottom w:val="0"/>
                      <w:divBdr>
                        <w:top w:val="none" w:sz="0" w:space="0" w:color="auto"/>
                        <w:left w:val="none" w:sz="0" w:space="0" w:color="auto"/>
                        <w:bottom w:val="none" w:sz="0" w:space="0" w:color="auto"/>
                        <w:right w:val="none" w:sz="0" w:space="0" w:color="auto"/>
                      </w:divBdr>
                      <w:divsChild>
                        <w:div w:id="906912914">
                          <w:marLeft w:val="0"/>
                          <w:marRight w:val="0"/>
                          <w:marTop w:val="0"/>
                          <w:marBottom w:val="0"/>
                          <w:divBdr>
                            <w:top w:val="none" w:sz="0" w:space="0" w:color="auto"/>
                            <w:left w:val="none" w:sz="0" w:space="0" w:color="auto"/>
                            <w:bottom w:val="none" w:sz="0" w:space="0" w:color="auto"/>
                            <w:right w:val="none" w:sz="0" w:space="0" w:color="auto"/>
                          </w:divBdr>
                        </w:div>
                      </w:divsChild>
                    </w:div>
                    <w:div w:id="1379936525">
                      <w:marLeft w:val="0"/>
                      <w:marRight w:val="0"/>
                      <w:marTop w:val="0"/>
                      <w:marBottom w:val="0"/>
                      <w:divBdr>
                        <w:top w:val="none" w:sz="0" w:space="0" w:color="auto"/>
                        <w:left w:val="none" w:sz="0" w:space="0" w:color="auto"/>
                        <w:bottom w:val="none" w:sz="0" w:space="0" w:color="auto"/>
                        <w:right w:val="none" w:sz="0" w:space="0" w:color="auto"/>
                      </w:divBdr>
                      <w:divsChild>
                        <w:div w:id="51512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03083">
      <w:bodyDiv w:val="1"/>
      <w:marLeft w:val="0"/>
      <w:marRight w:val="0"/>
      <w:marTop w:val="0"/>
      <w:marBottom w:val="0"/>
      <w:divBdr>
        <w:top w:val="none" w:sz="0" w:space="0" w:color="auto"/>
        <w:left w:val="none" w:sz="0" w:space="0" w:color="auto"/>
        <w:bottom w:val="none" w:sz="0" w:space="0" w:color="auto"/>
        <w:right w:val="none" w:sz="0" w:space="0" w:color="auto"/>
      </w:divBdr>
    </w:div>
    <w:div w:id="88081857">
      <w:bodyDiv w:val="1"/>
      <w:marLeft w:val="0"/>
      <w:marRight w:val="0"/>
      <w:marTop w:val="0"/>
      <w:marBottom w:val="0"/>
      <w:divBdr>
        <w:top w:val="none" w:sz="0" w:space="0" w:color="auto"/>
        <w:left w:val="none" w:sz="0" w:space="0" w:color="auto"/>
        <w:bottom w:val="none" w:sz="0" w:space="0" w:color="auto"/>
        <w:right w:val="none" w:sz="0" w:space="0" w:color="auto"/>
      </w:divBdr>
      <w:divsChild>
        <w:div w:id="73475268">
          <w:marLeft w:val="0"/>
          <w:marRight w:val="0"/>
          <w:marTop w:val="0"/>
          <w:marBottom w:val="0"/>
          <w:divBdr>
            <w:top w:val="none" w:sz="0" w:space="0" w:color="auto"/>
            <w:left w:val="none" w:sz="0" w:space="0" w:color="auto"/>
            <w:bottom w:val="none" w:sz="0" w:space="0" w:color="auto"/>
            <w:right w:val="none" w:sz="0" w:space="0" w:color="auto"/>
          </w:divBdr>
        </w:div>
      </w:divsChild>
    </w:div>
    <w:div w:id="89933342">
      <w:bodyDiv w:val="1"/>
      <w:marLeft w:val="0"/>
      <w:marRight w:val="0"/>
      <w:marTop w:val="0"/>
      <w:marBottom w:val="0"/>
      <w:divBdr>
        <w:top w:val="none" w:sz="0" w:space="0" w:color="auto"/>
        <w:left w:val="none" w:sz="0" w:space="0" w:color="auto"/>
        <w:bottom w:val="none" w:sz="0" w:space="0" w:color="auto"/>
        <w:right w:val="none" w:sz="0" w:space="0" w:color="auto"/>
      </w:divBdr>
      <w:divsChild>
        <w:div w:id="621695789">
          <w:marLeft w:val="0"/>
          <w:marRight w:val="0"/>
          <w:marTop w:val="0"/>
          <w:marBottom w:val="0"/>
          <w:divBdr>
            <w:top w:val="none" w:sz="0" w:space="0" w:color="auto"/>
            <w:left w:val="none" w:sz="0" w:space="0" w:color="auto"/>
            <w:bottom w:val="none" w:sz="0" w:space="0" w:color="auto"/>
            <w:right w:val="none" w:sz="0" w:space="0" w:color="auto"/>
          </w:divBdr>
        </w:div>
        <w:div w:id="2054037387">
          <w:marLeft w:val="0"/>
          <w:marRight w:val="0"/>
          <w:marTop w:val="0"/>
          <w:marBottom w:val="0"/>
          <w:divBdr>
            <w:top w:val="none" w:sz="0" w:space="0" w:color="auto"/>
            <w:left w:val="none" w:sz="0" w:space="0" w:color="auto"/>
            <w:bottom w:val="none" w:sz="0" w:space="0" w:color="auto"/>
            <w:right w:val="none" w:sz="0" w:space="0" w:color="auto"/>
          </w:divBdr>
        </w:div>
      </w:divsChild>
    </w:div>
    <w:div w:id="94519215">
      <w:bodyDiv w:val="1"/>
      <w:marLeft w:val="0"/>
      <w:marRight w:val="0"/>
      <w:marTop w:val="0"/>
      <w:marBottom w:val="0"/>
      <w:divBdr>
        <w:top w:val="none" w:sz="0" w:space="0" w:color="auto"/>
        <w:left w:val="none" w:sz="0" w:space="0" w:color="auto"/>
        <w:bottom w:val="none" w:sz="0" w:space="0" w:color="auto"/>
        <w:right w:val="none" w:sz="0" w:space="0" w:color="auto"/>
      </w:divBdr>
      <w:divsChild>
        <w:div w:id="76102256">
          <w:marLeft w:val="0"/>
          <w:marRight w:val="0"/>
          <w:marTop w:val="0"/>
          <w:marBottom w:val="0"/>
          <w:divBdr>
            <w:top w:val="none" w:sz="0" w:space="0" w:color="auto"/>
            <w:left w:val="none" w:sz="0" w:space="0" w:color="auto"/>
            <w:bottom w:val="none" w:sz="0" w:space="0" w:color="auto"/>
            <w:right w:val="none" w:sz="0" w:space="0" w:color="auto"/>
          </w:divBdr>
        </w:div>
        <w:div w:id="1543202987">
          <w:marLeft w:val="0"/>
          <w:marRight w:val="0"/>
          <w:marTop w:val="0"/>
          <w:marBottom w:val="0"/>
          <w:divBdr>
            <w:top w:val="none" w:sz="0" w:space="0" w:color="auto"/>
            <w:left w:val="none" w:sz="0" w:space="0" w:color="auto"/>
            <w:bottom w:val="none" w:sz="0" w:space="0" w:color="auto"/>
            <w:right w:val="none" w:sz="0" w:space="0" w:color="auto"/>
          </w:divBdr>
        </w:div>
        <w:div w:id="1943146986">
          <w:marLeft w:val="0"/>
          <w:marRight w:val="0"/>
          <w:marTop w:val="0"/>
          <w:marBottom w:val="0"/>
          <w:divBdr>
            <w:top w:val="none" w:sz="0" w:space="0" w:color="auto"/>
            <w:left w:val="none" w:sz="0" w:space="0" w:color="auto"/>
            <w:bottom w:val="none" w:sz="0" w:space="0" w:color="auto"/>
            <w:right w:val="none" w:sz="0" w:space="0" w:color="auto"/>
          </w:divBdr>
        </w:div>
      </w:divsChild>
    </w:div>
    <w:div w:id="99640815">
      <w:bodyDiv w:val="1"/>
      <w:marLeft w:val="0"/>
      <w:marRight w:val="0"/>
      <w:marTop w:val="0"/>
      <w:marBottom w:val="0"/>
      <w:divBdr>
        <w:top w:val="none" w:sz="0" w:space="0" w:color="auto"/>
        <w:left w:val="none" w:sz="0" w:space="0" w:color="auto"/>
        <w:bottom w:val="none" w:sz="0" w:space="0" w:color="auto"/>
        <w:right w:val="none" w:sz="0" w:space="0" w:color="auto"/>
      </w:divBdr>
      <w:divsChild>
        <w:div w:id="259915858">
          <w:marLeft w:val="0"/>
          <w:marRight w:val="0"/>
          <w:marTop w:val="0"/>
          <w:marBottom w:val="0"/>
          <w:divBdr>
            <w:top w:val="none" w:sz="0" w:space="0" w:color="auto"/>
            <w:left w:val="none" w:sz="0" w:space="0" w:color="auto"/>
            <w:bottom w:val="none" w:sz="0" w:space="0" w:color="auto"/>
            <w:right w:val="none" w:sz="0" w:space="0" w:color="auto"/>
          </w:divBdr>
        </w:div>
        <w:div w:id="1587808740">
          <w:marLeft w:val="0"/>
          <w:marRight w:val="0"/>
          <w:marTop w:val="0"/>
          <w:marBottom w:val="0"/>
          <w:divBdr>
            <w:top w:val="none" w:sz="0" w:space="0" w:color="auto"/>
            <w:left w:val="none" w:sz="0" w:space="0" w:color="auto"/>
            <w:bottom w:val="none" w:sz="0" w:space="0" w:color="auto"/>
            <w:right w:val="none" w:sz="0" w:space="0" w:color="auto"/>
          </w:divBdr>
        </w:div>
      </w:divsChild>
    </w:div>
    <w:div w:id="113526798">
      <w:bodyDiv w:val="1"/>
      <w:marLeft w:val="0"/>
      <w:marRight w:val="0"/>
      <w:marTop w:val="0"/>
      <w:marBottom w:val="0"/>
      <w:divBdr>
        <w:top w:val="none" w:sz="0" w:space="0" w:color="auto"/>
        <w:left w:val="none" w:sz="0" w:space="0" w:color="auto"/>
        <w:bottom w:val="none" w:sz="0" w:space="0" w:color="auto"/>
        <w:right w:val="none" w:sz="0" w:space="0" w:color="auto"/>
      </w:divBdr>
      <w:divsChild>
        <w:div w:id="229925920">
          <w:marLeft w:val="0"/>
          <w:marRight w:val="0"/>
          <w:marTop w:val="0"/>
          <w:marBottom w:val="0"/>
          <w:divBdr>
            <w:top w:val="none" w:sz="0" w:space="0" w:color="auto"/>
            <w:left w:val="none" w:sz="0" w:space="0" w:color="auto"/>
            <w:bottom w:val="none" w:sz="0" w:space="0" w:color="auto"/>
            <w:right w:val="none" w:sz="0" w:space="0" w:color="auto"/>
          </w:divBdr>
        </w:div>
        <w:div w:id="841973409">
          <w:marLeft w:val="0"/>
          <w:marRight w:val="0"/>
          <w:marTop w:val="0"/>
          <w:marBottom w:val="0"/>
          <w:divBdr>
            <w:top w:val="none" w:sz="0" w:space="0" w:color="auto"/>
            <w:left w:val="none" w:sz="0" w:space="0" w:color="auto"/>
            <w:bottom w:val="none" w:sz="0" w:space="0" w:color="auto"/>
            <w:right w:val="none" w:sz="0" w:space="0" w:color="auto"/>
          </w:divBdr>
        </w:div>
        <w:div w:id="964117619">
          <w:marLeft w:val="0"/>
          <w:marRight w:val="0"/>
          <w:marTop w:val="0"/>
          <w:marBottom w:val="0"/>
          <w:divBdr>
            <w:top w:val="none" w:sz="0" w:space="0" w:color="auto"/>
            <w:left w:val="none" w:sz="0" w:space="0" w:color="auto"/>
            <w:bottom w:val="none" w:sz="0" w:space="0" w:color="auto"/>
            <w:right w:val="none" w:sz="0" w:space="0" w:color="auto"/>
          </w:divBdr>
        </w:div>
        <w:div w:id="1215921035">
          <w:marLeft w:val="0"/>
          <w:marRight w:val="0"/>
          <w:marTop w:val="0"/>
          <w:marBottom w:val="0"/>
          <w:divBdr>
            <w:top w:val="none" w:sz="0" w:space="0" w:color="auto"/>
            <w:left w:val="none" w:sz="0" w:space="0" w:color="auto"/>
            <w:bottom w:val="none" w:sz="0" w:space="0" w:color="auto"/>
            <w:right w:val="none" w:sz="0" w:space="0" w:color="auto"/>
          </w:divBdr>
        </w:div>
        <w:div w:id="1340423214">
          <w:marLeft w:val="0"/>
          <w:marRight w:val="0"/>
          <w:marTop w:val="0"/>
          <w:marBottom w:val="0"/>
          <w:divBdr>
            <w:top w:val="none" w:sz="0" w:space="0" w:color="auto"/>
            <w:left w:val="none" w:sz="0" w:space="0" w:color="auto"/>
            <w:bottom w:val="none" w:sz="0" w:space="0" w:color="auto"/>
            <w:right w:val="none" w:sz="0" w:space="0" w:color="auto"/>
          </w:divBdr>
        </w:div>
      </w:divsChild>
    </w:div>
    <w:div w:id="139545121">
      <w:bodyDiv w:val="1"/>
      <w:marLeft w:val="0"/>
      <w:marRight w:val="0"/>
      <w:marTop w:val="0"/>
      <w:marBottom w:val="0"/>
      <w:divBdr>
        <w:top w:val="none" w:sz="0" w:space="0" w:color="auto"/>
        <w:left w:val="none" w:sz="0" w:space="0" w:color="auto"/>
        <w:bottom w:val="none" w:sz="0" w:space="0" w:color="auto"/>
        <w:right w:val="none" w:sz="0" w:space="0" w:color="auto"/>
      </w:divBdr>
      <w:divsChild>
        <w:div w:id="76945946">
          <w:marLeft w:val="0"/>
          <w:marRight w:val="0"/>
          <w:marTop w:val="0"/>
          <w:marBottom w:val="0"/>
          <w:divBdr>
            <w:top w:val="none" w:sz="0" w:space="0" w:color="auto"/>
            <w:left w:val="none" w:sz="0" w:space="0" w:color="auto"/>
            <w:bottom w:val="none" w:sz="0" w:space="0" w:color="auto"/>
            <w:right w:val="none" w:sz="0" w:space="0" w:color="auto"/>
          </w:divBdr>
        </w:div>
        <w:div w:id="150173203">
          <w:marLeft w:val="0"/>
          <w:marRight w:val="0"/>
          <w:marTop w:val="0"/>
          <w:marBottom w:val="0"/>
          <w:divBdr>
            <w:top w:val="none" w:sz="0" w:space="0" w:color="auto"/>
            <w:left w:val="none" w:sz="0" w:space="0" w:color="auto"/>
            <w:bottom w:val="none" w:sz="0" w:space="0" w:color="auto"/>
            <w:right w:val="none" w:sz="0" w:space="0" w:color="auto"/>
          </w:divBdr>
        </w:div>
        <w:div w:id="236136251">
          <w:marLeft w:val="0"/>
          <w:marRight w:val="0"/>
          <w:marTop w:val="0"/>
          <w:marBottom w:val="0"/>
          <w:divBdr>
            <w:top w:val="none" w:sz="0" w:space="0" w:color="auto"/>
            <w:left w:val="none" w:sz="0" w:space="0" w:color="auto"/>
            <w:bottom w:val="none" w:sz="0" w:space="0" w:color="auto"/>
            <w:right w:val="none" w:sz="0" w:space="0" w:color="auto"/>
          </w:divBdr>
        </w:div>
        <w:div w:id="237399921">
          <w:marLeft w:val="0"/>
          <w:marRight w:val="0"/>
          <w:marTop w:val="0"/>
          <w:marBottom w:val="0"/>
          <w:divBdr>
            <w:top w:val="none" w:sz="0" w:space="0" w:color="auto"/>
            <w:left w:val="none" w:sz="0" w:space="0" w:color="auto"/>
            <w:bottom w:val="none" w:sz="0" w:space="0" w:color="auto"/>
            <w:right w:val="none" w:sz="0" w:space="0" w:color="auto"/>
          </w:divBdr>
        </w:div>
        <w:div w:id="245070981">
          <w:marLeft w:val="0"/>
          <w:marRight w:val="0"/>
          <w:marTop w:val="0"/>
          <w:marBottom w:val="0"/>
          <w:divBdr>
            <w:top w:val="none" w:sz="0" w:space="0" w:color="auto"/>
            <w:left w:val="none" w:sz="0" w:space="0" w:color="auto"/>
            <w:bottom w:val="none" w:sz="0" w:space="0" w:color="auto"/>
            <w:right w:val="none" w:sz="0" w:space="0" w:color="auto"/>
          </w:divBdr>
        </w:div>
        <w:div w:id="401490025">
          <w:marLeft w:val="0"/>
          <w:marRight w:val="0"/>
          <w:marTop w:val="0"/>
          <w:marBottom w:val="0"/>
          <w:divBdr>
            <w:top w:val="none" w:sz="0" w:space="0" w:color="auto"/>
            <w:left w:val="none" w:sz="0" w:space="0" w:color="auto"/>
            <w:bottom w:val="none" w:sz="0" w:space="0" w:color="auto"/>
            <w:right w:val="none" w:sz="0" w:space="0" w:color="auto"/>
          </w:divBdr>
        </w:div>
        <w:div w:id="481167296">
          <w:marLeft w:val="0"/>
          <w:marRight w:val="0"/>
          <w:marTop w:val="0"/>
          <w:marBottom w:val="0"/>
          <w:divBdr>
            <w:top w:val="none" w:sz="0" w:space="0" w:color="auto"/>
            <w:left w:val="none" w:sz="0" w:space="0" w:color="auto"/>
            <w:bottom w:val="none" w:sz="0" w:space="0" w:color="auto"/>
            <w:right w:val="none" w:sz="0" w:space="0" w:color="auto"/>
          </w:divBdr>
        </w:div>
        <w:div w:id="539904294">
          <w:marLeft w:val="0"/>
          <w:marRight w:val="0"/>
          <w:marTop w:val="0"/>
          <w:marBottom w:val="0"/>
          <w:divBdr>
            <w:top w:val="none" w:sz="0" w:space="0" w:color="auto"/>
            <w:left w:val="none" w:sz="0" w:space="0" w:color="auto"/>
            <w:bottom w:val="none" w:sz="0" w:space="0" w:color="auto"/>
            <w:right w:val="none" w:sz="0" w:space="0" w:color="auto"/>
          </w:divBdr>
        </w:div>
        <w:div w:id="966349706">
          <w:marLeft w:val="0"/>
          <w:marRight w:val="0"/>
          <w:marTop w:val="0"/>
          <w:marBottom w:val="0"/>
          <w:divBdr>
            <w:top w:val="none" w:sz="0" w:space="0" w:color="auto"/>
            <w:left w:val="none" w:sz="0" w:space="0" w:color="auto"/>
            <w:bottom w:val="none" w:sz="0" w:space="0" w:color="auto"/>
            <w:right w:val="none" w:sz="0" w:space="0" w:color="auto"/>
          </w:divBdr>
        </w:div>
        <w:div w:id="1027483208">
          <w:marLeft w:val="0"/>
          <w:marRight w:val="0"/>
          <w:marTop w:val="0"/>
          <w:marBottom w:val="0"/>
          <w:divBdr>
            <w:top w:val="none" w:sz="0" w:space="0" w:color="auto"/>
            <w:left w:val="none" w:sz="0" w:space="0" w:color="auto"/>
            <w:bottom w:val="none" w:sz="0" w:space="0" w:color="auto"/>
            <w:right w:val="none" w:sz="0" w:space="0" w:color="auto"/>
          </w:divBdr>
        </w:div>
        <w:div w:id="1086460286">
          <w:marLeft w:val="0"/>
          <w:marRight w:val="0"/>
          <w:marTop w:val="0"/>
          <w:marBottom w:val="0"/>
          <w:divBdr>
            <w:top w:val="none" w:sz="0" w:space="0" w:color="auto"/>
            <w:left w:val="none" w:sz="0" w:space="0" w:color="auto"/>
            <w:bottom w:val="none" w:sz="0" w:space="0" w:color="auto"/>
            <w:right w:val="none" w:sz="0" w:space="0" w:color="auto"/>
          </w:divBdr>
        </w:div>
        <w:div w:id="1095631764">
          <w:marLeft w:val="0"/>
          <w:marRight w:val="0"/>
          <w:marTop w:val="0"/>
          <w:marBottom w:val="0"/>
          <w:divBdr>
            <w:top w:val="none" w:sz="0" w:space="0" w:color="auto"/>
            <w:left w:val="none" w:sz="0" w:space="0" w:color="auto"/>
            <w:bottom w:val="none" w:sz="0" w:space="0" w:color="auto"/>
            <w:right w:val="none" w:sz="0" w:space="0" w:color="auto"/>
          </w:divBdr>
        </w:div>
        <w:div w:id="1199009577">
          <w:marLeft w:val="0"/>
          <w:marRight w:val="0"/>
          <w:marTop w:val="0"/>
          <w:marBottom w:val="0"/>
          <w:divBdr>
            <w:top w:val="none" w:sz="0" w:space="0" w:color="auto"/>
            <w:left w:val="none" w:sz="0" w:space="0" w:color="auto"/>
            <w:bottom w:val="none" w:sz="0" w:space="0" w:color="auto"/>
            <w:right w:val="none" w:sz="0" w:space="0" w:color="auto"/>
          </w:divBdr>
        </w:div>
        <w:div w:id="1243837184">
          <w:marLeft w:val="0"/>
          <w:marRight w:val="0"/>
          <w:marTop w:val="0"/>
          <w:marBottom w:val="0"/>
          <w:divBdr>
            <w:top w:val="none" w:sz="0" w:space="0" w:color="auto"/>
            <w:left w:val="none" w:sz="0" w:space="0" w:color="auto"/>
            <w:bottom w:val="none" w:sz="0" w:space="0" w:color="auto"/>
            <w:right w:val="none" w:sz="0" w:space="0" w:color="auto"/>
          </w:divBdr>
        </w:div>
        <w:div w:id="1249539622">
          <w:marLeft w:val="0"/>
          <w:marRight w:val="0"/>
          <w:marTop w:val="0"/>
          <w:marBottom w:val="0"/>
          <w:divBdr>
            <w:top w:val="none" w:sz="0" w:space="0" w:color="auto"/>
            <w:left w:val="none" w:sz="0" w:space="0" w:color="auto"/>
            <w:bottom w:val="none" w:sz="0" w:space="0" w:color="auto"/>
            <w:right w:val="none" w:sz="0" w:space="0" w:color="auto"/>
          </w:divBdr>
        </w:div>
        <w:div w:id="1316883440">
          <w:marLeft w:val="0"/>
          <w:marRight w:val="0"/>
          <w:marTop w:val="0"/>
          <w:marBottom w:val="0"/>
          <w:divBdr>
            <w:top w:val="none" w:sz="0" w:space="0" w:color="auto"/>
            <w:left w:val="none" w:sz="0" w:space="0" w:color="auto"/>
            <w:bottom w:val="none" w:sz="0" w:space="0" w:color="auto"/>
            <w:right w:val="none" w:sz="0" w:space="0" w:color="auto"/>
          </w:divBdr>
        </w:div>
        <w:div w:id="1418794488">
          <w:marLeft w:val="0"/>
          <w:marRight w:val="0"/>
          <w:marTop w:val="0"/>
          <w:marBottom w:val="0"/>
          <w:divBdr>
            <w:top w:val="none" w:sz="0" w:space="0" w:color="auto"/>
            <w:left w:val="none" w:sz="0" w:space="0" w:color="auto"/>
            <w:bottom w:val="none" w:sz="0" w:space="0" w:color="auto"/>
            <w:right w:val="none" w:sz="0" w:space="0" w:color="auto"/>
          </w:divBdr>
        </w:div>
        <w:div w:id="1486050454">
          <w:marLeft w:val="0"/>
          <w:marRight w:val="0"/>
          <w:marTop w:val="0"/>
          <w:marBottom w:val="0"/>
          <w:divBdr>
            <w:top w:val="none" w:sz="0" w:space="0" w:color="auto"/>
            <w:left w:val="none" w:sz="0" w:space="0" w:color="auto"/>
            <w:bottom w:val="none" w:sz="0" w:space="0" w:color="auto"/>
            <w:right w:val="none" w:sz="0" w:space="0" w:color="auto"/>
          </w:divBdr>
        </w:div>
        <w:div w:id="1497570329">
          <w:marLeft w:val="0"/>
          <w:marRight w:val="0"/>
          <w:marTop w:val="0"/>
          <w:marBottom w:val="0"/>
          <w:divBdr>
            <w:top w:val="none" w:sz="0" w:space="0" w:color="auto"/>
            <w:left w:val="none" w:sz="0" w:space="0" w:color="auto"/>
            <w:bottom w:val="none" w:sz="0" w:space="0" w:color="auto"/>
            <w:right w:val="none" w:sz="0" w:space="0" w:color="auto"/>
          </w:divBdr>
        </w:div>
        <w:div w:id="1512068658">
          <w:marLeft w:val="0"/>
          <w:marRight w:val="0"/>
          <w:marTop w:val="0"/>
          <w:marBottom w:val="0"/>
          <w:divBdr>
            <w:top w:val="none" w:sz="0" w:space="0" w:color="auto"/>
            <w:left w:val="none" w:sz="0" w:space="0" w:color="auto"/>
            <w:bottom w:val="none" w:sz="0" w:space="0" w:color="auto"/>
            <w:right w:val="none" w:sz="0" w:space="0" w:color="auto"/>
          </w:divBdr>
        </w:div>
        <w:div w:id="1515610966">
          <w:marLeft w:val="0"/>
          <w:marRight w:val="0"/>
          <w:marTop w:val="0"/>
          <w:marBottom w:val="0"/>
          <w:divBdr>
            <w:top w:val="none" w:sz="0" w:space="0" w:color="auto"/>
            <w:left w:val="none" w:sz="0" w:space="0" w:color="auto"/>
            <w:bottom w:val="none" w:sz="0" w:space="0" w:color="auto"/>
            <w:right w:val="none" w:sz="0" w:space="0" w:color="auto"/>
          </w:divBdr>
        </w:div>
        <w:div w:id="1532453561">
          <w:marLeft w:val="0"/>
          <w:marRight w:val="0"/>
          <w:marTop w:val="0"/>
          <w:marBottom w:val="0"/>
          <w:divBdr>
            <w:top w:val="none" w:sz="0" w:space="0" w:color="auto"/>
            <w:left w:val="none" w:sz="0" w:space="0" w:color="auto"/>
            <w:bottom w:val="none" w:sz="0" w:space="0" w:color="auto"/>
            <w:right w:val="none" w:sz="0" w:space="0" w:color="auto"/>
          </w:divBdr>
        </w:div>
        <w:div w:id="1553883045">
          <w:marLeft w:val="0"/>
          <w:marRight w:val="0"/>
          <w:marTop w:val="0"/>
          <w:marBottom w:val="0"/>
          <w:divBdr>
            <w:top w:val="none" w:sz="0" w:space="0" w:color="auto"/>
            <w:left w:val="none" w:sz="0" w:space="0" w:color="auto"/>
            <w:bottom w:val="none" w:sz="0" w:space="0" w:color="auto"/>
            <w:right w:val="none" w:sz="0" w:space="0" w:color="auto"/>
          </w:divBdr>
        </w:div>
        <w:div w:id="1667048737">
          <w:marLeft w:val="0"/>
          <w:marRight w:val="0"/>
          <w:marTop w:val="0"/>
          <w:marBottom w:val="0"/>
          <w:divBdr>
            <w:top w:val="none" w:sz="0" w:space="0" w:color="auto"/>
            <w:left w:val="none" w:sz="0" w:space="0" w:color="auto"/>
            <w:bottom w:val="none" w:sz="0" w:space="0" w:color="auto"/>
            <w:right w:val="none" w:sz="0" w:space="0" w:color="auto"/>
          </w:divBdr>
        </w:div>
        <w:div w:id="1822767266">
          <w:marLeft w:val="0"/>
          <w:marRight w:val="0"/>
          <w:marTop w:val="0"/>
          <w:marBottom w:val="0"/>
          <w:divBdr>
            <w:top w:val="none" w:sz="0" w:space="0" w:color="auto"/>
            <w:left w:val="none" w:sz="0" w:space="0" w:color="auto"/>
            <w:bottom w:val="none" w:sz="0" w:space="0" w:color="auto"/>
            <w:right w:val="none" w:sz="0" w:space="0" w:color="auto"/>
          </w:divBdr>
        </w:div>
        <w:div w:id="1829978777">
          <w:marLeft w:val="0"/>
          <w:marRight w:val="0"/>
          <w:marTop w:val="0"/>
          <w:marBottom w:val="0"/>
          <w:divBdr>
            <w:top w:val="none" w:sz="0" w:space="0" w:color="auto"/>
            <w:left w:val="none" w:sz="0" w:space="0" w:color="auto"/>
            <w:bottom w:val="none" w:sz="0" w:space="0" w:color="auto"/>
            <w:right w:val="none" w:sz="0" w:space="0" w:color="auto"/>
          </w:divBdr>
        </w:div>
        <w:div w:id="1863587036">
          <w:marLeft w:val="0"/>
          <w:marRight w:val="0"/>
          <w:marTop w:val="0"/>
          <w:marBottom w:val="0"/>
          <w:divBdr>
            <w:top w:val="none" w:sz="0" w:space="0" w:color="auto"/>
            <w:left w:val="none" w:sz="0" w:space="0" w:color="auto"/>
            <w:bottom w:val="none" w:sz="0" w:space="0" w:color="auto"/>
            <w:right w:val="none" w:sz="0" w:space="0" w:color="auto"/>
          </w:divBdr>
        </w:div>
        <w:div w:id="1869636515">
          <w:marLeft w:val="0"/>
          <w:marRight w:val="0"/>
          <w:marTop w:val="0"/>
          <w:marBottom w:val="0"/>
          <w:divBdr>
            <w:top w:val="none" w:sz="0" w:space="0" w:color="auto"/>
            <w:left w:val="none" w:sz="0" w:space="0" w:color="auto"/>
            <w:bottom w:val="none" w:sz="0" w:space="0" w:color="auto"/>
            <w:right w:val="none" w:sz="0" w:space="0" w:color="auto"/>
          </w:divBdr>
        </w:div>
        <w:div w:id="1890994572">
          <w:marLeft w:val="0"/>
          <w:marRight w:val="0"/>
          <w:marTop w:val="0"/>
          <w:marBottom w:val="0"/>
          <w:divBdr>
            <w:top w:val="none" w:sz="0" w:space="0" w:color="auto"/>
            <w:left w:val="none" w:sz="0" w:space="0" w:color="auto"/>
            <w:bottom w:val="none" w:sz="0" w:space="0" w:color="auto"/>
            <w:right w:val="none" w:sz="0" w:space="0" w:color="auto"/>
          </w:divBdr>
        </w:div>
        <w:div w:id="1926649887">
          <w:marLeft w:val="0"/>
          <w:marRight w:val="0"/>
          <w:marTop w:val="0"/>
          <w:marBottom w:val="0"/>
          <w:divBdr>
            <w:top w:val="none" w:sz="0" w:space="0" w:color="auto"/>
            <w:left w:val="none" w:sz="0" w:space="0" w:color="auto"/>
            <w:bottom w:val="none" w:sz="0" w:space="0" w:color="auto"/>
            <w:right w:val="none" w:sz="0" w:space="0" w:color="auto"/>
          </w:divBdr>
        </w:div>
        <w:div w:id="2008826246">
          <w:marLeft w:val="0"/>
          <w:marRight w:val="0"/>
          <w:marTop w:val="0"/>
          <w:marBottom w:val="0"/>
          <w:divBdr>
            <w:top w:val="none" w:sz="0" w:space="0" w:color="auto"/>
            <w:left w:val="none" w:sz="0" w:space="0" w:color="auto"/>
            <w:bottom w:val="none" w:sz="0" w:space="0" w:color="auto"/>
            <w:right w:val="none" w:sz="0" w:space="0" w:color="auto"/>
          </w:divBdr>
        </w:div>
        <w:div w:id="2044868266">
          <w:marLeft w:val="0"/>
          <w:marRight w:val="0"/>
          <w:marTop w:val="0"/>
          <w:marBottom w:val="0"/>
          <w:divBdr>
            <w:top w:val="none" w:sz="0" w:space="0" w:color="auto"/>
            <w:left w:val="none" w:sz="0" w:space="0" w:color="auto"/>
            <w:bottom w:val="none" w:sz="0" w:space="0" w:color="auto"/>
            <w:right w:val="none" w:sz="0" w:space="0" w:color="auto"/>
          </w:divBdr>
        </w:div>
        <w:div w:id="2126578130">
          <w:marLeft w:val="0"/>
          <w:marRight w:val="0"/>
          <w:marTop w:val="0"/>
          <w:marBottom w:val="0"/>
          <w:divBdr>
            <w:top w:val="none" w:sz="0" w:space="0" w:color="auto"/>
            <w:left w:val="none" w:sz="0" w:space="0" w:color="auto"/>
            <w:bottom w:val="none" w:sz="0" w:space="0" w:color="auto"/>
            <w:right w:val="none" w:sz="0" w:space="0" w:color="auto"/>
          </w:divBdr>
        </w:div>
      </w:divsChild>
    </w:div>
    <w:div w:id="148523712">
      <w:bodyDiv w:val="1"/>
      <w:marLeft w:val="0"/>
      <w:marRight w:val="0"/>
      <w:marTop w:val="0"/>
      <w:marBottom w:val="0"/>
      <w:divBdr>
        <w:top w:val="none" w:sz="0" w:space="0" w:color="auto"/>
        <w:left w:val="none" w:sz="0" w:space="0" w:color="auto"/>
        <w:bottom w:val="none" w:sz="0" w:space="0" w:color="auto"/>
        <w:right w:val="none" w:sz="0" w:space="0" w:color="auto"/>
      </w:divBdr>
      <w:divsChild>
        <w:div w:id="378942184">
          <w:marLeft w:val="0"/>
          <w:marRight w:val="0"/>
          <w:marTop w:val="0"/>
          <w:marBottom w:val="0"/>
          <w:divBdr>
            <w:top w:val="none" w:sz="0" w:space="0" w:color="auto"/>
            <w:left w:val="none" w:sz="0" w:space="0" w:color="auto"/>
            <w:bottom w:val="none" w:sz="0" w:space="0" w:color="auto"/>
            <w:right w:val="none" w:sz="0" w:space="0" w:color="auto"/>
          </w:divBdr>
        </w:div>
        <w:div w:id="1498420373">
          <w:marLeft w:val="0"/>
          <w:marRight w:val="0"/>
          <w:marTop w:val="0"/>
          <w:marBottom w:val="0"/>
          <w:divBdr>
            <w:top w:val="none" w:sz="0" w:space="0" w:color="auto"/>
            <w:left w:val="none" w:sz="0" w:space="0" w:color="auto"/>
            <w:bottom w:val="none" w:sz="0" w:space="0" w:color="auto"/>
            <w:right w:val="none" w:sz="0" w:space="0" w:color="auto"/>
          </w:divBdr>
        </w:div>
        <w:div w:id="1993755839">
          <w:marLeft w:val="0"/>
          <w:marRight w:val="0"/>
          <w:marTop w:val="0"/>
          <w:marBottom w:val="0"/>
          <w:divBdr>
            <w:top w:val="none" w:sz="0" w:space="0" w:color="auto"/>
            <w:left w:val="none" w:sz="0" w:space="0" w:color="auto"/>
            <w:bottom w:val="none" w:sz="0" w:space="0" w:color="auto"/>
            <w:right w:val="none" w:sz="0" w:space="0" w:color="auto"/>
          </w:divBdr>
        </w:div>
      </w:divsChild>
    </w:div>
    <w:div w:id="149295009">
      <w:bodyDiv w:val="1"/>
      <w:marLeft w:val="0"/>
      <w:marRight w:val="0"/>
      <w:marTop w:val="0"/>
      <w:marBottom w:val="0"/>
      <w:divBdr>
        <w:top w:val="none" w:sz="0" w:space="0" w:color="auto"/>
        <w:left w:val="none" w:sz="0" w:space="0" w:color="auto"/>
        <w:bottom w:val="none" w:sz="0" w:space="0" w:color="auto"/>
        <w:right w:val="none" w:sz="0" w:space="0" w:color="auto"/>
      </w:divBdr>
      <w:divsChild>
        <w:div w:id="13460850">
          <w:marLeft w:val="0"/>
          <w:marRight w:val="0"/>
          <w:marTop w:val="0"/>
          <w:marBottom w:val="0"/>
          <w:divBdr>
            <w:top w:val="none" w:sz="0" w:space="0" w:color="auto"/>
            <w:left w:val="none" w:sz="0" w:space="0" w:color="auto"/>
            <w:bottom w:val="none" w:sz="0" w:space="0" w:color="auto"/>
            <w:right w:val="none" w:sz="0" w:space="0" w:color="auto"/>
          </w:divBdr>
        </w:div>
        <w:div w:id="64575994">
          <w:marLeft w:val="0"/>
          <w:marRight w:val="0"/>
          <w:marTop w:val="0"/>
          <w:marBottom w:val="0"/>
          <w:divBdr>
            <w:top w:val="none" w:sz="0" w:space="0" w:color="auto"/>
            <w:left w:val="none" w:sz="0" w:space="0" w:color="auto"/>
            <w:bottom w:val="none" w:sz="0" w:space="0" w:color="auto"/>
            <w:right w:val="none" w:sz="0" w:space="0" w:color="auto"/>
          </w:divBdr>
        </w:div>
        <w:div w:id="181210080">
          <w:marLeft w:val="0"/>
          <w:marRight w:val="0"/>
          <w:marTop w:val="0"/>
          <w:marBottom w:val="0"/>
          <w:divBdr>
            <w:top w:val="none" w:sz="0" w:space="0" w:color="auto"/>
            <w:left w:val="none" w:sz="0" w:space="0" w:color="auto"/>
            <w:bottom w:val="none" w:sz="0" w:space="0" w:color="auto"/>
            <w:right w:val="none" w:sz="0" w:space="0" w:color="auto"/>
          </w:divBdr>
        </w:div>
        <w:div w:id="258221656">
          <w:marLeft w:val="0"/>
          <w:marRight w:val="0"/>
          <w:marTop w:val="0"/>
          <w:marBottom w:val="0"/>
          <w:divBdr>
            <w:top w:val="none" w:sz="0" w:space="0" w:color="auto"/>
            <w:left w:val="none" w:sz="0" w:space="0" w:color="auto"/>
            <w:bottom w:val="none" w:sz="0" w:space="0" w:color="auto"/>
            <w:right w:val="none" w:sz="0" w:space="0" w:color="auto"/>
          </w:divBdr>
        </w:div>
        <w:div w:id="303506469">
          <w:marLeft w:val="0"/>
          <w:marRight w:val="0"/>
          <w:marTop w:val="0"/>
          <w:marBottom w:val="0"/>
          <w:divBdr>
            <w:top w:val="none" w:sz="0" w:space="0" w:color="auto"/>
            <w:left w:val="none" w:sz="0" w:space="0" w:color="auto"/>
            <w:bottom w:val="none" w:sz="0" w:space="0" w:color="auto"/>
            <w:right w:val="none" w:sz="0" w:space="0" w:color="auto"/>
          </w:divBdr>
        </w:div>
        <w:div w:id="327682894">
          <w:marLeft w:val="0"/>
          <w:marRight w:val="0"/>
          <w:marTop w:val="0"/>
          <w:marBottom w:val="0"/>
          <w:divBdr>
            <w:top w:val="none" w:sz="0" w:space="0" w:color="auto"/>
            <w:left w:val="none" w:sz="0" w:space="0" w:color="auto"/>
            <w:bottom w:val="none" w:sz="0" w:space="0" w:color="auto"/>
            <w:right w:val="none" w:sz="0" w:space="0" w:color="auto"/>
          </w:divBdr>
        </w:div>
        <w:div w:id="391468720">
          <w:marLeft w:val="0"/>
          <w:marRight w:val="0"/>
          <w:marTop w:val="0"/>
          <w:marBottom w:val="0"/>
          <w:divBdr>
            <w:top w:val="none" w:sz="0" w:space="0" w:color="auto"/>
            <w:left w:val="none" w:sz="0" w:space="0" w:color="auto"/>
            <w:bottom w:val="none" w:sz="0" w:space="0" w:color="auto"/>
            <w:right w:val="none" w:sz="0" w:space="0" w:color="auto"/>
          </w:divBdr>
        </w:div>
        <w:div w:id="647823569">
          <w:marLeft w:val="0"/>
          <w:marRight w:val="0"/>
          <w:marTop w:val="0"/>
          <w:marBottom w:val="0"/>
          <w:divBdr>
            <w:top w:val="none" w:sz="0" w:space="0" w:color="auto"/>
            <w:left w:val="none" w:sz="0" w:space="0" w:color="auto"/>
            <w:bottom w:val="none" w:sz="0" w:space="0" w:color="auto"/>
            <w:right w:val="none" w:sz="0" w:space="0" w:color="auto"/>
          </w:divBdr>
        </w:div>
        <w:div w:id="775249776">
          <w:marLeft w:val="0"/>
          <w:marRight w:val="0"/>
          <w:marTop w:val="0"/>
          <w:marBottom w:val="0"/>
          <w:divBdr>
            <w:top w:val="none" w:sz="0" w:space="0" w:color="auto"/>
            <w:left w:val="none" w:sz="0" w:space="0" w:color="auto"/>
            <w:bottom w:val="none" w:sz="0" w:space="0" w:color="auto"/>
            <w:right w:val="none" w:sz="0" w:space="0" w:color="auto"/>
          </w:divBdr>
        </w:div>
        <w:div w:id="783113353">
          <w:marLeft w:val="0"/>
          <w:marRight w:val="0"/>
          <w:marTop w:val="0"/>
          <w:marBottom w:val="0"/>
          <w:divBdr>
            <w:top w:val="none" w:sz="0" w:space="0" w:color="auto"/>
            <w:left w:val="none" w:sz="0" w:space="0" w:color="auto"/>
            <w:bottom w:val="none" w:sz="0" w:space="0" w:color="auto"/>
            <w:right w:val="none" w:sz="0" w:space="0" w:color="auto"/>
          </w:divBdr>
        </w:div>
        <w:div w:id="963265564">
          <w:marLeft w:val="0"/>
          <w:marRight w:val="0"/>
          <w:marTop w:val="0"/>
          <w:marBottom w:val="0"/>
          <w:divBdr>
            <w:top w:val="none" w:sz="0" w:space="0" w:color="auto"/>
            <w:left w:val="none" w:sz="0" w:space="0" w:color="auto"/>
            <w:bottom w:val="none" w:sz="0" w:space="0" w:color="auto"/>
            <w:right w:val="none" w:sz="0" w:space="0" w:color="auto"/>
          </w:divBdr>
        </w:div>
        <w:div w:id="1083604439">
          <w:marLeft w:val="0"/>
          <w:marRight w:val="0"/>
          <w:marTop w:val="0"/>
          <w:marBottom w:val="0"/>
          <w:divBdr>
            <w:top w:val="none" w:sz="0" w:space="0" w:color="auto"/>
            <w:left w:val="none" w:sz="0" w:space="0" w:color="auto"/>
            <w:bottom w:val="none" w:sz="0" w:space="0" w:color="auto"/>
            <w:right w:val="none" w:sz="0" w:space="0" w:color="auto"/>
          </w:divBdr>
        </w:div>
        <w:div w:id="1216508082">
          <w:marLeft w:val="0"/>
          <w:marRight w:val="0"/>
          <w:marTop w:val="0"/>
          <w:marBottom w:val="0"/>
          <w:divBdr>
            <w:top w:val="none" w:sz="0" w:space="0" w:color="auto"/>
            <w:left w:val="none" w:sz="0" w:space="0" w:color="auto"/>
            <w:bottom w:val="none" w:sz="0" w:space="0" w:color="auto"/>
            <w:right w:val="none" w:sz="0" w:space="0" w:color="auto"/>
          </w:divBdr>
        </w:div>
        <w:div w:id="1280338311">
          <w:marLeft w:val="0"/>
          <w:marRight w:val="0"/>
          <w:marTop w:val="0"/>
          <w:marBottom w:val="0"/>
          <w:divBdr>
            <w:top w:val="none" w:sz="0" w:space="0" w:color="auto"/>
            <w:left w:val="none" w:sz="0" w:space="0" w:color="auto"/>
            <w:bottom w:val="none" w:sz="0" w:space="0" w:color="auto"/>
            <w:right w:val="none" w:sz="0" w:space="0" w:color="auto"/>
          </w:divBdr>
        </w:div>
        <w:div w:id="1464228444">
          <w:marLeft w:val="0"/>
          <w:marRight w:val="0"/>
          <w:marTop w:val="0"/>
          <w:marBottom w:val="0"/>
          <w:divBdr>
            <w:top w:val="none" w:sz="0" w:space="0" w:color="auto"/>
            <w:left w:val="none" w:sz="0" w:space="0" w:color="auto"/>
            <w:bottom w:val="none" w:sz="0" w:space="0" w:color="auto"/>
            <w:right w:val="none" w:sz="0" w:space="0" w:color="auto"/>
          </w:divBdr>
          <w:divsChild>
            <w:div w:id="593051942">
              <w:marLeft w:val="0"/>
              <w:marRight w:val="0"/>
              <w:marTop w:val="0"/>
              <w:marBottom w:val="0"/>
              <w:divBdr>
                <w:top w:val="none" w:sz="0" w:space="0" w:color="auto"/>
                <w:left w:val="none" w:sz="0" w:space="0" w:color="auto"/>
                <w:bottom w:val="none" w:sz="0" w:space="0" w:color="auto"/>
                <w:right w:val="none" w:sz="0" w:space="0" w:color="auto"/>
              </w:divBdr>
              <w:divsChild>
                <w:div w:id="5258179">
                  <w:marLeft w:val="0"/>
                  <w:marRight w:val="0"/>
                  <w:marTop w:val="0"/>
                  <w:marBottom w:val="0"/>
                  <w:divBdr>
                    <w:top w:val="none" w:sz="0" w:space="0" w:color="auto"/>
                    <w:left w:val="none" w:sz="0" w:space="0" w:color="auto"/>
                    <w:bottom w:val="none" w:sz="0" w:space="0" w:color="auto"/>
                    <w:right w:val="none" w:sz="0" w:space="0" w:color="auto"/>
                  </w:divBdr>
                </w:div>
                <w:div w:id="132677620">
                  <w:marLeft w:val="0"/>
                  <w:marRight w:val="0"/>
                  <w:marTop w:val="0"/>
                  <w:marBottom w:val="0"/>
                  <w:divBdr>
                    <w:top w:val="none" w:sz="0" w:space="0" w:color="auto"/>
                    <w:left w:val="none" w:sz="0" w:space="0" w:color="auto"/>
                    <w:bottom w:val="none" w:sz="0" w:space="0" w:color="auto"/>
                    <w:right w:val="none" w:sz="0" w:space="0" w:color="auto"/>
                  </w:divBdr>
                </w:div>
                <w:div w:id="329214470">
                  <w:marLeft w:val="0"/>
                  <w:marRight w:val="0"/>
                  <w:marTop w:val="0"/>
                  <w:marBottom w:val="0"/>
                  <w:divBdr>
                    <w:top w:val="none" w:sz="0" w:space="0" w:color="auto"/>
                    <w:left w:val="none" w:sz="0" w:space="0" w:color="auto"/>
                    <w:bottom w:val="none" w:sz="0" w:space="0" w:color="auto"/>
                    <w:right w:val="none" w:sz="0" w:space="0" w:color="auto"/>
                  </w:divBdr>
                </w:div>
                <w:div w:id="428933346">
                  <w:marLeft w:val="0"/>
                  <w:marRight w:val="0"/>
                  <w:marTop w:val="0"/>
                  <w:marBottom w:val="0"/>
                  <w:divBdr>
                    <w:top w:val="none" w:sz="0" w:space="0" w:color="auto"/>
                    <w:left w:val="none" w:sz="0" w:space="0" w:color="auto"/>
                    <w:bottom w:val="none" w:sz="0" w:space="0" w:color="auto"/>
                    <w:right w:val="none" w:sz="0" w:space="0" w:color="auto"/>
                  </w:divBdr>
                </w:div>
                <w:div w:id="523060874">
                  <w:marLeft w:val="0"/>
                  <w:marRight w:val="0"/>
                  <w:marTop w:val="0"/>
                  <w:marBottom w:val="0"/>
                  <w:divBdr>
                    <w:top w:val="none" w:sz="0" w:space="0" w:color="auto"/>
                    <w:left w:val="none" w:sz="0" w:space="0" w:color="auto"/>
                    <w:bottom w:val="none" w:sz="0" w:space="0" w:color="auto"/>
                    <w:right w:val="none" w:sz="0" w:space="0" w:color="auto"/>
                  </w:divBdr>
                </w:div>
                <w:div w:id="716049647">
                  <w:marLeft w:val="0"/>
                  <w:marRight w:val="0"/>
                  <w:marTop w:val="0"/>
                  <w:marBottom w:val="0"/>
                  <w:divBdr>
                    <w:top w:val="none" w:sz="0" w:space="0" w:color="auto"/>
                    <w:left w:val="none" w:sz="0" w:space="0" w:color="auto"/>
                    <w:bottom w:val="none" w:sz="0" w:space="0" w:color="auto"/>
                    <w:right w:val="none" w:sz="0" w:space="0" w:color="auto"/>
                  </w:divBdr>
                </w:div>
                <w:div w:id="814033020">
                  <w:marLeft w:val="0"/>
                  <w:marRight w:val="0"/>
                  <w:marTop w:val="0"/>
                  <w:marBottom w:val="0"/>
                  <w:divBdr>
                    <w:top w:val="none" w:sz="0" w:space="0" w:color="auto"/>
                    <w:left w:val="none" w:sz="0" w:space="0" w:color="auto"/>
                    <w:bottom w:val="none" w:sz="0" w:space="0" w:color="auto"/>
                    <w:right w:val="none" w:sz="0" w:space="0" w:color="auto"/>
                  </w:divBdr>
                </w:div>
                <w:div w:id="814958036">
                  <w:marLeft w:val="0"/>
                  <w:marRight w:val="0"/>
                  <w:marTop w:val="0"/>
                  <w:marBottom w:val="0"/>
                  <w:divBdr>
                    <w:top w:val="none" w:sz="0" w:space="0" w:color="auto"/>
                    <w:left w:val="none" w:sz="0" w:space="0" w:color="auto"/>
                    <w:bottom w:val="none" w:sz="0" w:space="0" w:color="auto"/>
                    <w:right w:val="none" w:sz="0" w:space="0" w:color="auto"/>
                  </w:divBdr>
                </w:div>
                <w:div w:id="848563034">
                  <w:marLeft w:val="0"/>
                  <w:marRight w:val="0"/>
                  <w:marTop w:val="0"/>
                  <w:marBottom w:val="0"/>
                  <w:divBdr>
                    <w:top w:val="none" w:sz="0" w:space="0" w:color="auto"/>
                    <w:left w:val="none" w:sz="0" w:space="0" w:color="auto"/>
                    <w:bottom w:val="none" w:sz="0" w:space="0" w:color="auto"/>
                    <w:right w:val="none" w:sz="0" w:space="0" w:color="auto"/>
                  </w:divBdr>
                </w:div>
                <w:div w:id="883523577">
                  <w:marLeft w:val="0"/>
                  <w:marRight w:val="0"/>
                  <w:marTop w:val="0"/>
                  <w:marBottom w:val="0"/>
                  <w:divBdr>
                    <w:top w:val="none" w:sz="0" w:space="0" w:color="auto"/>
                    <w:left w:val="none" w:sz="0" w:space="0" w:color="auto"/>
                    <w:bottom w:val="none" w:sz="0" w:space="0" w:color="auto"/>
                    <w:right w:val="none" w:sz="0" w:space="0" w:color="auto"/>
                  </w:divBdr>
                </w:div>
                <w:div w:id="1000354349">
                  <w:marLeft w:val="0"/>
                  <w:marRight w:val="0"/>
                  <w:marTop w:val="0"/>
                  <w:marBottom w:val="0"/>
                  <w:divBdr>
                    <w:top w:val="none" w:sz="0" w:space="0" w:color="auto"/>
                    <w:left w:val="none" w:sz="0" w:space="0" w:color="auto"/>
                    <w:bottom w:val="none" w:sz="0" w:space="0" w:color="auto"/>
                    <w:right w:val="none" w:sz="0" w:space="0" w:color="auto"/>
                  </w:divBdr>
                </w:div>
                <w:div w:id="1097099522">
                  <w:marLeft w:val="0"/>
                  <w:marRight w:val="0"/>
                  <w:marTop w:val="0"/>
                  <w:marBottom w:val="0"/>
                  <w:divBdr>
                    <w:top w:val="none" w:sz="0" w:space="0" w:color="auto"/>
                    <w:left w:val="none" w:sz="0" w:space="0" w:color="auto"/>
                    <w:bottom w:val="none" w:sz="0" w:space="0" w:color="auto"/>
                    <w:right w:val="none" w:sz="0" w:space="0" w:color="auto"/>
                  </w:divBdr>
                </w:div>
                <w:div w:id="1144156631">
                  <w:marLeft w:val="0"/>
                  <w:marRight w:val="0"/>
                  <w:marTop w:val="0"/>
                  <w:marBottom w:val="0"/>
                  <w:divBdr>
                    <w:top w:val="none" w:sz="0" w:space="0" w:color="auto"/>
                    <w:left w:val="none" w:sz="0" w:space="0" w:color="auto"/>
                    <w:bottom w:val="none" w:sz="0" w:space="0" w:color="auto"/>
                    <w:right w:val="none" w:sz="0" w:space="0" w:color="auto"/>
                  </w:divBdr>
                </w:div>
                <w:div w:id="1255746074">
                  <w:marLeft w:val="0"/>
                  <w:marRight w:val="0"/>
                  <w:marTop w:val="0"/>
                  <w:marBottom w:val="0"/>
                  <w:divBdr>
                    <w:top w:val="none" w:sz="0" w:space="0" w:color="auto"/>
                    <w:left w:val="none" w:sz="0" w:space="0" w:color="auto"/>
                    <w:bottom w:val="none" w:sz="0" w:space="0" w:color="auto"/>
                    <w:right w:val="none" w:sz="0" w:space="0" w:color="auto"/>
                  </w:divBdr>
                </w:div>
                <w:div w:id="1287471675">
                  <w:marLeft w:val="0"/>
                  <w:marRight w:val="0"/>
                  <w:marTop w:val="0"/>
                  <w:marBottom w:val="0"/>
                  <w:divBdr>
                    <w:top w:val="none" w:sz="0" w:space="0" w:color="auto"/>
                    <w:left w:val="none" w:sz="0" w:space="0" w:color="auto"/>
                    <w:bottom w:val="none" w:sz="0" w:space="0" w:color="auto"/>
                    <w:right w:val="none" w:sz="0" w:space="0" w:color="auto"/>
                  </w:divBdr>
                </w:div>
                <w:div w:id="1358430893">
                  <w:marLeft w:val="0"/>
                  <w:marRight w:val="0"/>
                  <w:marTop w:val="0"/>
                  <w:marBottom w:val="0"/>
                  <w:divBdr>
                    <w:top w:val="none" w:sz="0" w:space="0" w:color="auto"/>
                    <w:left w:val="none" w:sz="0" w:space="0" w:color="auto"/>
                    <w:bottom w:val="none" w:sz="0" w:space="0" w:color="auto"/>
                    <w:right w:val="none" w:sz="0" w:space="0" w:color="auto"/>
                  </w:divBdr>
                </w:div>
                <w:div w:id="1460953620">
                  <w:marLeft w:val="0"/>
                  <w:marRight w:val="0"/>
                  <w:marTop w:val="0"/>
                  <w:marBottom w:val="0"/>
                  <w:divBdr>
                    <w:top w:val="none" w:sz="0" w:space="0" w:color="auto"/>
                    <w:left w:val="none" w:sz="0" w:space="0" w:color="auto"/>
                    <w:bottom w:val="none" w:sz="0" w:space="0" w:color="auto"/>
                    <w:right w:val="none" w:sz="0" w:space="0" w:color="auto"/>
                  </w:divBdr>
                </w:div>
                <w:div w:id="1470053559">
                  <w:marLeft w:val="0"/>
                  <w:marRight w:val="0"/>
                  <w:marTop w:val="0"/>
                  <w:marBottom w:val="0"/>
                  <w:divBdr>
                    <w:top w:val="none" w:sz="0" w:space="0" w:color="auto"/>
                    <w:left w:val="none" w:sz="0" w:space="0" w:color="auto"/>
                    <w:bottom w:val="none" w:sz="0" w:space="0" w:color="auto"/>
                    <w:right w:val="none" w:sz="0" w:space="0" w:color="auto"/>
                  </w:divBdr>
                </w:div>
                <w:div w:id="1485123542">
                  <w:marLeft w:val="0"/>
                  <w:marRight w:val="0"/>
                  <w:marTop w:val="0"/>
                  <w:marBottom w:val="0"/>
                  <w:divBdr>
                    <w:top w:val="none" w:sz="0" w:space="0" w:color="auto"/>
                    <w:left w:val="none" w:sz="0" w:space="0" w:color="auto"/>
                    <w:bottom w:val="none" w:sz="0" w:space="0" w:color="auto"/>
                    <w:right w:val="none" w:sz="0" w:space="0" w:color="auto"/>
                  </w:divBdr>
                </w:div>
                <w:div w:id="1552957812">
                  <w:marLeft w:val="0"/>
                  <w:marRight w:val="0"/>
                  <w:marTop w:val="0"/>
                  <w:marBottom w:val="0"/>
                  <w:divBdr>
                    <w:top w:val="none" w:sz="0" w:space="0" w:color="auto"/>
                    <w:left w:val="none" w:sz="0" w:space="0" w:color="auto"/>
                    <w:bottom w:val="none" w:sz="0" w:space="0" w:color="auto"/>
                    <w:right w:val="none" w:sz="0" w:space="0" w:color="auto"/>
                  </w:divBdr>
                </w:div>
                <w:div w:id="1625695120">
                  <w:marLeft w:val="0"/>
                  <w:marRight w:val="0"/>
                  <w:marTop w:val="0"/>
                  <w:marBottom w:val="0"/>
                  <w:divBdr>
                    <w:top w:val="none" w:sz="0" w:space="0" w:color="auto"/>
                    <w:left w:val="none" w:sz="0" w:space="0" w:color="auto"/>
                    <w:bottom w:val="none" w:sz="0" w:space="0" w:color="auto"/>
                    <w:right w:val="none" w:sz="0" w:space="0" w:color="auto"/>
                  </w:divBdr>
                </w:div>
                <w:div w:id="1806073191">
                  <w:marLeft w:val="0"/>
                  <w:marRight w:val="0"/>
                  <w:marTop w:val="0"/>
                  <w:marBottom w:val="0"/>
                  <w:divBdr>
                    <w:top w:val="none" w:sz="0" w:space="0" w:color="auto"/>
                    <w:left w:val="none" w:sz="0" w:space="0" w:color="auto"/>
                    <w:bottom w:val="none" w:sz="0" w:space="0" w:color="auto"/>
                    <w:right w:val="none" w:sz="0" w:space="0" w:color="auto"/>
                  </w:divBdr>
                </w:div>
                <w:div w:id="1844271763">
                  <w:marLeft w:val="0"/>
                  <w:marRight w:val="0"/>
                  <w:marTop w:val="0"/>
                  <w:marBottom w:val="0"/>
                  <w:divBdr>
                    <w:top w:val="none" w:sz="0" w:space="0" w:color="auto"/>
                    <w:left w:val="none" w:sz="0" w:space="0" w:color="auto"/>
                    <w:bottom w:val="none" w:sz="0" w:space="0" w:color="auto"/>
                    <w:right w:val="none" w:sz="0" w:space="0" w:color="auto"/>
                  </w:divBdr>
                </w:div>
                <w:div w:id="1949239072">
                  <w:marLeft w:val="0"/>
                  <w:marRight w:val="0"/>
                  <w:marTop w:val="0"/>
                  <w:marBottom w:val="0"/>
                  <w:divBdr>
                    <w:top w:val="none" w:sz="0" w:space="0" w:color="auto"/>
                    <w:left w:val="none" w:sz="0" w:space="0" w:color="auto"/>
                    <w:bottom w:val="none" w:sz="0" w:space="0" w:color="auto"/>
                    <w:right w:val="none" w:sz="0" w:space="0" w:color="auto"/>
                  </w:divBdr>
                </w:div>
                <w:div w:id="1996298714">
                  <w:marLeft w:val="0"/>
                  <w:marRight w:val="0"/>
                  <w:marTop w:val="0"/>
                  <w:marBottom w:val="0"/>
                  <w:divBdr>
                    <w:top w:val="none" w:sz="0" w:space="0" w:color="auto"/>
                    <w:left w:val="none" w:sz="0" w:space="0" w:color="auto"/>
                    <w:bottom w:val="none" w:sz="0" w:space="0" w:color="auto"/>
                    <w:right w:val="none" w:sz="0" w:space="0" w:color="auto"/>
                  </w:divBdr>
                </w:div>
                <w:div w:id="2087993841">
                  <w:marLeft w:val="0"/>
                  <w:marRight w:val="0"/>
                  <w:marTop w:val="0"/>
                  <w:marBottom w:val="0"/>
                  <w:divBdr>
                    <w:top w:val="none" w:sz="0" w:space="0" w:color="auto"/>
                    <w:left w:val="none" w:sz="0" w:space="0" w:color="auto"/>
                    <w:bottom w:val="none" w:sz="0" w:space="0" w:color="auto"/>
                    <w:right w:val="none" w:sz="0" w:space="0" w:color="auto"/>
                  </w:divBdr>
                </w:div>
                <w:div w:id="212109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02605">
          <w:marLeft w:val="0"/>
          <w:marRight w:val="0"/>
          <w:marTop w:val="0"/>
          <w:marBottom w:val="0"/>
          <w:divBdr>
            <w:top w:val="none" w:sz="0" w:space="0" w:color="auto"/>
            <w:left w:val="none" w:sz="0" w:space="0" w:color="auto"/>
            <w:bottom w:val="none" w:sz="0" w:space="0" w:color="auto"/>
            <w:right w:val="none" w:sz="0" w:space="0" w:color="auto"/>
          </w:divBdr>
        </w:div>
        <w:div w:id="1714187126">
          <w:marLeft w:val="0"/>
          <w:marRight w:val="0"/>
          <w:marTop w:val="0"/>
          <w:marBottom w:val="0"/>
          <w:divBdr>
            <w:top w:val="none" w:sz="0" w:space="0" w:color="auto"/>
            <w:left w:val="none" w:sz="0" w:space="0" w:color="auto"/>
            <w:bottom w:val="none" w:sz="0" w:space="0" w:color="auto"/>
            <w:right w:val="none" w:sz="0" w:space="0" w:color="auto"/>
          </w:divBdr>
        </w:div>
        <w:div w:id="1921209979">
          <w:marLeft w:val="0"/>
          <w:marRight w:val="0"/>
          <w:marTop w:val="0"/>
          <w:marBottom w:val="0"/>
          <w:divBdr>
            <w:top w:val="none" w:sz="0" w:space="0" w:color="auto"/>
            <w:left w:val="none" w:sz="0" w:space="0" w:color="auto"/>
            <w:bottom w:val="none" w:sz="0" w:space="0" w:color="auto"/>
            <w:right w:val="none" w:sz="0" w:space="0" w:color="auto"/>
          </w:divBdr>
        </w:div>
        <w:div w:id="2125076205">
          <w:marLeft w:val="0"/>
          <w:marRight w:val="0"/>
          <w:marTop w:val="0"/>
          <w:marBottom w:val="0"/>
          <w:divBdr>
            <w:top w:val="none" w:sz="0" w:space="0" w:color="auto"/>
            <w:left w:val="none" w:sz="0" w:space="0" w:color="auto"/>
            <w:bottom w:val="none" w:sz="0" w:space="0" w:color="auto"/>
            <w:right w:val="none" w:sz="0" w:space="0" w:color="auto"/>
          </w:divBdr>
        </w:div>
      </w:divsChild>
    </w:div>
    <w:div w:id="177546759">
      <w:bodyDiv w:val="1"/>
      <w:marLeft w:val="0"/>
      <w:marRight w:val="0"/>
      <w:marTop w:val="0"/>
      <w:marBottom w:val="0"/>
      <w:divBdr>
        <w:top w:val="none" w:sz="0" w:space="0" w:color="auto"/>
        <w:left w:val="none" w:sz="0" w:space="0" w:color="auto"/>
        <w:bottom w:val="none" w:sz="0" w:space="0" w:color="auto"/>
        <w:right w:val="none" w:sz="0" w:space="0" w:color="auto"/>
      </w:divBdr>
      <w:divsChild>
        <w:div w:id="203490616">
          <w:marLeft w:val="0"/>
          <w:marRight w:val="0"/>
          <w:marTop w:val="0"/>
          <w:marBottom w:val="0"/>
          <w:divBdr>
            <w:top w:val="none" w:sz="0" w:space="0" w:color="auto"/>
            <w:left w:val="none" w:sz="0" w:space="0" w:color="auto"/>
            <w:bottom w:val="none" w:sz="0" w:space="0" w:color="auto"/>
            <w:right w:val="none" w:sz="0" w:space="0" w:color="auto"/>
          </w:divBdr>
        </w:div>
        <w:div w:id="287013485">
          <w:marLeft w:val="0"/>
          <w:marRight w:val="0"/>
          <w:marTop w:val="0"/>
          <w:marBottom w:val="0"/>
          <w:divBdr>
            <w:top w:val="none" w:sz="0" w:space="0" w:color="auto"/>
            <w:left w:val="none" w:sz="0" w:space="0" w:color="auto"/>
            <w:bottom w:val="none" w:sz="0" w:space="0" w:color="auto"/>
            <w:right w:val="none" w:sz="0" w:space="0" w:color="auto"/>
          </w:divBdr>
        </w:div>
        <w:div w:id="422337281">
          <w:marLeft w:val="0"/>
          <w:marRight w:val="0"/>
          <w:marTop w:val="0"/>
          <w:marBottom w:val="0"/>
          <w:divBdr>
            <w:top w:val="none" w:sz="0" w:space="0" w:color="auto"/>
            <w:left w:val="none" w:sz="0" w:space="0" w:color="auto"/>
            <w:bottom w:val="none" w:sz="0" w:space="0" w:color="auto"/>
            <w:right w:val="none" w:sz="0" w:space="0" w:color="auto"/>
          </w:divBdr>
        </w:div>
        <w:div w:id="467475322">
          <w:marLeft w:val="0"/>
          <w:marRight w:val="0"/>
          <w:marTop w:val="0"/>
          <w:marBottom w:val="0"/>
          <w:divBdr>
            <w:top w:val="none" w:sz="0" w:space="0" w:color="auto"/>
            <w:left w:val="none" w:sz="0" w:space="0" w:color="auto"/>
            <w:bottom w:val="none" w:sz="0" w:space="0" w:color="auto"/>
            <w:right w:val="none" w:sz="0" w:space="0" w:color="auto"/>
          </w:divBdr>
        </w:div>
        <w:div w:id="916015216">
          <w:marLeft w:val="0"/>
          <w:marRight w:val="0"/>
          <w:marTop w:val="0"/>
          <w:marBottom w:val="0"/>
          <w:divBdr>
            <w:top w:val="none" w:sz="0" w:space="0" w:color="auto"/>
            <w:left w:val="none" w:sz="0" w:space="0" w:color="auto"/>
            <w:bottom w:val="none" w:sz="0" w:space="0" w:color="auto"/>
            <w:right w:val="none" w:sz="0" w:space="0" w:color="auto"/>
          </w:divBdr>
        </w:div>
        <w:div w:id="1167937472">
          <w:marLeft w:val="0"/>
          <w:marRight w:val="0"/>
          <w:marTop w:val="0"/>
          <w:marBottom w:val="0"/>
          <w:divBdr>
            <w:top w:val="none" w:sz="0" w:space="0" w:color="auto"/>
            <w:left w:val="none" w:sz="0" w:space="0" w:color="auto"/>
            <w:bottom w:val="none" w:sz="0" w:space="0" w:color="auto"/>
            <w:right w:val="none" w:sz="0" w:space="0" w:color="auto"/>
          </w:divBdr>
        </w:div>
        <w:div w:id="1287083726">
          <w:marLeft w:val="0"/>
          <w:marRight w:val="0"/>
          <w:marTop w:val="0"/>
          <w:marBottom w:val="0"/>
          <w:divBdr>
            <w:top w:val="none" w:sz="0" w:space="0" w:color="auto"/>
            <w:left w:val="none" w:sz="0" w:space="0" w:color="auto"/>
            <w:bottom w:val="none" w:sz="0" w:space="0" w:color="auto"/>
            <w:right w:val="none" w:sz="0" w:space="0" w:color="auto"/>
          </w:divBdr>
        </w:div>
        <w:div w:id="1374116188">
          <w:marLeft w:val="0"/>
          <w:marRight w:val="0"/>
          <w:marTop w:val="0"/>
          <w:marBottom w:val="0"/>
          <w:divBdr>
            <w:top w:val="none" w:sz="0" w:space="0" w:color="auto"/>
            <w:left w:val="none" w:sz="0" w:space="0" w:color="auto"/>
            <w:bottom w:val="none" w:sz="0" w:space="0" w:color="auto"/>
            <w:right w:val="none" w:sz="0" w:space="0" w:color="auto"/>
          </w:divBdr>
        </w:div>
        <w:div w:id="1481385747">
          <w:marLeft w:val="0"/>
          <w:marRight w:val="0"/>
          <w:marTop w:val="0"/>
          <w:marBottom w:val="0"/>
          <w:divBdr>
            <w:top w:val="none" w:sz="0" w:space="0" w:color="auto"/>
            <w:left w:val="none" w:sz="0" w:space="0" w:color="auto"/>
            <w:bottom w:val="none" w:sz="0" w:space="0" w:color="auto"/>
            <w:right w:val="none" w:sz="0" w:space="0" w:color="auto"/>
          </w:divBdr>
        </w:div>
        <w:div w:id="1609851567">
          <w:marLeft w:val="0"/>
          <w:marRight w:val="0"/>
          <w:marTop w:val="0"/>
          <w:marBottom w:val="0"/>
          <w:divBdr>
            <w:top w:val="none" w:sz="0" w:space="0" w:color="auto"/>
            <w:left w:val="none" w:sz="0" w:space="0" w:color="auto"/>
            <w:bottom w:val="none" w:sz="0" w:space="0" w:color="auto"/>
            <w:right w:val="none" w:sz="0" w:space="0" w:color="auto"/>
          </w:divBdr>
        </w:div>
        <w:div w:id="2025982456">
          <w:marLeft w:val="0"/>
          <w:marRight w:val="0"/>
          <w:marTop w:val="0"/>
          <w:marBottom w:val="0"/>
          <w:divBdr>
            <w:top w:val="none" w:sz="0" w:space="0" w:color="auto"/>
            <w:left w:val="none" w:sz="0" w:space="0" w:color="auto"/>
            <w:bottom w:val="none" w:sz="0" w:space="0" w:color="auto"/>
            <w:right w:val="none" w:sz="0" w:space="0" w:color="auto"/>
          </w:divBdr>
        </w:div>
      </w:divsChild>
    </w:div>
    <w:div w:id="202643925">
      <w:bodyDiv w:val="1"/>
      <w:marLeft w:val="0"/>
      <w:marRight w:val="0"/>
      <w:marTop w:val="0"/>
      <w:marBottom w:val="0"/>
      <w:divBdr>
        <w:top w:val="none" w:sz="0" w:space="0" w:color="auto"/>
        <w:left w:val="none" w:sz="0" w:space="0" w:color="auto"/>
        <w:bottom w:val="none" w:sz="0" w:space="0" w:color="auto"/>
        <w:right w:val="none" w:sz="0" w:space="0" w:color="auto"/>
      </w:divBdr>
    </w:div>
    <w:div w:id="217594280">
      <w:bodyDiv w:val="1"/>
      <w:marLeft w:val="0"/>
      <w:marRight w:val="0"/>
      <w:marTop w:val="0"/>
      <w:marBottom w:val="0"/>
      <w:divBdr>
        <w:top w:val="none" w:sz="0" w:space="0" w:color="auto"/>
        <w:left w:val="none" w:sz="0" w:space="0" w:color="auto"/>
        <w:bottom w:val="none" w:sz="0" w:space="0" w:color="auto"/>
        <w:right w:val="none" w:sz="0" w:space="0" w:color="auto"/>
      </w:divBdr>
    </w:div>
    <w:div w:id="223640722">
      <w:bodyDiv w:val="1"/>
      <w:marLeft w:val="0"/>
      <w:marRight w:val="0"/>
      <w:marTop w:val="0"/>
      <w:marBottom w:val="0"/>
      <w:divBdr>
        <w:top w:val="none" w:sz="0" w:space="0" w:color="auto"/>
        <w:left w:val="none" w:sz="0" w:space="0" w:color="auto"/>
        <w:bottom w:val="none" w:sz="0" w:space="0" w:color="auto"/>
        <w:right w:val="none" w:sz="0" w:space="0" w:color="auto"/>
      </w:divBdr>
      <w:divsChild>
        <w:div w:id="521743480">
          <w:marLeft w:val="0"/>
          <w:marRight w:val="0"/>
          <w:marTop w:val="0"/>
          <w:marBottom w:val="0"/>
          <w:divBdr>
            <w:top w:val="none" w:sz="0" w:space="0" w:color="auto"/>
            <w:left w:val="none" w:sz="0" w:space="0" w:color="auto"/>
            <w:bottom w:val="none" w:sz="0" w:space="0" w:color="auto"/>
            <w:right w:val="none" w:sz="0" w:space="0" w:color="auto"/>
          </w:divBdr>
        </w:div>
        <w:div w:id="1625380851">
          <w:marLeft w:val="0"/>
          <w:marRight w:val="0"/>
          <w:marTop w:val="0"/>
          <w:marBottom w:val="0"/>
          <w:divBdr>
            <w:top w:val="none" w:sz="0" w:space="0" w:color="auto"/>
            <w:left w:val="none" w:sz="0" w:space="0" w:color="auto"/>
            <w:bottom w:val="none" w:sz="0" w:space="0" w:color="auto"/>
            <w:right w:val="none" w:sz="0" w:space="0" w:color="auto"/>
          </w:divBdr>
        </w:div>
      </w:divsChild>
    </w:div>
    <w:div w:id="244917503">
      <w:bodyDiv w:val="1"/>
      <w:marLeft w:val="0"/>
      <w:marRight w:val="0"/>
      <w:marTop w:val="0"/>
      <w:marBottom w:val="0"/>
      <w:divBdr>
        <w:top w:val="none" w:sz="0" w:space="0" w:color="auto"/>
        <w:left w:val="none" w:sz="0" w:space="0" w:color="auto"/>
        <w:bottom w:val="none" w:sz="0" w:space="0" w:color="auto"/>
        <w:right w:val="none" w:sz="0" w:space="0" w:color="auto"/>
      </w:divBdr>
      <w:divsChild>
        <w:div w:id="249050898">
          <w:marLeft w:val="0"/>
          <w:marRight w:val="0"/>
          <w:marTop w:val="0"/>
          <w:marBottom w:val="0"/>
          <w:divBdr>
            <w:top w:val="none" w:sz="0" w:space="0" w:color="auto"/>
            <w:left w:val="none" w:sz="0" w:space="0" w:color="auto"/>
            <w:bottom w:val="none" w:sz="0" w:space="0" w:color="auto"/>
            <w:right w:val="none" w:sz="0" w:space="0" w:color="auto"/>
          </w:divBdr>
        </w:div>
        <w:div w:id="376667188">
          <w:marLeft w:val="0"/>
          <w:marRight w:val="0"/>
          <w:marTop w:val="0"/>
          <w:marBottom w:val="0"/>
          <w:divBdr>
            <w:top w:val="none" w:sz="0" w:space="0" w:color="auto"/>
            <w:left w:val="none" w:sz="0" w:space="0" w:color="auto"/>
            <w:bottom w:val="none" w:sz="0" w:space="0" w:color="auto"/>
            <w:right w:val="none" w:sz="0" w:space="0" w:color="auto"/>
          </w:divBdr>
          <w:divsChild>
            <w:div w:id="316810116">
              <w:marLeft w:val="0"/>
              <w:marRight w:val="0"/>
              <w:marTop w:val="0"/>
              <w:marBottom w:val="0"/>
              <w:divBdr>
                <w:top w:val="none" w:sz="0" w:space="0" w:color="auto"/>
                <w:left w:val="none" w:sz="0" w:space="0" w:color="auto"/>
                <w:bottom w:val="none" w:sz="0" w:space="0" w:color="auto"/>
                <w:right w:val="none" w:sz="0" w:space="0" w:color="auto"/>
              </w:divBdr>
              <w:divsChild>
                <w:div w:id="573853852">
                  <w:marLeft w:val="0"/>
                  <w:marRight w:val="0"/>
                  <w:marTop w:val="0"/>
                  <w:marBottom w:val="0"/>
                  <w:divBdr>
                    <w:top w:val="none" w:sz="0" w:space="0" w:color="auto"/>
                    <w:left w:val="none" w:sz="0" w:space="0" w:color="auto"/>
                    <w:bottom w:val="none" w:sz="0" w:space="0" w:color="auto"/>
                    <w:right w:val="none" w:sz="0" w:space="0" w:color="auto"/>
                  </w:divBdr>
                </w:div>
                <w:div w:id="14502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046232">
      <w:bodyDiv w:val="1"/>
      <w:marLeft w:val="0"/>
      <w:marRight w:val="0"/>
      <w:marTop w:val="0"/>
      <w:marBottom w:val="0"/>
      <w:divBdr>
        <w:top w:val="none" w:sz="0" w:space="0" w:color="auto"/>
        <w:left w:val="none" w:sz="0" w:space="0" w:color="auto"/>
        <w:bottom w:val="none" w:sz="0" w:space="0" w:color="auto"/>
        <w:right w:val="none" w:sz="0" w:space="0" w:color="auto"/>
      </w:divBdr>
    </w:div>
    <w:div w:id="287203721">
      <w:bodyDiv w:val="1"/>
      <w:marLeft w:val="0"/>
      <w:marRight w:val="0"/>
      <w:marTop w:val="0"/>
      <w:marBottom w:val="0"/>
      <w:divBdr>
        <w:top w:val="none" w:sz="0" w:space="0" w:color="auto"/>
        <w:left w:val="none" w:sz="0" w:space="0" w:color="auto"/>
        <w:bottom w:val="none" w:sz="0" w:space="0" w:color="auto"/>
        <w:right w:val="none" w:sz="0" w:space="0" w:color="auto"/>
      </w:divBdr>
      <w:divsChild>
        <w:div w:id="340394050">
          <w:marLeft w:val="0"/>
          <w:marRight w:val="0"/>
          <w:marTop w:val="0"/>
          <w:marBottom w:val="0"/>
          <w:divBdr>
            <w:top w:val="none" w:sz="0" w:space="0" w:color="auto"/>
            <w:left w:val="none" w:sz="0" w:space="0" w:color="auto"/>
            <w:bottom w:val="none" w:sz="0" w:space="0" w:color="auto"/>
            <w:right w:val="none" w:sz="0" w:space="0" w:color="auto"/>
          </w:divBdr>
        </w:div>
        <w:div w:id="1647395642">
          <w:marLeft w:val="0"/>
          <w:marRight w:val="0"/>
          <w:marTop w:val="0"/>
          <w:marBottom w:val="0"/>
          <w:divBdr>
            <w:top w:val="none" w:sz="0" w:space="0" w:color="auto"/>
            <w:left w:val="none" w:sz="0" w:space="0" w:color="auto"/>
            <w:bottom w:val="none" w:sz="0" w:space="0" w:color="auto"/>
            <w:right w:val="none" w:sz="0" w:space="0" w:color="auto"/>
          </w:divBdr>
        </w:div>
        <w:div w:id="2068337052">
          <w:marLeft w:val="0"/>
          <w:marRight w:val="0"/>
          <w:marTop w:val="0"/>
          <w:marBottom w:val="0"/>
          <w:divBdr>
            <w:top w:val="none" w:sz="0" w:space="0" w:color="auto"/>
            <w:left w:val="none" w:sz="0" w:space="0" w:color="auto"/>
            <w:bottom w:val="none" w:sz="0" w:space="0" w:color="auto"/>
            <w:right w:val="none" w:sz="0" w:space="0" w:color="auto"/>
          </w:divBdr>
        </w:div>
      </w:divsChild>
    </w:div>
    <w:div w:id="302582750">
      <w:bodyDiv w:val="1"/>
      <w:marLeft w:val="0"/>
      <w:marRight w:val="0"/>
      <w:marTop w:val="0"/>
      <w:marBottom w:val="0"/>
      <w:divBdr>
        <w:top w:val="none" w:sz="0" w:space="0" w:color="auto"/>
        <w:left w:val="none" w:sz="0" w:space="0" w:color="auto"/>
        <w:bottom w:val="none" w:sz="0" w:space="0" w:color="auto"/>
        <w:right w:val="none" w:sz="0" w:space="0" w:color="auto"/>
      </w:divBdr>
    </w:div>
    <w:div w:id="318391091">
      <w:bodyDiv w:val="1"/>
      <w:marLeft w:val="0"/>
      <w:marRight w:val="0"/>
      <w:marTop w:val="0"/>
      <w:marBottom w:val="0"/>
      <w:divBdr>
        <w:top w:val="none" w:sz="0" w:space="0" w:color="auto"/>
        <w:left w:val="none" w:sz="0" w:space="0" w:color="auto"/>
        <w:bottom w:val="none" w:sz="0" w:space="0" w:color="auto"/>
        <w:right w:val="none" w:sz="0" w:space="0" w:color="auto"/>
      </w:divBdr>
      <w:divsChild>
        <w:div w:id="825321483">
          <w:marLeft w:val="0"/>
          <w:marRight w:val="0"/>
          <w:marTop w:val="0"/>
          <w:marBottom w:val="0"/>
          <w:divBdr>
            <w:top w:val="none" w:sz="0" w:space="0" w:color="auto"/>
            <w:left w:val="none" w:sz="0" w:space="0" w:color="auto"/>
            <w:bottom w:val="none" w:sz="0" w:space="0" w:color="auto"/>
            <w:right w:val="none" w:sz="0" w:space="0" w:color="auto"/>
          </w:divBdr>
        </w:div>
        <w:div w:id="1000694278">
          <w:marLeft w:val="0"/>
          <w:marRight w:val="0"/>
          <w:marTop w:val="0"/>
          <w:marBottom w:val="0"/>
          <w:divBdr>
            <w:top w:val="none" w:sz="0" w:space="0" w:color="auto"/>
            <w:left w:val="none" w:sz="0" w:space="0" w:color="auto"/>
            <w:bottom w:val="none" w:sz="0" w:space="0" w:color="auto"/>
            <w:right w:val="none" w:sz="0" w:space="0" w:color="auto"/>
          </w:divBdr>
        </w:div>
      </w:divsChild>
    </w:div>
    <w:div w:id="328170652">
      <w:bodyDiv w:val="1"/>
      <w:marLeft w:val="0"/>
      <w:marRight w:val="0"/>
      <w:marTop w:val="0"/>
      <w:marBottom w:val="0"/>
      <w:divBdr>
        <w:top w:val="none" w:sz="0" w:space="0" w:color="auto"/>
        <w:left w:val="none" w:sz="0" w:space="0" w:color="auto"/>
        <w:bottom w:val="none" w:sz="0" w:space="0" w:color="auto"/>
        <w:right w:val="none" w:sz="0" w:space="0" w:color="auto"/>
      </w:divBdr>
      <w:divsChild>
        <w:div w:id="415398017">
          <w:marLeft w:val="0"/>
          <w:marRight w:val="0"/>
          <w:marTop w:val="0"/>
          <w:marBottom w:val="0"/>
          <w:divBdr>
            <w:top w:val="none" w:sz="0" w:space="0" w:color="auto"/>
            <w:left w:val="none" w:sz="0" w:space="0" w:color="auto"/>
            <w:bottom w:val="none" w:sz="0" w:space="0" w:color="auto"/>
            <w:right w:val="none" w:sz="0" w:space="0" w:color="auto"/>
          </w:divBdr>
        </w:div>
        <w:div w:id="470097062">
          <w:marLeft w:val="0"/>
          <w:marRight w:val="0"/>
          <w:marTop w:val="0"/>
          <w:marBottom w:val="0"/>
          <w:divBdr>
            <w:top w:val="none" w:sz="0" w:space="0" w:color="auto"/>
            <w:left w:val="none" w:sz="0" w:space="0" w:color="auto"/>
            <w:bottom w:val="none" w:sz="0" w:space="0" w:color="auto"/>
            <w:right w:val="none" w:sz="0" w:space="0" w:color="auto"/>
          </w:divBdr>
        </w:div>
        <w:div w:id="1962564291">
          <w:marLeft w:val="0"/>
          <w:marRight w:val="0"/>
          <w:marTop w:val="0"/>
          <w:marBottom w:val="0"/>
          <w:divBdr>
            <w:top w:val="none" w:sz="0" w:space="0" w:color="auto"/>
            <w:left w:val="none" w:sz="0" w:space="0" w:color="auto"/>
            <w:bottom w:val="none" w:sz="0" w:space="0" w:color="auto"/>
            <w:right w:val="none" w:sz="0" w:space="0" w:color="auto"/>
          </w:divBdr>
        </w:div>
      </w:divsChild>
    </w:div>
    <w:div w:id="328945114">
      <w:bodyDiv w:val="1"/>
      <w:marLeft w:val="0"/>
      <w:marRight w:val="0"/>
      <w:marTop w:val="0"/>
      <w:marBottom w:val="0"/>
      <w:divBdr>
        <w:top w:val="none" w:sz="0" w:space="0" w:color="auto"/>
        <w:left w:val="none" w:sz="0" w:space="0" w:color="auto"/>
        <w:bottom w:val="none" w:sz="0" w:space="0" w:color="auto"/>
        <w:right w:val="none" w:sz="0" w:space="0" w:color="auto"/>
      </w:divBdr>
    </w:div>
    <w:div w:id="330258912">
      <w:bodyDiv w:val="1"/>
      <w:marLeft w:val="0"/>
      <w:marRight w:val="0"/>
      <w:marTop w:val="0"/>
      <w:marBottom w:val="0"/>
      <w:divBdr>
        <w:top w:val="none" w:sz="0" w:space="0" w:color="auto"/>
        <w:left w:val="none" w:sz="0" w:space="0" w:color="auto"/>
        <w:bottom w:val="none" w:sz="0" w:space="0" w:color="auto"/>
        <w:right w:val="none" w:sz="0" w:space="0" w:color="auto"/>
      </w:divBdr>
      <w:divsChild>
        <w:div w:id="124281241">
          <w:marLeft w:val="0"/>
          <w:marRight w:val="0"/>
          <w:marTop w:val="0"/>
          <w:marBottom w:val="0"/>
          <w:divBdr>
            <w:top w:val="none" w:sz="0" w:space="0" w:color="auto"/>
            <w:left w:val="none" w:sz="0" w:space="0" w:color="auto"/>
            <w:bottom w:val="none" w:sz="0" w:space="0" w:color="auto"/>
            <w:right w:val="none" w:sz="0" w:space="0" w:color="auto"/>
          </w:divBdr>
        </w:div>
        <w:div w:id="373386691">
          <w:marLeft w:val="0"/>
          <w:marRight w:val="0"/>
          <w:marTop w:val="0"/>
          <w:marBottom w:val="0"/>
          <w:divBdr>
            <w:top w:val="none" w:sz="0" w:space="0" w:color="auto"/>
            <w:left w:val="none" w:sz="0" w:space="0" w:color="auto"/>
            <w:bottom w:val="none" w:sz="0" w:space="0" w:color="auto"/>
            <w:right w:val="none" w:sz="0" w:space="0" w:color="auto"/>
          </w:divBdr>
        </w:div>
        <w:div w:id="962341709">
          <w:marLeft w:val="0"/>
          <w:marRight w:val="0"/>
          <w:marTop w:val="0"/>
          <w:marBottom w:val="0"/>
          <w:divBdr>
            <w:top w:val="none" w:sz="0" w:space="0" w:color="auto"/>
            <w:left w:val="none" w:sz="0" w:space="0" w:color="auto"/>
            <w:bottom w:val="none" w:sz="0" w:space="0" w:color="auto"/>
            <w:right w:val="none" w:sz="0" w:space="0" w:color="auto"/>
          </w:divBdr>
        </w:div>
        <w:div w:id="1166747141">
          <w:marLeft w:val="0"/>
          <w:marRight w:val="0"/>
          <w:marTop w:val="0"/>
          <w:marBottom w:val="0"/>
          <w:divBdr>
            <w:top w:val="none" w:sz="0" w:space="0" w:color="auto"/>
            <w:left w:val="none" w:sz="0" w:space="0" w:color="auto"/>
            <w:bottom w:val="none" w:sz="0" w:space="0" w:color="auto"/>
            <w:right w:val="none" w:sz="0" w:space="0" w:color="auto"/>
          </w:divBdr>
        </w:div>
        <w:div w:id="1398476354">
          <w:marLeft w:val="0"/>
          <w:marRight w:val="0"/>
          <w:marTop w:val="0"/>
          <w:marBottom w:val="0"/>
          <w:divBdr>
            <w:top w:val="none" w:sz="0" w:space="0" w:color="auto"/>
            <w:left w:val="none" w:sz="0" w:space="0" w:color="auto"/>
            <w:bottom w:val="none" w:sz="0" w:space="0" w:color="auto"/>
            <w:right w:val="none" w:sz="0" w:space="0" w:color="auto"/>
          </w:divBdr>
        </w:div>
      </w:divsChild>
    </w:div>
    <w:div w:id="344481696">
      <w:bodyDiv w:val="1"/>
      <w:marLeft w:val="0"/>
      <w:marRight w:val="0"/>
      <w:marTop w:val="0"/>
      <w:marBottom w:val="0"/>
      <w:divBdr>
        <w:top w:val="none" w:sz="0" w:space="0" w:color="auto"/>
        <w:left w:val="none" w:sz="0" w:space="0" w:color="auto"/>
        <w:bottom w:val="none" w:sz="0" w:space="0" w:color="auto"/>
        <w:right w:val="none" w:sz="0" w:space="0" w:color="auto"/>
      </w:divBdr>
      <w:divsChild>
        <w:div w:id="1027171339">
          <w:marLeft w:val="0"/>
          <w:marRight w:val="0"/>
          <w:marTop w:val="0"/>
          <w:marBottom w:val="0"/>
          <w:divBdr>
            <w:top w:val="none" w:sz="0" w:space="0" w:color="auto"/>
            <w:left w:val="none" w:sz="0" w:space="0" w:color="auto"/>
            <w:bottom w:val="none" w:sz="0" w:space="0" w:color="auto"/>
            <w:right w:val="none" w:sz="0" w:space="0" w:color="auto"/>
          </w:divBdr>
          <w:divsChild>
            <w:div w:id="812136627">
              <w:marLeft w:val="0"/>
              <w:marRight w:val="0"/>
              <w:marTop w:val="0"/>
              <w:marBottom w:val="0"/>
              <w:divBdr>
                <w:top w:val="none" w:sz="0" w:space="0" w:color="auto"/>
                <w:left w:val="none" w:sz="0" w:space="0" w:color="auto"/>
                <w:bottom w:val="none" w:sz="0" w:space="0" w:color="auto"/>
                <w:right w:val="none" w:sz="0" w:space="0" w:color="auto"/>
              </w:divBdr>
              <w:divsChild>
                <w:div w:id="983970580">
                  <w:marLeft w:val="0"/>
                  <w:marRight w:val="0"/>
                  <w:marTop w:val="0"/>
                  <w:marBottom w:val="0"/>
                  <w:divBdr>
                    <w:top w:val="none" w:sz="0" w:space="0" w:color="auto"/>
                    <w:left w:val="none" w:sz="0" w:space="0" w:color="auto"/>
                    <w:bottom w:val="none" w:sz="0" w:space="0" w:color="auto"/>
                    <w:right w:val="none" w:sz="0" w:space="0" w:color="auto"/>
                  </w:divBdr>
                  <w:divsChild>
                    <w:div w:id="792135919">
                      <w:marLeft w:val="0"/>
                      <w:marRight w:val="0"/>
                      <w:marTop w:val="0"/>
                      <w:marBottom w:val="0"/>
                      <w:divBdr>
                        <w:top w:val="none" w:sz="0" w:space="0" w:color="auto"/>
                        <w:left w:val="none" w:sz="0" w:space="0" w:color="auto"/>
                        <w:bottom w:val="none" w:sz="0" w:space="0" w:color="auto"/>
                        <w:right w:val="none" w:sz="0" w:space="0" w:color="auto"/>
                      </w:divBdr>
                    </w:div>
                    <w:div w:id="131360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735792">
              <w:marLeft w:val="0"/>
              <w:marRight w:val="0"/>
              <w:marTop w:val="0"/>
              <w:marBottom w:val="0"/>
              <w:divBdr>
                <w:top w:val="none" w:sz="0" w:space="0" w:color="auto"/>
                <w:left w:val="none" w:sz="0" w:space="0" w:color="auto"/>
                <w:bottom w:val="none" w:sz="0" w:space="0" w:color="auto"/>
                <w:right w:val="none" w:sz="0" w:space="0" w:color="auto"/>
              </w:divBdr>
              <w:divsChild>
                <w:div w:id="1796212619">
                  <w:marLeft w:val="0"/>
                  <w:marRight w:val="0"/>
                  <w:marTop w:val="0"/>
                  <w:marBottom w:val="0"/>
                  <w:divBdr>
                    <w:top w:val="none" w:sz="0" w:space="0" w:color="auto"/>
                    <w:left w:val="none" w:sz="0" w:space="0" w:color="auto"/>
                    <w:bottom w:val="none" w:sz="0" w:space="0" w:color="auto"/>
                    <w:right w:val="none" w:sz="0" w:space="0" w:color="auto"/>
                  </w:divBdr>
                  <w:divsChild>
                    <w:div w:id="776562159">
                      <w:marLeft w:val="0"/>
                      <w:marRight w:val="0"/>
                      <w:marTop w:val="0"/>
                      <w:marBottom w:val="0"/>
                      <w:divBdr>
                        <w:top w:val="none" w:sz="0" w:space="0" w:color="auto"/>
                        <w:left w:val="none" w:sz="0" w:space="0" w:color="auto"/>
                        <w:bottom w:val="none" w:sz="0" w:space="0" w:color="auto"/>
                        <w:right w:val="none" w:sz="0" w:space="0" w:color="auto"/>
                      </w:divBdr>
                    </w:div>
                    <w:div w:id="78901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895641">
      <w:bodyDiv w:val="1"/>
      <w:marLeft w:val="0"/>
      <w:marRight w:val="0"/>
      <w:marTop w:val="0"/>
      <w:marBottom w:val="0"/>
      <w:divBdr>
        <w:top w:val="none" w:sz="0" w:space="0" w:color="auto"/>
        <w:left w:val="none" w:sz="0" w:space="0" w:color="auto"/>
        <w:bottom w:val="none" w:sz="0" w:space="0" w:color="auto"/>
        <w:right w:val="none" w:sz="0" w:space="0" w:color="auto"/>
      </w:divBdr>
      <w:divsChild>
        <w:div w:id="25064797">
          <w:marLeft w:val="0"/>
          <w:marRight w:val="0"/>
          <w:marTop w:val="0"/>
          <w:marBottom w:val="0"/>
          <w:divBdr>
            <w:top w:val="none" w:sz="0" w:space="0" w:color="auto"/>
            <w:left w:val="none" w:sz="0" w:space="0" w:color="auto"/>
            <w:bottom w:val="none" w:sz="0" w:space="0" w:color="auto"/>
            <w:right w:val="none" w:sz="0" w:space="0" w:color="auto"/>
          </w:divBdr>
        </w:div>
        <w:div w:id="549004172">
          <w:marLeft w:val="0"/>
          <w:marRight w:val="0"/>
          <w:marTop w:val="0"/>
          <w:marBottom w:val="0"/>
          <w:divBdr>
            <w:top w:val="none" w:sz="0" w:space="0" w:color="auto"/>
            <w:left w:val="none" w:sz="0" w:space="0" w:color="auto"/>
            <w:bottom w:val="none" w:sz="0" w:space="0" w:color="auto"/>
            <w:right w:val="none" w:sz="0" w:space="0" w:color="auto"/>
          </w:divBdr>
        </w:div>
        <w:div w:id="615910961">
          <w:marLeft w:val="0"/>
          <w:marRight w:val="0"/>
          <w:marTop w:val="0"/>
          <w:marBottom w:val="0"/>
          <w:divBdr>
            <w:top w:val="none" w:sz="0" w:space="0" w:color="auto"/>
            <w:left w:val="none" w:sz="0" w:space="0" w:color="auto"/>
            <w:bottom w:val="none" w:sz="0" w:space="0" w:color="auto"/>
            <w:right w:val="none" w:sz="0" w:space="0" w:color="auto"/>
          </w:divBdr>
        </w:div>
        <w:div w:id="877160633">
          <w:marLeft w:val="0"/>
          <w:marRight w:val="0"/>
          <w:marTop w:val="0"/>
          <w:marBottom w:val="0"/>
          <w:divBdr>
            <w:top w:val="none" w:sz="0" w:space="0" w:color="auto"/>
            <w:left w:val="none" w:sz="0" w:space="0" w:color="auto"/>
            <w:bottom w:val="none" w:sz="0" w:space="0" w:color="auto"/>
            <w:right w:val="none" w:sz="0" w:space="0" w:color="auto"/>
          </w:divBdr>
        </w:div>
        <w:div w:id="1997370747">
          <w:marLeft w:val="0"/>
          <w:marRight w:val="0"/>
          <w:marTop w:val="0"/>
          <w:marBottom w:val="0"/>
          <w:divBdr>
            <w:top w:val="none" w:sz="0" w:space="0" w:color="auto"/>
            <w:left w:val="none" w:sz="0" w:space="0" w:color="auto"/>
            <w:bottom w:val="none" w:sz="0" w:space="0" w:color="auto"/>
            <w:right w:val="none" w:sz="0" w:space="0" w:color="auto"/>
          </w:divBdr>
        </w:div>
      </w:divsChild>
    </w:div>
    <w:div w:id="420876202">
      <w:bodyDiv w:val="1"/>
      <w:marLeft w:val="0"/>
      <w:marRight w:val="0"/>
      <w:marTop w:val="0"/>
      <w:marBottom w:val="0"/>
      <w:divBdr>
        <w:top w:val="none" w:sz="0" w:space="0" w:color="auto"/>
        <w:left w:val="none" w:sz="0" w:space="0" w:color="auto"/>
        <w:bottom w:val="none" w:sz="0" w:space="0" w:color="auto"/>
        <w:right w:val="none" w:sz="0" w:space="0" w:color="auto"/>
      </w:divBdr>
      <w:divsChild>
        <w:div w:id="83428930">
          <w:marLeft w:val="0"/>
          <w:marRight w:val="0"/>
          <w:marTop w:val="0"/>
          <w:marBottom w:val="0"/>
          <w:divBdr>
            <w:top w:val="none" w:sz="0" w:space="0" w:color="auto"/>
            <w:left w:val="none" w:sz="0" w:space="0" w:color="auto"/>
            <w:bottom w:val="none" w:sz="0" w:space="0" w:color="auto"/>
            <w:right w:val="none" w:sz="0" w:space="0" w:color="auto"/>
          </w:divBdr>
          <w:divsChild>
            <w:div w:id="52102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92405">
      <w:bodyDiv w:val="1"/>
      <w:marLeft w:val="0"/>
      <w:marRight w:val="0"/>
      <w:marTop w:val="0"/>
      <w:marBottom w:val="0"/>
      <w:divBdr>
        <w:top w:val="none" w:sz="0" w:space="0" w:color="auto"/>
        <w:left w:val="none" w:sz="0" w:space="0" w:color="auto"/>
        <w:bottom w:val="none" w:sz="0" w:space="0" w:color="auto"/>
        <w:right w:val="none" w:sz="0" w:space="0" w:color="auto"/>
      </w:divBdr>
      <w:divsChild>
        <w:div w:id="155532827">
          <w:marLeft w:val="0"/>
          <w:marRight w:val="0"/>
          <w:marTop w:val="0"/>
          <w:marBottom w:val="0"/>
          <w:divBdr>
            <w:top w:val="none" w:sz="0" w:space="0" w:color="auto"/>
            <w:left w:val="none" w:sz="0" w:space="0" w:color="auto"/>
            <w:bottom w:val="none" w:sz="0" w:space="0" w:color="auto"/>
            <w:right w:val="none" w:sz="0" w:space="0" w:color="auto"/>
          </w:divBdr>
        </w:div>
        <w:div w:id="575634157">
          <w:marLeft w:val="0"/>
          <w:marRight w:val="0"/>
          <w:marTop w:val="0"/>
          <w:marBottom w:val="0"/>
          <w:divBdr>
            <w:top w:val="none" w:sz="0" w:space="0" w:color="auto"/>
            <w:left w:val="none" w:sz="0" w:space="0" w:color="auto"/>
            <w:bottom w:val="none" w:sz="0" w:space="0" w:color="auto"/>
            <w:right w:val="none" w:sz="0" w:space="0" w:color="auto"/>
          </w:divBdr>
        </w:div>
        <w:div w:id="1011879621">
          <w:marLeft w:val="0"/>
          <w:marRight w:val="0"/>
          <w:marTop w:val="0"/>
          <w:marBottom w:val="0"/>
          <w:divBdr>
            <w:top w:val="none" w:sz="0" w:space="0" w:color="auto"/>
            <w:left w:val="none" w:sz="0" w:space="0" w:color="auto"/>
            <w:bottom w:val="none" w:sz="0" w:space="0" w:color="auto"/>
            <w:right w:val="none" w:sz="0" w:space="0" w:color="auto"/>
          </w:divBdr>
        </w:div>
      </w:divsChild>
    </w:div>
    <w:div w:id="459618801">
      <w:bodyDiv w:val="1"/>
      <w:marLeft w:val="0"/>
      <w:marRight w:val="0"/>
      <w:marTop w:val="0"/>
      <w:marBottom w:val="0"/>
      <w:divBdr>
        <w:top w:val="none" w:sz="0" w:space="0" w:color="auto"/>
        <w:left w:val="none" w:sz="0" w:space="0" w:color="auto"/>
        <w:bottom w:val="none" w:sz="0" w:space="0" w:color="auto"/>
        <w:right w:val="none" w:sz="0" w:space="0" w:color="auto"/>
      </w:divBdr>
      <w:divsChild>
        <w:div w:id="48647864">
          <w:marLeft w:val="0"/>
          <w:marRight w:val="0"/>
          <w:marTop w:val="0"/>
          <w:marBottom w:val="0"/>
          <w:divBdr>
            <w:top w:val="none" w:sz="0" w:space="0" w:color="auto"/>
            <w:left w:val="none" w:sz="0" w:space="0" w:color="auto"/>
            <w:bottom w:val="none" w:sz="0" w:space="0" w:color="auto"/>
            <w:right w:val="none" w:sz="0" w:space="0" w:color="auto"/>
          </w:divBdr>
        </w:div>
        <w:div w:id="59908314">
          <w:marLeft w:val="0"/>
          <w:marRight w:val="0"/>
          <w:marTop w:val="0"/>
          <w:marBottom w:val="0"/>
          <w:divBdr>
            <w:top w:val="none" w:sz="0" w:space="0" w:color="auto"/>
            <w:left w:val="none" w:sz="0" w:space="0" w:color="auto"/>
            <w:bottom w:val="none" w:sz="0" w:space="0" w:color="auto"/>
            <w:right w:val="none" w:sz="0" w:space="0" w:color="auto"/>
          </w:divBdr>
        </w:div>
        <w:div w:id="61295058">
          <w:marLeft w:val="0"/>
          <w:marRight w:val="0"/>
          <w:marTop w:val="0"/>
          <w:marBottom w:val="0"/>
          <w:divBdr>
            <w:top w:val="none" w:sz="0" w:space="0" w:color="auto"/>
            <w:left w:val="none" w:sz="0" w:space="0" w:color="auto"/>
            <w:bottom w:val="none" w:sz="0" w:space="0" w:color="auto"/>
            <w:right w:val="none" w:sz="0" w:space="0" w:color="auto"/>
          </w:divBdr>
        </w:div>
        <w:div w:id="78254742">
          <w:marLeft w:val="0"/>
          <w:marRight w:val="0"/>
          <w:marTop w:val="0"/>
          <w:marBottom w:val="0"/>
          <w:divBdr>
            <w:top w:val="none" w:sz="0" w:space="0" w:color="auto"/>
            <w:left w:val="none" w:sz="0" w:space="0" w:color="auto"/>
            <w:bottom w:val="none" w:sz="0" w:space="0" w:color="auto"/>
            <w:right w:val="none" w:sz="0" w:space="0" w:color="auto"/>
          </w:divBdr>
        </w:div>
        <w:div w:id="81880086">
          <w:marLeft w:val="0"/>
          <w:marRight w:val="0"/>
          <w:marTop w:val="0"/>
          <w:marBottom w:val="0"/>
          <w:divBdr>
            <w:top w:val="none" w:sz="0" w:space="0" w:color="auto"/>
            <w:left w:val="none" w:sz="0" w:space="0" w:color="auto"/>
            <w:bottom w:val="none" w:sz="0" w:space="0" w:color="auto"/>
            <w:right w:val="none" w:sz="0" w:space="0" w:color="auto"/>
          </w:divBdr>
        </w:div>
        <w:div w:id="86924713">
          <w:marLeft w:val="0"/>
          <w:marRight w:val="0"/>
          <w:marTop w:val="0"/>
          <w:marBottom w:val="0"/>
          <w:divBdr>
            <w:top w:val="none" w:sz="0" w:space="0" w:color="auto"/>
            <w:left w:val="none" w:sz="0" w:space="0" w:color="auto"/>
            <w:bottom w:val="none" w:sz="0" w:space="0" w:color="auto"/>
            <w:right w:val="none" w:sz="0" w:space="0" w:color="auto"/>
          </w:divBdr>
        </w:div>
        <w:div w:id="106706029">
          <w:marLeft w:val="0"/>
          <w:marRight w:val="0"/>
          <w:marTop w:val="0"/>
          <w:marBottom w:val="0"/>
          <w:divBdr>
            <w:top w:val="none" w:sz="0" w:space="0" w:color="auto"/>
            <w:left w:val="none" w:sz="0" w:space="0" w:color="auto"/>
            <w:bottom w:val="none" w:sz="0" w:space="0" w:color="auto"/>
            <w:right w:val="none" w:sz="0" w:space="0" w:color="auto"/>
          </w:divBdr>
        </w:div>
        <w:div w:id="123894438">
          <w:marLeft w:val="0"/>
          <w:marRight w:val="0"/>
          <w:marTop w:val="0"/>
          <w:marBottom w:val="0"/>
          <w:divBdr>
            <w:top w:val="none" w:sz="0" w:space="0" w:color="auto"/>
            <w:left w:val="none" w:sz="0" w:space="0" w:color="auto"/>
            <w:bottom w:val="none" w:sz="0" w:space="0" w:color="auto"/>
            <w:right w:val="none" w:sz="0" w:space="0" w:color="auto"/>
          </w:divBdr>
        </w:div>
        <w:div w:id="127087814">
          <w:marLeft w:val="0"/>
          <w:marRight w:val="0"/>
          <w:marTop w:val="0"/>
          <w:marBottom w:val="0"/>
          <w:divBdr>
            <w:top w:val="none" w:sz="0" w:space="0" w:color="auto"/>
            <w:left w:val="none" w:sz="0" w:space="0" w:color="auto"/>
            <w:bottom w:val="none" w:sz="0" w:space="0" w:color="auto"/>
            <w:right w:val="none" w:sz="0" w:space="0" w:color="auto"/>
          </w:divBdr>
        </w:div>
        <w:div w:id="148911049">
          <w:marLeft w:val="0"/>
          <w:marRight w:val="0"/>
          <w:marTop w:val="0"/>
          <w:marBottom w:val="0"/>
          <w:divBdr>
            <w:top w:val="none" w:sz="0" w:space="0" w:color="auto"/>
            <w:left w:val="none" w:sz="0" w:space="0" w:color="auto"/>
            <w:bottom w:val="none" w:sz="0" w:space="0" w:color="auto"/>
            <w:right w:val="none" w:sz="0" w:space="0" w:color="auto"/>
          </w:divBdr>
        </w:div>
        <w:div w:id="170026284">
          <w:marLeft w:val="0"/>
          <w:marRight w:val="0"/>
          <w:marTop w:val="0"/>
          <w:marBottom w:val="0"/>
          <w:divBdr>
            <w:top w:val="none" w:sz="0" w:space="0" w:color="auto"/>
            <w:left w:val="none" w:sz="0" w:space="0" w:color="auto"/>
            <w:bottom w:val="none" w:sz="0" w:space="0" w:color="auto"/>
            <w:right w:val="none" w:sz="0" w:space="0" w:color="auto"/>
          </w:divBdr>
        </w:div>
        <w:div w:id="272640724">
          <w:marLeft w:val="0"/>
          <w:marRight w:val="0"/>
          <w:marTop w:val="0"/>
          <w:marBottom w:val="0"/>
          <w:divBdr>
            <w:top w:val="none" w:sz="0" w:space="0" w:color="auto"/>
            <w:left w:val="none" w:sz="0" w:space="0" w:color="auto"/>
            <w:bottom w:val="none" w:sz="0" w:space="0" w:color="auto"/>
            <w:right w:val="none" w:sz="0" w:space="0" w:color="auto"/>
          </w:divBdr>
        </w:div>
        <w:div w:id="279340392">
          <w:marLeft w:val="0"/>
          <w:marRight w:val="0"/>
          <w:marTop w:val="0"/>
          <w:marBottom w:val="0"/>
          <w:divBdr>
            <w:top w:val="none" w:sz="0" w:space="0" w:color="auto"/>
            <w:left w:val="none" w:sz="0" w:space="0" w:color="auto"/>
            <w:bottom w:val="none" w:sz="0" w:space="0" w:color="auto"/>
            <w:right w:val="none" w:sz="0" w:space="0" w:color="auto"/>
          </w:divBdr>
        </w:div>
        <w:div w:id="313534751">
          <w:marLeft w:val="0"/>
          <w:marRight w:val="0"/>
          <w:marTop w:val="0"/>
          <w:marBottom w:val="0"/>
          <w:divBdr>
            <w:top w:val="none" w:sz="0" w:space="0" w:color="auto"/>
            <w:left w:val="none" w:sz="0" w:space="0" w:color="auto"/>
            <w:bottom w:val="none" w:sz="0" w:space="0" w:color="auto"/>
            <w:right w:val="none" w:sz="0" w:space="0" w:color="auto"/>
          </w:divBdr>
        </w:div>
        <w:div w:id="377976080">
          <w:marLeft w:val="0"/>
          <w:marRight w:val="0"/>
          <w:marTop w:val="0"/>
          <w:marBottom w:val="0"/>
          <w:divBdr>
            <w:top w:val="none" w:sz="0" w:space="0" w:color="auto"/>
            <w:left w:val="none" w:sz="0" w:space="0" w:color="auto"/>
            <w:bottom w:val="none" w:sz="0" w:space="0" w:color="auto"/>
            <w:right w:val="none" w:sz="0" w:space="0" w:color="auto"/>
          </w:divBdr>
        </w:div>
        <w:div w:id="409234347">
          <w:marLeft w:val="0"/>
          <w:marRight w:val="0"/>
          <w:marTop w:val="0"/>
          <w:marBottom w:val="0"/>
          <w:divBdr>
            <w:top w:val="none" w:sz="0" w:space="0" w:color="auto"/>
            <w:left w:val="none" w:sz="0" w:space="0" w:color="auto"/>
            <w:bottom w:val="none" w:sz="0" w:space="0" w:color="auto"/>
            <w:right w:val="none" w:sz="0" w:space="0" w:color="auto"/>
          </w:divBdr>
        </w:div>
        <w:div w:id="417295014">
          <w:marLeft w:val="0"/>
          <w:marRight w:val="0"/>
          <w:marTop w:val="0"/>
          <w:marBottom w:val="0"/>
          <w:divBdr>
            <w:top w:val="none" w:sz="0" w:space="0" w:color="auto"/>
            <w:left w:val="none" w:sz="0" w:space="0" w:color="auto"/>
            <w:bottom w:val="none" w:sz="0" w:space="0" w:color="auto"/>
            <w:right w:val="none" w:sz="0" w:space="0" w:color="auto"/>
          </w:divBdr>
        </w:div>
        <w:div w:id="467865687">
          <w:marLeft w:val="0"/>
          <w:marRight w:val="0"/>
          <w:marTop w:val="0"/>
          <w:marBottom w:val="0"/>
          <w:divBdr>
            <w:top w:val="none" w:sz="0" w:space="0" w:color="auto"/>
            <w:left w:val="none" w:sz="0" w:space="0" w:color="auto"/>
            <w:bottom w:val="none" w:sz="0" w:space="0" w:color="auto"/>
            <w:right w:val="none" w:sz="0" w:space="0" w:color="auto"/>
          </w:divBdr>
        </w:div>
        <w:div w:id="486945507">
          <w:marLeft w:val="0"/>
          <w:marRight w:val="0"/>
          <w:marTop w:val="0"/>
          <w:marBottom w:val="0"/>
          <w:divBdr>
            <w:top w:val="none" w:sz="0" w:space="0" w:color="auto"/>
            <w:left w:val="none" w:sz="0" w:space="0" w:color="auto"/>
            <w:bottom w:val="none" w:sz="0" w:space="0" w:color="auto"/>
            <w:right w:val="none" w:sz="0" w:space="0" w:color="auto"/>
          </w:divBdr>
        </w:div>
        <w:div w:id="493498765">
          <w:marLeft w:val="0"/>
          <w:marRight w:val="0"/>
          <w:marTop w:val="0"/>
          <w:marBottom w:val="0"/>
          <w:divBdr>
            <w:top w:val="none" w:sz="0" w:space="0" w:color="auto"/>
            <w:left w:val="none" w:sz="0" w:space="0" w:color="auto"/>
            <w:bottom w:val="none" w:sz="0" w:space="0" w:color="auto"/>
            <w:right w:val="none" w:sz="0" w:space="0" w:color="auto"/>
          </w:divBdr>
        </w:div>
        <w:div w:id="532302561">
          <w:marLeft w:val="0"/>
          <w:marRight w:val="0"/>
          <w:marTop w:val="0"/>
          <w:marBottom w:val="0"/>
          <w:divBdr>
            <w:top w:val="none" w:sz="0" w:space="0" w:color="auto"/>
            <w:left w:val="none" w:sz="0" w:space="0" w:color="auto"/>
            <w:bottom w:val="none" w:sz="0" w:space="0" w:color="auto"/>
            <w:right w:val="none" w:sz="0" w:space="0" w:color="auto"/>
          </w:divBdr>
        </w:div>
        <w:div w:id="547689657">
          <w:marLeft w:val="0"/>
          <w:marRight w:val="0"/>
          <w:marTop w:val="0"/>
          <w:marBottom w:val="0"/>
          <w:divBdr>
            <w:top w:val="none" w:sz="0" w:space="0" w:color="auto"/>
            <w:left w:val="none" w:sz="0" w:space="0" w:color="auto"/>
            <w:bottom w:val="none" w:sz="0" w:space="0" w:color="auto"/>
            <w:right w:val="none" w:sz="0" w:space="0" w:color="auto"/>
          </w:divBdr>
        </w:div>
        <w:div w:id="615257905">
          <w:marLeft w:val="0"/>
          <w:marRight w:val="0"/>
          <w:marTop w:val="0"/>
          <w:marBottom w:val="0"/>
          <w:divBdr>
            <w:top w:val="none" w:sz="0" w:space="0" w:color="auto"/>
            <w:left w:val="none" w:sz="0" w:space="0" w:color="auto"/>
            <w:bottom w:val="none" w:sz="0" w:space="0" w:color="auto"/>
            <w:right w:val="none" w:sz="0" w:space="0" w:color="auto"/>
          </w:divBdr>
        </w:div>
        <w:div w:id="618338897">
          <w:marLeft w:val="0"/>
          <w:marRight w:val="0"/>
          <w:marTop w:val="0"/>
          <w:marBottom w:val="0"/>
          <w:divBdr>
            <w:top w:val="none" w:sz="0" w:space="0" w:color="auto"/>
            <w:left w:val="none" w:sz="0" w:space="0" w:color="auto"/>
            <w:bottom w:val="none" w:sz="0" w:space="0" w:color="auto"/>
            <w:right w:val="none" w:sz="0" w:space="0" w:color="auto"/>
          </w:divBdr>
        </w:div>
        <w:div w:id="665939751">
          <w:marLeft w:val="0"/>
          <w:marRight w:val="0"/>
          <w:marTop w:val="0"/>
          <w:marBottom w:val="0"/>
          <w:divBdr>
            <w:top w:val="none" w:sz="0" w:space="0" w:color="auto"/>
            <w:left w:val="none" w:sz="0" w:space="0" w:color="auto"/>
            <w:bottom w:val="none" w:sz="0" w:space="0" w:color="auto"/>
            <w:right w:val="none" w:sz="0" w:space="0" w:color="auto"/>
          </w:divBdr>
        </w:div>
        <w:div w:id="716011642">
          <w:marLeft w:val="0"/>
          <w:marRight w:val="0"/>
          <w:marTop w:val="0"/>
          <w:marBottom w:val="0"/>
          <w:divBdr>
            <w:top w:val="none" w:sz="0" w:space="0" w:color="auto"/>
            <w:left w:val="none" w:sz="0" w:space="0" w:color="auto"/>
            <w:bottom w:val="none" w:sz="0" w:space="0" w:color="auto"/>
            <w:right w:val="none" w:sz="0" w:space="0" w:color="auto"/>
          </w:divBdr>
        </w:div>
        <w:div w:id="724649137">
          <w:marLeft w:val="0"/>
          <w:marRight w:val="0"/>
          <w:marTop w:val="0"/>
          <w:marBottom w:val="0"/>
          <w:divBdr>
            <w:top w:val="none" w:sz="0" w:space="0" w:color="auto"/>
            <w:left w:val="none" w:sz="0" w:space="0" w:color="auto"/>
            <w:bottom w:val="none" w:sz="0" w:space="0" w:color="auto"/>
            <w:right w:val="none" w:sz="0" w:space="0" w:color="auto"/>
          </w:divBdr>
        </w:div>
        <w:div w:id="759525888">
          <w:marLeft w:val="0"/>
          <w:marRight w:val="0"/>
          <w:marTop w:val="0"/>
          <w:marBottom w:val="0"/>
          <w:divBdr>
            <w:top w:val="none" w:sz="0" w:space="0" w:color="auto"/>
            <w:left w:val="none" w:sz="0" w:space="0" w:color="auto"/>
            <w:bottom w:val="none" w:sz="0" w:space="0" w:color="auto"/>
            <w:right w:val="none" w:sz="0" w:space="0" w:color="auto"/>
          </w:divBdr>
        </w:div>
        <w:div w:id="797915260">
          <w:marLeft w:val="0"/>
          <w:marRight w:val="0"/>
          <w:marTop w:val="0"/>
          <w:marBottom w:val="0"/>
          <w:divBdr>
            <w:top w:val="none" w:sz="0" w:space="0" w:color="auto"/>
            <w:left w:val="none" w:sz="0" w:space="0" w:color="auto"/>
            <w:bottom w:val="none" w:sz="0" w:space="0" w:color="auto"/>
            <w:right w:val="none" w:sz="0" w:space="0" w:color="auto"/>
          </w:divBdr>
        </w:div>
        <w:div w:id="958299151">
          <w:marLeft w:val="0"/>
          <w:marRight w:val="0"/>
          <w:marTop w:val="0"/>
          <w:marBottom w:val="0"/>
          <w:divBdr>
            <w:top w:val="none" w:sz="0" w:space="0" w:color="auto"/>
            <w:left w:val="none" w:sz="0" w:space="0" w:color="auto"/>
            <w:bottom w:val="none" w:sz="0" w:space="0" w:color="auto"/>
            <w:right w:val="none" w:sz="0" w:space="0" w:color="auto"/>
          </w:divBdr>
        </w:div>
        <w:div w:id="967976174">
          <w:marLeft w:val="0"/>
          <w:marRight w:val="0"/>
          <w:marTop w:val="0"/>
          <w:marBottom w:val="0"/>
          <w:divBdr>
            <w:top w:val="none" w:sz="0" w:space="0" w:color="auto"/>
            <w:left w:val="none" w:sz="0" w:space="0" w:color="auto"/>
            <w:bottom w:val="none" w:sz="0" w:space="0" w:color="auto"/>
            <w:right w:val="none" w:sz="0" w:space="0" w:color="auto"/>
          </w:divBdr>
        </w:div>
        <w:div w:id="1004821853">
          <w:marLeft w:val="0"/>
          <w:marRight w:val="0"/>
          <w:marTop w:val="0"/>
          <w:marBottom w:val="0"/>
          <w:divBdr>
            <w:top w:val="none" w:sz="0" w:space="0" w:color="auto"/>
            <w:left w:val="none" w:sz="0" w:space="0" w:color="auto"/>
            <w:bottom w:val="none" w:sz="0" w:space="0" w:color="auto"/>
            <w:right w:val="none" w:sz="0" w:space="0" w:color="auto"/>
          </w:divBdr>
        </w:div>
        <w:div w:id="1061251200">
          <w:marLeft w:val="0"/>
          <w:marRight w:val="0"/>
          <w:marTop w:val="0"/>
          <w:marBottom w:val="0"/>
          <w:divBdr>
            <w:top w:val="none" w:sz="0" w:space="0" w:color="auto"/>
            <w:left w:val="none" w:sz="0" w:space="0" w:color="auto"/>
            <w:bottom w:val="none" w:sz="0" w:space="0" w:color="auto"/>
            <w:right w:val="none" w:sz="0" w:space="0" w:color="auto"/>
          </w:divBdr>
        </w:div>
        <w:div w:id="1075855603">
          <w:marLeft w:val="0"/>
          <w:marRight w:val="0"/>
          <w:marTop w:val="0"/>
          <w:marBottom w:val="0"/>
          <w:divBdr>
            <w:top w:val="none" w:sz="0" w:space="0" w:color="auto"/>
            <w:left w:val="none" w:sz="0" w:space="0" w:color="auto"/>
            <w:bottom w:val="none" w:sz="0" w:space="0" w:color="auto"/>
            <w:right w:val="none" w:sz="0" w:space="0" w:color="auto"/>
          </w:divBdr>
        </w:div>
        <w:div w:id="1121415383">
          <w:marLeft w:val="0"/>
          <w:marRight w:val="0"/>
          <w:marTop w:val="0"/>
          <w:marBottom w:val="0"/>
          <w:divBdr>
            <w:top w:val="none" w:sz="0" w:space="0" w:color="auto"/>
            <w:left w:val="none" w:sz="0" w:space="0" w:color="auto"/>
            <w:bottom w:val="none" w:sz="0" w:space="0" w:color="auto"/>
            <w:right w:val="none" w:sz="0" w:space="0" w:color="auto"/>
          </w:divBdr>
        </w:div>
        <w:div w:id="1223370663">
          <w:marLeft w:val="0"/>
          <w:marRight w:val="0"/>
          <w:marTop w:val="0"/>
          <w:marBottom w:val="0"/>
          <w:divBdr>
            <w:top w:val="none" w:sz="0" w:space="0" w:color="auto"/>
            <w:left w:val="none" w:sz="0" w:space="0" w:color="auto"/>
            <w:bottom w:val="none" w:sz="0" w:space="0" w:color="auto"/>
            <w:right w:val="none" w:sz="0" w:space="0" w:color="auto"/>
          </w:divBdr>
        </w:div>
        <w:div w:id="1233850308">
          <w:marLeft w:val="0"/>
          <w:marRight w:val="0"/>
          <w:marTop w:val="0"/>
          <w:marBottom w:val="0"/>
          <w:divBdr>
            <w:top w:val="none" w:sz="0" w:space="0" w:color="auto"/>
            <w:left w:val="none" w:sz="0" w:space="0" w:color="auto"/>
            <w:bottom w:val="none" w:sz="0" w:space="0" w:color="auto"/>
            <w:right w:val="none" w:sz="0" w:space="0" w:color="auto"/>
          </w:divBdr>
        </w:div>
        <w:div w:id="1302073636">
          <w:marLeft w:val="0"/>
          <w:marRight w:val="0"/>
          <w:marTop w:val="0"/>
          <w:marBottom w:val="0"/>
          <w:divBdr>
            <w:top w:val="none" w:sz="0" w:space="0" w:color="auto"/>
            <w:left w:val="none" w:sz="0" w:space="0" w:color="auto"/>
            <w:bottom w:val="none" w:sz="0" w:space="0" w:color="auto"/>
            <w:right w:val="none" w:sz="0" w:space="0" w:color="auto"/>
          </w:divBdr>
        </w:div>
        <w:div w:id="1308389818">
          <w:marLeft w:val="0"/>
          <w:marRight w:val="0"/>
          <w:marTop w:val="0"/>
          <w:marBottom w:val="0"/>
          <w:divBdr>
            <w:top w:val="none" w:sz="0" w:space="0" w:color="auto"/>
            <w:left w:val="none" w:sz="0" w:space="0" w:color="auto"/>
            <w:bottom w:val="none" w:sz="0" w:space="0" w:color="auto"/>
            <w:right w:val="none" w:sz="0" w:space="0" w:color="auto"/>
          </w:divBdr>
        </w:div>
        <w:div w:id="1346402310">
          <w:marLeft w:val="0"/>
          <w:marRight w:val="0"/>
          <w:marTop w:val="0"/>
          <w:marBottom w:val="0"/>
          <w:divBdr>
            <w:top w:val="none" w:sz="0" w:space="0" w:color="auto"/>
            <w:left w:val="none" w:sz="0" w:space="0" w:color="auto"/>
            <w:bottom w:val="none" w:sz="0" w:space="0" w:color="auto"/>
            <w:right w:val="none" w:sz="0" w:space="0" w:color="auto"/>
          </w:divBdr>
        </w:div>
        <w:div w:id="1410617112">
          <w:marLeft w:val="0"/>
          <w:marRight w:val="0"/>
          <w:marTop w:val="0"/>
          <w:marBottom w:val="0"/>
          <w:divBdr>
            <w:top w:val="none" w:sz="0" w:space="0" w:color="auto"/>
            <w:left w:val="none" w:sz="0" w:space="0" w:color="auto"/>
            <w:bottom w:val="none" w:sz="0" w:space="0" w:color="auto"/>
            <w:right w:val="none" w:sz="0" w:space="0" w:color="auto"/>
          </w:divBdr>
        </w:div>
        <w:div w:id="1424063415">
          <w:marLeft w:val="0"/>
          <w:marRight w:val="0"/>
          <w:marTop w:val="0"/>
          <w:marBottom w:val="0"/>
          <w:divBdr>
            <w:top w:val="none" w:sz="0" w:space="0" w:color="auto"/>
            <w:left w:val="none" w:sz="0" w:space="0" w:color="auto"/>
            <w:bottom w:val="none" w:sz="0" w:space="0" w:color="auto"/>
            <w:right w:val="none" w:sz="0" w:space="0" w:color="auto"/>
          </w:divBdr>
        </w:div>
        <w:div w:id="1435323154">
          <w:marLeft w:val="0"/>
          <w:marRight w:val="0"/>
          <w:marTop w:val="0"/>
          <w:marBottom w:val="0"/>
          <w:divBdr>
            <w:top w:val="none" w:sz="0" w:space="0" w:color="auto"/>
            <w:left w:val="none" w:sz="0" w:space="0" w:color="auto"/>
            <w:bottom w:val="none" w:sz="0" w:space="0" w:color="auto"/>
            <w:right w:val="none" w:sz="0" w:space="0" w:color="auto"/>
          </w:divBdr>
        </w:div>
        <w:div w:id="1446802062">
          <w:marLeft w:val="0"/>
          <w:marRight w:val="0"/>
          <w:marTop w:val="0"/>
          <w:marBottom w:val="0"/>
          <w:divBdr>
            <w:top w:val="none" w:sz="0" w:space="0" w:color="auto"/>
            <w:left w:val="none" w:sz="0" w:space="0" w:color="auto"/>
            <w:bottom w:val="none" w:sz="0" w:space="0" w:color="auto"/>
            <w:right w:val="none" w:sz="0" w:space="0" w:color="auto"/>
          </w:divBdr>
        </w:div>
        <w:div w:id="1471559046">
          <w:marLeft w:val="0"/>
          <w:marRight w:val="0"/>
          <w:marTop w:val="0"/>
          <w:marBottom w:val="0"/>
          <w:divBdr>
            <w:top w:val="none" w:sz="0" w:space="0" w:color="auto"/>
            <w:left w:val="none" w:sz="0" w:space="0" w:color="auto"/>
            <w:bottom w:val="none" w:sz="0" w:space="0" w:color="auto"/>
            <w:right w:val="none" w:sz="0" w:space="0" w:color="auto"/>
          </w:divBdr>
        </w:div>
        <w:div w:id="1494640659">
          <w:marLeft w:val="0"/>
          <w:marRight w:val="0"/>
          <w:marTop w:val="0"/>
          <w:marBottom w:val="0"/>
          <w:divBdr>
            <w:top w:val="none" w:sz="0" w:space="0" w:color="auto"/>
            <w:left w:val="none" w:sz="0" w:space="0" w:color="auto"/>
            <w:bottom w:val="none" w:sz="0" w:space="0" w:color="auto"/>
            <w:right w:val="none" w:sz="0" w:space="0" w:color="auto"/>
          </w:divBdr>
        </w:div>
        <w:div w:id="1499618758">
          <w:marLeft w:val="0"/>
          <w:marRight w:val="0"/>
          <w:marTop w:val="0"/>
          <w:marBottom w:val="0"/>
          <w:divBdr>
            <w:top w:val="none" w:sz="0" w:space="0" w:color="auto"/>
            <w:left w:val="none" w:sz="0" w:space="0" w:color="auto"/>
            <w:bottom w:val="none" w:sz="0" w:space="0" w:color="auto"/>
            <w:right w:val="none" w:sz="0" w:space="0" w:color="auto"/>
          </w:divBdr>
        </w:div>
        <w:div w:id="1507287807">
          <w:marLeft w:val="0"/>
          <w:marRight w:val="0"/>
          <w:marTop w:val="0"/>
          <w:marBottom w:val="0"/>
          <w:divBdr>
            <w:top w:val="none" w:sz="0" w:space="0" w:color="auto"/>
            <w:left w:val="none" w:sz="0" w:space="0" w:color="auto"/>
            <w:bottom w:val="none" w:sz="0" w:space="0" w:color="auto"/>
            <w:right w:val="none" w:sz="0" w:space="0" w:color="auto"/>
          </w:divBdr>
        </w:div>
        <w:div w:id="1652975726">
          <w:marLeft w:val="0"/>
          <w:marRight w:val="0"/>
          <w:marTop w:val="0"/>
          <w:marBottom w:val="0"/>
          <w:divBdr>
            <w:top w:val="none" w:sz="0" w:space="0" w:color="auto"/>
            <w:left w:val="none" w:sz="0" w:space="0" w:color="auto"/>
            <w:bottom w:val="none" w:sz="0" w:space="0" w:color="auto"/>
            <w:right w:val="none" w:sz="0" w:space="0" w:color="auto"/>
          </w:divBdr>
        </w:div>
        <w:div w:id="1655601844">
          <w:marLeft w:val="0"/>
          <w:marRight w:val="0"/>
          <w:marTop w:val="0"/>
          <w:marBottom w:val="0"/>
          <w:divBdr>
            <w:top w:val="none" w:sz="0" w:space="0" w:color="auto"/>
            <w:left w:val="none" w:sz="0" w:space="0" w:color="auto"/>
            <w:bottom w:val="none" w:sz="0" w:space="0" w:color="auto"/>
            <w:right w:val="none" w:sz="0" w:space="0" w:color="auto"/>
          </w:divBdr>
        </w:div>
        <w:div w:id="1735809559">
          <w:marLeft w:val="0"/>
          <w:marRight w:val="0"/>
          <w:marTop w:val="0"/>
          <w:marBottom w:val="0"/>
          <w:divBdr>
            <w:top w:val="none" w:sz="0" w:space="0" w:color="auto"/>
            <w:left w:val="none" w:sz="0" w:space="0" w:color="auto"/>
            <w:bottom w:val="none" w:sz="0" w:space="0" w:color="auto"/>
            <w:right w:val="none" w:sz="0" w:space="0" w:color="auto"/>
          </w:divBdr>
        </w:div>
        <w:div w:id="1767338585">
          <w:marLeft w:val="0"/>
          <w:marRight w:val="0"/>
          <w:marTop w:val="0"/>
          <w:marBottom w:val="0"/>
          <w:divBdr>
            <w:top w:val="none" w:sz="0" w:space="0" w:color="auto"/>
            <w:left w:val="none" w:sz="0" w:space="0" w:color="auto"/>
            <w:bottom w:val="none" w:sz="0" w:space="0" w:color="auto"/>
            <w:right w:val="none" w:sz="0" w:space="0" w:color="auto"/>
          </w:divBdr>
        </w:div>
        <w:div w:id="1783725882">
          <w:marLeft w:val="0"/>
          <w:marRight w:val="0"/>
          <w:marTop w:val="0"/>
          <w:marBottom w:val="0"/>
          <w:divBdr>
            <w:top w:val="none" w:sz="0" w:space="0" w:color="auto"/>
            <w:left w:val="none" w:sz="0" w:space="0" w:color="auto"/>
            <w:bottom w:val="none" w:sz="0" w:space="0" w:color="auto"/>
            <w:right w:val="none" w:sz="0" w:space="0" w:color="auto"/>
          </w:divBdr>
        </w:div>
        <w:div w:id="1924487608">
          <w:marLeft w:val="0"/>
          <w:marRight w:val="0"/>
          <w:marTop w:val="0"/>
          <w:marBottom w:val="0"/>
          <w:divBdr>
            <w:top w:val="none" w:sz="0" w:space="0" w:color="auto"/>
            <w:left w:val="none" w:sz="0" w:space="0" w:color="auto"/>
            <w:bottom w:val="none" w:sz="0" w:space="0" w:color="auto"/>
            <w:right w:val="none" w:sz="0" w:space="0" w:color="auto"/>
          </w:divBdr>
        </w:div>
        <w:div w:id="1958100499">
          <w:marLeft w:val="0"/>
          <w:marRight w:val="0"/>
          <w:marTop w:val="0"/>
          <w:marBottom w:val="0"/>
          <w:divBdr>
            <w:top w:val="none" w:sz="0" w:space="0" w:color="auto"/>
            <w:left w:val="none" w:sz="0" w:space="0" w:color="auto"/>
            <w:bottom w:val="none" w:sz="0" w:space="0" w:color="auto"/>
            <w:right w:val="none" w:sz="0" w:space="0" w:color="auto"/>
          </w:divBdr>
        </w:div>
        <w:div w:id="1977486691">
          <w:marLeft w:val="0"/>
          <w:marRight w:val="0"/>
          <w:marTop w:val="0"/>
          <w:marBottom w:val="0"/>
          <w:divBdr>
            <w:top w:val="none" w:sz="0" w:space="0" w:color="auto"/>
            <w:left w:val="none" w:sz="0" w:space="0" w:color="auto"/>
            <w:bottom w:val="none" w:sz="0" w:space="0" w:color="auto"/>
            <w:right w:val="none" w:sz="0" w:space="0" w:color="auto"/>
          </w:divBdr>
        </w:div>
        <w:div w:id="2063166844">
          <w:marLeft w:val="0"/>
          <w:marRight w:val="0"/>
          <w:marTop w:val="0"/>
          <w:marBottom w:val="0"/>
          <w:divBdr>
            <w:top w:val="none" w:sz="0" w:space="0" w:color="auto"/>
            <w:left w:val="none" w:sz="0" w:space="0" w:color="auto"/>
            <w:bottom w:val="none" w:sz="0" w:space="0" w:color="auto"/>
            <w:right w:val="none" w:sz="0" w:space="0" w:color="auto"/>
          </w:divBdr>
        </w:div>
        <w:div w:id="2080322354">
          <w:marLeft w:val="0"/>
          <w:marRight w:val="0"/>
          <w:marTop w:val="0"/>
          <w:marBottom w:val="0"/>
          <w:divBdr>
            <w:top w:val="none" w:sz="0" w:space="0" w:color="auto"/>
            <w:left w:val="none" w:sz="0" w:space="0" w:color="auto"/>
            <w:bottom w:val="none" w:sz="0" w:space="0" w:color="auto"/>
            <w:right w:val="none" w:sz="0" w:space="0" w:color="auto"/>
          </w:divBdr>
        </w:div>
        <w:div w:id="2137288432">
          <w:marLeft w:val="0"/>
          <w:marRight w:val="0"/>
          <w:marTop w:val="0"/>
          <w:marBottom w:val="0"/>
          <w:divBdr>
            <w:top w:val="none" w:sz="0" w:space="0" w:color="auto"/>
            <w:left w:val="none" w:sz="0" w:space="0" w:color="auto"/>
            <w:bottom w:val="none" w:sz="0" w:space="0" w:color="auto"/>
            <w:right w:val="none" w:sz="0" w:space="0" w:color="auto"/>
          </w:divBdr>
        </w:div>
        <w:div w:id="2146193691">
          <w:marLeft w:val="0"/>
          <w:marRight w:val="0"/>
          <w:marTop w:val="0"/>
          <w:marBottom w:val="0"/>
          <w:divBdr>
            <w:top w:val="none" w:sz="0" w:space="0" w:color="auto"/>
            <w:left w:val="none" w:sz="0" w:space="0" w:color="auto"/>
            <w:bottom w:val="none" w:sz="0" w:space="0" w:color="auto"/>
            <w:right w:val="none" w:sz="0" w:space="0" w:color="auto"/>
          </w:divBdr>
        </w:div>
      </w:divsChild>
    </w:div>
    <w:div w:id="491147413">
      <w:bodyDiv w:val="1"/>
      <w:marLeft w:val="0"/>
      <w:marRight w:val="0"/>
      <w:marTop w:val="0"/>
      <w:marBottom w:val="0"/>
      <w:divBdr>
        <w:top w:val="none" w:sz="0" w:space="0" w:color="auto"/>
        <w:left w:val="none" w:sz="0" w:space="0" w:color="auto"/>
        <w:bottom w:val="none" w:sz="0" w:space="0" w:color="auto"/>
        <w:right w:val="none" w:sz="0" w:space="0" w:color="auto"/>
      </w:divBdr>
      <w:divsChild>
        <w:div w:id="1161310742">
          <w:marLeft w:val="0"/>
          <w:marRight w:val="0"/>
          <w:marTop w:val="0"/>
          <w:marBottom w:val="0"/>
          <w:divBdr>
            <w:top w:val="none" w:sz="0" w:space="0" w:color="auto"/>
            <w:left w:val="none" w:sz="0" w:space="0" w:color="auto"/>
            <w:bottom w:val="none" w:sz="0" w:space="0" w:color="auto"/>
            <w:right w:val="none" w:sz="0" w:space="0" w:color="auto"/>
          </w:divBdr>
          <w:divsChild>
            <w:div w:id="1620331117">
              <w:marLeft w:val="0"/>
              <w:marRight w:val="0"/>
              <w:marTop w:val="0"/>
              <w:marBottom w:val="0"/>
              <w:divBdr>
                <w:top w:val="none" w:sz="0" w:space="0" w:color="auto"/>
                <w:left w:val="none" w:sz="0" w:space="0" w:color="auto"/>
                <w:bottom w:val="none" w:sz="0" w:space="0" w:color="auto"/>
                <w:right w:val="none" w:sz="0" w:space="0" w:color="auto"/>
              </w:divBdr>
            </w:div>
          </w:divsChild>
        </w:div>
        <w:div w:id="2028678730">
          <w:marLeft w:val="0"/>
          <w:marRight w:val="0"/>
          <w:marTop w:val="0"/>
          <w:marBottom w:val="0"/>
          <w:divBdr>
            <w:top w:val="none" w:sz="0" w:space="0" w:color="auto"/>
            <w:left w:val="none" w:sz="0" w:space="0" w:color="auto"/>
            <w:bottom w:val="none" w:sz="0" w:space="0" w:color="auto"/>
            <w:right w:val="none" w:sz="0" w:space="0" w:color="auto"/>
          </w:divBdr>
          <w:divsChild>
            <w:div w:id="1793399636">
              <w:marLeft w:val="0"/>
              <w:marRight w:val="0"/>
              <w:marTop w:val="0"/>
              <w:marBottom w:val="0"/>
              <w:divBdr>
                <w:top w:val="none" w:sz="0" w:space="0" w:color="auto"/>
                <w:left w:val="none" w:sz="0" w:space="0" w:color="auto"/>
                <w:bottom w:val="none" w:sz="0" w:space="0" w:color="auto"/>
                <w:right w:val="none" w:sz="0" w:space="0" w:color="auto"/>
              </w:divBdr>
              <w:divsChild>
                <w:div w:id="684406597">
                  <w:marLeft w:val="0"/>
                  <w:marRight w:val="0"/>
                  <w:marTop w:val="0"/>
                  <w:marBottom w:val="0"/>
                  <w:divBdr>
                    <w:top w:val="none" w:sz="0" w:space="0" w:color="auto"/>
                    <w:left w:val="none" w:sz="0" w:space="0" w:color="auto"/>
                    <w:bottom w:val="none" w:sz="0" w:space="0" w:color="auto"/>
                    <w:right w:val="none" w:sz="0" w:space="0" w:color="auto"/>
                  </w:divBdr>
                  <w:divsChild>
                    <w:div w:id="734163920">
                      <w:marLeft w:val="0"/>
                      <w:marRight w:val="0"/>
                      <w:marTop w:val="0"/>
                      <w:marBottom w:val="0"/>
                      <w:divBdr>
                        <w:top w:val="none" w:sz="0" w:space="0" w:color="auto"/>
                        <w:left w:val="none" w:sz="0" w:space="0" w:color="auto"/>
                        <w:bottom w:val="none" w:sz="0" w:space="0" w:color="auto"/>
                        <w:right w:val="none" w:sz="0" w:space="0" w:color="auto"/>
                      </w:divBdr>
                      <w:divsChild>
                        <w:div w:id="26052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545250">
                  <w:marLeft w:val="0"/>
                  <w:marRight w:val="0"/>
                  <w:marTop w:val="0"/>
                  <w:marBottom w:val="0"/>
                  <w:divBdr>
                    <w:top w:val="none" w:sz="0" w:space="0" w:color="auto"/>
                    <w:left w:val="none" w:sz="0" w:space="0" w:color="auto"/>
                    <w:bottom w:val="none" w:sz="0" w:space="0" w:color="auto"/>
                    <w:right w:val="none" w:sz="0" w:space="0" w:color="auto"/>
                  </w:divBdr>
                  <w:divsChild>
                    <w:div w:id="117721645">
                      <w:marLeft w:val="0"/>
                      <w:marRight w:val="0"/>
                      <w:marTop w:val="0"/>
                      <w:marBottom w:val="0"/>
                      <w:divBdr>
                        <w:top w:val="none" w:sz="0" w:space="0" w:color="auto"/>
                        <w:left w:val="none" w:sz="0" w:space="0" w:color="auto"/>
                        <w:bottom w:val="none" w:sz="0" w:space="0" w:color="auto"/>
                        <w:right w:val="none" w:sz="0" w:space="0" w:color="auto"/>
                      </w:divBdr>
                      <w:divsChild>
                        <w:div w:id="1215044063">
                          <w:marLeft w:val="0"/>
                          <w:marRight w:val="0"/>
                          <w:marTop w:val="0"/>
                          <w:marBottom w:val="0"/>
                          <w:divBdr>
                            <w:top w:val="none" w:sz="0" w:space="0" w:color="auto"/>
                            <w:left w:val="none" w:sz="0" w:space="0" w:color="auto"/>
                            <w:bottom w:val="none" w:sz="0" w:space="0" w:color="auto"/>
                            <w:right w:val="none" w:sz="0" w:space="0" w:color="auto"/>
                          </w:divBdr>
                        </w:div>
                        <w:div w:id="136428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270563">
      <w:bodyDiv w:val="1"/>
      <w:marLeft w:val="0"/>
      <w:marRight w:val="0"/>
      <w:marTop w:val="0"/>
      <w:marBottom w:val="0"/>
      <w:divBdr>
        <w:top w:val="none" w:sz="0" w:space="0" w:color="auto"/>
        <w:left w:val="none" w:sz="0" w:space="0" w:color="auto"/>
        <w:bottom w:val="none" w:sz="0" w:space="0" w:color="auto"/>
        <w:right w:val="none" w:sz="0" w:space="0" w:color="auto"/>
      </w:divBdr>
      <w:divsChild>
        <w:div w:id="737703962">
          <w:marLeft w:val="0"/>
          <w:marRight w:val="0"/>
          <w:marTop w:val="0"/>
          <w:marBottom w:val="0"/>
          <w:divBdr>
            <w:top w:val="none" w:sz="0" w:space="0" w:color="auto"/>
            <w:left w:val="none" w:sz="0" w:space="0" w:color="auto"/>
            <w:bottom w:val="none" w:sz="0" w:space="0" w:color="auto"/>
            <w:right w:val="none" w:sz="0" w:space="0" w:color="auto"/>
          </w:divBdr>
        </w:div>
        <w:div w:id="1638339513">
          <w:marLeft w:val="0"/>
          <w:marRight w:val="0"/>
          <w:marTop w:val="0"/>
          <w:marBottom w:val="0"/>
          <w:divBdr>
            <w:top w:val="none" w:sz="0" w:space="0" w:color="auto"/>
            <w:left w:val="none" w:sz="0" w:space="0" w:color="auto"/>
            <w:bottom w:val="none" w:sz="0" w:space="0" w:color="auto"/>
            <w:right w:val="none" w:sz="0" w:space="0" w:color="auto"/>
          </w:divBdr>
        </w:div>
      </w:divsChild>
    </w:div>
    <w:div w:id="548960573">
      <w:bodyDiv w:val="1"/>
      <w:marLeft w:val="0"/>
      <w:marRight w:val="0"/>
      <w:marTop w:val="0"/>
      <w:marBottom w:val="0"/>
      <w:divBdr>
        <w:top w:val="none" w:sz="0" w:space="0" w:color="auto"/>
        <w:left w:val="none" w:sz="0" w:space="0" w:color="auto"/>
        <w:bottom w:val="none" w:sz="0" w:space="0" w:color="auto"/>
        <w:right w:val="none" w:sz="0" w:space="0" w:color="auto"/>
      </w:divBdr>
      <w:divsChild>
        <w:div w:id="871721926">
          <w:marLeft w:val="0"/>
          <w:marRight w:val="0"/>
          <w:marTop w:val="0"/>
          <w:marBottom w:val="0"/>
          <w:divBdr>
            <w:top w:val="none" w:sz="0" w:space="0" w:color="auto"/>
            <w:left w:val="none" w:sz="0" w:space="0" w:color="auto"/>
            <w:bottom w:val="none" w:sz="0" w:space="0" w:color="auto"/>
            <w:right w:val="none" w:sz="0" w:space="0" w:color="auto"/>
          </w:divBdr>
        </w:div>
        <w:div w:id="1335302731">
          <w:marLeft w:val="0"/>
          <w:marRight w:val="0"/>
          <w:marTop w:val="0"/>
          <w:marBottom w:val="0"/>
          <w:divBdr>
            <w:top w:val="none" w:sz="0" w:space="0" w:color="auto"/>
            <w:left w:val="none" w:sz="0" w:space="0" w:color="auto"/>
            <w:bottom w:val="none" w:sz="0" w:space="0" w:color="auto"/>
            <w:right w:val="none" w:sz="0" w:space="0" w:color="auto"/>
          </w:divBdr>
        </w:div>
      </w:divsChild>
    </w:div>
    <w:div w:id="551965796">
      <w:bodyDiv w:val="1"/>
      <w:marLeft w:val="0"/>
      <w:marRight w:val="0"/>
      <w:marTop w:val="0"/>
      <w:marBottom w:val="0"/>
      <w:divBdr>
        <w:top w:val="none" w:sz="0" w:space="0" w:color="auto"/>
        <w:left w:val="none" w:sz="0" w:space="0" w:color="auto"/>
        <w:bottom w:val="none" w:sz="0" w:space="0" w:color="auto"/>
        <w:right w:val="none" w:sz="0" w:space="0" w:color="auto"/>
      </w:divBdr>
      <w:divsChild>
        <w:div w:id="816261641">
          <w:marLeft w:val="0"/>
          <w:marRight w:val="0"/>
          <w:marTop w:val="0"/>
          <w:marBottom w:val="0"/>
          <w:divBdr>
            <w:top w:val="none" w:sz="0" w:space="0" w:color="auto"/>
            <w:left w:val="none" w:sz="0" w:space="0" w:color="auto"/>
            <w:bottom w:val="none" w:sz="0" w:space="0" w:color="auto"/>
            <w:right w:val="none" w:sz="0" w:space="0" w:color="auto"/>
          </w:divBdr>
        </w:div>
        <w:div w:id="1655183449">
          <w:marLeft w:val="0"/>
          <w:marRight w:val="0"/>
          <w:marTop w:val="0"/>
          <w:marBottom w:val="0"/>
          <w:divBdr>
            <w:top w:val="none" w:sz="0" w:space="0" w:color="auto"/>
            <w:left w:val="none" w:sz="0" w:space="0" w:color="auto"/>
            <w:bottom w:val="none" w:sz="0" w:space="0" w:color="auto"/>
            <w:right w:val="none" w:sz="0" w:space="0" w:color="auto"/>
          </w:divBdr>
        </w:div>
      </w:divsChild>
    </w:div>
    <w:div w:id="552276500">
      <w:bodyDiv w:val="1"/>
      <w:marLeft w:val="0"/>
      <w:marRight w:val="0"/>
      <w:marTop w:val="0"/>
      <w:marBottom w:val="0"/>
      <w:divBdr>
        <w:top w:val="none" w:sz="0" w:space="0" w:color="auto"/>
        <w:left w:val="none" w:sz="0" w:space="0" w:color="auto"/>
        <w:bottom w:val="none" w:sz="0" w:space="0" w:color="auto"/>
        <w:right w:val="none" w:sz="0" w:space="0" w:color="auto"/>
      </w:divBdr>
      <w:divsChild>
        <w:div w:id="21707154">
          <w:marLeft w:val="0"/>
          <w:marRight w:val="0"/>
          <w:marTop w:val="0"/>
          <w:marBottom w:val="0"/>
          <w:divBdr>
            <w:top w:val="none" w:sz="0" w:space="0" w:color="auto"/>
            <w:left w:val="none" w:sz="0" w:space="0" w:color="auto"/>
            <w:bottom w:val="none" w:sz="0" w:space="0" w:color="auto"/>
            <w:right w:val="none" w:sz="0" w:space="0" w:color="auto"/>
          </w:divBdr>
        </w:div>
        <w:div w:id="74131763">
          <w:marLeft w:val="0"/>
          <w:marRight w:val="0"/>
          <w:marTop w:val="0"/>
          <w:marBottom w:val="0"/>
          <w:divBdr>
            <w:top w:val="none" w:sz="0" w:space="0" w:color="auto"/>
            <w:left w:val="none" w:sz="0" w:space="0" w:color="auto"/>
            <w:bottom w:val="none" w:sz="0" w:space="0" w:color="auto"/>
            <w:right w:val="none" w:sz="0" w:space="0" w:color="auto"/>
          </w:divBdr>
        </w:div>
        <w:div w:id="377316541">
          <w:marLeft w:val="0"/>
          <w:marRight w:val="0"/>
          <w:marTop w:val="0"/>
          <w:marBottom w:val="0"/>
          <w:divBdr>
            <w:top w:val="none" w:sz="0" w:space="0" w:color="auto"/>
            <w:left w:val="none" w:sz="0" w:space="0" w:color="auto"/>
            <w:bottom w:val="none" w:sz="0" w:space="0" w:color="auto"/>
            <w:right w:val="none" w:sz="0" w:space="0" w:color="auto"/>
          </w:divBdr>
        </w:div>
        <w:div w:id="766001400">
          <w:marLeft w:val="0"/>
          <w:marRight w:val="0"/>
          <w:marTop w:val="0"/>
          <w:marBottom w:val="0"/>
          <w:divBdr>
            <w:top w:val="none" w:sz="0" w:space="0" w:color="auto"/>
            <w:left w:val="none" w:sz="0" w:space="0" w:color="auto"/>
            <w:bottom w:val="none" w:sz="0" w:space="0" w:color="auto"/>
            <w:right w:val="none" w:sz="0" w:space="0" w:color="auto"/>
          </w:divBdr>
        </w:div>
        <w:div w:id="824856553">
          <w:marLeft w:val="0"/>
          <w:marRight w:val="0"/>
          <w:marTop w:val="0"/>
          <w:marBottom w:val="0"/>
          <w:divBdr>
            <w:top w:val="none" w:sz="0" w:space="0" w:color="auto"/>
            <w:left w:val="none" w:sz="0" w:space="0" w:color="auto"/>
            <w:bottom w:val="none" w:sz="0" w:space="0" w:color="auto"/>
            <w:right w:val="none" w:sz="0" w:space="0" w:color="auto"/>
          </w:divBdr>
        </w:div>
        <w:div w:id="1000693881">
          <w:marLeft w:val="0"/>
          <w:marRight w:val="0"/>
          <w:marTop w:val="0"/>
          <w:marBottom w:val="0"/>
          <w:divBdr>
            <w:top w:val="none" w:sz="0" w:space="0" w:color="auto"/>
            <w:left w:val="none" w:sz="0" w:space="0" w:color="auto"/>
            <w:bottom w:val="none" w:sz="0" w:space="0" w:color="auto"/>
            <w:right w:val="none" w:sz="0" w:space="0" w:color="auto"/>
          </w:divBdr>
        </w:div>
        <w:div w:id="1064912390">
          <w:marLeft w:val="0"/>
          <w:marRight w:val="0"/>
          <w:marTop w:val="0"/>
          <w:marBottom w:val="0"/>
          <w:divBdr>
            <w:top w:val="none" w:sz="0" w:space="0" w:color="auto"/>
            <w:left w:val="none" w:sz="0" w:space="0" w:color="auto"/>
            <w:bottom w:val="none" w:sz="0" w:space="0" w:color="auto"/>
            <w:right w:val="none" w:sz="0" w:space="0" w:color="auto"/>
          </w:divBdr>
        </w:div>
        <w:div w:id="1880778656">
          <w:marLeft w:val="0"/>
          <w:marRight w:val="0"/>
          <w:marTop w:val="0"/>
          <w:marBottom w:val="0"/>
          <w:divBdr>
            <w:top w:val="none" w:sz="0" w:space="0" w:color="auto"/>
            <w:left w:val="none" w:sz="0" w:space="0" w:color="auto"/>
            <w:bottom w:val="none" w:sz="0" w:space="0" w:color="auto"/>
            <w:right w:val="none" w:sz="0" w:space="0" w:color="auto"/>
          </w:divBdr>
        </w:div>
      </w:divsChild>
    </w:div>
    <w:div w:id="554512099">
      <w:bodyDiv w:val="1"/>
      <w:marLeft w:val="0"/>
      <w:marRight w:val="0"/>
      <w:marTop w:val="0"/>
      <w:marBottom w:val="0"/>
      <w:divBdr>
        <w:top w:val="none" w:sz="0" w:space="0" w:color="auto"/>
        <w:left w:val="none" w:sz="0" w:space="0" w:color="auto"/>
        <w:bottom w:val="none" w:sz="0" w:space="0" w:color="auto"/>
        <w:right w:val="none" w:sz="0" w:space="0" w:color="auto"/>
      </w:divBdr>
      <w:divsChild>
        <w:div w:id="670568733">
          <w:marLeft w:val="0"/>
          <w:marRight w:val="0"/>
          <w:marTop w:val="0"/>
          <w:marBottom w:val="0"/>
          <w:divBdr>
            <w:top w:val="none" w:sz="0" w:space="0" w:color="auto"/>
            <w:left w:val="none" w:sz="0" w:space="0" w:color="auto"/>
            <w:bottom w:val="none" w:sz="0" w:space="0" w:color="auto"/>
            <w:right w:val="none" w:sz="0" w:space="0" w:color="auto"/>
          </w:divBdr>
        </w:div>
        <w:div w:id="1740251556">
          <w:marLeft w:val="0"/>
          <w:marRight w:val="0"/>
          <w:marTop w:val="0"/>
          <w:marBottom w:val="0"/>
          <w:divBdr>
            <w:top w:val="none" w:sz="0" w:space="0" w:color="auto"/>
            <w:left w:val="none" w:sz="0" w:space="0" w:color="auto"/>
            <w:bottom w:val="none" w:sz="0" w:space="0" w:color="auto"/>
            <w:right w:val="none" w:sz="0" w:space="0" w:color="auto"/>
          </w:divBdr>
        </w:div>
      </w:divsChild>
    </w:div>
    <w:div w:id="566771003">
      <w:bodyDiv w:val="1"/>
      <w:marLeft w:val="0"/>
      <w:marRight w:val="0"/>
      <w:marTop w:val="0"/>
      <w:marBottom w:val="0"/>
      <w:divBdr>
        <w:top w:val="none" w:sz="0" w:space="0" w:color="auto"/>
        <w:left w:val="none" w:sz="0" w:space="0" w:color="auto"/>
        <w:bottom w:val="none" w:sz="0" w:space="0" w:color="auto"/>
        <w:right w:val="none" w:sz="0" w:space="0" w:color="auto"/>
      </w:divBdr>
    </w:div>
    <w:div w:id="584805238">
      <w:bodyDiv w:val="1"/>
      <w:marLeft w:val="0"/>
      <w:marRight w:val="0"/>
      <w:marTop w:val="0"/>
      <w:marBottom w:val="0"/>
      <w:divBdr>
        <w:top w:val="none" w:sz="0" w:space="0" w:color="auto"/>
        <w:left w:val="none" w:sz="0" w:space="0" w:color="auto"/>
        <w:bottom w:val="none" w:sz="0" w:space="0" w:color="auto"/>
        <w:right w:val="none" w:sz="0" w:space="0" w:color="auto"/>
      </w:divBdr>
    </w:div>
    <w:div w:id="587228783">
      <w:bodyDiv w:val="1"/>
      <w:marLeft w:val="0"/>
      <w:marRight w:val="0"/>
      <w:marTop w:val="0"/>
      <w:marBottom w:val="0"/>
      <w:divBdr>
        <w:top w:val="none" w:sz="0" w:space="0" w:color="auto"/>
        <w:left w:val="none" w:sz="0" w:space="0" w:color="auto"/>
        <w:bottom w:val="none" w:sz="0" w:space="0" w:color="auto"/>
        <w:right w:val="none" w:sz="0" w:space="0" w:color="auto"/>
      </w:divBdr>
    </w:div>
    <w:div w:id="604852225">
      <w:bodyDiv w:val="1"/>
      <w:marLeft w:val="0"/>
      <w:marRight w:val="0"/>
      <w:marTop w:val="0"/>
      <w:marBottom w:val="0"/>
      <w:divBdr>
        <w:top w:val="none" w:sz="0" w:space="0" w:color="auto"/>
        <w:left w:val="none" w:sz="0" w:space="0" w:color="auto"/>
        <w:bottom w:val="none" w:sz="0" w:space="0" w:color="auto"/>
        <w:right w:val="none" w:sz="0" w:space="0" w:color="auto"/>
      </w:divBdr>
    </w:div>
    <w:div w:id="615143197">
      <w:bodyDiv w:val="1"/>
      <w:marLeft w:val="0"/>
      <w:marRight w:val="0"/>
      <w:marTop w:val="0"/>
      <w:marBottom w:val="0"/>
      <w:divBdr>
        <w:top w:val="none" w:sz="0" w:space="0" w:color="auto"/>
        <w:left w:val="none" w:sz="0" w:space="0" w:color="auto"/>
        <w:bottom w:val="none" w:sz="0" w:space="0" w:color="auto"/>
        <w:right w:val="none" w:sz="0" w:space="0" w:color="auto"/>
      </w:divBdr>
      <w:divsChild>
        <w:div w:id="1913852326">
          <w:marLeft w:val="0"/>
          <w:marRight w:val="0"/>
          <w:marTop w:val="0"/>
          <w:marBottom w:val="0"/>
          <w:divBdr>
            <w:top w:val="none" w:sz="0" w:space="0" w:color="auto"/>
            <w:left w:val="none" w:sz="0" w:space="0" w:color="auto"/>
            <w:bottom w:val="none" w:sz="0" w:space="0" w:color="auto"/>
            <w:right w:val="none" w:sz="0" w:space="0" w:color="auto"/>
          </w:divBdr>
        </w:div>
      </w:divsChild>
    </w:div>
    <w:div w:id="625236229">
      <w:bodyDiv w:val="1"/>
      <w:marLeft w:val="0"/>
      <w:marRight w:val="0"/>
      <w:marTop w:val="0"/>
      <w:marBottom w:val="0"/>
      <w:divBdr>
        <w:top w:val="none" w:sz="0" w:space="0" w:color="auto"/>
        <w:left w:val="none" w:sz="0" w:space="0" w:color="auto"/>
        <w:bottom w:val="none" w:sz="0" w:space="0" w:color="auto"/>
        <w:right w:val="none" w:sz="0" w:space="0" w:color="auto"/>
      </w:divBdr>
    </w:div>
    <w:div w:id="627861554">
      <w:bodyDiv w:val="1"/>
      <w:marLeft w:val="0"/>
      <w:marRight w:val="0"/>
      <w:marTop w:val="0"/>
      <w:marBottom w:val="0"/>
      <w:divBdr>
        <w:top w:val="none" w:sz="0" w:space="0" w:color="auto"/>
        <w:left w:val="none" w:sz="0" w:space="0" w:color="auto"/>
        <w:bottom w:val="none" w:sz="0" w:space="0" w:color="auto"/>
        <w:right w:val="none" w:sz="0" w:space="0" w:color="auto"/>
      </w:divBdr>
    </w:div>
    <w:div w:id="628626823">
      <w:bodyDiv w:val="1"/>
      <w:marLeft w:val="0"/>
      <w:marRight w:val="0"/>
      <w:marTop w:val="0"/>
      <w:marBottom w:val="0"/>
      <w:divBdr>
        <w:top w:val="none" w:sz="0" w:space="0" w:color="auto"/>
        <w:left w:val="none" w:sz="0" w:space="0" w:color="auto"/>
        <w:bottom w:val="none" w:sz="0" w:space="0" w:color="auto"/>
        <w:right w:val="none" w:sz="0" w:space="0" w:color="auto"/>
      </w:divBdr>
      <w:divsChild>
        <w:div w:id="1353920759">
          <w:marLeft w:val="0"/>
          <w:marRight w:val="0"/>
          <w:marTop w:val="0"/>
          <w:marBottom w:val="0"/>
          <w:divBdr>
            <w:top w:val="none" w:sz="0" w:space="0" w:color="auto"/>
            <w:left w:val="none" w:sz="0" w:space="0" w:color="auto"/>
            <w:bottom w:val="none" w:sz="0" w:space="0" w:color="auto"/>
            <w:right w:val="none" w:sz="0" w:space="0" w:color="auto"/>
          </w:divBdr>
        </w:div>
        <w:div w:id="2125997453">
          <w:marLeft w:val="0"/>
          <w:marRight w:val="0"/>
          <w:marTop w:val="0"/>
          <w:marBottom w:val="0"/>
          <w:divBdr>
            <w:top w:val="none" w:sz="0" w:space="0" w:color="auto"/>
            <w:left w:val="none" w:sz="0" w:space="0" w:color="auto"/>
            <w:bottom w:val="none" w:sz="0" w:space="0" w:color="auto"/>
            <w:right w:val="none" w:sz="0" w:space="0" w:color="auto"/>
          </w:divBdr>
        </w:div>
      </w:divsChild>
    </w:div>
    <w:div w:id="659845498">
      <w:bodyDiv w:val="1"/>
      <w:marLeft w:val="0"/>
      <w:marRight w:val="0"/>
      <w:marTop w:val="0"/>
      <w:marBottom w:val="0"/>
      <w:divBdr>
        <w:top w:val="none" w:sz="0" w:space="0" w:color="auto"/>
        <w:left w:val="none" w:sz="0" w:space="0" w:color="auto"/>
        <w:bottom w:val="none" w:sz="0" w:space="0" w:color="auto"/>
        <w:right w:val="none" w:sz="0" w:space="0" w:color="auto"/>
      </w:divBdr>
      <w:divsChild>
        <w:div w:id="555552757">
          <w:marLeft w:val="0"/>
          <w:marRight w:val="0"/>
          <w:marTop w:val="0"/>
          <w:marBottom w:val="0"/>
          <w:divBdr>
            <w:top w:val="none" w:sz="0" w:space="0" w:color="auto"/>
            <w:left w:val="none" w:sz="0" w:space="0" w:color="auto"/>
            <w:bottom w:val="none" w:sz="0" w:space="0" w:color="auto"/>
            <w:right w:val="none" w:sz="0" w:space="0" w:color="auto"/>
          </w:divBdr>
        </w:div>
        <w:div w:id="946355008">
          <w:marLeft w:val="0"/>
          <w:marRight w:val="0"/>
          <w:marTop w:val="0"/>
          <w:marBottom w:val="0"/>
          <w:divBdr>
            <w:top w:val="none" w:sz="0" w:space="0" w:color="auto"/>
            <w:left w:val="none" w:sz="0" w:space="0" w:color="auto"/>
            <w:bottom w:val="none" w:sz="0" w:space="0" w:color="auto"/>
            <w:right w:val="none" w:sz="0" w:space="0" w:color="auto"/>
          </w:divBdr>
        </w:div>
        <w:div w:id="1161896859">
          <w:marLeft w:val="0"/>
          <w:marRight w:val="0"/>
          <w:marTop w:val="0"/>
          <w:marBottom w:val="0"/>
          <w:divBdr>
            <w:top w:val="none" w:sz="0" w:space="0" w:color="auto"/>
            <w:left w:val="none" w:sz="0" w:space="0" w:color="auto"/>
            <w:bottom w:val="none" w:sz="0" w:space="0" w:color="auto"/>
            <w:right w:val="none" w:sz="0" w:space="0" w:color="auto"/>
          </w:divBdr>
        </w:div>
        <w:div w:id="2020345494">
          <w:marLeft w:val="0"/>
          <w:marRight w:val="0"/>
          <w:marTop w:val="0"/>
          <w:marBottom w:val="0"/>
          <w:divBdr>
            <w:top w:val="none" w:sz="0" w:space="0" w:color="auto"/>
            <w:left w:val="none" w:sz="0" w:space="0" w:color="auto"/>
            <w:bottom w:val="none" w:sz="0" w:space="0" w:color="auto"/>
            <w:right w:val="none" w:sz="0" w:space="0" w:color="auto"/>
          </w:divBdr>
        </w:div>
      </w:divsChild>
    </w:div>
    <w:div w:id="684550405">
      <w:bodyDiv w:val="1"/>
      <w:marLeft w:val="0"/>
      <w:marRight w:val="0"/>
      <w:marTop w:val="0"/>
      <w:marBottom w:val="0"/>
      <w:divBdr>
        <w:top w:val="none" w:sz="0" w:space="0" w:color="auto"/>
        <w:left w:val="none" w:sz="0" w:space="0" w:color="auto"/>
        <w:bottom w:val="none" w:sz="0" w:space="0" w:color="auto"/>
        <w:right w:val="none" w:sz="0" w:space="0" w:color="auto"/>
      </w:divBdr>
      <w:divsChild>
        <w:div w:id="202550">
          <w:marLeft w:val="0"/>
          <w:marRight w:val="0"/>
          <w:marTop w:val="0"/>
          <w:marBottom w:val="0"/>
          <w:divBdr>
            <w:top w:val="none" w:sz="0" w:space="0" w:color="auto"/>
            <w:left w:val="none" w:sz="0" w:space="0" w:color="auto"/>
            <w:bottom w:val="none" w:sz="0" w:space="0" w:color="auto"/>
            <w:right w:val="none" w:sz="0" w:space="0" w:color="auto"/>
          </w:divBdr>
        </w:div>
        <w:div w:id="242447405">
          <w:marLeft w:val="0"/>
          <w:marRight w:val="0"/>
          <w:marTop w:val="0"/>
          <w:marBottom w:val="0"/>
          <w:divBdr>
            <w:top w:val="none" w:sz="0" w:space="0" w:color="auto"/>
            <w:left w:val="none" w:sz="0" w:space="0" w:color="auto"/>
            <w:bottom w:val="none" w:sz="0" w:space="0" w:color="auto"/>
            <w:right w:val="none" w:sz="0" w:space="0" w:color="auto"/>
          </w:divBdr>
        </w:div>
        <w:div w:id="366413444">
          <w:marLeft w:val="0"/>
          <w:marRight w:val="0"/>
          <w:marTop w:val="0"/>
          <w:marBottom w:val="0"/>
          <w:divBdr>
            <w:top w:val="none" w:sz="0" w:space="0" w:color="auto"/>
            <w:left w:val="none" w:sz="0" w:space="0" w:color="auto"/>
            <w:bottom w:val="none" w:sz="0" w:space="0" w:color="auto"/>
            <w:right w:val="none" w:sz="0" w:space="0" w:color="auto"/>
          </w:divBdr>
        </w:div>
        <w:div w:id="1899778198">
          <w:marLeft w:val="0"/>
          <w:marRight w:val="0"/>
          <w:marTop w:val="0"/>
          <w:marBottom w:val="0"/>
          <w:divBdr>
            <w:top w:val="none" w:sz="0" w:space="0" w:color="auto"/>
            <w:left w:val="none" w:sz="0" w:space="0" w:color="auto"/>
            <w:bottom w:val="none" w:sz="0" w:space="0" w:color="auto"/>
            <w:right w:val="none" w:sz="0" w:space="0" w:color="auto"/>
          </w:divBdr>
        </w:div>
      </w:divsChild>
    </w:div>
    <w:div w:id="694304989">
      <w:bodyDiv w:val="1"/>
      <w:marLeft w:val="0"/>
      <w:marRight w:val="0"/>
      <w:marTop w:val="0"/>
      <w:marBottom w:val="0"/>
      <w:divBdr>
        <w:top w:val="none" w:sz="0" w:space="0" w:color="auto"/>
        <w:left w:val="none" w:sz="0" w:space="0" w:color="auto"/>
        <w:bottom w:val="none" w:sz="0" w:space="0" w:color="auto"/>
        <w:right w:val="none" w:sz="0" w:space="0" w:color="auto"/>
      </w:divBdr>
      <w:divsChild>
        <w:div w:id="1513228470">
          <w:marLeft w:val="0"/>
          <w:marRight w:val="0"/>
          <w:marTop w:val="0"/>
          <w:marBottom w:val="0"/>
          <w:divBdr>
            <w:top w:val="none" w:sz="0" w:space="0" w:color="auto"/>
            <w:left w:val="none" w:sz="0" w:space="0" w:color="auto"/>
            <w:bottom w:val="none" w:sz="0" w:space="0" w:color="auto"/>
            <w:right w:val="none" w:sz="0" w:space="0" w:color="auto"/>
          </w:divBdr>
          <w:divsChild>
            <w:div w:id="756247942">
              <w:marLeft w:val="0"/>
              <w:marRight w:val="0"/>
              <w:marTop w:val="0"/>
              <w:marBottom w:val="0"/>
              <w:divBdr>
                <w:top w:val="none" w:sz="0" w:space="0" w:color="auto"/>
                <w:left w:val="none" w:sz="0" w:space="0" w:color="auto"/>
                <w:bottom w:val="none" w:sz="0" w:space="0" w:color="auto"/>
                <w:right w:val="none" w:sz="0" w:space="0" w:color="auto"/>
              </w:divBdr>
            </w:div>
          </w:divsChild>
        </w:div>
        <w:div w:id="2139031689">
          <w:marLeft w:val="0"/>
          <w:marRight w:val="0"/>
          <w:marTop w:val="0"/>
          <w:marBottom w:val="0"/>
          <w:divBdr>
            <w:top w:val="none" w:sz="0" w:space="0" w:color="auto"/>
            <w:left w:val="none" w:sz="0" w:space="0" w:color="auto"/>
            <w:bottom w:val="none" w:sz="0" w:space="0" w:color="auto"/>
            <w:right w:val="none" w:sz="0" w:space="0" w:color="auto"/>
          </w:divBdr>
        </w:div>
      </w:divsChild>
    </w:div>
    <w:div w:id="707294886">
      <w:bodyDiv w:val="1"/>
      <w:marLeft w:val="0"/>
      <w:marRight w:val="0"/>
      <w:marTop w:val="0"/>
      <w:marBottom w:val="0"/>
      <w:divBdr>
        <w:top w:val="none" w:sz="0" w:space="0" w:color="auto"/>
        <w:left w:val="none" w:sz="0" w:space="0" w:color="auto"/>
        <w:bottom w:val="none" w:sz="0" w:space="0" w:color="auto"/>
        <w:right w:val="none" w:sz="0" w:space="0" w:color="auto"/>
      </w:divBdr>
    </w:div>
    <w:div w:id="710956152">
      <w:bodyDiv w:val="1"/>
      <w:marLeft w:val="0"/>
      <w:marRight w:val="0"/>
      <w:marTop w:val="0"/>
      <w:marBottom w:val="0"/>
      <w:divBdr>
        <w:top w:val="none" w:sz="0" w:space="0" w:color="auto"/>
        <w:left w:val="none" w:sz="0" w:space="0" w:color="auto"/>
        <w:bottom w:val="none" w:sz="0" w:space="0" w:color="auto"/>
        <w:right w:val="none" w:sz="0" w:space="0" w:color="auto"/>
      </w:divBdr>
      <w:divsChild>
        <w:div w:id="697313465">
          <w:marLeft w:val="0"/>
          <w:marRight w:val="0"/>
          <w:marTop w:val="0"/>
          <w:marBottom w:val="0"/>
          <w:divBdr>
            <w:top w:val="none" w:sz="0" w:space="0" w:color="auto"/>
            <w:left w:val="none" w:sz="0" w:space="0" w:color="auto"/>
            <w:bottom w:val="none" w:sz="0" w:space="0" w:color="auto"/>
            <w:right w:val="none" w:sz="0" w:space="0" w:color="auto"/>
          </w:divBdr>
        </w:div>
        <w:div w:id="1152260195">
          <w:marLeft w:val="0"/>
          <w:marRight w:val="0"/>
          <w:marTop w:val="0"/>
          <w:marBottom w:val="0"/>
          <w:divBdr>
            <w:top w:val="none" w:sz="0" w:space="0" w:color="auto"/>
            <w:left w:val="none" w:sz="0" w:space="0" w:color="auto"/>
            <w:bottom w:val="none" w:sz="0" w:space="0" w:color="auto"/>
            <w:right w:val="none" w:sz="0" w:space="0" w:color="auto"/>
          </w:divBdr>
        </w:div>
      </w:divsChild>
    </w:div>
    <w:div w:id="716393534">
      <w:bodyDiv w:val="1"/>
      <w:marLeft w:val="0"/>
      <w:marRight w:val="0"/>
      <w:marTop w:val="0"/>
      <w:marBottom w:val="0"/>
      <w:divBdr>
        <w:top w:val="none" w:sz="0" w:space="0" w:color="auto"/>
        <w:left w:val="none" w:sz="0" w:space="0" w:color="auto"/>
        <w:bottom w:val="none" w:sz="0" w:space="0" w:color="auto"/>
        <w:right w:val="none" w:sz="0" w:space="0" w:color="auto"/>
      </w:divBdr>
    </w:div>
    <w:div w:id="735930491">
      <w:bodyDiv w:val="1"/>
      <w:marLeft w:val="0"/>
      <w:marRight w:val="0"/>
      <w:marTop w:val="0"/>
      <w:marBottom w:val="0"/>
      <w:divBdr>
        <w:top w:val="none" w:sz="0" w:space="0" w:color="auto"/>
        <w:left w:val="none" w:sz="0" w:space="0" w:color="auto"/>
        <w:bottom w:val="none" w:sz="0" w:space="0" w:color="auto"/>
        <w:right w:val="none" w:sz="0" w:space="0" w:color="auto"/>
      </w:divBdr>
      <w:divsChild>
        <w:div w:id="932476150">
          <w:marLeft w:val="0"/>
          <w:marRight w:val="0"/>
          <w:marTop w:val="0"/>
          <w:marBottom w:val="0"/>
          <w:divBdr>
            <w:top w:val="none" w:sz="0" w:space="0" w:color="auto"/>
            <w:left w:val="none" w:sz="0" w:space="0" w:color="auto"/>
            <w:bottom w:val="none" w:sz="0" w:space="0" w:color="auto"/>
            <w:right w:val="none" w:sz="0" w:space="0" w:color="auto"/>
          </w:divBdr>
        </w:div>
        <w:div w:id="1112288110">
          <w:marLeft w:val="0"/>
          <w:marRight w:val="0"/>
          <w:marTop w:val="0"/>
          <w:marBottom w:val="0"/>
          <w:divBdr>
            <w:top w:val="none" w:sz="0" w:space="0" w:color="auto"/>
            <w:left w:val="none" w:sz="0" w:space="0" w:color="auto"/>
            <w:bottom w:val="none" w:sz="0" w:space="0" w:color="auto"/>
            <w:right w:val="none" w:sz="0" w:space="0" w:color="auto"/>
          </w:divBdr>
        </w:div>
      </w:divsChild>
    </w:div>
    <w:div w:id="802312715">
      <w:bodyDiv w:val="1"/>
      <w:marLeft w:val="0"/>
      <w:marRight w:val="0"/>
      <w:marTop w:val="0"/>
      <w:marBottom w:val="0"/>
      <w:divBdr>
        <w:top w:val="none" w:sz="0" w:space="0" w:color="auto"/>
        <w:left w:val="none" w:sz="0" w:space="0" w:color="auto"/>
        <w:bottom w:val="none" w:sz="0" w:space="0" w:color="auto"/>
        <w:right w:val="none" w:sz="0" w:space="0" w:color="auto"/>
      </w:divBdr>
      <w:divsChild>
        <w:div w:id="222523074">
          <w:marLeft w:val="0"/>
          <w:marRight w:val="0"/>
          <w:marTop w:val="0"/>
          <w:marBottom w:val="0"/>
          <w:divBdr>
            <w:top w:val="none" w:sz="0" w:space="0" w:color="auto"/>
            <w:left w:val="none" w:sz="0" w:space="0" w:color="auto"/>
            <w:bottom w:val="none" w:sz="0" w:space="0" w:color="auto"/>
            <w:right w:val="none" w:sz="0" w:space="0" w:color="auto"/>
          </w:divBdr>
        </w:div>
        <w:div w:id="489759810">
          <w:marLeft w:val="0"/>
          <w:marRight w:val="0"/>
          <w:marTop w:val="0"/>
          <w:marBottom w:val="0"/>
          <w:divBdr>
            <w:top w:val="none" w:sz="0" w:space="0" w:color="auto"/>
            <w:left w:val="none" w:sz="0" w:space="0" w:color="auto"/>
            <w:bottom w:val="none" w:sz="0" w:space="0" w:color="auto"/>
            <w:right w:val="none" w:sz="0" w:space="0" w:color="auto"/>
          </w:divBdr>
        </w:div>
      </w:divsChild>
    </w:div>
    <w:div w:id="810949798">
      <w:bodyDiv w:val="1"/>
      <w:marLeft w:val="0"/>
      <w:marRight w:val="0"/>
      <w:marTop w:val="0"/>
      <w:marBottom w:val="0"/>
      <w:divBdr>
        <w:top w:val="none" w:sz="0" w:space="0" w:color="auto"/>
        <w:left w:val="none" w:sz="0" w:space="0" w:color="auto"/>
        <w:bottom w:val="none" w:sz="0" w:space="0" w:color="auto"/>
        <w:right w:val="none" w:sz="0" w:space="0" w:color="auto"/>
      </w:divBdr>
    </w:div>
    <w:div w:id="811102120">
      <w:bodyDiv w:val="1"/>
      <w:marLeft w:val="0"/>
      <w:marRight w:val="0"/>
      <w:marTop w:val="0"/>
      <w:marBottom w:val="0"/>
      <w:divBdr>
        <w:top w:val="none" w:sz="0" w:space="0" w:color="auto"/>
        <w:left w:val="none" w:sz="0" w:space="0" w:color="auto"/>
        <w:bottom w:val="none" w:sz="0" w:space="0" w:color="auto"/>
        <w:right w:val="none" w:sz="0" w:space="0" w:color="auto"/>
      </w:divBdr>
      <w:divsChild>
        <w:div w:id="203296613">
          <w:marLeft w:val="0"/>
          <w:marRight w:val="0"/>
          <w:marTop w:val="0"/>
          <w:marBottom w:val="0"/>
          <w:divBdr>
            <w:top w:val="none" w:sz="0" w:space="0" w:color="auto"/>
            <w:left w:val="none" w:sz="0" w:space="0" w:color="auto"/>
            <w:bottom w:val="none" w:sz="0" w:space="0" w:color="auto"/>
            <w:right w:val="none" w:sz="0" w:space="0" w:color="auto"/>
          </w:divBdr>
          <w:divsChild>
            <w:div w:id="2136946922">
              <w:marLeft w:val="0"/>
              <w:marRight w:val="0"/>
              <w:marTop w:val="0"/>
              <w:marBottom w:val="0"/>
              <w:divBdr>
                <w:top w:val="none" w:sz="0" w:space="0" w:color="auto"/>
                <w:left w:val="none" w:sz="0" w:space="0" w:color="auto"/>
                <w:bottom w:val="none" w:sz="0" w:space="0" w:color="auto"/>
                <w:right w:val="none" w:sz="0" w:space="0" w:color="auto"/>
              </w:divBdr>
              <w:divsChild>
                <w:div w:id="326440061">
                  <w:marLeft w:val="0"/>
                  <w:marRight w:val="0"/>
                  <w:marTop w:val="0"/>
                  <w:marBottom w:val="0"/>
                  <w:divBdr>
                    <w:top w:val="none" w:sz="0" w:space="0" w:color="auto"/>
                    <w:left w:val="none" w:sz="0" w:space="0" w:color="auto"/>
                    <w:bottom w:val="none" w:sz="0" w:space="0" w:color="auto"/>
                    <w:right w:val="none" w:sz="0" w:space="0" w:color="auto"/>
                  </w:divBdr>
                  <w:divsChild>
                    <w:div w:id="599072867">
                      <w:marLeft w:val="0"/>
                      <w:marRight w:val="0"/>
                      <w:marTop w:val="0"/>
                      <w:marBottom w:val="0"/>
                      <w:divBdr>
                        <w:top w:val="none" w:sz="0" w:space="0" w:color="auto"/>
                        <w:left w:val="none" w:sz="0" w:space="0" w:color="auto"/>
                        <w:bottom w:val="none" w:sz="0" w:space="0" w:color="auto"/>
                        <w:right w:val="none" w:sz="0" w:space="0" w:color="auto"/>
                      </w:divBdr>
                      <w:divsChild>
                        <w:div w:id="169117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750277">
      <w:bodyDiv w:val="1"/>
      <w:marLeft w:val="0"/>
      <w:marRight w:val="0"/>
      <w:marTop w:val="0"/>
      <w:marBottom w:val="0"/>
      <w:divBdr>
        <w:top w:val="none" w:sz="0" w:space="0" w:color="auto"/>
        <w:left w:val="none" w:sz="0" w:space="0" w:color="auto"/>
        <w:bottom w:val="none" w:sz="0" w:space="0" w:color="auto"/>
        <w:right w:val="none" w:sz="0" w:space="0" w:color="auto"/>
      </w:divBdr>
      <w:divsChild>
        <w:div w:id="90317802">
          <w:marLeft w:val="0"/>
          <w:marRight w:val="0"/>
          <w:marTop w:val="0"/>
          <w:marBottom w:val="0"/>
          <w:divBdr>
            <w:top w:val="none" w:sz="0" w:space="0" w:color="auto"/>
            <w:left w:val="none" w:sz="0" w:space="0" w:color="auto"/>
            <w:bottom w:val="none" w:sz="0" w:space="0" w:color="auto"/>
            <w:right w:val="none" w:sz="0" w:space="0" w:color="auto"/>
          </w:divBdr>
        </w:div>
        <w:div w:id="231041434">
          <w:marLeft w:val="0"/>
          <w:marRight w:val="0"/>
          <w:marTop w:val="0"/>
          <w:marBottom w:val="0"/>
          <w:divBdr>
            <w:top w:val="none" w:sz="0" w:space="0" w:color="auto"/>
            <w:left w:val="none" w:sz="0" w:space="0" w:color="auto"/>
            <w:bottom w:val="none" w:sz="0" w:space="0" w:color="auto"/>
            <w:right w:val="none" w:sz="0" w:space="0" w:color="auto"/>
          </w:divBdr>
        </w:div>
        <w:div w:id="370619003">
          <w:marLeft w:val="0"/>
          <w:marRight w:val="0"/>
          <w:marTop w:val="0"/>
          <w:marBottom w:val="0"/>
          <w:divBdr>
            <w:top w:val="none" w:sz="0" w:space="0" w:color="auto"/>
            <w:left w:val="none" w:sz="0" w:space="0" w:color="auto"/>
            <w:bottom w:val="none" w:sz="0" w:space="0" w:color="auto"/>
            <w:right w:val="none" w:sz="0" w:space="0" w:color="auto"/>
          </w:divBdr>
        </w:div>
        <w:div w:id="437064835">
          <w:marLeft w:val="0"/>
          <w:marRight w:val="0"/>
          <w:marTop w:val="0"/>
          <w:marBottom w:val="0"/>
          <w:divBdr>
            <w:top w:val="none" w:sz="0" w:space="0" w:color="auto"/>
            <w:left w:val="none" w:sz="0" w:space="0" w:color="auto"/>
            <w:bottom w:val="none" w:sz="0" w:space="0" w:color="auto"/>
            <w:right w:val="none" w:sz="0" w:space="0" w:color="auto"/>
          </w:divBdr>
        </w:div>
        <w:div w:id="491021106">
          <w:marLeft w:val="0"/>
          <w:marRight w:val="0"/>
          <w:marTop w:val="0"/>
          <w:marBottom w:val="0"/>
          <w:divBdr>
            <w:top w:val="none" w:sz="0" w:space="0" w:color="auto"/>
            <w:left w:val="none" w:sz="0" w:space="0" w:color="auto"/>
            <w:bottom w:val="none" w:sz="0" w:space="0" w:color="auto"/>
            <w:right w:val="none" w:sz="0" w:space="0" w:color="auto"/>
          </w:divBdr>
        </w:div>
        <w:div w:id="603808046">
          <w:marLeft w:val="0"/>
          <w:marRight w:val="0"/>
          <w:marTop w:val="0"/>
          <w:marBottom w:val="0"/>
          <w:divBdr>
            <w:top w:val="none" w:sz="0" w:space="0" w:color="auto"/>
            <w:left w:val="none" w:sz="0" w:space="0" w:color="auto"/>
            <w:bottom w:val="none" w:sz="0" w:space="0" w:color="auto"/>
            <w:right w:val="none" w:sz="0" w:space="0" w:color="auto"/>
          </w:divBdr>
        </w:div>
        <w:div w:id="731392079">
          <w:marLeft w:val="0"/>
          <w:marRight w:val="0"/>
          <w:marTop w:val="0"/>
          <w:marBottom w:val="0"/>
          <w:divBdr>
            <w:top w:val="none" w:sz="0" w:space="0" w:color="auto"/>
            <w:left w:val="none" w:sz="0" w:space="0" w:color="auto"/>
            <w:bottom w:val="none" w:sz="0" w:space="0" w:color="auto"/>
            <w:right w:val="none" w:sz="0" w:space="0" w:color="auto"/>
          </w:divBdr>
        </w:div>
        <w:div w:id="786315001">
          <w:marLeft w:val="0"/>
          <w:marRight w:val="0"/>
          <w:marTop w:val="0"/>
          <w:marBottom w:val="0"/>
          <w:divBdr>
            <w:top w:val="none" w:sz="0" w:space="0" w:color="auto"/>
            <w:left w:val="none" w:sz="0" w:space="0" w:color="auto"/>
            <w:bottom w:val="none" w:sz="0" w:space="0" w:color="auto"/>
            <w:right w:val="none" w:sz="0" w:space="0" w:color="auto"/>
          </w:divBdr>
        </w:div>
        <w:div w:id="899442875">
          <w:marLeft w:val="0"/>
          <w:marRight w:val="0"/>
          <w:marTop w:val="0"/>
          <w:marBottom w:val="0"/>
          <w:divBdr>
            <w:top w:val="none" w:sz="0" w:space="0" w:color="auto"/>
            <w:left w:val="none" w:sz="0" w:space="0" w:color="auto"/>
            <w:bottom w:val="none" w:sz="0" w:space="0" w:color="auto"/>
            <w:right w:val="none" w:sz="0" w:space="0" w:color="auto"/>
          </w:divBdr>
        </w:div>
        <w:div w:id="937715994">
          <w:marLeft w:val="0"/>
          <w:marRight w:val="0"/>
          <w:marTop w:val="0"/>
          <w:marBottom w:val="0"/>
          <w:divBdr>
            <w:top w:val="none" w:sz="0" w:space="0" w:color="auto"/>
            <w:left w:val="none" w:sz="0" w:space="0" w:color="auto"/>
            <w:bottom w:val="none" w:sz="0" w:space="0" w:color="auto"/>
            <w:right w:val="none" w:sz="0" w:space="0" w:color="auto"/>
          </w:divBdr>
        </w:div>
        <w:div w:id="1377316777">
          <w:marLeft w:val="0"/>
          <w:marRight w:val="0"/>
          <w:marTop w:val="0"/>
          <w:marBottom w:val="0"/>
          <w:divBdr>
            <w:top w:val="none" w:sz="0" w:space="0" w:color="auto"/>
            <w:left w:val="none" w:sz="0" w:space="0" w:color="auto"/>
            <w:bottom w:val="none" w:sz="0" w:space="0" w:color="auto"/>
            <w:right w:val="none" w:sz="0" w:space="0" w:color="auto"/>
          </w:divBdr>
        </w:div>
        <w:div w:id="1731607824">
          <w:marLeft w:val="0"/>
          <w:marRight w:val="0"/>
          <w:marTop w:val="0"/>
          <w:marBottom w:val="0"/>
          <w:divBdr>
            <w:top w:val="none" w:sz="0" w:space="0" w:color="auto"/>
            <w:left w:val="none" w:sz="0" w:space="0" w:color="auto"/>
            <w:bottom w:val="none" w:sz="0" w:space="0" w:color="auto"/>
            <w:right w:val="none" w:sz="0" w:space="0" w:color="auto"/>
          </w:divBdr>
        </w:div>
        <w:div w:id="1747343637">
          <w:marLeft w:val="0"/>
          <w:marRight w:val="0"/>
          <w:marTop w:val="0"/>
          <w:marBottom w:val="0"/>
          <w:divBdr>
            <w:top w:val="none" w:sz="0" w:space="0" w:color="auto"/>
            <w:left w:val="none" w:sz="0" w:space="0" w:color="auto"/>
            <w:bottom w:val="none" w:sz="0" w:space="0" w:color="auto"/>
            <w:right w:val="none" w:sz="0" w:space="0" w:color="auto"/>
          </w:divBdr>
        </w:div>
        <w:div w:id="1803573994">
          <w:marLeft w:val="0"/>
          <w:marRight w:val="0"/>
          <w:marTop w:val="0"/>
          <w:marBottom w:val="0"/>
          <w:divBdr>
            <w:top w:val="none" w:sz="0" w:space="0" w:color="auto"/>
            <w:left w:val="none" w:sz="0" w:space="0" w:color="auto"/>
            <w:bottom w:val="none" w:sz="0" w:space="0" w:color="auto"/>
            <w:right w:val="none" w:sz="0" w:space="0" w:color="auto"/>
          </w:divBdr>
        </w:div>
        <w:div w:id="1856530513">
          <w:marLeft w:val="0"/>
          <w:marRight w:val="0"/>
          <w:marTop w:val="0"/>
          <w:marBottom w:val="0"/>
          <w:divBdr>
            <w:top w:val="none" w:sz="0" w:space="0" w:color="auto"/>
            <w:left w:val="none" w:sz="0" w:space="0" w:color="auto"/>
            <w:bottom w:val="none" w:sz="0" w:space="0" w:color="auto"/>
            <w:right w:val="none" w:sz="0" w:space="0" w:color="auto"/>
          </w:divBdr>
        </w:div>
        <w:div w:id="1896315133">
          <w:marLeft w:val="0"/>
          <w:marRight w:val="0"/>
          <w:marTop w:val="0"/>
          <w:marBottom w:val="0"/>
          <w:divBdr>
            <w:top w:val="none" w:sz="0" w:space="0" w:color="auto"/>
            <w:left w:val="none" w:sz="0" w:space="0" w:color="auto"/>
            <w:bottom w:val="none" w:sz="0" w:space="0" w:color="auto"/>
            <w:right w:val="none" w:sz="0" w:space="0" w:color="auto"/>
          </w:divBdr>
        </w:div>
        <w:div w:id="2102481666">
          <w:marLeft w:val="0"/>
          <w:marRight w:val="0"/>
          <w:marTop w:val="0"/>
          <w:marBottom w:val="0"/>
          <w:divBdr>
            <w:top w:val="none" w:sz="0" w:space="0" w:color="auto"/>
            <w:left w:val="none" w:sz="0" w:space="0" w:color="auto"/>
            <w:bottom w:val="none" w:sz="0" w:space="0" w:color="auto"/>
            <w:right w:val="none" w:sz="0" w:space="0" w:color="auto"/>
          </w:divBdr>
        </w:div>
      </w:divsChild>
    </w:div>
    <w:div w:id="845050649">
      <w:bodyDiv w:val="1"/>
      <w:marLeft w:val="0"/>
      <w:marRight w:val="0"/>
      <w:marTop w:val="0"/>
      <w:marBottom w:val="0"/>
      <w:divBdr>
        <w:top w:val="none" w:sz="0" w:space="0" w:color="auto"/>
        <w:left w:val="none" w:sz="0" w:space="0" w:color="auto"/>
        <w:bottom w:val="none" w:sz="0" w:space="0" w:color="auto"/>
        <w:right w:val="none" w:sz="0" w:space="0" w:color="auto"/>
      </w:divBdr>
    </w:div>
    <w:div w:id="857809886">
      <w:bodyDiv w:val="1"/>
      <w:marLeft w:val="0"/>
      <w:marRight w:val="0"/>
      <w:marTop w:val="0"/>
      <w:marBottom w:val="0"/>
      <w:divBdr>
        <w:top w:val="none" w:sz="0" w:space="0" w:color="auto"/>
        <w:left w:val="none" w:sz="0" w:space="0" w:color="auto"/>
        <w:bottom w:val="none" w:sz="0" w:space="0" w:color="auto"/>
        <w:right w:val="none" w:sz="0" w:space="0" w:color="auto"/>
      </w:divBdr>
      <w:divsChild>
        <w:div w:id="41755398">
          <w:marLeft w:val="0"/>
          <w:marRight w:val="0"/>
          <w:marTop w:val="0"/>
          <w:marBottom w:val="0"/>
          <w:divBdr>
            <w:top w:val="none" w:sz="0" w:space="0" w:color="auto"/>
            <w:left w:val="none" w:sz="0" w:space="0" w:color="auto"/>
            <w:bottom w:val="none" w:sz="0" w:space="0" w:color="auto"/>
            <w:right w:val="none" w:sz="0" w:space="0" w:color="auto"/>
          </w:divBdr>
          <w:divsChild>
            <w:div w:id="8339686">
              <w:marLeft w:val="0"/>
              <w:marRight w:val="0"/>
              <w:marTop w:val="0"/>
              <w:marBottom w:val="0"/>
              <w:divBdr>
                <w:top w:val="none" w:sz="0" w:space="0" w:color="auto"/>
                <w:left w:val="none" w:sz="0" w:space="0" w:color="auto"/>
                <w:bottom w:val="none" w:sz="0" w:space="0" w:color="auto"/>
                <w:right w:val="none" w:sz="0" w:space="0" w:color="auto"/>
              </w:divBdr>
            </w:div>
            <w:div w:id="17046333">
              <w:marLeft w:val="0"/>
              <w:marRight w:val="0"/>
              <w:marTop w:val="0"/>
              <w:marBottom w:val="0"/>
              <w:divBdr>
                <w:top w:val="none" w:sz="0" w:space="0" w:color="auto"/>
                <w:left w:val="none" w:sz="0" w:space="0" w:color="auto"/>
                <w:bottom w:val="none" w:sz="0" w:space="0" w:color="auto"/>
                <w:right w:val="none" w:sz="0" w:space="0" w:color="auto"/>
              </w:divBdr>
            </w:div>
            <w:div w:id="217786099">
              <w:marLeft w:val="0"/>
              <w:marRight w:val="0"/>
              <w:marTop w:val="0"/>
              <w:marBottom w:val="0"/>
              <w:divBdr>
                <w:top w:val="none" w:sz="0" w:space="0" w:color="auto"/>
                <w:left w:val="none" w:sz="0" w:space="0" w:color="auto"/>
                <w:bottom w:val="none" w:sz="0" w:space="0" w:color="auto"/>
                <w:right w:val="none" w:sz="0" w:space="0" w:color="auto"/>
              </w:divBdr>
            </w:div>
            <w:div w:id="523132760">
              <w:marLeft w:val="0"/>
              <w:marRight w:val="0"/>
              <w:marTop w:val="0"/>
              <w:marBottom w:val="0"/>
              <w:divBdr>
                <w:top w:val="none" w:sz="0" w:space="0" w:color="auto"/>
                <w:left w:val="none" w:sz="0" w:space="0" w:color="auto"/>
                <w:bottom w:val="none" w:sz="0" w:space="0" w:color="auto"/>
                <w:right w:val="none" w:sz="0" w:space="0" w:color="auto"/>
              </w:divBdr>
            </w:div>
            <w:div w:id="628973442">
              <w:marLeft w:val="0"/>
              <w:marRight w:val="0"/>
              <w:marTop w:val="0"/>
              <w:marBottom w:val="0"/>
              <w:divBdr>
                <w:top w:val="none" w:sz="0" w:space="0" w:color="auto"/>
                <w:left w:val="none" w:sz="0" w:space="0" w:color="auto"/>
                <w:bottom w:val="none" w:sz="0" w:space="0" w:color="auto"/>
                <w:right w:val="none" w:sz="0" w:space="0" w:color="auto"/>
              </w:divBdr>
            </w:div>
            <w:div w:id="828863886">
              <w:marLeft w:val="0"/>
              <w:marRight w:val="0"/>
              <w:marTop w:val="0"/>
              <w:marBottom w:val="0"/>
              <w:divBdr>
                <w:top w:val="none" w:sz="0" w:space="0" w:color="auto"/>
                <w:left w:val="none" w:sz="0" w:space="0" w:color="auto"/>
                <w:bottom w:val="none" w:sz="0" w:space="0" w:color="auto"/>
                <w:right w:val="none" w:sz="0" w:space="0" w:color="auto"/>
              </w:divBdr>
            </w:div>
            <w:div w:id="1048142930">
              <w:marLeft w:val="0"/>
              <w:marRight w:val="0"/>
              <w:marTop w:val="0"/>
              <w:marBottom w:val="0"/>
              <w:divBdr>
                <w:top w:val="none" w:sz="0" w:space="0" w:color="auto"/>
                <w:left w:val="none" w:sz="0" w:space="0" w:color="auto"/>
                <w:bottom w:val="none" w:sz="0" w:space="0" w:color="auto"/>
                <w:right w:val="none" w:sz="0" w:space="0" w:color="auto"/>
              </w:divBdr>
            </w:div>
            <w:div w:id="1095442747">
              <w:marLeft w:val="0"/>
              <w:marRight w:val="0"/>
              <w:marTop w:val="0"/>
              <w:marBottom w:val="0"/>
              <w:divBdr>
                <w:top w:val="none" w:sz="0" w:space="0" w:color="auto"/>
                <w:left w:val="none" w:sz="0" w:space="0" w:color="auto"/>
                <w:bottom w:val="none" w:sz="0" w:space="0" w:color="auto"/>
                <w:right w:val="none" w:sz="0" w:space="0" w:color="auto"/>
              </w:divBdr>
            </w:div>
            <w:div w:id="1328442165">
              <w:marLeft w:val="0"/>
              <w:marRight w:val="0"/>
              <w:marTop w:val="0"/>
              <w:marBottom w:val="0"/>
              <w:divBdr>
                <w:top w:val="none" w:sz="0" w:space="0" w:color="auto"/>
                <w:left w:val="none" w:sz="0" w:space="0" w:color="auto"/>
                <w:bottom w:val="none" w:sz="0" w:space="0" w:color="auto"/>
                <w:right w:val="none" w:sz="0" w:space="0" w:color="auto"/>
              </w:divBdr>
            </w:div>
            <w:div w:id="1372026270">
              <w:marLeft w:val="0"/>
              <w:marRight w:val="0"/>
              <w:marTop w:val="0"/>
              <w:marBottom w:val="0"/>
              <w:divBdr>
                <w:top w:val="none" w:sz="0" w:space="0" w:color="auto"/>
                <w:left w:val="none" w:sz="0" w:space="0" w:color="auto"/>
                <w:bottom w:val="none" w:sz="0" w:space="0" w:color="auto"/>
                <w:right w:val="none" w:sz="0" w:space="0" w:color="auto"/>
              </w:divBdr>
            </w:div>
            <w:div w:id="1389451844">
              <w:marLeft w:val="0"/>
              <w:marRight w:val="0"/>
              <w:marTop w:val="0"/>
              <w:marBottom w:val="0"/>
              <w:divBdr>
                <w:top w:val="none" w:sz="0" w:space="0" w:color="auto"/>
                <w:left w:val="none" w:sz="0" w:space="0" w:color="auto"/>
                <w:bottom w:val="none" w:sz="0" w:space="0" w:color="auto"/>
                <w:right w:val="none" w:sz="0" w:space="0" w:color="auto"/>
              </w:divBdr>
            </w:div>
            <w:div w:id="1481191920">
              <w:marLeft w:val="0"/>
              <w:marRight w:val="0"/>
              <w:marTop w:val="0"/>
              <w:marBottom w:val="0"/>
              <w:divBdr>
                <w:top w:val="none" w:sz="0" w:space="0" w:color="auto"/>
                <w:left w:val="none" w:sz="0" w:space="0" w:color="auto"/>
                <w:bottom w:val="none" w:sz="0" w:space="0" w:color="auto"/>
                <w:right w:val="none" w:sz="0" w:space="0" w:color="auto"/>
              </w:divBdr>
            </w:div>
            <w:div w:id="1521504964">
              <w:marLeft w:val="0"/>
              <w:marRight w:val="0"/>
              <w:marTop w:val="0"/>
              <w:marBottom w:val="0"/>
              <w:divBdr>
                <w:top w:val="none" w:sz="0" w:space="0" w:color="auto"/>
                <w:left w:val="none" w:sz="0" w:space="0" w:color="auto"/>
                <w:bottom w:val="none" w:sz="0" w:space="0" w:color="auto"/>
                <w:right w:val="none" w:sz="0" w:space="0" w:color="auto"/>
              </w:divBdr>
            </w:div>
            <w:div w:id="1540045994">
              <w:marLeft w:val="0"/>
              <w:marRight w:val="0"/>
              <w:marTop w:val="0"/>
              <w:marBottom w:val="0"/>
              <w:divBdr>
                <w:top w:val="none" w:sz="0" w:space="0" w:color="auto"/>
                <w:left w:val="none" w:sz="0" w:space="0" w:color="auto"/>
                <w:bottom w:val="none" w:sz="0" w:space="0" w:color="auto"/>
                <w:right w:val="none" w:sz="0" w:space="0" w:color="auto"/>
              </w:divBdr>
            </w:div>
            <w:div w:id="1707412297">
              <w:marLeft w:val="0"/>
              <w:marRight w:val="0"/>
              <w:marTop w:val="0"/>
              <w:marBottom w:val="0"/>
              <w:divBdr>
                <w:top w:val="none" w:sz="0" w:space="0" w:color="auto"/>
                <w:left w:val="none" w:sz="0" w:space="0" w:color="auto"/>
                <w:bottom w:val="none" w:sz="0" w:space="0" w:color="auto"/>
                <w:right w:val="none" w:sz="0" w:space="0" w:color="auto"/>
              </w:divBdr>
            </w:div>
            <w:div w:id="1912618453">
              <w:marLeft w:val="0"/>
              <w:marRight w:val="0"/>
              <w:marTop w:val="0"/>
              <w:marBottom w:val="0"/>
              <w:divBdr>
                <w:top w:val="none" w:sz="0" w:space="0" w:color="auto"/>
                <w:left w:val="none" w:sz="0" w:space="0" w:color="auto"/>
                <w:bottom w:val="none" w:sz="0" w:space="0" w:color="auto"/>
                <w:right w:val="none" w:sz="0" w:space="0" w:color="auto"/>
              </w:divBdr>
            </w:div>
            <w:div w:id="1990864355">
              <w:marLeft w:val="0"/>
              <w:marRight w:val="0"/>
              <w:marTop w:val="0"/>
              <w:marBottom w:val="0"/>
              <w:divBdr>
                <w:top w:val="none" w:sz="0" w:space="0" w:color="auto"/>
                <w:left w:val="none" w:sz="0" w:space="0" w:color="auto"/>
                <w:bottom w:val="none" w:sz="0" w:space="0" w:color="auto"/>
                <w:right w:val="none" w:sz="0" w:space="0" w:color="auto"/>
              </w:divBdr>
            </w:div>
            <w:div w:id="204794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3234">
      <w:bodyDiv w:val="1"/>
      <w:marLeft w:val="0"/>
      <w:marRight w:val="0"/>
      <w:marTop w:val="0"/>
      <w:marBottom w:val="0"/>
      <w:divBdr>
        <w:top w:val="none" w:sz="0" w:space="0" w:color="auto"/>
        <w:left w:val="none" w:sz="0" w:space="0" w:color="auto"/>
        <w:bottom w:val="none" w:sz="0" w:space="0" w:color="auto"/>
        <w:right w:val="none" w:sz="0" w:space="0" w:color="auto"/>
      </w:divBdr>
      <w:divsChild>
        <w:div w:id="67315366">
          <w:marLeft w:val="0"/>
          <w:marRight w:val="0"/>
          <w:marTop w:val="0"/>
          <w:marBottom w:val="0"/>
          <w:divBdr>
            <w:top w:val="none" w:sz="0" w:space="0" w:color="auto"/>
            <w:left w:val="none" w:sz="0" w:space="0" w:color="auto"/>
            <w:bottom w:val="none" w:sz="0" w:space="0" w:color="auto"/>
            <w:right w:val="none" w:sz="0" w:space="0" w:color="auto"/>
          </w:divBdr>
        </w:div>
        <w:div w:id="819226036">
          <w:marLeft w:val="0"/>
          <w:marRight w:val="0"/>
          <w:marTop w:val="0"/>
          <w:marBottom w:val="0"/>
          <w:divBdr>
            <w:top w:val="none" w:sz="0" w:space="0" w:color="auto"/>
            <w:left w:val="none" w:sz="0" w:space="0" w:color="auto"/>
            <w:bottom w:val="none" w:sz="0" w:space="0" w:color="auto"/>
            <w:right w:val="none" w:sz="0" w:space="0" w:color="auto"/>
          </w:divBdr>
        </w:div>
        <w:div w:id="1672685262">
          <w:marLeft w:val="0"/>
          <w:marRight w:val="0"/>
          <w:marTop w:val="0"/>
          <w:marBottom w:val="0"/>
          <w:divBdr>
            <w:top w:val="none" w:sz="0" w:space="0" w:color="auto"/>
            <w:left w:val="none" w:sz="0" w:space="0" w:color="auto"/>
            <w:bottom w:val="none" w:sz="0" w:space="0" w:color="auto"/>
            <w:right w:val="none" w:sz="0" w:space="0" w:color="auto"/>
          </w:divBdr>
        </w:div>
      </w:divsChild>
    </w:div>
    <w:div w:id="871301783">
      <w:bodyDiv w:val="1"/>
      <w:marLeft w:val="0"/>
      <w:marRight w:val="0"/>
      <w:marTop w:val="0"/>
      <w:marBottom w:val="0"/>
      <w:divBdr>
        <w:top w:val="none" w:sz="0" w:space="0" w:color="auto"/>
        <w:left w:val="none" w:sz="0" w:space="0" w:color="auto"/>
        <w:bottom w:val="none" w:sz="0" w:space="0" w:color="auto"/>
        <w:right w:val="none" w:sz="0" w:space="0" w:color="auto"/>
      </w:divBdr>
      <w:divsChild>
        <w:div w:id="465010184">
          <w:marLeft w:val="0"/>
          <w:marRight w:val="0"/>
          <w:marTop w:val="0"/>
          <w:marBottom w:val="0"/>
          <w:divBdr>
            <w:top w:val="none" w:sz="0" w:space="0" w:color="auto"/>
            <w:left w:val="none" w:sz="0" w:space="0" w:color="auto"/>
            <w:bottom w:val="none" w:sz="0" w:space="0" w:color="auto"/>
            <w:right w:val="none" w:sz="0" w:space="0" w:color="auto"/>
          </w:divBdr>
        </w:div>
        <w:div w:id="924219368">
          <w:marLeft w:val="0"/>
          <w:marRight w:val="0"/>
          <w:marTop w:val="0"/>
          <w:marBottom w:val="0"/>
          <w:divBdr>
            <w:top w:val="none" w:sz="0" w:space="0" w:color="auto"/>
            <w:left w:val="none" w:sz="0" w:space="0" w:color="auto"/>
            <w:bottom w:val="none" w:sz="0" w:space="0" w:color="auto"/>
            <w:right w:val="none" w:sz="0" w:space="0" w:color="auto"/>
          </w:divBdr>
        </w:div>
      </w:divsChild>
    </w:div>
    <w:div w:id="904756114">
      <w:bodyDiv w:val="1"/>
      <w:marLeft w:val="0"/>
      <w:marRight w:val="0"/>
      <w:marTop w:val="0"/>
      <w:marBottom w:val="0"/>
      <w:divBdr>
        <w:top w:val="none" w:sz="0" w:space="0" w:color="auto"/>
        <w:left w:val="none" w:sz="0" w:space="0" w:color="auto"/>
        <w:bottom w:val="none" w:sz="0" w:space="0" w:color="auto"/>
        <w:right w:val="none" w:sz="0" w:space="0" w:color="auto"/>
      </w:divBdr>
      <w:divsChild>
        <w:div w:id="874736837">
          <w:marLeft w:val="0"/>
          <w:marRight w:val="0"/>
          <w:marTop w:val="0"/>
          <w:marBottom w:val="0"/>
          <w:divBdr>
            <w:top w:val="none" w:sz="0" w:space="0" w:color="auto"/>
            <w:left w:val="none" w:sz="0" w:space="0" w:color="auto"/>
            <w:bottom w:val="none" w:sz="0" w:space="0" w:color="auto"/>
            <w:right w:val="none" w:sz="0" w:space="0" w:color="auto"/>
          </w:divBdr>
        </w:div>
        <w:div w:id="1598175824">
          <w:marLeft w:val="0"/>
          <w:marRight w:val="0"/>
          <w:marTop w:val="0"/>
          <w:marBottom w:val="0"/>
          <w:divBdr>
            <w:top w:val="none" w:sz="0" w:space="0" w:color="auto"/>
            <w:left w:val="none" w:sz="0" w:space="0" w:color="auto"/>
            <w:bottom w:val="none" w:sz="0" w:space="0" w:color="auto"/>
            <w:right w:val="none" w:sz="0" w:space="0" w:color="auto"/>
          </w:divBdr>
        </w:div>
      </w:divsChild>
    </w:div>
    <w:div w:id="913123406">
      <w:bodyDiv w:val="1"/>
      <w:marLeft w:val="0"/>
      <w:marRight w:val="0"/>
      <w:marTop w:val="0"/>
      <w:marBottom w:val="0"/>
      <w:divBdr>
        <w:top w:val="none" w:sz="0" w:space="0" w:color="auto"/>
        <w:left w:val="none" w:sz="0" w:space="0" w:color="auto"/>
        <w:bottom w:val="none" w:sz="0" w:space="0" w:color="auto"/>
        <w:right w:val="none" w:sz="0" w:space="0" w:color="auto"/>
      </w:divBdr>
      <w:divsChild>
        <w:div w:id="196236112">
          <w:marLeft w:val="0"/>
          <w:marRight w:val="0"/>
          <w:marTop w:val="0"/>
          <w:marBottom w:val="0"/>
          <w:divBdr>
            <w:top w:val="none" w:sz="0" w:space="0" w:color="auto"/>
            <w:left w:val="none" w:sz="0" w:space="0" w:color="auto"/>
            <w:bottom w:val="none" w:sz="0" w:space="0" w:color="auto"/>
            <w:right w:val="none" w:sz="0" w:space="0" w:color="auto"/>
          </w:divBdr>
        </w:div>
        <w:div w:id="1158376980">
          <w:marLeft w:val="0"/>
          <w:marRight w:val="0"/>
          <w:marTop w:val="0"/>
          <w:marBottom w:val="0"/>
          <w:divBdr>
            <w:top w:val="none" w:sz="0" w:space="0" w:color="auto"/>
            <w:left w:val="none" w:sz="0" w:space="0" w:color="auto"/>
            <w:bottom w:val="none" w:sz="0" w:space="0" w:color="auto"/>
            <w:right w:val="none" w:sz="0" w:space="0" w:color="auto"/>
          </w:divBdr>
        </w:div>
      </w:divsChild>
    </w:div>
    <w:div w:id="916399091">
      <w:bodyDiv w:val="1"/>
      <w:marLeft w:val="0"/>
      <w:marRight w:val="0"/>
      <w:marTop w:val="0"/>
      <w:marBottom w:val="0"/>
      <w:divBdr>
        <w:top w:val="none" w:sz="0" w:space="0" w:color="auto"/>
        <w:left w:val="none" w:sz="0" w:space="0" w:color="auto"/>
        <w:bottom w:val="none" w:sz="0" w:space="0" w:color="auto"/>
        <w:right w:val="none" w:sz="0" w:space="0" w:color="auto"/>
      </w:divBdr>
      <w:divsChild>
        <w:div w:id="150800045">
          <w:marLeft w:val="0"/>
          <w:marRight w:val="0"/>
          <w:marTop w:val="0"/>
          <w:marBottom w:val="0"/>
          <w:divBdr>
            <w:top w:val="none" w:sz="0" w:space="0" w:color="auto"/>
            <w:left w:val="none" w:sz="0" w:space="0" w:color="auto"/>
            <w:bottom w:val="none" w:sz="0" w:space="0" w:color="auto"/>
            <w:right w:val="none" w:sz="0" w:space="0" w:color="auto"/>
          </w:divBdr>
        </w:div>
        <w:div w:id="1582331973">
          <w:marLeft w:val="0"/>
          <w:marRight w:val="0"/>
          <w:marTop w:val="0"/>
          <w:marBottom w:val="0"/>
          <w:divBdr>
            <w:top w:val="none" w:sz="0" w:space="0" w:color="auto"/>
            <w:left w:val="none" w:sz="0" w:space="0" w:color="auto"/>
            <w:bottom w:val="none" w:sz="0" w:space="0" w:color="auto"/>
            <w:right w:val="none" w:sz="0" w:space="0" w:color="auto"/>
          </w:divBdr>
        </w:div>
      </w:divsChild>
    </w:div>
    <w:div w:id="917666471">
      <w:bodyDiv w:val="1"/>
      <w:marLeft w:val="0"/>
      <w:marRight w:val="0"/>
      <w:marTop w:val="0"/>
      <w:marBottom w:val="0"/>
      <w:divBdr>
        <w:top w:val="none" w:sz="0" w:space="0" w:color="auto"/>
        <w:left w:val="none" w:sz="0" w:space="0" w:color="auto"/>
        <w:bottom w:val="none" w:sz="0" w:space="0" w:color="auto"/>
        <w:right w:val="none" w:sz="0" w:space="0" w:color="auto"/>
      </w:divBdr>
      <w:divsChild>
        <w:div w:id="157891">
          <w:marLeft w:val="0"/>
          <w:marRight w:val="0"/>
          <w:marTop w:val="0"/>
          <w:marBottom w:val="0"/>
          <w:divBdr>
            <w:top w:val="none" w:sz="0" w:space="0" w:color="auto"/>
            <w:left w:val="none" w:sz="0" w:space="0" w:color="auto"/>
            <w:bottom w:val="none" w:sz="0" w:space="0" w:color="auto"/>
            <w:right w:val="none" w:sz="0" w:space="0" w:color="auto"/>
          </w:divBdr>
        </w:div>
        <w:div w:id="846332458">
          <w:marLeft w:val="0"/>
          <w:marRight w:val="0"/>
          <w:marTop w:val="0"/>
          <w:marBottom w:val="0"/>
          <w:divBdr>
            <w:top w:val="none" w:sz="0" w:space="0" w:color="auto"/>
            <w:left w:val="none" w:sz="0" w:space="0" w:color="auto"/>
            <w:bottom w:val="none" w:sz="0" w:space="0" w:color="auto"/>
            <w:right w:val="none" w:sz="0" w:space="0" w:color="auto"/>
          </w:divBdr>
        </w:div>
      </w:divsChild>
    </w:div>
    <w:div w:id="932589958">
      <w:bodyDiv w:val="1"/>
      <w:marLeft w:val="0"/>
      <w:marRight w:val="0"/>
      <w:marTop w:val="0"/>
      <w:marBottom w:val="0"/>
      <w:divBdr>
        <w:top w:val="none" w:sz="0" w:space="0" w:color="auto"/>
        <w:left w:val="none" w:sz="0" w:space="0" w:color="auto"/>
        <w:bottom w:val="none" w:sz="0" w:space="0" w:color="auto"/>
        <w:right w:val="none" w:sz="0" w:space="0" w:color="auto"/>
      </w:divBdr>
      <w:divsChild>
        <w:div w:id="203444014">
          <w:marLeft w:val="0"/>
          <w:marRight w:val="0"/>
          <w:marTop w:val="0"/>
          <w:marBottom w:val="0"/>
          <w:divBdr>
            <w:top w:val="none" w:sz="0" w:space="0" w:color="auto"/>
            <w:left w:val="none" w:sz="0" w:space="0" w:color="auto"/>
            <w:bottom w:val="none" w:sz="0" w:space="0" w:color="auto"/>
            <w:right w:val="none" w:sz="0" w:space="0" w:color="auto"/>
          </w:divBdr>
          <w:divsChild>
            <w:div w:id="498231167">
              <w:marLeft w:val="0"/>
              <w:marRight w:val="0"/>
              <w:marTop w:val="0"/>
              <w:marBottom w:val="0"/>
              <w:divBdr>
                <w:top w:val="none" w:sz="0" w:space="0" w:color="auto"/>
                <w:left w:val="none" w:sz="0" w:space="0" w:color="auto"/>
                <w:bottom w:val="none" w:sz="0" w:space="0" w:color="auto"/>
                <w:right w:val="none" w:sz="0" w:space="0" w:color="auto"/>
              </w:divBdr>
            </w:div>
            <w:div w:id="605576965">
              <w:marLeft w:val="0"/>
              <w:marRight w:val="0"/>
              <w:marTop w:val="0"/>
              <w:marBottom w:val="0"/>
              <w:divBdr>
                <w:top w:val="none" w:sz="0" w:space="0" w:color="auto"/>
                <w:left w:val="none" w:sz="0" w:space="0" w:color="auto"/>
                <w:bottom w:val="none" w:sz="0" w:space="0" w:color="auto"/>
                <w:right w:val="none" w:sz="0" w:space="0" w:color="auto"/>
              </w:divBdr>
            </w:div>
            <w:div w:id="1147823962">
              <w:marLeft w:val="0"/>
              <w:marRight w:val="0"/>
              <w:marTop w:val="0"/>
              <w:marBottom w:val="0"/>
              <w:divBdr>
                <w:top w:val="none" w:sz="0" w:space="0" w:color="auto"/>
                <w:left w:val="none" w:sz="0" w:space="0" w:color="auto"/>
                <w:bottom w:val="none" w:sz="0" w:space="0" w:color="auto"/>
                <w:right w:val="none" w:sz="0" w:space="0" w:color="auto"/>
              </w:divBdr>
            </w:div>
            <w:div w:id="1231962682">
              <w:marLeft w:val="0"/>
              <w:marRight w:val="0"/>
              <w:marTop w:val="0"/>
              <w:marBottom w:val="0"/>
              <w:divBdr>
                <w:top w:val="none" w:sz="0" w:space="0" w:color="auto"/>
                <w:left w:val="none" w:sz="0" w:space="0" w:color="auto"/>
                <w:bottom w:val="none" w:sz="0" w:space="0" w:color="auto"/>
                <w:right w:val="none" w:sz="0" w:space="0" w:color="auto"/>
              </w:divBdr>
            </w:div>
            <w:div w:id="1876427540">
              <w:marLeft w:val="0"/>
              <w:marRight w:val="0"/>
              <w:marTop w:val="0"/>
              <w:marBottom w:val="0"/>
              <w:divBdr>
                <w:top w:val="none" w:sz="0" w:space="0" w:color="auto"/>
                <w:left w:val="none" w:sz="0" w:space="0" w:color="auto"/>
                <w:bottom w:val="none" w:sz="0" w:space="0" w:color="auto"/>
                <w:right w:val="none" w:sz="0" w:space="0" w:color="auto"/>
              </w:divBdr>
            </w:div>
            <w:div w:id="193574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664594">
      <w:bodyDiv w:val="1"/>
      <w:marLeft w:val="0"/>
      <w:marRight w:val="0"/>
      <w:marTop w:val="0"/>
      <w:marBottom w:val="0"/>
      <w:divBdr>
        <w:top w:val="none" w:sz="0" w:space="0" w:color="auto"/>
        <w:left w:val="none" w:sz="0" w:space="0" w:color="auto"/>
        <w:bottom w:val="none" w:sz="0" w:space="0" w:color="auto"/>
        <w:right w:val="none" w:sz="0" w:space="0" w:color="auto"/>
      </w:divBdr>
      <w:divsChild>
        <w:div w:id="100228804">
          <w:marLeft w:val="0"/>
          <w:marRight w:val="0"/>
          <w:marTop w:val="0"/>
          <w:marBottom w:val="0"/>
          <w:divBdr>
            <w:top w:val="none" w:sz="0" w:space="0" w:color="auto"/>
            <w:left w:val="none" w:sz="0" w:space="0" w:color="auto"/>
            <w:bottom w:val="none" w:sz="0" w:space="0" w:color="auto"/>
            <w:right w:val="none" w:sz="0" w:space="0" w:color="auto"/>
          </w:divBdr>
        </w:div>
        <w:div w:id="771514088">
          <w:marLeft w:val="0"/>
          <w:marRight w:val="0"/>
          <w:marTop w:val="0"/>
          <w:marBottom w:val="0"/>
          <w:divBdr>
            <w:top w:val="none" w:sz="0" w:space="0" w:color="auto"/>
            <w:left w:val="none" w:sz="0" w:space="0" w:color="auto"/>
            <w:bottom w:val="none" w:sz="0" w:space="0" w:color="auto"/>
            <w:right w:val="none" w:sz="0" w:space="0" w:color="auto"/>
          </w:divBdr>
        </w:div>
        <w:div w:id="1637754660">
          <w:marLeft w:val="0"/>
          <w:marRight w:val="0"/>
          <w:marTop w:val="0"/>
          <w:marBottom w:val="0"/>
          <w:divBdr>
            <w:top w:val="none" w:sz="0" w:space="0" w:color="auto"/>
            <w:left w:val="none" w:sz="0" w:space="0" w:color="auto"/>
            <w:bottom w:val="none" w:sz="0" w:space="0" w:color="auto"/>
            <w:right w:val="none" w:sz="0" w:space="0" w:color="auto"/>
          </w:divBdr>
        </w:div>
      </w:divsChild>
    </w:div>
    <w:div w:id="951204819">
      <w:bodyDiv w:val="1"/>
      <w:marLeft w:val="0"/>
      <w:marRight w:val="0"/>
      <w:marTop w:val="0"/>
      <w:marBottom w:val="0"/>
      <w:divBdr>
        <w:top w:val="none" w:sz="0" w:space="0" w:color="auto"/>
        <w:left w:val="none" w:sz="0" w:space="0" w:color="auto"/>
        <w:bottom w:val="none" w:sz="0" w:space="0" w:color="auto"/>
        <w:right w:val="none" w:sz="0" w:space="0" w:color="auto"/>
      </w:divBdr>
      <w:divsChild>
        <w:div w:id="206990428">
          <w:marLeft w:val="0"/>
          <w:marRight w:val="0"/>
          <w:marTop w:val="0"/>
          <w:marBottom w:val="0"/>
          <w:divBdr>
            <w:top w:val="none" w:sz="0" w:space="0" w:color="auto"/>
            <w:left w:val="none" w:sz="0" w:space="0" w:color="auto"/>
            <w:bottom w:val="none" w:sz="0" w:space="0" w:color="auto"/>
            <w:right w:val="none" w:sz="0" w:space="0" w:color="auto"/>
          </w:divBdr>
        </w:div>
        <w:div w:id="910776985">
          <w:marLeft w:val="0"/>
          <w:marRight w:val="0"/>
          <w:marTop w:val="0"/>
          <w:marBottom w:val="0"/>
          <w:divBdr>
            <w:top w:val="none" w:sz="0" w:space="0" w:color="auto"/>
            <w:left w:val="none" w:sz="0" w:space="0" w:color="auto"/>
            <w:bottom w:val="none" w:sz="0" w:space="0" w:color="auto"/>
            <w:right w:val="none" w:sz="0" w:space="0" w:color="auto"/>
          </w:divBdr>
        </w:div>
        <w:div w:id="1485245908">
          <w:marLeft w:val="0"/>
          <w:marRight w:val="0"/>
          <w:marTop w:val="0"/>
          <w:marBottom w:val="0"/>
          <w:divBdr>
            <w:top w:val="none" w:sz="0" w:space="0" w:color="auto"/>
            <w:left w:val="none" w:sz="0" w:space="0" w:color="auto"/>
            <w:bottom w:val="none" w:sz="0" w:space="0" w:color="auto"/>
            <w:right w:val="none" w:sz="0" w:space="0" w:color="auto"/>
          </w:divBdr>
        </w:div>
        <w:div w:id="1632322333">
          <w:marLeft w:val="0"/>
          <w:marRight w:val="0"/>
          <w:marTop w:val="0"/>
          <w:marBottom w:val="0"/>
          <w:divBdr>
            <w:top w:val="none" w:sz="0" w:space="0" w:color="auto"/>
            <w:left w:val="none" w:sz="0" w:space="0" w:color="auto"/>
            <w:bottom w:val="none" w:sz="0" w:space="0" w:color="auto"/>
            <w:right w:val="none" w:sz="0" w:space="0" w:color="auto"/>
          </w:divBdr>
        </w:div>
      </w:divsChild>
    </w:div>
    <w:div w:id="961692882">
      <w:bodyDiv w:val="1"/>
      <w:marLeft w:val="0"/>
      <w:marRight w:val="0"/>
      <w:marTop w:val="0"/>
      <w:marBottom w:val="0"/>
      <w:divBdr>
        <w:top w:val="none" w:sz="0" w:space="0" w:color="auto"/>
        <w:left w:val="none" w:sz="0" w:space="0" w:color="auto"/>
        <w:bottom w:val="none" w:sz="0" w:space="0" w:color="auto"/>
        <w:right w:val="none" w:sz="0" w:space="0" w:color="auto"/>
      </w:divBdr>
      <w:divsChild>
        <w:div w:id="482547319">
          <w:marLeft w:val="0"/>
          <w:marRight w:val="0"/>
          <w:marTop w:val="0"/>
          <w:marBottom w:val="0"/>
          <w:divBdr>
            <w:top w:val="none" w:sz="0" w:space="0" w:color="auto"/>
            <w:left w:val="none" w:sz="0" w:space="0" w:color="auto"/>
            <w:bottom w:val="none" w:sz="0" w:space="0" w:color="auto"/>
            <w:right w:val="none" w:sz="0" w:space="0" w:color="auto"/>
          </w:divBdr>
        </w:div>
        <w:div w:id="786047134">
          <w:marLeft w:val="0"/>
          <w:marRight w:val="0"/>
          <w:marTop w:val="0"/>
          <w:marBottom w:val="0"/>
          <w:divBdr>
            <w:top w:val="none" w:sz="0" w:space="0" w:color="auto"/>
            <w:left w:val="none" w:sz="0" w:space="0" w:color="auto"/>
            <w:bottom w:val="none" w:sz="0" w:space="0" w:color="auto"/>
            <w:right w:val="none" w:sz="0" w:space="0" w:color="auto"/>
          </w:divBdr>
        </w:div>
        <w:div w:id="1415277345">
          <w:marLeft w:val="0"/>
          <w:marRight w:val="0"/>
          <w:marTop w:val="0"/>
          <w:marBottom w:val="0"/>
          <w:divBdr>
            <w:top w:val="none" w:sz="0" w:space="0" w:color="auto"/>
            <w:left w:val="none" w:sz="0" w:space="0" w:color="auto"/>
            <w:bottom w:val="none" w:sz="0" w:space="0" w:color="auto"/>
            <w:right w:val="none" w:sz="0" w:space="0" w:color="auto"/>
          </w:divBdr>
        </w:div>
        <w:div w:id="1417478319">
          <w:marLeft w:val="0"/>
          <w:marRight w:val="0"/>
          <w:marTop w:val="0"/>
          <w:marBottom w:val="0"/>
          <w:divBdr>
            <w:top w:val="none" w:sz="0" w:space="0" w:color="auto"/>
            <w:left w:val="none" w:sz="0" w:space="0" w:color="auto"/>
            <w:bottom w:val="none" w:sz="0" w:space="0" w:color="auto"/>
            <w:right w:val="none" w:sz="0" w:space="0" w:color="auto"/>
          </w:divBdr>
        </w:div>
        <w:div w:id="2118090542">
          <w:marLeft w:val="0"/>
          <w:marRight w:val="0"/>
          <w:marTop w:val="0"/>
          <w:marBottom w:val="0"/>
          <w:divBdr>
            <w:top w:val="none" w:sz="0" w:space="0" w:color="auto"/>
            <w:left w:val="none" w:sz="0" w:space="0" w:color="auto"/>
            <w:bottom w:val="none" w:sz="0" w:space="0" w:color="auto"/>
            <w:right w:val="none" w:sz="0" w:space="0" w:color="auto"/>
          </w:divBdr>
        </w:div>
      </w:divsChild>
    </w:div>
    <w:div w:id="1022979529">
      <w:bodyDiv w:val="1"/>
      <w:marLeft w:val="0"/>
      <w:marRight w:val="0"/>
      <w:marTop w:val="0"/>
      <w:marBottom w:val="0"/>
      <w:divBdr>
        <w:top w:val="none" w:sz="0" w:space="0" w:color="auto"/>
        <w:left w:val="none" w:sz="0" w:space="0" w:color="auto"/>
        <w:bottom w:val="none" w:sz="0" w:space="0" w:color="auto"/>
        <w:right w:val="none" w:sz="0" w:space="0" w:color="auto"/>
      </w:divBdr>
      <w:divsChild>
        <w:div w:id="533008583">
          <w:marLeft w:val="0"/>
          <w:marRight w:val="0"/>
          <w:marTop w:val="0"/>
          <w:marBottom w:val="0"/>
          <w:divBdr>
            <w:top w:val="none" w:sz="0" w:space="0" w:color="auto"/>
            <w:left w:val="none" w:sz="0" w:space="0" w:color="auto"/>
            <w:bottom w:val="none" w:sz="0" w:space="0" w:color="auto"/>
            <w:right w:val="none" w:sz="0" w:space="0" w:color="auto"/>
          </w:divBdr>
        </w:div>
        <w:div w:id="895354776">
          <w:marLeft w:val="0"/>
          <w:marRight w:val="0"/>
          <w:marTop w:val="0"/>
          <w:marBottom w:val="0"/>
          <w:divBdr>
            <w:top w:val="none" w:sz="0" w:space="0" w:color="auto"/>
            <w:left w:val="none" w:sz="0" w:space="0" w:color="auto"/>
            <w:bottom w:val="none" w:sz="0" w:space="0" w:color="auto"/>
            <w:right w:val="none" w:sz="0" w:space="0" w:color="auto"/>
          </w:divBdr>
        </w:div>
        <w:div w:id="998584445">
          <w:marLeft w:val="0"/>
          <w:marRight w:val="0"/>
          <w:marTop w:val="0"/>
          <w:marBottom w:val="0"/>
          <w:divBdr>
            <w:top w:val="none" w:sz="0" w:space="0" w:color="auto"/>
            <w:left w:val="none" w:sz="0" w:space="0" w:color="auto"/>
            <w:bottom w:val="none" w:sz="0" w:space="0" w:color="auto"/>
            <w:right w:val="none" w:sz="0" w:space="0" w:color="auto"/>
          </w:divBdr>
        </w:div>
        <w:div w:id="1678998708">
          <w:marLeft w:val="0"/>
          <w:marRight w:val="0"/>
          <w:marTop w:val="0"/>
          <w:marBottom w:val="0"/>
          <w:divBdr>
            <w:top w:val="none" w:sz="0" w:space="0" w:color="auto"/>
            <w:left w:val="none" w:sz="0" w:space="0" w:color="auto"/>
            <w:bottom w:val="none" w:sz="0" w:space="0" w:color="auto"/>
            <w:right w:val="none" w:sz="0" w:space="0" w:color="auto"/>
          </w:divBdr>
        </w:div>
      </w:divsChild>
    </w:div>
    <w:div w:id="1053164372">
      <w:bodyDiv w:val="1"/>
      <w:marLeft w:val="0"/>
      <w:marRight w:val="0"/>
      <w:marTop w:val="0"/>
      <w:marBottom w:val="0"/>
      <w:divBdr>
        <w:top w:val="none" w:sz="0" w:space="0" w:color="auto"/>
        <w:left w:val="none" w:sz="0" w:space="0" w:color="auto"/>
        <w:bottom w:val="none" w:sz="0" w:space="0" w:color="auto"/>
        <w:right w:val="none" w:sz="0" w:space="0" w:color="auto"/>
      </w:divBdr>
      <w:divsChild>
        <w:div w:id="258610152">
          <w:marLeft w:val="0"/>
          <w:marRight w:val="0"/>
          <w:marTop w:val="0"/>
          <w:marBottom w:val="0"/>
          <w:divBdr>
            <w:top w:val="none" w:sz="0" w:space="0" w:color="auto"/>
            <w:left w:val="none" w:sz="0" w:space="0" w:color="auto"/>
            <w:bottom w:val="none" w:sz="0" w:space="0" w:color="auto"/>
            <w:right w:val="none" w:sz="0" w:space="0" w:color="auto"/>
          </w:divBdr>
        </w:div>
        <w:div w:id="988940220">
          <w:marLeft w:val="0"/>
          <w:marRight w:val="0"/>
          <w:marTop w:val="0"/>
          <w:marBottom w:val="0"/>
          <w:divBdr>
            <w:top w:val="none" w:sz="0" w:space="0" w:color="auto"/>
            <w:left w:val="none" w:sz="0" w:space="0" w:color="auto"/>
            <w:bottom w:val="none" w:sz="0" w:space="0" w:color="auto"/>
            <w:right w:val="none" w:sz="0" w:space="0" w:color="auto"/>
          </w:divBdr>
        </w:div>
      </w:divsChild>
    </w:div>
    <w:div w:id="1070613379">
      <w:bodyDiv w:val="1"/>
      <w:marLeft w:val="0"/>
      <w:marRight w:val="0"/>
      <w:marTop w:val="0"/>
      <w:marBottom w:val="0"/>
      <w:divBdr>
        <w:top w:val="none" w:sz="0" w:space="0" w:color="auto"/>
        <w:left w:val="none" w:sz="0" w:space="0" w:color="auto"/>
        <w:bottom w:val="none" w:sz="0" w:space="0" w:color="auto"/>
        <w:right w:val="none" w:sz="0" w:space="0" w:color="auto"/>
      </w:divBdr>
    </w:div>
    <w:div w:id="1071074738">
      <w:bodyDiv w:val="1"/>
      <w:marLeft w:val="0"/>
      <w:marRight w:val="0"/>
      <w:marTop w:val="0"/>
      <w:marBottom w:val="0"/>
      <w:divBdr>
        <w:top w:val="none" w:sz="0" w:space="0" w:color="auto"/>
        <w:left w:val="none" w:sz="0" w:space="0" w:color="auto"/>
        <w:bottom w:val="none" w:sz="0" w:space="0" w:color="auto"/>
        <w:right w:val="none" w:sz="0" w:space="0" w:color="auto"/>
      </w:divBdr>
      <w:divsChild>
        <w:div w:id="1698043367">
          <w:marLeft w:val="0"/>
          <w:marRight w:val="0"/>
          <w:marTop w:val="0"/>
          <w:marBottom w:val="0"/>
          <w:divBdr>
            <w:top w:val="none" w:sz="0" w:space="0" w:color="auto"/>
            <w:left w:val="none" w:sz="0" w:space="0" w:color="auto"/>
            <w:bottom w:val="none" w:sz="0" w:space="0" w:color="auto"/>
            <w:right w:val="none" w:sz="0" w:space="0" w:color="auto"/>
          </w:divBdr>
        </w:div>
        <w:div w:id="1713457223">
          <w:marLeft w:val="0"/>
          <w:marRight w:val="0"/>
          <w:marTop w:val="0"/>
          <w:marBottom w:val="0"/>
          <w:divBdr>
            <w:top w:val="none" w:sz="0" w:space="0" w:color="auto"/>
            <w:left w:val="none" w:sz="0" w:space="0" w:color="auto"/>
            <w:bottom w:val="none" w:sz="0" w:space="0" w:color="auto"/>
            <w:right w:val="none" w:sz="0" w:space="0" w:color="auto"/>
          </w:divBdr>
        </w:div>
      </w:divsChild>
    </w:div>
    <w:div w:id="1079057492">
      <w:bodyDiv w:val="1"/>
      <w:marLeft w:val="0"/>
      <w:marRight w:val="0"/>
      <w:marTop w:val="0"/>
      <w:marBottom w:val="0"/>
      <w:divBdr>
        <w:top w:val="none" w:sz="0" w:space="0" w:color="auto"/>
        <w:left w:val="none" w:sz="0" w:space="0" w:color="auto"/>
        <w:bottom w:val="none" w:sz="0" w:space="0" w:color="auto"/>
        <w:right w:val="none" w:sz="0" w:space="0" w:color="auto"/>
      </w:divBdr>
      <w:divsChild>
        <w:div w:id="1018579878">
          <w:marLeft w:val="0"/>
          <w:marRight w:val="0"/>
          <w:marTop w:val="0"/>
          <w:marBottom w:val="0"/>
          <w:divBdr>
            <w:top w:val="none" w:sz="0" w:space="0" w:color="auto"/>
            <w:left w:val="none" w:sz="0" w:space="0" w:color="auto"/>
            <w:bottom w:val="none" w:sz="0" w:space="0" w:color="auto"/>
            <w:right w:val="none" w:sz="0" w:space="0" w:color="auto"/>
          </w:divBdr>
        </w:div>
        <w:div w:id="1564948882">
          <w:marLeft w:val="0"/>
          <w:marRight w:val="0"/>
          <w:marTop w:val="0"/>
          <w:marBottom w:val="0"/>
          <w:divBdr>
            <w:top w:val="none" w:sz="0" w:space="0" w:color="auto"/>
            <w:left w:val="none" w:sz="0" w:space="0" w:color="auto"/>
            <w:bottom w:val="none" w:sz="0" w:space="0" w:color="auto"/>
            <w:right w:val="none" w:sz="0" w:space="0" w:color="auto"/>
          </w:divBdr>
        </w:div>
      </w:divsChild>
    </w:div>
    <w:div w:id="1086850118">
      <w:bodyDiv w:val="1"/>
      <w:marLeft w:val="0"/>
      <w:marRight w:val="0"/>
      <w:marTop w:val="0"/>
      <w:marBottom w:val="0"/>
      <w:divBdr>
        <w:top w:val="none" w:sz="0" w:space="0" w:color="auto"/>
        <w:left w:val="none" w:sz="0" w:space="0" w:color="auto"/>
        <w:bottom w:val="none" w:sz="0" w:space="0" w:color="auto"/>
        <w:right w:val="none" w:sz="0" w:space="0" w:color="auto"/>
      </w:divBdr>
      <w:divsChild>
        <w:div w:id="115761003">
          <w:marLeft w:val="0"/>
          <w:marRight w:val="0"/>
          <w:marTop w:val="0"/>
          <w:marBottom w:val="0"/>
          <w:divBdr>
            <w:top w:val="none" w:sz="0" w:space="0" w:color="auto"/>
            <w:left w:val="none" w:sz="0" w:space="0" w:color="auto"/>
            <w:bottom w:val="none" w:sz="0" w:space="0" w:color="auto"/>
            <w:right w:val="none" w:sz="0" w:space="0" w:color="auto"/>
          </w:divBdr>
        </w:div>
        <w:div w:id="1054235025">
          <w:marLeft w:val="0"/>
          <w:marRight w:val="0"/>
          <w:marTop w:val="0"/>
          <w:marBottom w:val="0"/>
          <w:divBdr>
            <w:top w:val="none" w:sz="0" w:space="0" w:color="auto"/>
            <w:left w:val="none" w:sz="0" w:space="0" w:color="auto"/>
            <w:bottom w:val="none" w:sz="0" w:space="0" w:color="auto"/>
            <w:right w:val="none" w:sz="0" w:space="0" w:color="auto"/>
          </w:divBdr>
        </w:div>
        <w:div w:id="1353265925">
          <w:marLeft w:val="0"/>
          <w:marRight w:val="0"/>
          <w:marTop w:val="0"/>
          <w:marBottom w:val="0"/>
          <w:divBdr>
            <w:top w:val="none" w:sz="0" w:space="0" w:color="auto"/>
            <w:left w:val="none" w:sz="0" w:space="0" w:color="auto"/>
            <w:bottom w:val="none" w:sz="0" w:space="0" w:color="auto"/>
            <w:right w:val="none" w:sz="0" w:space="0" w:color="auto"/>
          </w:divBdr>
        </w:div>
        <w:div w:id="1806846020">
          <w:marLeft w:val="0"/>
          <w:marRight w:val="0"/>
          <w:marTop w:val="0"/>
          <w:marBottom w:val="0"/>
          <w:divBdr>
            <w:top w:val="none" w:sz="0" w:space="0" w:color="auto"/>
            <w:left w:val="none" w:sz="0" w:space="0" w:color="auto"/>
            <w:bottom w:val="none" w:sz="0" w:space="0" w:color="auto"/>
            <w:right w:val="none" w:sz="0" w:space="0" w:color="auto"/>
          </w:divBdr>
        </w:div>
      </w:divsChild>
    </w:div>
    <w:div w:id="1090614631">
      <w:bodyDiv w:val="1"/>
      <w:marLeft w:val="0"/>
      <w:marRight w:val="0"/>
      <w:marTop w:val="0"/>
      <w:marBottom w:val="0"/>
      <w:divBdr>
        <w:top w:val="none" w:sz="0" w:space="0" w:color="auto"/>
        <w:left w:val="none" w:sz="0" w:space="0" w:color="auto"/>
        <w:bottom w:val="none" w:sz="0" w:space="0" w:color="auto"/>
        <w:right w:val="none" w:sz="0" w:space="0" w:color="auto"/>
      </w:divBdr>
    </w:div>
    <w:div w:id="1099987113">
      <w:bodyDiv w:val="1"/>
      <w:marLeft w:val="0"/>
      <w:marRight w:val="0"/>
      <w:marTop w:val="0"/>
      <w:marBottom w:val="0"/>
      <w:divBdr>
        <w:top w:val="none" w:sz="0" w:space="0" w:color="auto"/>
        <w:left w:val="none" w:sz="0" w:space="0" w:color="auto"/>
        <w:bottom w:val="none" w:sz="0" w:space="0" w:color="auto"/>
        <w:right w:val="none" w:sz="0" w:space="0" w:color="auto"/>
      </w:divBdr>
      <w:divsChild>
        <w:div w:id="205802230">
          <w:marLeft w:val="0"/>
          <w:marRight w:val="0"/>
          <w:marTop w:val="0"/>
          <w:marBottom w:val="0"/>
          <w:divBdr>
            <w:top w:val="none" w:sz="0" w:space="0" w:color="auto"/>
            <w:left w:val="none" w:sz="0" w:space="0" w:color="auto"/>
            <w:bottom w:val="none" w:sz="0" w:space="0" w:color="auto"/>
            <w:right w:val="none" w:sz="0" w:space="0" w:color="auto"/>
          </w:divBdr>
        </w:div>
        <w:div w:id="1259682418">
          <w:marLeft w:val="0"/>
          <w:marRight w:val="0"/>
          <w:marTop w:val="0"/>
          <w:marBottom w:val="0"/>
          <w:divBdr>
            <w:top w:val="none" w:sz="0" w:space="0" w:color="auto"/>
            <w:left w:val="none" w:sz="0" w:space="0" w:color="auto"/>
            <w:bottom w:val="none" w:sz="0" w:space="0" w:color="auto"/>
            <w:right w:val="none" w:sz="0" w:space="0" w:color="auto"/>
          </w:divBdr>
        </w:div>
        <w:div w:id="1810319338">
          <w:marLeft w:val="0"/>
          <w:marRight w:val="0"/>
          <w:marTop w:val="0"/>
          <w:marBottom w:val="0"/>
          <w:divBdr>
            <w:top w:val="none" w:sz="0" w:space="0" w:color="auto"/>
            <w:left w:val="none" w:sz="0" w:space="0" w:color="auto"/>
            <w:bottom w:val="none" w:sz="0" w:space="0" w:color="auto"/>
            <w:right w:val="none" w:sz="0" w:space="0" w:color="auto"/>
          </w:divBdr>
        </w:div>
      </w:divsChild>
    </w:div>
    <w:div w:id="1101295479">
      <w:bodyDiv w:val="1"/>
      <w:marLeft w:val="0"/>
      <w:marRight w:val="0"/>
      <w:marTop w:val="0"/>
      <w:marBottom w:val="0"/>
      <w:divBdr>
        <w:top w:val="none" w:sz="0" w:space="0" w:color="auto"/>
        <w:left w:val="none" w:sz="0" w:space="0" w:color="auto"/>
        <w:bottom w:val="none" w:sz="0" w:space="0" w:color="auto"/>
        <w:right w:val="none" w:sz="0" w:space="0" w:color="auto"/>
      </w:divBdr>
      <w:divsChild>
        <w:div w:id="1457601829">
          <w:marLeft w:val="0"/>
          <w:marRight w:val="0"/>
          <w:marTop w:val="0"/>
          <w:marBottom w:val="0"/>
          <w:divBdr>
            <w:top w:val="none" w:sz="0" w:space="0" w:color="auto"/>
            <w:left w:val="none" w:sz="0" w:space="0" w:color="auto"/>
            <w:bottom w:val="none" w:sz="0" w:space="0" w:color="auto"/>
            <w:right w:val="none" w:sz="0" w:space="0" w:color="auto"/>
          </w:divBdr>
        </w:div>
      </w:divsChild>
    </w:div>
    <w:div w:id="1101757377">
      <w:bodyDiv w:val="1"/>
      <w:marLeft w:val="0"/>
      <w:marRight w:val="0"/>
      <w:marTop w:val="0"/>
      <w:marBottom w:val="0"/>
      <w:divBdr>
        <w:top w:val="none" w:sz="0" w:space="0" w:color="auto"/>
        <w:left w:val="none" w:sz="0" w:space="0" w:color="auto"/>
        <w:bottom w:val="none" w:sz="0" w:space="0" w:color="auto"/>
        <w:right w:val="none" w:sz="0" w:space="0" w:color="auto"/>
      </w:divBdr>
      <w:divsChild>
        <w:div w:id="884222167">
          <w:marLeft w:val="0"/>
          <w:marRight w:val="0"/>
          <w:marTop w:val="0"/>
          <w:marBottom w:val="0"/>
          <w:divBdr>
            <w:top w:val="none" w:sz="0" w:space="0" w:color="auto"/>
            <w:left w:val="none" w:sz="0" w:space="0" w:color="auto"/>
            <w:bottom w:val="none" w:sz="0" w:space="0" w:color="auto"/>
            <w:right w:val="none" w:sz="0" w:space="0" w:color="auto"/>
          </w:divBdr>
        </w:div>
        <w:div w:id="1391267195">
          <w:marLeft w:val="0"/>
          <w:marRight w:val="0"/>
          <w:marTop w:val="0"/>
          <w:marBottom w:val="0"/>
          <w:divBdr>
            <w:top w:val="none" w:sz="0" w:space="0" w:color="auto"/>
            <w:left w:val="none" w:sz="0" w:space="0" w:color="auto"/>
            <w:bottom w:val="none" w:sz="0" w:space="0" w:color="auto"/>
            <w:right w:val="none" w:sz="0" w:space="0" w:color="auto"/>
          </w:divBdr>
        </w:div>
        <w:div w:id="1628773076">
          <w:marLeft w:val="0"/>
          <w:marRight w:val="0"/>
          <w:marTop w:val="0"/>
          <w:marBottom w:val="0"/>
          <w:divBdr>
            <w:top w:val="none" w:sz="0" w:space="0" w:color="auto"/>
            <w:left w:val="none" w:sz="0" w:space="0" w:color="auto"/>
            <w:bottom w:val="none" w:sz="0" w:space="0" w:color="auto"/>
            <w:right w:val="none" w:sz="0" w:space="0" w:color="auto"/>
          </w:divBdr>
        </w:div>
      </w:divsChild>
    </w:div>
    <w:div w:id="1112045298">
      <w:bodyDiv w:val="1"/>
      <w:marLeft w:val="0"/>
      <w:marRight w:val="0"/>
      <w:marTop w:val="0"/>
      <w:marBottom w:val="0"/>
      <w:divBdr>
        <w:top w:val="none" w:sz="0" w:space="0" w:color="auto"/>
        <w:left w:val="none" w:sz="0" w:space="0" w:color="auto"/>
        <w:bottom w:val="none" w:sz="0" w:space="0" w:color="auto"/>
        <w:right w:val="none" w:sz="0" w:space="0" w:color="auto"/>
      </w:divBdr>
      <w:divsChild>
        <w:div w:id="400837037">
          <w:marLeft w:val="0"/>
          <w:marRight w:val="0"/>
          <w:marTop w:val="0"/>
          <w:marBottom w:val="0"/>
          <w:divBdr>
            <w:top w:val="none" w:sz="0" w:space="0" w:color="auto"/>
            <w:left w:val="none" w:sz="0" w:space="0" w:color="auto"/>
            <w:bottom w:val="none" w:sz="0" w:space="0" w:color="auto"/>
            <w:right w:val="none" w:sz="0" w:space="0" w:color="auto"/>
          </w:divBdr>
        </w:div>
        <w:div w:id="1537153453">
          <w:marLeft w:val="0"/>
          <w:marRight w:val="0"/>
          <w:marTop w:val="0"/>
          <w:marBottom w:val="0"/>
          <w:divBdr>
            <w:top w:val="none" w:sz="0" w:space="0" w:color="auto"/>
            <w:left w:val="none" w:sz="0" w:space="0" w:color="auto"/>
            <w:bottom w:val="none" w:sz="0" w:space="0" w:color="auto"/>
            <w:right w:val="none" w:sz="0" w:space="0" w:color="auto"/>
          </w:divBdr>
        </w:div>
      </w:divsChild>
    </w:div>
    <w:div w:id="1113791403">
      <w:bodyDiv w:val="1"/>
      <w:marLeft w:val="0"/>
      <w:marRight w:val="0"/>
      <w:marTop w:val="0"/>
      <w:marBottom w:val="0"/>
      <w:divBdr>
        <w:top w:val="none" w:sz="0" w:space="0" w:color="auto"/>
        <w:left w:val="none" w:sz="0" w:space="0" w:color="auto"/>
        <w:bottom w:val="none" w:sz="0" w:space="0" w:color="auto"/>
        <w:right w:val="none" w:sz="0" w:space="0" w:color="auto"/>
      </w:divBdr>
    </w:div>
    <w:div w:id="1130511290">
      <w:bodyDiv w:val="1"/>
      <w:marLeft w:val="0"/>
      <w:marRight w:val="0"/>
      <w:marTop w:val="0"/>
      <w:marBottom w:val="0"/>
      <w:divBdr>
        <w:top w:val="none" w:sz="0" w:space="0" w:color="auto"/>
        <w:left w:val="none" w:sz="0" w:space="0" w:color="auto"/>
        <w:bottom w:val="none" w:sz="0" w:space="0" w:color="auto"/>
        <w:right w:val="none" w:sz="0" w:space="0" w:color="auto"/>
      </w:divBdr>
      <w:divsChild>
        <w:div w:id="442381447">
          <w:marLeft w:val="0"/>
          <w:marRight w:val="0"/>
          <w:marTop w:val="0"/>
          <w:marBottom w:val="0"/>
          <w:divBdr>
            <w:top w:val="none" w:sz="0" w:space="0" w:color="auto"/>
            <w:left w:val="none" w:sz="0" w:space="0" w:color="auto"/>
            <w:bottom w:val="none" w:sz="0" w:space="0" w:color="auto"/>
            <w:right w:val="none" w:sz="0" w:space="0" w:color="auto"/>
          </w:divBdr>
        </w:div>
        <w:div w:id="1205828831">
          <w:marLeft w:val="0"/>
          <w:marRight w:val="0"/>
          <w:marTop w:val="0"/>
          <w:marBottom w:val="0"/>
          <w:divBdr>
            <w:top w:val="none" w:sz="0" w:space="0" w:color="auto"/>
            <w:left w:val="none" w:sz="0" w:space="0" w:color="auto"/>
            <w:bottom w:val="none" w:sz="0" w:space="0" w:color="auto"/>
            <w:right w:val="none" w:sz="0" w:space="0" w:color="auto"/>
          </w:divBdr>
        </w:div>
      </w:divsChild>
    </w:div>
    <w:div w:id="1143811336">
      <w:bodyDiv w:val="1"/>
      <w:marLeft w:val="0"/>
      <w:marRight w:val="0"/>
      <w:marTop w:val="0"/>
      <w:marBottom w:val="0"/>
      <w:divBdr>
        <w:top w:val="none" w:sz="0" w:space="0" w:color="auto"/>
        <w:left w:val="none" w:sz="0" w:space="0" w:color="auto"/>
        <w:bottom w:val="none" w:sz="0" w:space="0" w:color="auto"/>
        <w:right w:val="none" w:sz="0" w:space="0" w:color="auto"/>
      </w:divBdr>
      <w:divsChild>
        <w:div w:id="336688448">
          <w:marLeft w:val="0"/>
          <w:marRight w:val="0"/>
          <w:marTop w:val="0"/>
          <w:marBottom w:val="0"/>
          <w:divBdr>
            <w:top w:val="none" w:sz="0" w:space="0" w:color="auto"/>
            <w:left w:val="none" w:sz="0" w:space="0" w:color="auto"/>
            <w:bottom w:val="none" w:sz="0" w:space="0" w:color="auto"/>
            <w:right w:val="none" w:sz="0" w:space="0" w:color="auto"/>
          </w:divBdr>
        </w:div>
      </w:divsChild>
    </w:div>
    <w:div w:id="1172062513">
      <w:bodyDiv w:val="1"/>
      <w:marLeft w:val="0"/>
      <w:marRight w:val="0"/>
      <w:marTop w:val="0"/>
      <w:marBottom w:val="0"/>
      <w:divBdr>
        <w:top w:val="none" w:sz="0" w:space="0" w:color="auto"/>
        <w:left w:val="none" w:sz="0" w:space="0" w:color="auto"/>
        <w:bottom w:val="none" w:sz="0" w:space="0" w:color="auto"/>
        <w:right w:val="none" w:sz="0" w:space="0" w:color="auto"/>
      </w:divBdr>
      <w:divsChild>
        <w:div w:id="812334413">
          <w:marLeft w:val="0"/>
          <w:marRight w:val="0"/>
          <w:marTop w:val="0"/>
          <w:marBottom w:val="0"/>
          <w:divBdr>
            <w:top w:val="none" w:sz="0" w:space="0" w:color="auto"/>
            <w:left w:val="none" w:sz="0" w:space="0" w:color="auto"/>
            <w:bottom w:val="none" w:sz="0" w:space="0" w:color="auto"/>
            <w:right w:val="none" w:sz="0" w:space="0" w:color="auto"/>
          </w:divBdr>
          <w:divsChild>
            <w:div w:id="761922478">
              <w:marLeft w:val="0"/>
              <w:marRight w:val="0"/>
              <w:marTop w:val="0"/>
              <w:marBottom w:val="0"/>
              <w:divBdr>
                <w:top w:val="none" w:sz="0" w:space="0" w:color="auto"/>
                <w:left w:val="none" w:sz="0" w:space="0" w:color="auto"/>
                <w:bottom w:val="none" w:sz="0" w:space="0" w:color="auto"/>
                <w:right w:val="none" w:sz="0" w:space="0" w:color="auto"/>
              </w:divBdr>
              <w:divsChild>
                <w:div w:id="844132541">
                  <w:marLeft w:val="0"/>
                  <w:marRight w:val="0"/>
                  <w:marTop w:val="0"/>
                  <w:marBottom w:val="0"/>
                  <w:divBdr>
                    <w:top w:val="none" w:sz="0" w:space="0" w:color="auto"/>
                    <w:left w:val="none" w:sz="0" w:space="0" w:color="auto"/>
                    <w:bottom w:val="none" w:sz="0" w:space="0" w:color="auto"/>
                    <w:right w:val="none" w:sz="0" w:space="0" w:color="auto"/>
                  </w:divBdr>
                  <w:divsChild>
                    <w:div w:id="847328785">
                      <w:marLeft w:val="0"/>
                      <w:marRight w:val="0"/>
                      <w:marTop w:val="0"/>
                      <w:marBottom w:val="0"/>
                      <w:divBdr>
                        <w:top w:val="none" w:sz="0" w:space="0" w:color="auto"/>
                        <w:left w:val="none" w:sz="0" w:space="0" w:color="auto"/>
                        <w:bottom w:val="none" w:sz="0" w:space="0" w:color="auto"/>
                        <w:right w:val="none" w:sz="0" w:space="0" w:color="auto"/>
                      </w:divBdr>
                      <w:divsChild>
                        <w:div w:id="731541576">
                          <w:marLeft w:val="0"/>
                          <w:marRight w:val="0"/>
                          <w:marTop w:val="0"/>
                          <w:marBottom w:val="0"/>
                          <w:divBdr>
                            <w:top w:val="none" w:sz="0" w:space="0" w:color="auto"/>
                            <w:left w:val="none" w:sz="0" w:space="0" w:color="auto"/>
                            <w:bottom w:val="none" w:sz="0" w:space="0" w:color="auto"/>
                            <w:right w:val="none" w:sz="0" w:space="0" w:color="auto"/>
                          </w:divBdr>
                          <w:divsChild>
                            <w:div w:id="606236147">
                              <w:marLeft w:val="0"/>
                              <w:marRight w:val="0"/>
                              <w:marTop w:val="0"/>
                              <w:marBottom w:val="0"/>
                              <w:divBdr>
                                <w:top w:val="none" w:sz="0" w:space="0" w:color="auto"/>
                                <w:left w:val="none" w:sz="0" w:space="0" w:color="auto"/>
                                <w:bottom w:val="none" w:sz="0" w:space="0" w:color="auto"/>
                                <w:right w:val="none" w:sz="0" w:space="0" w:color="auto"/>
                              </w:divBdr>
                              <w:divsChild>
                                <w:div w:id="71520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98700">
                          <w:marLeft w:val="0"/>
                          <w:marRight w:val="0"/>
                          <w:marTop w:val="0"/>
                          <w:marBottom w:val="0"/>
                          <w:divBdr>
                            <w:top w:val="none" w:sz="0" w:space="0" w:color="auto"/>
                            <w:left w:val="none" w:sz="0" w:space="0" w:color="auto"/>
                            <w:bottom w:val="none" w:sz="0" w:space="0" w:color="auto"/>
                            <w:right w:val="none" w:sz="0" w:space="0" w:color="auto"/>
                          </w:divBdr>
                          <w:divsChild>
                            <w:div w:id="143262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881923">
      <w:bodyDiv w:val="1"/>
      <w:marLeft w:val="0"/>
      <w:marRight w:val="0"/>
      <w:marTop w:val="0"/>
      <w:marBottom w:val="0"/>
      <w:divBdr>
        <w:top w:val="none" w:sz="0" w:space="0" w:color="auto"/>
        <w:left w:val="none" w:sz="0" w:space="0" w:color="auto"/>
        <w:bottom w:val="none" w:sz="0" w:space="0" w:color="auto"/>
        <w:right w:val="none" w:sz="0" w:space="0" w:color="auto"/>
      </w:divBdr>
    </w:div>
    <w:div w:id="1226377839">
      <w:bodyDiv w:val="1"/>
      <w:marLeft w:val="0"/>
      <w:marRight w:val="0"/>
      <w:marTop w:val="0"/>
      <w:marBottom w:val="0"/>
      <w:divBdr>
        <w:top w:val="none" w:sz="0" w:space="0" w:color="auto"/>
        <w:left w:val="none" w:sz="0" w:space="0" w:color="auto"/>
        <w:bottom w:val="none" w:sz="0" w:space="0" w:color="auto"/>
        <w:right w:val="none" w:sz="0" w:space="0" w:color="auto"/>
      </w:divBdr>
      <w:divsChild>
        <w:div w:id="546260742">
          <w:marLeft w:val="0"/>
          <w:marRight w:val="0"/>
          <w:marTop w:val="0"/>
          <w:marBottom w:val="0"/>
          <w:divBdr>
            <w:top w:val="none" w:sz="0" w:space="0" w:color="auto"/>
            <w:left w:val="none" w:sz="0" w:space="0" w:color="auto"/>
            <w:bottom w:val="none" w:sz="0" w:space="0" w:color="auto"/>
            <w:right w:val="none" w:sz="0" w:space="0" w:color="auto"/>
          </w:divBdr>
        </w:div>
        <w:div w:id="851380154">
          <w:marLeft w:val="0"/>
          <w:marRight w:val="0"/>
          <w:marTop w:val="0"/>
          <w:marBottom w:val="0"/>
          <w:divBdr>
            <w:top w:val="none" w:sz="0" w:space="0" w:color="auto"/>
            <w:left w:val="none" w:sz="0" w:space="0" w:color="auto"/>
            <w:bottom w:val="none" w:sz="0" w:space="0" w:color="auto"/>
            <w:right w:val="none" w:sz="0" w:space="0" w:color="auto"/>
          </w:divBdr>
        </w:div>
        <w:div w:id="1050110959">
          <w:marLeft w:val="0"/>
          <w:marRight w:val="0"/>
          <w:marTop w:val="0"/>
          <w:marBottom w:val="0"/>
          <w:divBdr>
            <w:top w:val="none" w:sz="0" w:space="0" w:color="auto"/>
            <w:left w:val="none" w:sz="0" w:space="0" w:color="auto"/>
            <w:bottom w:val="none" w:sz="0" w:space="0" w:color="auto"/>
            <w:right w:val="none" w:sz="0" w:space="0" w:color="auto"/>
          </w:divBdr>
        </w:div>
        <w:div w:id="1356812033">
          <w:marLeft w:val="0"/>
          <w:marRight w:val="0"/>
          <w:marTop w:val="0"/>
          <w:marBottom w:val="0"/>
          <w:divBdr>
            <w:top w:val="none" w:sz="0" w:space="0" w:color="auto"/>
            <w:left w:val="none" w:sz="0" w:space="0" w:color="auto"/>
            <w:bottom w:val="none" w:sz="0" w:space="0" w:color="auto"/>
            <w:right w:val="none" w:sz="0" w:space="0" w:color="auto"/>
          </w:divBdr>
        </w:div>
        <w:div w:id="1439643231">
          <w:marLeft w:val="0"/>
          <w:marRight w:val="0"/>
          <w:marTop w:val="0"/>
          <w:marBottom w:val="0"/>
          <w:divBdr>
            <w:top w:val="none" w:sz="0" w:space="0" w:color="auto"/>
            <w:left w:val="none" w:sz="0" w:space="0" w:color="auto"/>
            <w:bottom w:val="none" w:sz="0" w:space="0" w:color="auto"/>
            <w:right w:val="none" w:sz="0" w:space="0" w:color="auto"/>
          </w:divBdr>
        </w:div>
        <w:div w:id="1699040709">
          <w:marLeft w:val="0"/>
          <w:marRight w:val="0"/>
          <w:marTop w:val="0"/>
          <w:marBottom w:val="0"/>
          <w:divBdr>
            <w:top w:val="none" w:sz="0" w:space="0" w:color="auto"/>
            <w:left w:val="none" w:sz="0" w:space="0" w:color="auto"/>
            <w:bottom w:val="none" w:sz="0" w:space="0" w:color="auto"/>
            <w:right w:val="none" w:sz="0" w:space="0" w:color="auto"/>
          </w:divBdr>
        </w:div>
        <w:div w:id="1806191384">
          <w:marLeft w:val="0"/>
          <w:marRight w:val="0"/>
          <w:marTop w:val="0"/>
          <w:marBottom w:val="0"/>
          <w:divBdr>
            <w:top w:val="none" w:sz="0" w:space="0" w:color="auto"/>
            <w:left w:val="none" w:sz="0" w:space="0" w:color="auto"/>
            <w:bottom w:val="none" w:sz="0" w:space="0" w:color="auto"/>
            <w:right w:val="none" w:sz="0" w:space="0" w:color="auto"/>
          </w:divBdr>
        </w:div>
        <w:div w:id="1887720546">
          <w:marLeft w:val="0"/>
          <w:marRight w:val="0"/>
          <w:marTop w:val="0"/>
          <w:marBottom w:val="0"/>
          <w:divBdr>
            <w:top w:val="none" w:sz="0" w:space="0" w:color="auto"/>
            <w:left w:val="none" w:sz="0" w:space="0" w:color="auto"/>
            <w:bottom w:val="none" w:sz="0" w:space="0" w:color="auto"/>
            <w:right w:val="none" w:sz="0" w:space="0" w:color="auto"/>
          </w:divBdr>
        </w:div>
        <w:div w:id="1901549656">
          <w:marLeft w:val="0"/>
          <w:marRight w:val="0"/>
          <w:marTop w:val="0"/>
          <w:marBottom w:val="0"/>
          <w:divBdr>
            <w:top w:val="none" w:sz="0" w:space="0" w:color="auto"/>
            <w:left w:val="none" w:sz="0" w:space="0" w:color="auto"/>
            <w:bottom w:val="none" w:sz="0" w:space="0" w:color="auto"/>
            <w:right w:val="none" w:sz="0" w:space="0" w:color="auto"/>
          </w:divBdr>
        </w:div>
        <w:div w:id="1914310965">
          <w:marLeft w:val="0"/>
          <w:marRight w:val="0"/>
          <w:marTop w:val="0"/>
          <w:marBottom w:val="0"/>
          <w:divBdr>
            <w:top w:val="none" w:sz="0" w:space="0" w:color="auto"/>
            <w:left w:val="none" w:sz="0" w:space="0" w:color="auto"/>
            <w:bottom w:val="none" w:sz="0" w:space="0" w:color="auto"/>
            <w:right w:val="none" w:sz="0" w:space="0" w:color="auto"/>
          </w:divBdr>
        </w:div>
        <w:div w:id="1920748539">
          <w:marLeft w:val="0"/>
          <w:marRight w:val="0"/>
          <w:marTop w:val="0"/>
          <w:marBottom w:val="0"/>
          <w:divBdr>
            <w:top w:val="none" w:sz="0" w:space="0" w:color="auto"/>
            <w:left w:val="none" w:sz="0" w:space="0" w:color="auto"/>
            <w:bottom w:val="none" w:sz="0" w:space="0" w:color="auto"/>
            <w:right w:val="none" w:sz="0" w:space="0" w:color="auto"/>
          </w:divBdr>
        </w:div>
        <w:div w:id="2091653126">
          <w:marLeft w:val="0"/>
          <w:marRight w:val="0"/>
          <w:marTop w:val="0"/>
          <w:marBottom w:val="0"/>
          <w:divBdr>
            <w:top w:val="none" w:sz="0" w:space="0" w:color="auto"/>
            <w:left w:val="none" w:sz="0" w:space="0" w:color="auto"/>
            <w:bottom w:val="none" w:sz="0" w:space="0" w:color="auto"/>
            <w:right w:val="none" w:sz="0" w:space="0" w:color="auto"/>
          </w:divBdr>
        </w:div>
      </w:divsChild>
    </w:div>
    <w:div w:id="1238441628">
      <w:bodyDiv w:val="1"/>
      <w:marLeft w:val="0"/>
      <w:marRight w:val="0"/>
      <w:marTop w:val="0"/>
      <w:marBottom w:val="0"/>
      <w:divBdr>
        <w:top w:val="none" w:sz="0" w:space="0" w:color="auto"/>
        <w:left w:val="none" w:sz="0" w:space="0" w:color="auto"/>
        <w:bottom w:val="none" w:sz="0" w:space="0" w:color="auto"/>
        <w:right w:val="none" w:sz="0" w:space="0" w:color="auto"/>
      </w:divBdr>
      <w:divsChild>
        <w:div w:id="670835946">
          <w:marLeft w:val="0"/>
          <w:marRight w:val="0"/>
          <w:marTop w:val="0"/>
          <w:marBottom w:val="0"/>
          <w:divBdr>
            <w:top w:val="none" w:sz="0" w:space="0" w:color="auto"/>
            <w:left w:val="none" w:sz="0" w:space="0" w:color="auto"/>
            <w:bottom w:val="none" w:sz="0" w:space="0" w:color="auto"/>
            <w:right w:val="none" w:sz="0" w:space="0" w:color="auto"/>
          </w:divBdr>
        </w:div>
        <w:div w:id="880364968">
          <w:marLeft w:val="0"/>
          <w:marRight w:val="0"/>
          <w:marTop w:val="0"/>
          <w:marBottom w:val="0"/>
          <w:divBdr>
            <w:top w:val="none" w:sz="0" w:space="0" w:color="auto"/>
            <w:left w:val="none" w:sz="0" w:space="0" w:color="auto"/>
            <w:bottom w:val="none" w:sz="0" w:space="0" w:color="auto"/>
            <w:right w:val="none" w:sz="0" w:space="0" w:color="auto"/>
          </w:divBdr>
        </w:div>
        <w:div w:id="1474979598">
          <w:marLeft w:val="0"/>
          <w:marRight w:val="0"/>
          <w:marTop w:val="0"/>
          <w:marBottom w:val="0"/>
          <w:divBdr>
            <w:top w:val="none" w:sz="0" w:space="0" w:color="auto"/>
            <w:left w:val="none" w:sz="0" w:space="0" w:color="auto"/>
            <w:bottom w:val="none" w:sz="0" w:space="0" w:color="auto"/>
            <w:right w:val="none" w:sz="0" w:space="0" w:color="auto"/>
          </w:divBdr>
        </w:div>
      </w:divsChild>
    </w:div>
    <w:div w:id="1255364233">
      <w:bodyDiv w:val="1"/>
      <w:marLeft w:val="0"/>
      <w:marRight w:val="0"/>
      <w:marTop w:val="0"/>
      <w:marBottom w:val="0"/>
      <w:divBdr>
        <w:top w:val="none" w:sz="0" w:space="0" w:color="auto"/>
        <w:left w:val="none" w:sz="0" w:space="0" w:color="auto"/>
        <w:bottom w:val="none" w:sz="0" w:space="0" w:color="auto"/>
        <w:right w:val="none" w:sz="0" w:space="0" w:color="auto"/>
      </w:divBdr>
    </w:div>
    <w:div w:id="1257401008">
      <w:bodyDiv w:val="1"/>
      <w:marLeft w:val="0"/>
      <w:marRight w:val="0"/>
      <w:marTop w:val="0"/>
      <w:marBottom w:val="0"/>
      <w:divBdr>
        <w:top w:val="none" w:sz="0" w:space="0" w:color="auto"/>
        <w:left w:val="none" w:sz="0" w:space="0" w:color="auto"/>
        <w:bottom w:val="none" w:sz="0" w:space="0" w:color="auto"/>
        <w:right w:val="none" w:sz="0" w:space="0" w:color="auto"/>
      </w:divBdr>
      <w:divsChild>
        <w:div w:id="567618752">
          <w:marLeft w:val="0"/>
          <w:marRight w:val="0"/>
          <w:marTop w:val="0"/>
          <w:marBottom w:val="0"/>
          <w:divBdr>
            <w:top w:val="none" w:sz="0" w:space="0" w:color="auto"/>
            <w:left w:val="none" w:sz="0" w:space="0" w:color="auto"/>
            <w:bottom w:val="none" w:sz="0" w:space="0" w:color="auto"/>
            <w:right w:val="none" w:sz="0" w:space="0" w:color="auto"/>
          </w:divBdr>
        </w:div>
        <w:div w:id="1371109957">
          <w:marLeft w:val="0"/>
          <w:marRight w:val="0"/>
          <w:marTop w:val="0"/>
          <w:marBottom w:val="0"/>
          <w:divBdr>
            <w:top w:val="none" w:sz="0" w:space="0" w:color="auto"/>
            <w:left w:val="none" w:sz="0" w:space="0" w:color="auto"/>
            <w:bottom w:val="none" w:sz="0" w:space="0" w:color="auto"/>
            <w:right w:val="none" w:sz="0" w:space="0" w:color="auto"/>
          </w:divBdr>
        </w:div>
        <w:div w:id="1465386619">
          <w:marLeft w:val="0"/>
          <w:marRight w:val="0"/>
          <w:marTop w:val="0"/>
          <w:marBottom w:val="0"/>
          <w:divBdr>
            <w:top w:val="none" w:sz="0" w:space="0" w:color="auto"/>
            <w:left w:val="none" w:sz="0" w:space="0" w:color="auto"/>
            <w:bottom w:val="none" w:sz="0" w:space="0" w:color="auto"/>
            <w:right w:val="none" w:sz="0" w:space="0" w:color="auto"/>
          </w:divBdr>
        </w:div>
      </w:divsChild>
    </w:div>
    <w:div w:id="1298872076">
      <w:bodyDiv w:val="1"/>
      <w:marLeft w:val="0"/>
      <w:marRight w:val="0"/>
      <w:marTop w:val="0"/>
      <w:marBottom w:val="0"/>
      <w:divBdr>
        <w:top w:val="none" w:sz="0" w:space="0" w:color="auto"/>
        <w:left w:val="none" w:sz="0" w:space="0" w:color="auto"/>
        <w:bottom w:val="none" w:sz="0" w:space="0" w:color="auto"/>
        <w:right w:val="none" w:sz="0" w:space="0" w:color="auto"/>
      </w:divBdr>
    </w:div>
    <w:div w:id="1305507063">
      <w:bodyDiv w:val="1"/>
      <w:marLeft w:val="0"/>
      <w:marRight w:val="0"/>
      <w:marTop w:val="0"/>
      <w:marBottom w:val="0"/>
      <w:divBdr>
        <w:top w:val="none" w:sz="0" w:space="0" w:color="auto"/>
        <w:left w:val="none" w:sz="0" w:space="0" w:color="auto"/>
        <w:bottom w:val="none" w:sz="0" w:space="0" w:color="auto"/>
        <w:right w:val="none" w:sz="0" w:space="0" w:color="auto"/>
      </w:divBdr>
      <w:divsChild>
        <w:div w:id="283539440">
          <w:marLeft w:val="0"/>
          <w:marRight w:val="0"/>
          <w:marTop w:val="0"/>
          <w:marBottom w:val="0"/>
          <w:divBdr>
            <w:top w:val="none" w:sz="0" w:space="0" w:color="auto"/>
            <w:left w:val="none" w:sz="0" w:space="0" w:color="auto"/>
            <w:bottom w:val="none" w:sz="0" w:space="0" w:color="auto"/>
            <w:right w:val="none" w:sz="0" w:space="0" w:color="auto"/>
          </w:divBdr>
        </w:div>
        <w:div w:id="664014729">
          <w:marLeft w:val="0"/>
          <w:marRight w:val="0"/>
          <w:marTop w:val="0"/>
          <w:marBottom w:val="0"/>
          <w:divBdr>
            <w:top w:val="none" w:sz="0" w:space="0" w:color="auto"/>
            <w:left w:val="none" w:sz="0" w:space="0" w:color="auto"/>
            <w:bottom w:val="none" w:sz="0" w:space="0" w:color="auto"/>
            <w:right w:val="none" w:sz="0" w:space="0" w:color="auto"/>
          </w:divBdr>
        </w:div>
        <w:div w:id="1446536604">
          <w:marLeft w:val="0"/>
          <w:marRight w:val="0"/>
          <w:marTop w:val="0"/>
          <w:marBottom w:val="0"/>
          <w:divBdr>
            <w:top w:val="none" w:sz="0" w:space="0" w:color="auto"/>
            <w:left w:val="none" w:sz="0" w:space="0" w:color="auto"/>
            <w:bottom w:val="none" w:sz="0" w:space="0" w:color="auto"/>
            <w:right w:val="none" w:sz="0" w:space="0" w:color="auto"/>
          </w:divBdr>
        </w:div>
        <w:div w:id="1951469771">
          <w:marLeft w:val="0"/>
          <w:marRight w:val="0"/>
          <w:marTop w:val="0"/>
          <w:marBottom w:val="0"/>
          <w:divBdr>
            <w:top w:val="none" w:sz="0" w:space="0" w:color="auto"/>
            <w:left w:val="none" w:sz="0" w:space="0" w:color="auto"/>
            <w:bottom w:val="none" w:sz="0" w:space="0" w:color="auto"/>
            <w:right w:val="none" w:sz="0" w:space="0" w:color="auto"/>
          </w:divBdr>
        </w:div>
      </w:divsChild>
    </w:div>
    <w:div w:id="1307273993">
      <w:bodyDiv w:val="1"/>
      <w:marLeft w:val="0"/>
      <w:marRight w:val="0"/>
      <w:marTop w:val="0"/>
      <w:marBottom w:val="0"/>
      <w:divBdr>
        <w:top w:val="none" w:sz="0" w:space="0" w:color="auto"/>
        <w:left w:val="none" w:sz="0" w:space="0" w:color="auto"/>
        <w:bottom w:val="none" w:sz="0" w:space="0" w:color="auto"/>
        <w:right w:val="none" w:sz="0" w:space="0" w:color="auto"/>
      </w:divBdr>
    </w:div>
    <w:div w:id="1320840910">
      <w:bodyDiv w:val="1"/>
      <w:marLeft w:val="0"/>
      <w:marRight w:val="0"/>
      <w:marTop w:val="0"/>
      <w:marBottom w:val="0"/>
      <w:divBdr>
        <w:top w:val="none" w:sz="0" w:space="0" w:color="auto"/>
        <w:left w:val="none" w:sz="0" w:space="0" w:color="auto"/>
        <w:bottom w:val="none" w:sz="0" w:space="0" w:color="auto"/>
        <w:right w:val="none" w:sz="0" w:space="0" w:color="auto"/>
      </w:divBdr>
      <w:divsChild>
        <w:div w:id="1242564330">
          <w:marLeft w:val="0"/>
          <w:marRight w:val="0"/>
          <w:marTop w:val="0"/>
          <w:marBottom w:val="0"/>
          <w:divBdr>
            <w:top w:val="none" w:sz="0" w:space="0" w:color="auto"/>
            <w:left w:val="none" w:sz="0" w:space="0" w:color="auto"/>
            <w:bottom w:val="none" w:sz="0" w:space="0" w:color="auto"/>
            <w:right w:val="none" w:sz="0" w:space="0" w:color="auto"/>
          </w:divBdr>
          <w:divsChild>
            <w:div w:id="471219877">
              <w:marLeft w:val="0"/>
              <w:marRight w:val="0"/>
              <w:marTop w:val="0"/>
              <w:marBottom w:val="0"/>
              <w:divBdr>
                <w:top w:val="none" w:sz="0" w:space="0" w:color="auto"/>
                <w:left w:val="none" w:sz="0" w:space="0" w:color="auto"/>
                <w:bottom w:val="none" w:sz="0" w:space="0" w:color="auto"/>
                <w:right w:val="none" w:sz="0" w:space="0" w:color="auto"/>
              </w:divBdr>
              <w:divsChild>
                <w:div w:id="19215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775593">
      <w:bodyDiv w:val="1"/>
      <w:marLeft w:val="0"/>
      <w:marRight w:val="0"/>
      <w:marTop w:val="0"/>
      <w:marBottom w:val="0"/>
      <w:divBdr>
        <w:top w:val="none" w:sz="0" w:space="0" w:color="auto"/>
        <w:left w:val="none" w:sz="0" w:space="0" w:color="auto"/>
        <w:bottom w:val="none" w:sz="0" w:space="0" w:color="auto"/>
        <w:right w:val="none" w:sz="0" w:space="0" w:color="auto"/>
      </w:divBdr>
    </w:div>
    <w:div w:id="1330601912">
      <w:bodyDiv w:val="1"/>
      <w:marLeft w:val="0"/>
      <w:marRight w:val="0"/>
      <w:marTop w:val="0"/>
      <w:marBottom w:val="0"/>
      <w:divBdr>
        <w:top w:val="none" w:sz="0" w:space="0" w:color="auto"/>
        <w:left w:val="none" w:sz="0" w:space="0" w:color="auto"/>
        <w:bottom w:val="none" w:sz="0" w:space="0" w:color="auto"/>
        <w:right w:val="none" w:sz="0" w:space="0" w:color="auto"/>
      </w:divBdr>
      <w:divsChild>
        <w:div w:id="40785755">
          <w:marLeft w:val="0"/>
          <w:marRight w:val="0"/>
          <w:marTop w:val="0"/>
          <w:marBottom w:val="0"/>
          <w:divBdr>
            <w:top w:val="none" w:sz="0" w:space="0" w:color="auto"/>
            <w:left w:val="none" w:sz="0" w:space="0" w:color="auto"/>
            <w:bottom w:val="none" w:sz="0" w:space="0" w:color="auto"/>
            <w:right w:val="none" w:sz="0" w:space="0" w:color="auto"/>
          </w:divBdr>
        </w:div>
        <w:div w:id="248541409">
          <w:marLeft w:val="0"/>
          <w:marRight w:val="0"/>
          <w:marTop w:val="0"/>
          <w:marBottom w:val="0"/>
          <w:divBdr>
            <w:top w:val="none" w:sz="0" w:space="0" w:color="auto"/>
            <w:left w:val="none" w:sz="0" w:space="0" w:color="auto"/>
            <w:bottom w:val="none" w:sz="0" w:space="0" w:color="auto"/>
            <w:right w:val="none" w:sz="0" w:space="0" w:color="auto"/>
          </w:divBdr>
        </w:div>
        <w:div w:id="998459280">
          <w:marLeft w:val="0"/>
          <w:marRight w:val="0"/>
          <w:marTop w:val="0"/>
          <w:marBottom w:val="0"/>
          <w:divBdr>
            <w:top w:val="none" w:sz="0" w:space="0" w:color="auto"/>
            <w:left w:val="none" w:sz="0" w:space="0" w:color="auto"/>
            <w:bottom w:val="none" w:sz="0" w:space="0" w:color="auto"/>
            <w:right w:val="none" w:sz="0" w:space="0" w:color="auto"/>
          </w:divBdr>
        </w:div>
      </w:divsChild>
    </w:div>
    <w:div w:id="1345596508">
      <w:bodyDiv w:val="1"/>
      <w:marLeft w:val="0"/>
      <w:marRight w:val="0"/>
      <w:marTop w:val="0"/>
      <w:marBottom w:val="0"/>
      <w:divBdr>
        <w:top w:val="none" w:sz="0" w:space="0" w:color="auto"/>
        <w:left w:val="none" w:sz="0" w:space="0" w:color="auto"/>
        <w:bottom w:val="none" w:sz="0" w:space="0" w:color="auto"/>
        <w:right w:val="none" w:sz="0" w:space="0" w:color="auto"/>
      </w:divBdr>
      <w:divsChild>
        <w:div w:id="497578537">
          <w:marLeft w:val="0"/>
          <w:marRight w:val="0"/>
          <w:marTop w:val="0"/>
          <w:marBottom w:val="0"/>
          <w:divBdr>
            <w:top w:val="none" w:sz="0" w:space="0" w:color="auto"/>
            <w:left w:val="none" w:sz="0" w:space="0" w:color="auto"/>
            <w:bottom w:val="none" w:sz="0" w:space="0" w:color="auto"/>
            <w:right w:val="none" w:sz="0" w:space="0" w:color="auto"/>
          </w:divBdr>
        </w:div>
        <w:div w:id="1820339495">
          <w:marLeft w:val="0"/>
          <w:marRight w:val="0"/>
          <w:marTop w:val="0"/>
          <w:marBottom w:val="0"/>
          <w:divBdr>
            <w:top w:val="none" w:sz="0" w:space="0" w:color="auto"/>
            <w:left w:val="none" w:sz="0" w:space="0" w:color="auto"/>
            <w:bottom w:val="none" w:sz="0" w:space="0" w:color="auto"/>
            <w:right w:val="none" w:sz="0" w:space="0" w:color="auto"/>
          </w:divBdr>
          <w:divsChild>
            <w:div w:id="968972947">
              <w:marLeft w:val="0"/>
              <w:marRight w:val="0"/>
              <w:marTop w:val="0"/>
              <w:marBottom w:val="0"/>
              <w:divBdr>
                <w:top w:val="none" w:sz="0" w:space="0" w:color="auto"/>
                <w:left w:val="none" w:sz="0" w:space="0" w:color="auto"/>
                <w:bottom w:val="none" w:sz="0" w:space="0" w:color="auto"/>
                <w:right w:val="none" w:sz="0" w:space="0" w:color="auto"/>
              </w:divBdr>
              <w:divsChild>
                <w:div w:id="2134589566">
                  <w:marLeft w:val="0"/>
                  <w:marRight w:val="0"/>
                  <w:marTop w:val="0"/>
                  <w:marBottom w:val="0"/>
                  <w:divBdr>
                    <w:top w:val="none" w:sz="0" w:space="0" w:color="auto"/>
                    <w:left w:val="none" w:sz="0" w:space="0" w:color="auto"/>
                    <w:bottom w:val="none" w:sz="0" w:space="0" w:color="auto"/>
                    <w:right w:val="none" w:sz="0" w:space="0" w:color="auto"/>
                  </w:divBdr>
                </w:div>
              </w:divsChild>
            </w:div>
            <w:div w:id="1481464585">
              <w:marLeft w:val="0"/>
              <w:marRight w:val="0"/>
              <w:marTop w:val="0"/>
              <w:marBottom w:val="0"/>
              <w:divBdr>
                <w:top w:val="none" w:sz="0" w:space="0" w:color="auto"/>
                <w:left w:val="none" w:sz="0" w:space="0" w:color="auto"/>
                <w:bottom w:val="none" w:sz="0" w:space="0" w:color="auto"/>
                <w:right w:val="none" w:sz="0" w:space="0" w:color="auto"/>
              </w:divBdr>
              <w:divsChild>
                <w:div w:id="120366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108336">
      <w:bodyDiv w:val="1"/>
      <w:marLeft w:val="0"/>
      <w:marRight w:val="0"/>
      <w:marTop w:val="0"/>
      <w:marBottom w:val="0"/>
      <w:divBdr>
        <w:top w:val="none" w:sz="0" w:space="0" w:color="auto"/>
        <w:left w:val="none" w:sz="0" w:space="0" w:color="auto"/>
        <w:bottom w:val="none" w:sz="0" w:space="0" w:color="auto"/>
        <w:right w:val="none" w:sz="0" w:space="0" w:color="auto"/>
      </w:divBdr>
      <w:divsChild>
        <w:div w:id="158349558">
          <w:marLeft w:val="0"/>
          <w:marRight w:val="0"/>
          <w:marTop w:val="0"/>
          <w:marBottom w:val="0"/>
          <w:divBdr>
            <w:top w:val="none" w:sz="0" w:space="0" w:color="auto"/>
            <w:left w:val="none" w:sz="0" w:space="0" w:color="auto"/>
            <w:bottom w:val="none" w:sz="0" w:space="0" w:color="auto"/>
            <w:right w:val="none" w:sz="0" w:space="0" w:color="auto"/>
          </w:divBdr>
        </w:div>
        <w:div w:id="208929555">
          <w:marLeft w:val="0"/>
          <w:marRight w:val="0"/>
          <w:marTop w:val="0"/>
          <w:marBottom w:val="0"/>
          <w:divBdr>
            <w:top w:val="none" w:sz="0" w:space="0" w:color="auto"/>
            <w:left w:val="none" w:sz="0" w:space="0" w:color="auto"/>
            <w:bottom w:val="none" w:sz="0" w:space="0" w:color="auto"/>
            <w:right w:val="none" w:sz="0" w:space="0" w:color="auto"/>
          </w:divBdr>
        </w:div>
        <w:div w:id="445659037">
          <w:marLeft w:val="0"/>
          <w:marRight w:val="0"/>
          <w:marTop w:val="0"/>
          <w:marBottom w:val="0"/>
          <w:divBdr>
            <w:top w:val="none" w:sz="0" w:space="0" w:color="auto"/>
            <w:left w:val="none" w:sz="0" w:space="0" w:color="auto"/>
            <w:bottom w:val="none" w:sz="0" w:space="0" w:color="auto"/>
            <w:right w:val="none" w:sz="0" w:space="0" w:color="auto"/>
          </w:divBdr>
        </w:div>
        <w:div w:id="590941114">
          <w:marLeft w:val="0"/>
          <w:marRight w:val="0"/>
          <w:marTop w:val="0"/>
          <w:marBottom w:val="0"/>
          <w:divBdr>
            <w:top w:val="none" w:sz="0" w:space="0" w:color="auto"/>
            <w:left w:val="none" w:sz="0" w:space="0" w:color="auto"/>
            <w:bottom w:val="none" w:sz="0" w:space="0" w:color="auto"/>
            <w:right w:val="none" w:sz="0" w:space="0" w:color="auto"/>
          </w:divBdr>
        </w:div>
        <w:div w:id="632826834">
          <w:marLeft w:val="0"/>
          <w:marRight w:val="0"/>
          <w:marTop w:val="0"/>
          <w:marBottom w:val="0"/>
          <w:divBdr>
            <w:top w:val="none" w:sz="0" w:space="0" w:color="auto"/>
            <w:left w:val="none" w:sz="0" w:space="0" w:color="auto"/>
            <w:bottom w:val="none" w:sz="0" w:space="0" w:color="auto"/>
            <w:right w:val="none" w:sz="0" w:space="0" w:color="auto"/>
          </w:divBdr>
        </w:div>
        <w:div w:id="1101295367">
          <w:marLeft w:val="0"/>
          <w:marRight w:val="0"/>
          <w:marTop w:val="0"/>
          <w:marBottom w:val="0"/>
          <w:divBdr>
            <w:top w:val="none" w:sz="0" w:space="0" w:color="auto"/>
            <w:left w:val="none" w:sz="0" w:space="0" w:color="auto"/>
            <w:bottom w:val="none" w:sz="0" w:space="0" w:color="auto"/>
            <w:right w:val="none" w:sz="0" w:space="0" w:color="auto"/>
          </w:divBdr>
        </w:div>
        <w:div w:id="1252617039">
          <w:marLeft w:val="0"/>
          <w:marRight w:val="0"/>
          <w:marTop w:val="0"/>
          <w:marBottom w:val="0"/>
          <w:divBdr>
            <w:top w:val="none" w:sz="0" w:space="0" w:color="auto"/>
            <w:left w:val="none" w:sz="0" w:space="0" w:color="auto"/>
            <w:bottom w:val="none" w:sz="0" w:space="0" w:color="auto"/>
            <w:right w:val="none" w:sz="0" w:space="0" w:color="auto"/>
          </w:divBdr>
        </w:div>
        <w:div w:id="1860505786">
          <w:marLeft w:val="0"/>
          <w:marRight w:val="0"/>
          <w:marTop w:val="0"/>
          <w:marBottom w:val="0"/>
          <w:divBdr>
            <w:top w:val="none" w:sz="0" w:space="0" w:color="auto"/>
            <w:left w:val="none" w:sz="0" w:space="0" w:color="auto"/>
            <w:bottom w:val="none" w:sz="0" w:space="0" w:color="auto"/>
            <w:right w:val="none" w:sz="0" w:space="0" w:color="auto"/>
          </w:divBdr>
        </w:div>
        <w:div w:id="2025355062">
          <w:marLeft w:val="0"/>
          <w:marRight w:val="0"/>
          <w:marTop w:val="0"/>
          <w:marBottom w:val="0"/>
          <w:divBdr>
            <w:top w:val="none" w:sz="0" w:space="0" w:color="auto"/>
            <w:left w:val="none" w:sz="0" w:space="0" w:color="auto"/>
            <w:bottom w:val="none" w:sz="0" w:space="0" w:color="auto"/>
            <w:right w:val="none" w:sz="0" w:space="0" w:color="auto"/>
          </w:divBdr>
        </w:div>
        <w:div w:id="2100522987">
          <w:marLeft w:val="0"/>
          <w:marRight w:val="0"/>
          <w:marTop w:val="0"/>
          <w:marBottom w:val="0"/>
          <w:divBdr>
            <w:top w:val="none" w:sz="0" w:space="0" w:color="auto"/>
            <w:left w:val="none" w:sz="0" w:space="0" w:color="auto"/>
            <w:bottom w:val="none" w:sz="0" w:space="0" w:color="auto"/>
            <w:right w:val="none" w:sz="0" w:space="0" w:color="auto"/>
          </w:divBdr>
        </w:div>
      </w:divsChild>
    </w:div>
    <w:div w:id="1379935136">
      <w:bodyDiv w:val="1"/>
      <w:marLeft w:val="0"/>
      <w:marRight w:val="0"/>
      <w:marTop w:val="0"/>
      <w:marBottom w:val="0"/>
      <w:divBdr>
        <w:top w:val="none" w:sz="0" w:space="0" w:color="auto"/>
        <w:left w:val="none" w:sz="0" w:space="0" w:color="auto"/>
        <w:bottom w:val="none" w:sz="0" w:space="0" w:color="auto"/>
        <w:right w:val="none" w:sz="0" w:space="0" w:color="auto"/>
      </w:divBdr>
    </w:div>
    <w:div w:id="1389188368">
      <w:bodyDiv w:val="1"/>
      <w:marLeft w:val="0"/>
      <w:marRight w:val="0"/>
      <w:marTop w:val="0"/>
      <w:marBottom w:val="0"/>
      <w:divBdr>
        <w:top w:val="none" w:sz="0" w:space="0" w:color="auto"/>
        <w:left w:val="none" w:sz="0" w:space="0" w:color="auto"/>
        <w:bottom w:val="none" w:sz="0" w:space="0" w:color="auto"/>
        <w:right w:val="none" w:sz="0" w:space="0" w:color="auto"/>
      </w:divBdr>
      <w:divsChild>
        <w:div w:id="200214457">
          <w:marLeft w:val="0"/>
          <w:marRight w:val="0"/>
          <w:marTop w:val="0"/>
          <w:marBottom w:val="0"/>
          <w:divBdr>
            <w:top w:val="none" w:sz="0" w:space="0" w:color="auto"/>
            <w:left w:val="none" w:sz="0" w:space="0" w:color="auto"/>
            <w:bottom w:val="none" w:sz="0" w:space="0" w:color="auto"/>
            <w:right w:val="none" w:sz="0" w:space="0" w:color="auto"/>
          </w:divBdr>
        </w:div>
        <w:div w:id="715399861">
          <w:marLeft w:val="0"/>
          <w:marRight w:val="0"/>
          <w:marTop w:val="0"/>
          <w:marBottom w:val="0"/>
          <w:divBdr>
            <w:top w:val="none" w:sz="0" w:space="0" w:color="auto"/>
            <w:left w:val="none" w:sz="0" w:space="0" w:color="auto"/>
            <w:bottom w:val="none" w:sz="0" w:space="0" w:color="auto"/>
            <w:right w:val="none" w:sz="0" w:space="0" w:color="auto"/>
          </w:divBdr>
        </w:div>
      </w:divsChild>
    </w:div>
    <w:div w:id="1412383605">
      <w:bodyDiv w:val="1"/>
      <w:marLeft w:val="0"/>
      <w:marRight w:val="0"/>
      <w:marTop w:val="0"/>
      <w:marBottom w:val="0"/>
      <w:divBdr>
        <w:top w:val="none" w:sz="0" w:space="0" w:color="auto"/>
        <w:left w:val="none" w:sz="0" w:space="0" w:color="auto"/>
        <w:bottom w:val="none" w:sz="0" w:space="0" w:color="auto"/>
        <w:right w:val="none" w:sz="0" w:space="0" w:color="auto"/>
      </w:divBdr>
    </w:div>
    <w:div w:id="1433740516">
      <w:bodyDiv w:val="1"/>
      <w:marLeft w:val="0"/>
      <w:marRight w:val="0"/>
      <w:marTop w:val="0"/>
      <w:marBottom w:val="0"/>
      <w:divBdr>
        <w:top w:val="none" w:sz="0" w:space="0" w:color="auto"/>
        <w:left w:val="none" w:sz="0" w:space="0" w:color="auto"/>
        <w:bottom w:val="none" w:sz="0" w:space="0" w:color="auto"/>
        <w:right w:val="none" w:sz="0" w:space="0" w:color="auto"/>
      </w:divBdr>
      <w:divsChild>
        <w:div w:id="295064474">
          <w:marLeft w:val="0"/>
          <w:marRight w:val="0"/>
          <w:marTop w:val="0"/>
          <w:marBottom w:val="0"/>
          <w:divBdr>
            <w:top w:val="none" w:sz="0" w:space="0" w:color="auto"/>
            <w:left w:val="none" w:sz="0" w:space="0" w:color="auto"/>
            <w:bottom w:val="none" w:sz="0" w:space="0" w:color="auto"/>
            <w:right w:val="none" w:sz="0" w:space="0" w:color="auto"/>
          </w:divBdr>
        </w:div>
        <w:div w:id="398138677">
          <w:marLeft w:val="0"/>
          <w:marRight w:val="0"/>
          <w:marTop w:val="0"/>
          <w:marBottom w:val="0"/>
          <w:divBdr>
            <w:top w:val="none" w:sz="0" w:space="0" w:color="auto"/>
            <w:left w:val="none" w:sz="0" w:space="0" w:color="auto"/>
            <w:bottom w:val="none" w:sz="0" w:space="0" w:color="auto"/>
            <w:right w:val="none" w:sz="0" w:space="0" w:color="auto"/>
          </w:divBdr>
        </w:div>
        <w:div w:id="488863663">
          <w:marLeft w:val="0"/>
          <w:marRight w:val="0"/>
          <w:marTop w:val="0"/>
          <w:marBottom w:val="0"/>
          <w:divBdr>
            <w:top w:val="none" w:sz="0" w:space="0" w:color="auto"/>
            <w:left w:val="none" w:sz="0" w:space="0" w:color="auto"/>
            <w:bottom w:val="none" w:sz="0" w:space="0" w:color="auto"/>
            <w:right w:val="none" w:sz="0" w:space="0" w:color="auto"/>
          </w:divBdr>
        </w:div>
        <w:div w:id="645400148">
          <w:marLeft w:val="0"/>
          <w:marRight w:val="0"/>
          <w:marTop w:val="0"/>
          <w:marBottom w:val="0"/>
          <w:divBdr>
            <w:top w:val="none" w:sz="0" w:space="0" w:color="auto"/>
            <w:left w:val="none" w:sz="0" w:space="0" w:color="auto"/>
            <w:bottom w:val="none" w:sz="0" w:space="0" w:color="auto"/>
            <w:right w:val="none" w:sz="0" w:space="0" w:color="auto"/>
          </w:divBdr>
        </w:div>
        <w:div w:id="1005863543">
          <w:marLeft w:val="0"/>
          <w:marRight w:val="0"/>
          <w:marTop w:val="0"/>
          <w:marBottom w:val="0"/>
          <w:divBdr>
            <w:top w:val="none" w:sz="0" w:space="0" w:color="auto"/>
            <w:left w:val="none" w:sz="0" w:space="0" w:color="auto"/>
            <w:bottom w:val="none" w:sz="0" w:space="0" w:color="auto"/>
            <w:right w:val="none" w:sz="0" w:space="0" w:color="auto"/>
          </w:divBdr>
        </w:div>
        <w:div w:id="1065027205">
          <w:marLeft w:val="0"/>
          <w:marRight w:val="0"/>
          <w:marTop w:val="0"/>
          <w:marBottom w:val="0"/>
          <w:divBdr>
            <w:top w:val="none" w:sz="0" w:space="0" w:color="auto"/>
            <w:left w:val="none" w:sz="0" w:space="0" w:color="auto"/>
            <w:bottom w:val="none" w:sz="0" w:space="0" w:color="auto"/>
            <w:right w:val="none" w:sz="0" w:space="0" w:color="auto"/>
          </w:divBdr>
        </w:div>
        <w:div w:id="1366254482">
          <w:marLeft w:val="0"/>
          <w:marRight w:val="0"/>
          <w:marTop w:val="0"/>
          <w:marBottom w:val="0"/>
          <w:divBdr>
            <w:top w:val="none" w:sz="0" w:space="0" w:color="auto"/>
            <w:left w:val="none" w:sz="0" w:space="0" w:color="auto"/>
            <w:bottom w:val="none" w:sz="0" w:space="0" w:color="auto"/>
            <w:right w:val="none" w:sz="0" w:space="0" w:color="auto"/>
          </w:divBdr>
        </w:div>
        <w:div w:id="1536696037">
          <w:marLeft w:val="0"/>
          <w:marRight w:val="0"/>
          <w:marTop w:val="0"/>
          <w:marBottom w:val="0"/>
          <w:divBdr>
            <w:top w:val="none" w:sz="0" w:space="0" w:color="auto"/>
            <w:left w:val="none" w:sz="0" w:space="0" w:color="auto"/>
            <w:bottom w:val="none" w:sz="0" w:space="0" w:color="auto"/>
            <w:right w:val="none" w:sz="0" w:space="0" w:color="auto"/>
          </w:divBdr>
        </w:div>
        <w:div w:id="1692797175">
          <w:marLeft w:val="0"/>
          <w:marRight w:val="0"/>
          <w:marTop w:val="0"/>
          <w:marBottom w:val="0"/>
          <w:divBdr>
            <w:top w:val="none" w:sz="0" w:space="0" w:color="auto"/>
            <w:left w:val="none" w:sz="0" w:space="0" w:color="auto"/>
            <w:bottom w:val="none" w:sz="0" w:space="0" w:color="auto"/>
            <w:right w:val="none" w:sz="0" w:space="0" w:color="auto"/>
          </w:divBdr>
        </w:div>
        <w:div w:id="1812208874">
          <w:marLeft w:val="0"/>
          <w:marRight w:val="0"/>
          <w:marTop w:val="0"/>
          <w:marBottom w:val="0"/>
          <w:divBdr>
            <w:top w:val="none" w:sz="0" w:space="0" w:color="auto"/>
            <w:left w:val="none" w:sz="0" w:space="0" w:color="auto"/>
            <w:bottom w:val="none" w:sz="0" w:space="0" w:color="auto"/>
            <w:right w:val="none" w:sz="0" w:space="0" w:color="auto"/>
          </w:divBdr>
        </w:div>
        <w:div w:id="2092963429">
          <w:marLeft w:val="0"/>
          <w:marRight w:val="0"/>
          <w:marTop w:val="0"/>
          <w:marBottom w:val="0"/>
          <w:divBdr>
            <w:top w:val="none" w:sz="0" w:space="0" w:color="auto"/>
            <w:left w:val="none" w:sz="0" w:space="0" w:color="auto"/>
            <w:bottom w:val="none" w:sz="0" w:space="0" w:color="auto"/>
            <w:right w:val="none" w:sz="0" w:space="0" w:color="auto"/>
          </w:divBdr>
        </w:div>
      </w:divsChild>
    </w:div>
    <w:div w:id="1434014328">
      <w:bodyDiv w:val="1"/>
      <w:marLeft w:val="0"/>
      <w:marRight w:val="0"/>
      <w:marTop w:val="0"/>
      <w:marBottom w:val="0"/>
      <w:divBdr>
        <w:top w:val="none" w:sz="0" w:space="0" w:color="auto"/>
        <w:left w:val="none" w:sz="0" w:space="0" w:color="auto"/>
        <w:bottom w:val="none" w:sz="0" w:space="0" w:color="auto"/>
        <w:right w:val="none" w:sz="0" w:space="0" w:color="auto"/>
      </w:divBdr>
      <w:divsChild>
        <w:div w:id="233246192">
          <w:marLeft w:val="0"/>
          <w:marRight w:val="0"/>
          <w:marTop w:val="0"/>
          <w:marBottom w:val="0"/>
          <w:divBdr>
            <w:top w:val="none" w:sz="0" w:space="0" w:color="auto"/>
            <w:left w:val="none" w:sz="0" w:space="0" w:color="auto"/>
            <w:bottom w:val="none" w:sz="0" w:space="0" w:color="auto"/>
            <w:right w:val="none" w:sz="0" w:space="0" w:color="auto"/>
          </w:divBdr>
        </w:div>
        <w:div w:id="380717132">
          <w:marLeft w:val="0"/>
          <w:marRight w:val="0"/>
          <w:marTop w:val="0"/>
          <w:marBottom w:val="0"/>
          <w:divBdr>
            <w:top w:val="none" w:sz="0" w:space="0" w:color="auto"/>
            <w:left w:val="none" w:sz="0" w:space="0" w:color="auto"/>
            <w:bottom w:val="none" w:sz="0" w:space="0" w:color="auto"/>
            <w:right w:val="none" w:sz="0" w:space="0" w:color="auto"/>
          </w:divBdr>
        </w:div>
        <w:div w:id="406542280">
          <w:marLeft w:val="0"/>
          <w:marRight w:val="0"/>
          <w:marTop w:val="0"/>
          <w:marBottom w:val="0"/>
          <w:divBdr>
            <w:top w:val="none" w:sz="0" w:space="0" w:color="auto"/>
            <w:left w:val="none" w:sz="0" w:space="0" w:color="auto"/>
            <w:bottom w:val="none" w:sz="0" w:space="0" w:color="auto"/>
            <w:right w:val="none" w:sz="0" w:space="0" w:color="auto"/>
          </w:divBdr>
        </w:div>
        <w:div w:id="593898884">
          <w:marLeft w:val="0"/>
          <w:marRight w:val="0"/>
          <w:marTop w:val="0"/>
          <w:marBottom w:val="0"/>
          <w:divBdr>
            <w:top w:val="none" w:sz="0" w:space="0" w:color="auto"/>
            <w:left w:val="none" w:sz="0" w:space="0" w:color="auto"/>
            <w:bottom w:val="none" w:sz="0" w:space="0" w:color="auto"/>
            <w:right w:val="none" w:sz="0" w:space="0" w:color="auto"/>
          </w:divBdr>
        </w:div>
        <w:div w:id="641155187">
          <w:marLeft w:val="0"/>
          <w:marRight w:val="0"/>
          <w:marTop w:val="0"/>
          <w:marBottom w:val="0"/>
          <w:divBdr>
            <w:top w:val="none" w:sz="0" w:space="0" w:color="auto"/>
            <w:left w:val="none" w:sz="0" w:space="0" w:color="auto"/>
            <w:bottom w:val="none" w:sz="0" w:space="0" w:color="auto"/>
            <w:right w:val="none" w:sz="0" w:space="0" w:color="auto"/>
          </w:divBdr>
        </w:div>
        <w:div w:id="845242279">
          <w:marLeft w:val="0"/>
          <w:marRight w:val="0"/>
          <w:marTop w:val="0"/>
          <w:marBottom w:val="0"/>
          <w:divBdr>
            <w:top w:val="none" w:sz="0" w:space="0" w:color="auto"/>
            <w:left w:val="none" w:sz="0" w:space="0" w:color="auto"/>
            <w:bottom w:val="none" w:sz="0" w:space="0" w:color="auto"/>
            <w:right w:val="none" w:sz="0" w:space="0" w:color="auto"/>
          </w:divBdr>
        </w:div>
        <w:div w:id="958143624">
          <w:marLeft w:val="0"/>
          <w:marRight w:val="0"/>
          <w:marTop w:val="0"/>
          <w:marBottom w:val="0"/>
          <w:divBdr>
            <w:top w:val="none" w:sz="0" w:space="0" w:color="auto"/>
            <w:left w:val="none" w:sz="0" w:space="0" w:color="auto"/>
            <w:bottom w:val="none" w:sz="0" w:space="0" w:color="auto"/>
            <w:right w:val="none" w:sz="0" w:space="0" w:color="auto"/>
          </w:divBdr>
        </w:div>
        <w:div w:id="1010788868">
          <w:marLeft w:val="0"/>
          <w:marRight w:val="0"/>
          <w:marTop w:val="0"/>
          <w:marBottom w:val="0"/>
          <w:divBdr>
            <w:top w:val="none" w:sz="0" w:space="0" w:color="auto"/>
            <w:left w:val="none" w:sz="0" w:space="0" w:color="auto"/>
            <w:bottom w:val="none" w:sz="0" w:space="0" w:color="auto"/>
            <w:right w:val="none" w:sz="0" w:space="0" w:color="auto"/>
          </w:divBdr>
        </w:div>
        <w:div w:id="1053122205">
          <w:marLeft w:val="0"/>
          <w:marRight w:val="0"/>
          <w:marTop w:val="0"/>
          <w:marBottom w:val="0"/>
          <w:divBdr>
            <w:top w:val="none" w:sz="0" w:space="0" w:color="auto"/>
            <w:left w:val="none" w:sz="0" w:space="0" w:color="auto"/>
            <w:bottom w:val="none" w:sz="0" w:space="0" w:color="auto"/>
            <w:right w:val="none" w:sz="0" w:space="0" w:color="auto"/>
          </w:divBdr>
        </w:div>
        <w:div w:id="1079793436">
          <w:marLeft w:val="0"/>
          <w:marRight w:val="0"/>
          <w:marTop w:val="0"/>
          <w:marBottom w:val="0"/>
          <w:divBdr>
            <w:top w:val="none" w:sz="0" w:space="0" w:color="auto"/>
            <w:left w:val="none" w:sz="0" w:space="0" w:color="auto"/>
            <w:bottom w:val="none" w:sz="0" w:space="0" w:color="auto"/>
            <w:right w:val="none" w:sz="0" w:space="0" w:color="auto"/>
          </w:divBdr>
        </w:div>
        <w:div w:id="1089035875">
          <w:marLeft w:val="0"/>
          <w:marRight w:val="0"/>
          <w:marTop w:val="0"/>
          <w:marBottom w:val="0"/>
          <w:divBdr>
            <w:top w:val="none" w:sz="0" w:space="0" w:color="auto"/>
            <w:left w:val="none" w:sz="0" w:space="0" w:color="auto"/>
            <w:bottom w:val="none" w:sz="0" w:space="0" w:color="auto"/>
            <w:right w:val="none" w:sz="0" w:space="0" w:color="auto"/>
          </w:divBdr>
        </w:div>
        <w:div w:id="1113482042">
          <w:marLeft w:val="0"/>
          <w:marRight w:val="0"/>
          <w:marTop w:val="0"/>
          <w:marBottom w:val="0"/>
          <w:divBdr>
            <w:top w:val="none" w:sz="0" w:space="0" w:color="auto"/>
            <w:left w:val="none" w:sz="0" w:space="0" w:color="auto"/>
            <w:bottom w:val="none" w:sz="0" w:space="0" w:color="auto"/>
            <w:right w:val="none" w:sz="0" w:space="0" w:color="auto"/>
          </w:divBdr>
        </w:div>
        <w:div w:id="1130783969">
          <w:marLeft w:val="0"/>
          <w:marRight w:val="0"/>
          <w:marTop w:val="0"/>
          <w:marBottom w:val="0"/>
          <w:divBdr>
            <w:top w:val="none" w:sz="0" w:space="0" w:color="auto"/>
            <w:left w:val="none" w:sz="0" w:space="0" w:color="auto"/>
            <w:bottom w:val="none" w:sz="0" w:space="0" w:color="auto"/>
            <w:right w:val="none" w:sz="0" w:space="0" w:color="auto"/>
          </w:divBdr>
        </w:div>
        <w:div w:id="1236357681">
          <w:marLeft w:val="0"/>
          <w:marRight w:val="0"/>
          <w:marTop w:val="0"/>
          <w:marBottom w:val="0"/>
          <w:divBdr>
            <w:top w:val="none" w:sz="0" w:space="0" w:color="auto"/>
            <w:left w:val="none" w:sz="0" w:space="0" w:color="auto"/>
            <w:bottom w:val="none" w:sz="0" w:space="0" w:color="auto"/>
            <w:right w:val="none" w:sz="0" w:space="0" w:color="auto"/>
          </w:divBdr>
        </w:div>
        <w:div w:id="1349597284">
          <w:marLeft w:val="0"/>
          <w:marRight w:val="0"/>
          <w:marTop w:val="0"/>
          <w:marBottom w:val="0"/>
          <w:divBdr>
            <w:top w:val="none" w:sz="0" w:space="0" w:color="auto"/>
            <w:left w:val="none" w:sz="0" w:space="0" w:color="auto"/>
            <w:bottom w:val="none" w:sz="0" w:space="0" w:color="auto"/>
            <w:right w:val="none" w:sz="0" w:space="0" w:color="auto"/>
          </w:divBdr>
        </w:div>
        <w:div w:id="1557276870">
          <w:marLeft w:val="0"/>
          <w:marRight w:val="0"/>
          <w:marTop w:val="0"/>
          <w:marBottom w:val="0"/>
          <w:divBdr>
            <w:top w:val="none" w:sz="0" w:space="0" w:color="auto"/>
            <w:left w:val="none" w:sz="0" w:space="0" w:color="auto"/>
            <w:bottom w:val="none" w:sz="0" w:space="0" w:color="auto"/>
            <w:right w:val="none" w:sz="0" w:space="0" w:color="auto"/>
          </w:divBdr>
        </w:div>
        <w:div w:id="1630629196">
          <w:marLeft w:val="0"/>
          <w:marRight w:val="0"/>
          <w:marTop w:val="0"/>
          <w:marBottom w:val="0"/>
          <w:divBdr>
            <w:top w:val="none" w:sz="0" w:space="0" w:color="auto"/>
            <w:left w:val="none" w:sz="0" w:space="0" w:color="auto"/>
            <w:bottom w:val="none" w:sz="0" w:space="0" w:color="auto"/>
            <w:right w:val="none" w:sz="0" w:space="0" w:color="auto"/>
          </w:divBdr>
        </w:div>
      </w:divsChild>
    </w:div>
    <w:div w:id="1462917564">
      <w:bodyDiv w:val="1"/>
      <w:marLeft w:val="0"/>
      <w:marRight w:val="0"/>
      <w:marTop w:val="0"/>
      <w:marBottom w:val="0"/>
      <w:divBdr>
        <w:top w:val="none" w:sz="0" w:space="0" w:color="auto"/>
        <w:left w:val="none" w:sz="0" w:space="0" w:color="auto"/>
        <w:bottom w:val="none" w:sz="0" w:space="0" w:color="auto"/>
        <w:right w:val="none" w:sz="0" w:space="0" w:color="auto"/>
      </w:divBdr>
      <w:divsChild>
        <w:div w:id="1874920254">
          <w:marLeft w:val="0"/>
          <w:marRight w:val="0"/>
          <w:marTop w:val="0"/>
          <w:marBottom w:val="0"/>
          <w:divBdr>
            <w:top w:val="none" w:sz="0" w:space="0" w:color="auto"/>
            <w:left w:val="none" w:sz="0" w:space="0" w:color="auto"/>
            <w:bottom w:val="none" w:sz="0" w:space="0" w:color="auto"/>
            <w:right w:val="none" w:sz="0" w:space="0" w:color="auto"/>
          </w:divBdr>
          <w:divsChild>
            <w:div w:id="242643137">
              <w:marLeft w:val="0"/>
              <w:marRight w:val="0"/>
              <w:marTop w:val="0"/>
              <w:marBottom w:val="0"/>
              <w:divBdr>
                <w:top w:val="none" w:sz="0" w:space="0" w:color="auto"/>
                <w:left w:val="none" w:sz="0" w:space="0" w:color="auto"/>
                <w:bottom w:val="none" w:sz="0" w:space="0" w:color="auto"/>
                <w:right w:val="none" w:sz="0" w:space="0" w:color="auto"/>
              </w:divBdr>
            </w:div>
            <w:div w:id="134462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475077">
      <w:bodyDiv w:val="1"/>
      <w:marLeft w:val="0"/>
      <w:marRight w:val="0"/>
      <w:marTop w:val="0"/>
      <w:marBottom w:val="0"/>
      <w:divBdr>
        <w:top w:val="none" w:sz="0" w:space="0" w:color="auto"/>
        <w:left w:val="none" w:sz="0" w:space="0" w:color="auto"/>
        <w:bottom w:val="none" w:sz="0" w:space="0" w:color="auto"/>
        <w:right w:val="none" w:sz="0" w:space="0" w:color="auto"/>
      </w:divBdr>
      <w:divsChild>
        <w:div w:id="741147557">
          <w:marLeft w:val="0"/>
          <w:marRight w:val="0"/>
          <w:marTop w:val="0"/>
          <w:marBottom w:val="0"/>
          <w:divBdr>
            <w:top w:val="none" w:sz="0" w:space="0" w:color="auto"/>
            <w:left w:val="none" w:sz="0" w:space="0" w:color="auto"/>
            <w:bottom w:val="none" w:sz="0" w:space="0" w:color="auto"/>
            <w:right w:val="none" w:sz="0" w:space="0" w:color="auto"/>
          </w:divBdr>
          <w:divsChild>
            <w:div w:id="126046955">
              <w:marLeft w:val="0"/>
              <w:marRight w:val="0"/>
              <w:marTop w:val="0"/>
              <w:marBottom w:val="0"/>
              <w:divBdr>
                <w:top w:val="none" w:sz="0" w:space="0" w:color="auto"/>
                <w:left w:val="none" w:sz="0" w:space="0" w:color="auto"/>
                <w:bottom w:val="none" w:sz="0" w:space="0" w:color="auto"/>
                <w:right w:val="none" w:sz="0" w:space="0" w:color="auto"/>
              </w:divBdr>
            </w:div>
            <w:div w:id="203954505">
              <w:marLeft w:val="0"/>
              <w:marRight w:val="0"/>
              <w:marTop w:val="0"/>
              <w:marBottom w:val="0"/>
              <w:divBdr>
                <w:top w:val="none" w:sz="0" w:space="0" w:color="auto"/>
                <w:left w:val="none" w:sz="0" w:space="0" w:color="auto"/>
                <w:bottom w:val="none" w:sz="0" w:space="0" w:color="auto"/>
                <w:right w:val="none" w:sz="0" w:space="0" w:color="auto"/>
              </w:divBdr>
            </w:div>
            <w:div w:id="290288756">
              <w:marLeft w:val="0"/>
              <w:marRight w:val="0"/>
              <w:marTop w:val="0"/>
              <w:marBottom w:val="0"/>
              <w:divBdr>
                <w:top w:val="none" w:sz="0" w:space="0" w:color="auto"/>
                <w:left w:val="none" w:sz="0" w:space="0" w:color="auto"/>
                <w:bottom w:val="none" w:sz="0" w:space="0" w:color="auto"/>
                <w:right w:val="none" w:sz="0" w:space="0" w:color="auto"/>
              </w:divBdr>
            </w:div>
            <w:div w:id="339240224">
              <w:marLeft w:val="0"/>
              <w:marRight w:val="0"/>
              <w:marTop w:val="0"/>
              <w:marBottom w:val="0"/>
              <w:divBdr>
                <w:top w:val="none" w:sz="0" w:space="0" w:color="auto"/>
                <w:left w:val="none" w:sz="0" w:space="0" w:color="auto"/>
                <w:bottom w:val="none" w:sz="0" w:space="0" w:color="auto"/>
                <w:right w:val="none" w:sz="0" w:space="0" w:color="auto"/>
              </w:divBdr>
            </w:div>
            <w:div w:id="497354002">
              <w:marLeft w:val="0"/>
              <w:marRight w:val="0"/>
              <w:marTop w:val="0"/>
              <w:marBottom w:val="0"/>
              <w:divBdr>
                <w:top w:val="none" w:sz="0" w:space="0" w:color="auto"/>
                <w:left w:val="none" w:sz="0" w:space="0" w:color="auto"/>
                <w:bottom w:val="none" w:sz="0" w:space="0" w:color="auto"/>
                <w:right w:val="none" w:sz="0" w:space="0" w:color="auto"/>
              </w:divBdr>
            </w:div>
            <w:div w:id="519391699">
              <w:marLeft w:val="0"/>
              <w:marRight w:val="0"/>
              <w:marTop w:val="0"/>
              <w:marBottom w:val="0"/>
              <w:divBdr>
                <w:top w:val="none" w:sz="0" w:space="0" w:color="auto"/>
                <w:left w:val="none" w:sz="0" w:space="0" w:color="auto"/>
                <w:bottom w:val="none" w:sz="0" w:space="0" w:color="auto"/>
                <w:right w:val="none" w:sz="0" w:space="0" w:color="auto"/>
              </w:divBdr>
            </w:div>
            <w:div w:id="553085181">
              <w:marLeft w:val="0"/>
              <w:marRight w:val="0"/>
              <w:marTop w:val="0"/>
              <w:marBottom w:val="0"/>
              <w:divBdr>
                <w:top w:val="none" w:sz="0" w:space="0" w:color="auto"/>
                <w:left w:val="none" w:sz="0" w:space="0" w:color="auto"/>
                <w:bottom w:val="none" w:sz="0" w:space="0" w:color="auto"/>
                <w:right w:val="none" w:sz="0" w:space="0" w:color="auto"/>
              </w:divBdr>
            </w:div>
            <w:div w:id="634994865">
              <w:marLeft w:val="0"/>
              <w:marRight w:val="0"/>
              <w:marTop w:val="0"/>
              <w:marBottom w:val="0"/>
              <w:divBdr>
                <w:top w:val="none" w:sz="0" w:space="0" w:color="auto"/>
                <w:left w:val="none" w:sz="0" w:space="0" w:color="auto"/>
                <w:bottom w:val="none" w:sz="0" w:space="0" w:color="auto"/>
                <w:right w:val="none" w:sz="0" w:space="0" w:color="auto"/>
              </w:divBdr>
            </w:div>
            <w:div w:id="661587574">
              <w:marLeft w:val="0"/>
              <w:marRight w:val="0"/>
              <w:marTop w:val="0"/>
              <w:marBottom w:val="0"/>
              <w:divBdr>
                <w:top w:val="none" w:sz="0" w:space="0" w:color="auto"/>
                <w:left w:val="none" w:sz="0" w:space="0" w:color="auto"/>
                <w:bottom w:val="none" w:sz="0" w:space="0" w:color="auto"/>
                <w:right w:val="none" w:sz="0" w:space="0" w:color="auto"/>
              </w:divBdr>
            </w:div>
            <w:div w:id="732897529">
              <w:marLeft w:val="0"/>
              <w:marRight w:val="0"/>
              <w:marTop w:val="0"/>
              <w:marBottom w:val="0"/>
              <w:divBdr>
                <w:top w:val="none" w:sz="0" w:space="0" w:color="auto"/>
                <w:left w:val="none" w:sz="0" w:space="0" w:color="auto"/>
                <w:bottom w:val="none" w:sz="0" w:space="0" w:color="auto"/>
                <w:right w:val="none" w:sz="0" w:space="0" w:color="auto"/>
              </w:divBdr>
            </w:div>
            <w:div w:id="940795905">
              <w:marLeft w:val="0"/>
              <w:marRight w:val="0"/>
              <w:marTop w:val="0"/>
              <w:marBottom w:val="0"/>
              <w:divBdr>
                <w:top w:val="none" w:sz="0" w:space="0" w:color="auto"/>
                <w:left w:val="none" w:sz="0" w:space="0" w:color="auto"/>
                <w:bottom w:val="none" w:sz="0" w:space="0" w:color="auto"/>
                <w:right w:val="none" w:sz="0" w:space="0" w:color="auto"/>
              </w:divBdr>
            </w:div>
            <w:div w:id="1093429145">
              <w:marLeft w:val="0"/>
              <w:marRight w:val="0"/>
              <w:marTop w:val="0"/>
              <w:marBottom w:val="0"/>
              <w:divBdr>
                <w:top w:val="none" w:sz="0" w:space="0" w:color="auto"/>
                <w:left w:val="none" w:sz="0" w:space="0" w:color="auto"/>
                <w:bottom w:val="none" w:sz="0" w:space="0" w:color="auto"/>
                <w:right w:val="none" w:sz="0" w:space="0" w:color="auto"/>
              </w:divBdr>
            </w:div>
            <w:div w:id="1148130547">
              <w:marLeft w:val="0"/>
              <w:marRight w:val="0"/>
              <w:marTop w:val="0"/>
              <w:marBottom w:val="0"/>
              <w:divBdr>
                <w:top w:val="none" w:sz="0" w:space="0" w:color="auto"/>
                <w:left w:val="none" w:sz="0" w:space="0" w:color="auto"/>
                <w:bottom w:val="none" w:sz="0" w:space="0" w:color="auto"/>
                <w:right w:val="none" w:sz="0" w:space="0" w:color="auto"/>
              </w:divBdr>
            </w:div>
            <w:div w:id="1307589132">
              <w:marLeft w:val="0"/>
              <w:marRight w:val="0"/>
              <w:marTop w:val="0"/>
              <w:marBottom w:val="0"/>
              <w:divBdr>
                <w:top w:val="none" w:sz="0" w:space="0" w:color="auto"/>
                <w:left w:val="none" w:sz="0" w:space="0" w:color="auto"/>
                <w:bottom w:val="none" w:sz="0" w:space="0" w:color="auto"/>
                <w:right w:val="none" w:sz="0" w:space="0" w:color="auto"/>
              </w:divBdr>
            </w:div>
            <w:div w:id="1392464493">
              <w:marLeft w:val="0"/>
              <w:marRight w:val="0"/>
              <w:marTop w:val="0"/>
              <w:marBottom w:val="0"/>
              <w:divBdr>
                <w:top w:val="none" w:sz="0" w:space="0" w:color="auto"/>
                <w:left w:val="none" w:sz="0" w:space="0" w:color="auto"/>
                <w:bottom w:val="none" w:sz="0" w:space="0" w:color="auto"/>
                <w:right w:val="none" w:sz="0" w:space="0" w:color="auto"/>
              </w:divBdr>
            </w:div>
            <w:div w:id="1449010828">
              <w:marLeft w:val="0"/>
              <w:marRight w:val="0"/>
              <w:marTop w:val="0"/>
              <w:marBottom w:val="0"/>
              <w:divBdr>
                <w:top w:val="none" w:sz="0" w:space="0" w:color="auto"/>
                <w:left w:val="none" w:sz="0" w:space="0" w:color="auto"/>
                <w:bottom w:val="none" w:sz="0" w:space="0" w:color="auto"/>
                <w:right w:val="none" w:sz="0" w:space="0" w:color="auto"/>
              </w:divBdr>
            </w:div>
            <w:div w:id="1482310496">
              <w:marLeft w:val="0"/>
              <w:marRight w:val="0"/>
              <w:marTop w:val="0"/>
              <w:marBottom w:val="0"/>
              <w:divBdr>
                <w:top w:val="none" w:sz="0" w:space="0" w:color="auto"/>
                <w:left w:val="none" w:sz="0" w:space="0" w:color="auto"/>
                <w:bottom w:val="none" w:sz="0" w:space="0" w:color="auto"/>
                <w:right w:val="none" w:sz="0" w:space="0" w:color="auto"/>
              </w:divBdr>
            </w:div>
            <w:div w:id="1502701353">
              <w:marLeft w:val="0"/>
              <w:marRight w:val="0"/>
              <w:marTop w:val="0"/>
              <w:marBottom w:val="0"/>
              <w:divBdr>
                <w:top w:val="none" w:sz="0" w:space="0" w:color="auto"/>
                <w:left w:val="none" w:sz="0" w:space="0" w:color="auto"/>
                <w:bottom w:val="none" w:sz="0" w:space="0" w:color="auto"/>
                <w:right w:val="none" w:sz="0" w:space="0" w:color="auto"/>
              </w:divBdr>
            </w:div>
            <w:div w:id="1766656381">
              <w:marLeft w:val="0"/>
              <w:marRight w:val="0"/>
              <w:marTop w:val="0"/>
              <w:marBottom w:val="0"/>
              <w:divBdr>
                <w:top w:val="none" w:sz="0" w:space="0" w:color="auto"/>
                <w:left w:val="none" w:sz="0" w:space="0" w:color="auto"/>
                <w:bottom w:val="none" w:sz="0" w:space="0" w:color="auto"/>
                <w:right w:val="none" w:sz="0" w:space="0" w:color="auto"/>
              </w:divBdr>
            </w:div>
            <w:div w:id="192375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2738">
      <w:bodyDiv w:val="1"/>
      <w:marLeft w:val="0"/>
      <w:marRight w:val="0"/>
      <w:marTop w:val="0"/>
      <w:marBottom w:val="0"/>
      <w:divBdr>
        <w:top w:val="none" w:sz="0" w:space="0" w:color="auto"/>
        <w:left w:val="none" w:sz="0" w:space="0" w:color="auto"/>
        <w:bottom w:val="none" w:sz="0" w:space="0" w:color="auto"/>
        <w:right w:val="none" w:sz="0" w:space="0" w:color="auto"/>
      </w:divBdr>
      <w:divsChild>
        <w:div w:id="240142950">
          <w:marLeft w:val="0"/>
          <w:marRight w:val="0"/>
          <w:marTop w:val="0"/>
          <w:marBottom w:val="0"/>
          <w:divBdr>
            <w:top w:val="none" w:sz="0" w:space="0" w:color="auto"/>
            <w:left w:val="none" w:sz="0" w:space="0" w:color="auto"/>
            <w:bottom w:val="none" w:sz="0" w:space="0" w:color="auto"/>
            <w:right w:val="none" w:sz="0" w:space="0" w:color="auto"/>
          </w:divBdr>
          <w:divsChild>
            <w:div w:id="37364295">
              <w:marLeft w:val="0"/>
              <w:marRight w:val="0"/>
              <w:marTop w:val="0"/>
              <w:marBottom w:val="0"/>
              <w:divBdr>
                <w:top w:val="none" w:sz="0" w:space="0" w:color="auto"/>
                <w:left w:val="none" w:sz="0" w:space="0" w:color="auto"/>
                <w:bottom w:val="none" w:sz="0" w:space="0" w:color="auto"/>
                <w:right w:val="none" w:sz="0" w:space="0" w:color="auto"/>
              </w:divBdr>
              <w:divsChild>
                <w:div w:id="18016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25410">
          <w:marLeft w:val="0"/>
          <w:marRight w:val="0"/>
          <w:marTop w:val="0"/>
          <w:marBottom w:val="0"/>
          <w:divBdr>
            <w:top w:val="none" w:sz="0" w:space="0" w:color="auto"/>
            <w:left w:val="none" w:sz="0" w:space="0" w:color="auto"/>
            <w:bottom w:val="none" w:sz="0" w:space="0" w:color="auto"/>
            <w:right w:val="none" w:sz="0" w:space="0" w:color="auto"/>
          </w:divBdr>
          <w:divsChild>
            <w:div w:id="334384056">
              <w:marLeft w:val="0"/>
              <w:marRight w:val="0"/>
              <w:marTop w:val="0"/>
              <w:marBottom w:val="0"/>
              <w:divBdr>
                <w:top w:val="none" w:sz="0" w:space="0" w:color="auto"/>
                <w:left w:val="none" w:sz="0" w:space="0" w:color="auto"/>
                <w:bottom w:val="none" w:sz="0" w:space="0" w:color="auto"/>
                <w:right w:val="none" w:sz="0" w:space="0" w:color="auto"/>
              </w:divBdr>
              <w:divsChild>
                <w:div w:id="189944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379331">
      <w:bodyDiv w:val="1"/>
      <w:marLeft w:val="0"/>
      <w:marRight w:val="0"/>
      <w:marTop w:val="0"/>
      <w:marBottom w:val="0"/>
      <w:divBdr>
        <w:top w:val="none" w:sz="0" w:space="0" w:color="auto"/>
        <w:left w:val="none" w:sz="0" w:space="0" w:color="auto"/>
        <w:bottom w:val="none" w:sz="0" w:space="0" w:color="auto"/>
        <w:right w:val="none" w:sz="0" w:space="0" w:color="auto"/>
      </w:divBdr>
      <w:divsChild>
        <w:div w:id="338702348">
          <w:marLeft w:val="0"/>
          <w:marRight w:val="0"/>
          <w:marTop w:val="0"/>
          <w:marBottom w:val="0"/>
          <w:divBdr>
            <w:top w:val="none" w:sz="0" w:space="0" w:color="auto"/>
            <w:left w:val="none" w:sz="0" w:space="0" w:color="auto"/>
            <w:bottom w:val="none" w:sz="0" w:space="0" w:color="auto"/>
            <w:right w:val="none" w:sz="0" w:space="0" w:color="auto"/>
          </w:divBdr>
        </w:div>
        <w:div w:id="406538202">
          <w:marLeft w:val="0"/>
          <w:marRight w:val="0"/>
          <w:marTop w:val="0"/>
          <w:marBottom w:val="0"/>
          <w:divBdr>
            <w:top w:val="none" w:sz="0" w:space="0" w:color="auto"/>
            <w:left w:val="none" w:sz="0" w:space="0" w:color="auto"/>
            <w:bottom w:val="none" w:sz="0" w:space="0" w:color="auto"/>
            <w:right w:val="none" w:sz="0" w:space="0" w:color="auto"/>
          </w:divBdr>
        </w:div>
      </w:divsChild>
    </w:div>
    <w:div w:id="1479688016">
      <w:bodyDiv w:val="1"/>
      <w:marLeft w:val="0"/>
      <w:marRight w:val="0"/>
      <w:marTop w:val="0"/>
      <w:marBottom w:val="0"/>
      <w:divBdr>
        <w:top w:val="none" w:sz="0" w:space="0" w:color="auto"/>
        <w:left w:val="none" w:sz="0" w:space="0" w:color="auto"/>
        <w:bottom w:val="none" w:sz="0" w:space="0" w:color="auto"/>
        <w:right w:val="none" w:sz="0" w:space="0" w:color="auto"/>
      </w:divBdr>
      <w:divsChild>
        <w:div w:id="154343578">
          <w:marLeft w:val="0"/>
          <w:marRight w:val="0"/>
          <w:marTop w:val="0"/>
          <w:marBottom w:val="0"/>
          <w:divBdr>
            <w:top w:val="none" w:sz="0" w:space="0" w:color="auto"/>
            <w:left w:val="none" w:sz="0" w:space="0" w:color="auto"/>
            <w:bottom w:val="none" w:sz="0" w:space="0" w:color="auto"/>
            <w:right w:val="none" w:sz="0" w:space="0" w:color="auto"/>
          </w:divBdr>
          <w:divsChild>
            <w:div w:id="347679520">
              <w:marLeft w:val="0"/>
              <w:marRight w:val="0"/>
              <w:marTop w:val="0"/>
              <w:marBottom w:val="0"/>
              <w:divBdr>
                <w:top w:val="none" w:sz="0" w:space="0" w:color="auto"/>
                <w:left w:val="none" w:sz="0" w:space="0" w:color="auto"/>
                <w:bottom w:val="none" w:sz="0" w:space="0" w:color="auto"/>
                <w:right w:val="none" w:sz="0" w:space="0" w:color="auto"/>
              </w:divBdr>
              <w:divsChild>
                <w:div w:id="2038382473">
                  <w:marLeft w:val="0"/>
                  <w:marRight w:val="0"/>
                  <w:marTop w:val="0"/>
                  <w:marBottom w:val="0"/>
                  <w:divBdr>
                    <w:top w:val="none" w:sz="0" w:space="0" w:color="auto"/>
                    <w:left w:val="none" w:sz="0" w:space="0" w:color="auto"/>
                    <w:bottom w:val="none" w:sz="0" w:space="0" w:color="auto"/>
                    <w:right w:val="none" w:sz="0" w:space="0" w:color="auto"/>
                  </w:divBdr>
                  <w:divsChild>
                    <w:div w:id="1254781973">
                      <w:marLeft w:val="0"/>
                      <w:marRight w:val="0"/>
                      <w:marTop w:val="0"/>
                      <w:marBottom w:val="0"/>
                      <w:divBdr>
                        <w:top w:val="none" w:sz="0" w:space="0" w:color="auto"/>
                        <w:left w:val="none" w:sz="0" w:space="0" w:color="auto"/>
                        <w:bottom w:val="none" w:sz="0" w:space="0" w:color="auto"/>
                        <w:right w:val="none" w:sz="0" w:space="0" w:color="auto"/>
                      </w:divBdr>
                      <w:divsChild>
                        <w:div w:id="585069354">
                          <w:marLeft w:val="0"/>
                          <w:marRight w:val="0"/>
                          <w:marTop w:val="0"/>
                          <w:marBottom w:val="0"/>
                          <w:divBdr>
                            <w:top w:val="none" w:sz="0" w:space="0" w:color="auto"/>
                            <w:left w:val="none" w:sz="0" w:space="0" w:color="auto"/>
                            <w:bottom w:val="none" w:sz="0" w:space="0" w:color="auto"/>
                            <w:right w:val="none" w:sz="0" w:space="0" w:color="auto"/>
                          </w:divBdr>
                        </w:div>
                        <w:div w:id="1576937399">
                          <w:marLeft w:val="0"/>
                          <w:marRight w:val="0"/>
                          <w:marTop w:val="0"/>
                          <w:marBottom w:val="0"/>
                          <w:divBdr>
                            <w:top w:val="none" w:sz="0" w:space="0" w:color="auto"/>
                            <w:left w:val="none" w:sz="0" w:space="0" w:color="auto"/>
                            <w:bottom w:val="none" w:sz="0" w:space="0" w:color="auto"/>
                            <w:right w:val="none" w:sz="0" w:space="0" w:color="auto"/>
                          </w:divBdr>
                          <w:divsChild>
                            <w:div w:id="1895389333">
                              <w:marLeft w:val="0"/>
                              <w:marRight w:val="0"/>
                              <w:marTop w:val="0"/>
                              <w:marBottom w:val="0"/>
                              <w:divBdr>
                                <w:top w:val="none" w:sz="0" w:space="0" w:color="auto"/>
                                <w:left w:val="none" w:sz="0" w:space="0" w:color="auto"/>
                                <w:bottom w:val="none" w:sz="0" w:space="0" w:color="auto"/>
                                <w:right w:val="none" w:sz="0" w:space="0" w:color="auto"/>
                              </w:divBdr>
                              <w:divsChild>
                                <w:div w:id="65996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378286">
          <w:marLeft w:val="0"/>
          <w:marRight w:val="0"/>
          <w:marTop w:val="0"/>
          <w:marBottom w:val="0"/>
          <w:divBdr>
            <w:top w:val="none" w:sz="0" w:space="0" w:color="auto"/>
            <w:left w:val="none" w:sz="0" w:space="0" w:color="auto"/>
            <w:bottom w:val="none" w:sz="0" w:space="0" w:color="auto"/>
            <w:right w:val="none" w:sz="0" w:space="0" w:color="auto"/>
          </w:divBdr>
          <w:divsChild>
            <w:div w:id="1356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18791">
      <w:bodyDiv w:val="1"/>
      <w:marLeft w:val="0"/>
      <w:marRight w:val="0"/>
      <w:marTop w:val="0"/>
      <w:marBottom w:val="0"/>
      <w:divBdr>
        <w:top w:val="none" w:sz="0" w:space="0" w:color="auto"/>
        <w:left w:val="none" w:sz="0" w:space="0" w:color="auto"/>
        <w:bottom w:val="none" w:sz="0" w:space="0" w:color="auto"/>
        <w:right w:val="none" w:sz="0" w:space="0" w:color="auto"/>
      </w:divBdr>
      <w:divsChild>
        <w:div w:id="4746917">
          <w:marLeft w:val="0"/>
          <w:marRight w:val="0"/>
          <w:marTop w:val="0"/>
          <w:marBottom w:val="0"/>
          <w:divBdr>
            <w:top w:val="none" w:sz="0" w:space="0" w:color="auto"/>
            <w:left w:val="none" w:sz="0" w:space="0" w:color="auto"/>
            <w:bottom w:val="none" w:sz="0" w:space="0" w:color="auto"/>
            <w:right w:val="none" w:sz="0" w:space="0" w:color="auto"/>
          </w:divBdr>
        </w:div>
        <w:div w:id="244531370">
          <w:marLeft w:val="0"/>
          <w:marRight w:val="0"/>
          <w:marTop w:val="0"/>
          <w:marBottom w:val="0"/>
          <w:divBdr>
            <w:top w:val="none" w:sz="0" w:space="0" w:color="auto"/>
            <w:left w:val="none" w:sz="0" w:space="0" w:color="auto"/>
            <w:bottom w:val="none" w:sz="0" w:space="0" w:color="auto"/>
            <w:right w:val="none" w:sz="0" w:space="0" w:color="auto"/>
          </w:divBdr>
        </w:div>
        <w:div w:id="251747623">
          <w:marLeft w:val="0"/>
          <w:marRight w:val="0"/>
          <w:marTop w:val="0"/>
          <w:marBottom w:val="0"/>
          <w:divBdr>
            <w:top w:val="none" w:sz="0" w:space="0" w:color="auto"/>
            <w:left w:val="none" w:sz="0" w:space="0" w:color="auto"/>
            <w:bottom w:val="none" w:sz="0" w:space="0" w:color="auto"/>
            <w:right w:val="none" w:sz="0" w:space="0" w:color="auto"/>
          </w:divBdr>
        </w:div>
        <w:div w:id="269902303">
          <w:marLeft w:val="0"/>
          <w:marRight w:val="0"/>
          <w:marTop w:val="0"/>
          <w:marBottom w:val="0"/>
          <w:divBdr>
            <w:top w:val="none" w:sz="0" w:space="0" w:color="auto"/>
            <w:left w:val="none" w:sz="0" w:space="0" w:color="auto"/>
            <w:bottom w:val="none" w:sz="0" w:space="0" w:color="auto"/>
            <w:right w:val="none" w:sz="0" w:space="0" w:color="auto"/>
          </w:divBdr>
        </w:div>
        <w:div w:id="271939564">
          <w:marLeft w:val="0"/>
          <w:marRight w:val="0"/>
          <w:marTop w:val="0"/>
          <w:marBottom w:val="0"/>
          <w:divBdr>
            <w:top w:val="none" w:sz="0" w:space="0" w:color="auto"/>
            <w:left w:val="none" w:sz="0" w:space="0" w:color="auto"/>
            <w:bottom w:val="none" w:sz="0" w:space="0" w:color="auto"/>
            <w:right w:val="none" w:sz="0" w:space="0" w:color="auto"/>
          </w:divBdr>
        </w:div>
        <w:div w:id="493422316">
          <w:marLeft w:val="0"/>
          <w:marRight w:val="0"/>
          <w:marTop w:val="0"/>
          <w:marBottom w:val="0"/>
          <w:divBdr>
            <w:top w:val="none" w:sz="0" w:space="0" w:color="auto"/>
            <w:left w:val="none" w:sz="0" w:space="0" w:color="auto"/>
            <w:bottom w:val="none" w:sz="0" w:space="0" w:color="auto"/>
            <w:right w:val="none" w:sz="0" w:space="0" w:color="auto"/>
          </w:divBdr>
        </w:div>
        <w:div w:id="507447470">
          <w:marLeft w:val="0"/>
          <w:marRight w:val="0"/>
          <w:marTop w:val="0"/>
          <w:marBottom w:val="0"/>
          <w:divBdr>
            <w:top w:val="none" w:sz="0" w:space="0" w:color="auto"/>
            <w:left w:val="none" w:sz="0" w:space="0" w:color="auto"/>
            <w:bottom w:val="none" w:sz="0" w:space="0" w:color="auto"/>
            <w:right w:val="none" w:sz="0" w:space="0" w:color="auto"/>
          </w:divBdr>
        </w:div>
        <w:div w:id="809441869">
          <w:marLeft w:val="0"/>
          <w:marRight w:val="0"/>
          <w:marTop w:val="0"/>
          <w:marBottom w:val="0"/>
          <w:divBdr>
            <w:top w:val="none" w:sz="0" w:space="0" w:color="auto"/>
            <w:left w:val="none" w:sz="0" w:space="0" w:color="auto"/>
            <w:bottom w:val="none" w:sz="0" w:space="0" w:color="auto"/>
            <w:right w:val="none" w:sz="0" w:space="0" w:color="auto"/>
          </w:divBdr>
        </w:div>
        <w:div w:id="866522939">
          <w:marLeft w:val="0"/>
          <w:marRight w:val="0"/>
          <w:marTop w:val="0"/>
          <w:marBottom w:val="0"/>
          <w:divBdr>
            <w:top w:val="none" w:sz="0" w:space="0" w:color="auto"/>
            <w:left w:val="none" w:sz="0" w:space="0" w:color="auto"/>
            <w:bottom w:val="none" w:sz="0" w:space="0" w:color="auto"/>
            <w:right w:val="none" w:sz="0" w:space="0" w:color="auto"/>
          </w:divBdr>
        </w:div>
        <w:div w:id="881214801">
          <w:marLeft w:val="0"/>
          <w:marRight w:val="0"/>
          <w:marTop w:val="0"/>
          <w:marBottom w:val="0"/>
          <w:divBdr>
            <w:top w:val="none" w:sz="0" w:space="0" w:color="auto"/>
            <w:left w:val="none" w:sz="0" w:space="0" w:color="auto"/>
            <w:bottom w:val="none" w:sz="0" w:space="0" w:color="auto"/>
            <w:right w:val="none" w:sz="0" w:space="0" w:color="auto"/>
          </w:divBdr>
        </w:div>
        <w:div w:id="1019698098">
          <w:marLeft w:val="0"/>
          <w:marRight w:val="0"/>
          <w:marTop w:val="0"/>
          <w:marBottom w:val="0"/>
          <w:divBdr>
            <w:top w:val="none" w:sz="0" w:space="0" w:color="auto"/>
            <w:left w:val="none" w:sz="0" w:space="0" w:color="auto"/>
            <w:bottom w:val="none" w:sz="0" w:space="0" w:color="auto"/>
            <w:right w:val="none" w:sz="0" w:space="0" w:color="auto"/>
          </w:divBdr>
        </w:div>
        <w:div w:id="1089694589">
          <w:marLeft w:val="0"/>
          <w:marRight w:val="0"/>
          <w:marTop w:val="0"/>
          <w:marBottom w:val="0"/>
          <w:divBdr>
            <w:top w:val="none" w:sz="0" w:space="0" w:color="auto"/>
            <w:left w:val="none" w:sz="0" w:space="0" w:color="auto"/>
            <w:bottom w:val="none" w:sz="0" w:space="0" w:color="auto"/>
            <w:right w:val="none" w:sz="0" w:space="0" w:color="auto"/>
          </w:divBdr>
        </w:div>
        <w:div w:id="1116169292">
          <w:marLeft w:val="0"/>
          <w:marRight w:val="0"/>
          <w:marTop w:val="0"/>
          <w:marBottom w:val="0"/>
          <w:divBdr>
            <w:top w:val="none" w:sz="0" w:space="0" w:color="auto"/>
            <w:left w:val="none" w:sz="0" w:space="0" w:color="auto"/>
            <w:bottom w:val="none" w:sz="0" w:space="0" w:color="auto"/>
            <w:right w:val="none" w:sz="0" w:space="0" w:color="auto"/>
          </w:divBdr>
        </w:div>
        <w:div w:id="1169952563">
          <w:marLeft w:val="0"/>
          <w:marRight w:val="0"/>
          <w:marTop w:val="0"/>
          <w:marBottom w:val="0"/>
          <w:divBdr>
            <w:top w:val="none" w:sz="0" w:space="0" w:color="auto"/>
            <w:left w:val="none" w:sz="0" w:space="0" w:color="auto"/>
            <w:bottom w:val="none" w:sz="0" w:space="0" w:color="auto"/>
            <w:right w:val="none" w:sz="0" w:space="0" w:color="auto"/>
          </w:divBdr>
        </w:div>
        <w:div w:id="1182935362">
          <w:marLeft w:val="0"/>
          <w:marRight w:val="0"/>
          <w:marTop w:val="0"/>
          <w:marBottom w:val="0"/>
          <w:divBdr>
            <w:top w:val="none" w:sz="0" w:space="0" w:color="auto"/>
            <w:left w:val="none" w:sz="0" w:space="0" w:color="auto"/>
            <w:bottom w:val="none" w:sz="0" w:space="0" w:color="auto"/>
            <w:right w:val="none" w:sz="0" w:space="0" w:color="auto"/>
          </w:divBdr>
        </w:div>
        <w:div w:id="1249998479">
          <w:marLeft w:val="0"/>
          <w:marRight w:val="0"/>
          <w:marTop w:val="0"/>
          <w:marBottom w:val="0"/>
          <w:divBdr>
            <w:top w:val="none" w:sz="0" w:space="0" w:color="auto"/>
            <w:left w:val="none" w:sz="0" w:space="0" w:color="auto"/>
            <w:bottom w:val="none" w:sz="0" w:space="0" w:color="auto"/>
            <w:right w:val="none" w:sz="0" w:space="0" w:color="auto"/>
          </w:divBdr>
        </w:div>
        <w:div w:id="1373263542">
          <w:marLeft w:val="0"/>
          <w:marRight w:val="0"/>
          <w:marTop w:val="0"/>
          <w:marBottom w:val="0"/>
          <w:divBdr>
            <w:top w:val="none" w:sz="0" w:space="0" w:color="auto"/>
            <w:left w:val="none" w:sz="0" w:space="0" w:color="auto"/>
            <w:bottom w:val="none" w:sz="0" w:space="0" w:color="auto"/>
            <w:right w:val="none" w:sz="0" w:space="0" w:color="auto"/>
          </w:divBdr>
        </w:div>
        <w:div w:id="1470438606">
          <w:marLeft w:val="0"/>
          <w:marRight w:val="0"/>
          <w:marTop w:val="0"/>
          <w:marBottom w:val="0"/>
          <w:divBdr>
            <w:top w:val="none" w:sz="0" w:space="0" w:color="auto"/>
            <w:left w:val="none" w:sz="0" w:space="0" w:color="auto"/>
            <w:bottom w:val="none" w:sz="0" w:space="0" w:color="auto"/>
            <w:right w:val="none" w:sz="0" w:space="0" w:color="auto"/>
          </w:divBdr>
        </w:div>
        <w:div w:id="1788694946">
          <w:marLeft w:val="0"/>
          <w:marRight w:val="0"/>
          <w:marTop w:val="0"/>
          <w:marBottom w:val="0"/>
          <w:divBdr>
            <w:top w:val="none" w:sz="0" w:space="0" w:color="auto"/>
            <w:left w:val="none" w:sz="0" w:space="0" w:color="auto"/>
            <w:bottom w:val="none" w:sz="0" w:space="0" w:color="auto"/>
            <w:right w:val="none" w:sz="0" w:space="0" w:color="auto"/>
          </w:divBdr>
        </w:div>
        <w:div w:id="1802268072">
          <w:marLeft w:val="0"/>
          <w:marRight w:val="0"/>
          <w:marTop w:val="0"/>
          <w:marBottom w:val="0"/>
          <w:divBdr>
            <w:top w:val="none" w:sz="0" w:space="0" w:color="auto"/>
            <w:left w:val="none" w:sz="0" w:space="0" w:color="auto"/>
            <w:bottom w:val="none" w:sz="0" w:space="0" w:color="auto"/>
            <w:right w:val="none" w:sz="0" w:space="0" w:color="auto"/>
          </w:divBdr>
        </w:div>
        <w:div w:id="1855682510">
          <w:marLeft w:val="0"/>
          <w:marRight w:val="0"/>
          <w:marTop w:val="0"/>
          <w:marBottom w:val="0"/>
          <w:divBdr>
            <w:top w:val="none" w:sz="0" w:space="0" w:color="auto"/>
            <w:left w:val="none" w:sz="0" w:space="0" w:color="auto"/>
            <w:bottom w:val="none" w:sz="0" w:space="0" w:color="auto"/>
            <w:right w:val="none" w:sz="0" w:space="0" w:color="auto"/>
          </w:divBdr>
        </w:div>
        <w:div w:id="1927421263">
          <w:marLeft w:val="0"/>
          <w:marRight w:val="0"/>
          <w:marTop w:val="0"/>
          <w:marBottom w:val="0"/>
          <w:divBdr>
            <w:top w:val="none" w:sz="0" w:space="0" w:color="auto"/>
            <w:left w:val="none" w:sz="0" w:space="0" w:color="auto"/>
            <w:bottom w:val="none" w:sz="0" w:space="0" w:color="auto"/>
            <w:right w:val="none" w:sz="0" w:space="0" w:color="auto"/>
          </w:divBdr>
        </w:div>
      </w:divsChild>
    </w:div>
    <w:div w:id="1546985123">
      <w:bodyDiv w:val="1"/>
      <w:marLeft w:val="0"/>
      <w:marRight w:val="0"/>
      <w:marTop w:val="0"/>
      <w:marBottom w:val="0"/>
      <w:divBdr>
        <w:top w:val="none" w:sz="0" w:space="0" w:color="auto"/>
        <w:left w:val="none" w:sz="0" w:space="0" w:color="auto"/>
        <w:bottom w:val="none" w:sz="0" w:space="0" w:color="auto"/>
        <w:right w:val="none" w:sz="0" w:space="0" w:color="auto"/>
      </w:divBdr>
      <w:divsChild>
        <w:div w:id="345834965">
          <w:marLeft w:val="0"/>
          <w:marRight w:val="0"/>
          <w:marTop w:val="0"/>
          <w:marBottom w:val="0"/>
          <w:divBdr>
            <w:top w:val="none" w:sz="0" w:space="0" w:color="auto"/>
            <w:left w:val="none" w:sz="0" w:space="0" w:color="auto"/>
            <w:bottom w:val="none" w:sz="0" w:space="0" w:color="auto"/>
            <w:right w:val="none" w:sz="0" w:space="0" w:color="auto"/>
          </w:divBdr>
        </w:div>
        <w:div w:id="1265307051">
          <w:marLeft w:val="0"/>
          <w:marRight w:val="0"/>
          <w:marTop w:val="0"/>
          <w:marBottom w:val="0"/>
          <w:divBdr>
            <w:top w:val="none" w:sz="0" w:space="0" w:color="auto"/>
            <w:left w:val="none" w:sz="0" w:space="0" w:color="auto"/>
            <w:bottom w:val="none" w:sz="0" w:space="0" w:color="auto"/>
            <w:right w:val="none" w:sz="0" w:space="0" w:color="auto"/>
          </w:divBdr>
        </w:div>
      </w:divsChild>
    </w:div>
    <w:div w:id="1565721106">
      <w:bodyDiv w:val="1"/>
      <w:marLeft w:val="0"/>
      <w:marRight w:val="0"/>
      <w:marTop w:val="0"/>
      <w:marBottom w:val="0"/>
      <w:divBdr>
        <w:top w:val="none" w:sz="0" w:space="0" w:color="auto"/>
        <w:left w:val="none" w:sz="0" w:space="0" w:color="auto"/>
        <w:bottom w:val="none" w:sz="0" w:space="0" w:color="auto"/>
        <w:right w:val="none" w:sz="0" w:space="0" w:color="auto"/>
      </w:divBdr>
      <w:divsChild>
        <w:div w:id="1535079304">
          <w:marLeft w:val="0"/>
          <w:marRight w:val="0"/>
          <w:marTop w:val="0"/>
          <w:marBottom w:val="0"/>
          <w:divBdr>
            <w:top w:val="none" w:sz="0" w:space="0" w:color="auto"/>
            <w:left w:val="none" w:sz="0" w:space="0" w:color="auto"/>
            <w:bottom w:val="none" w:sz="0" w:space="0" w:color="auto"/>
            <w:right w:val="none" w:sz="0" w:space="0" w:color="auto"/>
          </w:divBdr>
        </w:div>
        <w:div w:id="1584148863">
          <w:marLeft w:val="0"/>
          <w:marRight w:val="0"/>
          <w:marTop w:val="0"/>
          <w:marBottom w:val="0"/>
          <w:divBdr>
            <w:top w:val="none" w:sz="0" w:space="0" w:color="auto"/>
            <w:left w:val="none" w:sz="0" w:space="0" w:color="auto"/>
            <w:bottom w:val="none" w:sz="0" w:space="0" w:color="auto"/>
            <w:right w:val="none" w:sz="0" w:space="0" w:color="auto"/>
          </w:divBdr>
        </w:div>
      </w:divsChild>
    </w:div>
    <w:div w:id="1576238360">
      <w:bodyDiv w:val="1"/>
      <w:marLeft w:val="0"/>
      <w:marRight w:val="0"/>
      <w:marTop w:val="0"/>
      <w:marBottom w:val="0"/>
      <w:divBdr>
        <w:top w:val="none" w:sz="0" w:space="0" w:color="auto"/>
        <w:left w:val="none" w:sz="0" w:space="0" w:color="auto"/>
        <w:bottom w:val="none" w:sz="0" w:space="0" w:color="auto"/>
        <w:right w:val="none" w:sz="0" w:space="0" w:color="auto"/>
      </w:divBdr>
      <w:divsChild>
        <w:div w:id="1257248595">
          <w:marLeft w:val="0"/>
          <w:marRight w:val="0"/>
          <w:marTop w:val="0"/>
          <w:marBottom w:val="0"/>
          <w:divBdr>
            <w:top w:val="none" w:sz="0" w:space="0" w:color="auto"/>
            <w:left w:val="none" w:sz="0" w:space="0" w:color="auto"/>
            <w:bottom w:val="none" w:sz="0" w:space="0" w:color="auto"/>
            <w:right w:val="none" w:sz="0" w:space="0" w:color="auto"/>
          </w:divBdr>
          <w:divsChild>
            <w:div w:id="187577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830810">
      <w:bodyDiv w:val="1"/>
      <w:marLeft w:val="0"/>
      <w:marRight w:val="0"/>
      <w:marTop w:val="0"/>
      <w:marBottom w:val="0"/>
      <w:divBdr>
        <w:top w:val="none" w:sz="0" w:space="0" w:color="auto"/>
        <w:left w:val="none" w:sz="0" w:space="0" w:color="auto"/>
        <w:bottom w:val="none" w:sz="0" w:space="0" w:color="auto"/>
        <w:right w:val="none" w:sz="0" w:space="0" w:color="auto"/>
      </w:divBdr>
    </w:div>
    <w:div w:id="1601257155">
      <w:bodyDiv w:val="1"/>
      <w:marLeft w:val="0"/>
      <w:marRight w:val="0"/>
      <w:marTop w:val="0"/>
      <w:marBottom w:val="0"/>
      <w:divBdr>
        <w:top w:val="none" w:sz="0" w:space="0" w:color="auto"/>
        <w:left w:val="none" w:sz="0" w:space="0" w:color="auto"/>
        <w:bottom w:val="none" w:sz="0" w:space="0" w:color="auto"/>
        <w:right w:val="none" w:sz="0" w:space="0" w:color="auto"/>
      </w:divBdr>
      <w:divsChild>
        <w:div w:id="272179208">
          <w:marLeft w:val="0"/>
          <w:marRight w:val="0"/>
          <w:marTop w:val="0"/>
          <w:marBottom w:val="0"/>
          <w:divBdr>
            <w:top w:val="none" w:sz="0" w:space="0" w:color="auto"/>
            <w:left w:val="none" w:sz="0" w:space="0" w:color="auto"/>
            <w:bottom w:val="none" w:sz="0" w:space="0" w:color="auto"/>
            <w:right w:val="none" w:sz="0" w:space="0" w:color="auto"/>
          </w:divBdr>
        </w:div>
        <w:div w:id="604768270">
          <w:marLeft w:val="0"/>
          <w:marRight w:val="0"/>
          <w:marTop w:val="0"/>
          <w:marBottom w:val="0"/>
          <w:divBdr>
            <w:top w:val="none" w:sz="0" w:space="0" w:color="auto"/>
            <w:left w:val="none" w:sz="0" w:space="0" w:color="auto"/>
            <w:bottom w:val="none" w:sz="0" w:space="0" w:color="auto"/>
            <w:right w:val="none" w:sz="0" w:space="0" w:color="auto"/>
          </w:divBdr>
        </w:div>
      </w:divsChild>
    </w:div>
    <w:div w:id="1601840867">
      <w:bodyDiv w:val="1"/>
      <w:marLeft w:val="0"/>
      <w:marRight w:val="0"/>
      <w:marTop w:val="0"/>
      <w:marBottom w:val="0"/>
      <w:divBdr>
        <w:top w:val="none" w:sz="0" w:space="0" w:color="auto"/>
        <w:left w:val="none" w:sz="0" w:space="0" w:color="auto"/>
        <w:bottom w:val="none" w:sz="0" w:space="0" w:color="auto"/>
        <w:right w:val="none" w:sz="0" w:space="0" w:color="auto"/>
      </w:divBdr>
      <w:divsChild>
        <w:div w:id="634873519">
          <w:marLeft w:val="0"/>
          <w:marRight w:val="0"/>
          <w:marTop w:val="0"/>
          <w:marBottom w:val="0"/>
          <w:divBdr>
            <w:top w:val="none" w:sz="0" w:space="0" w:color="auto"/>
            <w:left w:val="none" w:sz="0" w:space="0" w:color="auto"/>
            <w:bottom w:val="none" w:sz="0" w:space="0" w:color="auto"/>
            <w:right w:val="none" w:sz="0" w:space="0" w:color="auto"/>
          </w:divBdr>
        </w:div>
        <w:div w:id="2097901997">
          <w:marLeft w:val="0"/>
          <w:marRight w:val="0"/>
          <w:marTop w:val="0"/>
          <w:marBottom w:val="0"/>
          <w:divBdr>
            <w:top w:val="none" w:sz="0" w:space="0" w:color="auto"/>
            <w:left w:val="none" w:sz="0" w:space="0" w:color="auto"/>
            <w:bottom w:val="none" w:sz="0" w:space="0" w:color="auto"/>
            <w:right w:val="none" w:sz="0" w:space="0" w:color="auto"/>
          </w:divBdr>
        </w:div>
      </w:divsChild>
    </w:div>
    <w:div w:id="1607496869">
      <w:bodyDiv w:val="1"/>
      <w:marLeft w:val="0"/>
      <w:marRight w:val="0"/>
      <w:marTop w:val="0"/>
      <w:marBottom w:val="0"/>
      <w:divBdr>
        <w:top w:val="none" w:sz="0" w:space="0" w:color="auto"/>
        <w:left w:val="none" w:sz="0" w:space="0" w:color="auto"/>
        <w:bottom w:val="none" w:sz="0" w:space="0" w:color="auto"/>
        <w:right w:val="none" w:sz="0" w:space="0" w:color="auto"/>
      </w:divBdr>
      <w:divsChild>
        <w:div w:id="952204673">
          <w:marLeft w:val="0"/>
          <w:marRight w:val="0"/>
          <w:marTop w:val="0"/>
          <w:marBottom w:val="0"/>
          <w:divBdr>
            <w:top w:val="none" w:sz="0" w:space="0" w:color="auto"/>
            <w:left w:val="none" w:sz="0" w:space="0" w:color="auto"/>
            <w:bottom w:val="none" w:sz="0" w:space="0" w:color="auto"/>
            <w:right w:val="none" w:sz="0" w:space="0" w:color="auto"/>
          </w:divBdr>
        </w:div>
        <w:div w:id="1974476743">
          <w:marLeft w:val="0"/>
          <w:marRight w:val="0"/>
          <w:marTop w:val="0"/>
          <w:marBottom w:val="0"/>
          <w:divBdr>
            <w:top w:val="none" w:sz="0" w:space="0" w:color="auto"/>
            <w:left w:val="none" w:sz="0" w:space="0" w:color="auto"/>
            <w:bottom w:val="none" w:sz="0" w:space="0" w:color="auto"/>
            <w:right w:val="none" w:sz="0" w:space="0" w:color="auto"/>
          </w:divBdr>
        </w:div>
        <w:div w:id="2075003274">
          <w:marLeft w:val="0"/>
          <w:marRight w:val="0"/>
          <w:marTop w:val="0"/>
          <w:marBottom w:val="0"/>
          <w:divBdr>
            <w:top w:val="none" w:sz="0" w:space="0" w:color="auto"/>
            <w:left w:val="none" w:sz="0" w:space="0" w:color="auto"/>
            <w:bottom w:val="none" w:sz="0" w:space="0" w:color="auto"/>
            <w:right w:val="none" w:sz="0" w:space="0" w:color="auto"/>
          </w:divBdr>
        </w:div>
      </w:divsChild>
    </w:div>
    <w:div w:id="1629166929">
      <w:bodyDiv w:val="1"/>
      <w:marLeft w:val="0"/>
      <w:marRight w:val="0"/>
      <w:marTop w:val="0"/>
      <w:marBottom w:val="0"/>
      <w:divBdr>
        <w:top w:val="none" w:sz="0" w:space="0" w:color="auto"/>
        <w:left w:val="none" w:sz="0" w:space="0" w:color="auto"/>
        <w:bottom w:val="none" w:sz="0" w:space="0" w:color="auto"/>
        <w:right w:val="none" w:sz="0" w:space="0" w:color="auto"/>
      </w:divBdr>
      <w:divsChild>
        <w:div w:id="9380177">
          <w:marLeft w:val="0"/>
          <w:marRight w:val="0"/>
          <w:marTop w:val="0"/>
          <w:marBottom w:val="0"/>
          <w:divBdr>
            <w:top w:val="none" w:sz="0" w:space="0" w:color="auto"/>
            <w:left w:val="none" w:sz="0" w:space="0" w:color="auto"/>
            <w:bottom w:val="none" w:sz="0" w:space="0" w:color="auto"/>
            <w:right w:val="none" w:sz="0" w:space="0" w:color="auto"/>
          </w:divBdr>
        </w:div>
        <w:div w:id="69889158">
          <w:marLeft w:val="0"/>
          <w:marRight w:val="0"/>
          <w:marTop w:val="0"/>
          <w:marBottom w:val="0"/>
          <w:divBdr>
            <w:top w:val="none" w:sz="0" w:space="0" w:color="auto"/>
            <w:left w:val="none" w:sz="0" w:space="0" w:color="auto"/>
            <w:bottom w:val="none" w:sz="0" w:space="0" w:color="auto"/>
            <w:right w:val="none" w:sz="0" w:space="0" w:color="auto"/>
          </w:divBdr>
        </w:div>
        <w:div w:id="71200933">
          <w:marLeft w:val="0"/>
          <w:marRight w:val="0"/>
          <w:marTop w:val="0"/>
          <w:marBottom w:val="0"/>
          <w:divBdr>
            <w:top w:val="none" w:sz="0" w:space="0" w:color="auto"/>
            <w:left w:val="none" w:sz="0" w:space="0" w:color="auto"/>
            <w:bottom w:val="none" w:sz="0" w:space="0" w:color="auto"/>
            <w:right w:val="none" w:sz="0" w:space="0" w:color="auto"/>
          </w:divBdr>
        </w:div>
        <w:div w:id="79261319">
          <w:marLeft w:val="0"/>
          <w:marRight w:val="0"/>
          <w:marTop w:val="0"/>
          <w:marBottom w:val="0"/>
          <w:divBdr>
            <w:top w:val="none" w:sz="0" w:space="0" w:color="auto"/>
            <w:left w:val="none" w:sz="0" w:space="0" w:color="auto"/>
            <w:bottom w:val="none" w:sz="0" w:space="0" w:color="auto"/>
            <w:right w:val="none" w:sz="0" w:space="0" w:color="auto"/>
          </w:divBdr>
        </w:div>
        <w:div w:id="85615351">
          <w:marLeft w:val="0"/>
          <w:marRight w:val="0"/>
          <w:marTop w:val="0"/>
          <w:marBottom w:val="0"/>
          <w:divBdr>
            <w:top w:val="none" w:sz="0" w:space="0" w:color="auto"/>
            <w:left w:val="none" w:sz="0" w:space="0" w:color="auto"/>
            <w:bottom w:val="none" w:sz="0" w:space="0" w:color="auto"/>
            <w:right w:val="none" w:sz="0" w:space="0" w:color="auto"/>
          </w:divBdr>
        </w:div>
        <w:div w:id="111940425">
          <w:marLeft w:val="0"/>
          <w:marRight w:val="0"/>
          <w:marTop w:val="0"/>
          <w:marBottom w:val="0"/>
          <w:divBdr>
            <w:top w:val="none" w:sz="0" w:space="0" w:color="auto"/>
            <w:left w:val="none" w:sz="0" w:space="0" w:color="auto"/>
            <w:bottom w:val="none" w:sz="0" w:space="0" w:color="auto"/>
            <w:right w:val="none" w:sz="0" w:space="0" w:color="auto"/>
          </w:divBdr>
        </w:div>
        <w:div w:id="119692149">
          <w:marLeft w:val="0"/>
          <w:marRight w:val="0"/>
          <w:marTop w:val="0"/>
          <w:marBottom w:val="0"/>
          <w:divBdr>
            <w:top w:val="none" w:sz="0" w:space="0" w:color="auto"/>
            <w:left w:val="none" w:sz="0" w:space="0" w:color="auto"/>
            <w:bottom w:val="none" w:sz="0" w:space="0" w:color="auto"/>
            <w:right w:val="none" w:sz="0" w:space="0" w:color="auto"/>
          </w:divBdr>
        </w:div>
        <w:div w:id="202715684">
          <w:marLeft w:val="0"/>
          <w:marRight w:val="0"/>
          <w:marTop w:val="0"/>
          <w:marBottom w:val="0"/>
          <w:divBdr>
            <w:top w:val="none" w:sz="0" w:space="0" w:color="auto"/>
            <w:left w:val="none" w:sz="0" w:space="0" w:color="auto"/>
            <w:bottom w:val="none" w:sz="0" w:space="0" w:color="auto"/>
            <w:right w:val="none" w:sz="0" w:space="0" w:color="auto"/>
          </w:divBdr>
        </w:div>
        <w:div w:id="212469973">
          <w:marLeft w:val="0"/>
          <w:marRight w:val="0"/>
          <w:marTop w:val="0"/>
          <w:marBottom w:val="0"/>
          <w:divBdr>
            <w:top w:val="none" w:sz="0" w:space="0" w:color="auto"/>
            <w:left w:val="none" w:sz="0" w:space="0" w:color="auto"/>
            <w:bottom w:val="none" w:sz="0" w:space="0" w:color="auto"/>
            <w:right w:val="none" w:sz="0" w:space="0" w:color="auto"/>
          </w:divBdr>
        </w:div>
        <w:div w:id="233440902">
          <w:marLeft w:val="0"/>
          <w:marRight w:val="0"/>
          <w:marTop w:val="0"/>
          <w:marBottom w:val="0"/>
          <w:divBdr>
            <w:top w:val="none" w:sz="0" w:space="0" w:color="auto"/>
            <w:left w:val="none" w:sz="0" w:space="0" w:color="auto"/>
            <w:bottom w:val="none" w:sz="0" w:space="0" w:color="auto"/>
            <w:right w:val="none" w:sz="0" w:space="0" w:color="auto"/>
          </w:divBdr>
        </w:div>
        <w:div w:id="262226329">
          <w:marLeft w:val="0"/>
          <w:marRight w:val="0"/>
          <w:marTop w:val="0"/>
          <w:marBottom w:val="0"/>
          <w:divBdr>
            <w:top w:val="none" w:sz="0" w:space="0" w:color="auto"/>
            <w:left w:val="none" w:sz="0" w:space="0" w:color="auto"/>
            <w:bottom w:val="none" w:sz="0" w:space="0" w:color="auto"/>
            <w:right w:val="none" w:sz="0" w:space="0" w:color="auto"/>
          </w:divBdr>
        </w:div>
        <w:div w:id="307440503">
          <w:marLeft w:val="0"/>
          <w:marRight w:val="0"/>
          <w:marTop w:val="0"/>
          <w:marBottom w:val="0"/>
          <w:divBdr>
            <w:top w:val="none" w:sz="0" w:space="0" w:color="auto"/>
            <w:left w:val="none" w:sz="0" w:space="0" w:color="auto"/>
            <w:bottom w:val="none" w:sz="0" w:space="0" w:color="auto"/>
            <w:right w:val="none" w:sz="0" w:space="0" w:color="auto"/>
          </w:divBdr>
        </w:div>
        <w:div w:id="366682322">
          <w:marLeft w:val="0"/>
          <w:marRight w:val="0"/>
          <w:marTop w:val="0"/>
          <w:marBottom w:val="0"/>
          <w:divBdr>
            <w:top w:val="none" w:sz="0" w:space="0" w:color="auto"/>
            <w:left w:val="none" w:sz="0" w:space="0" w:color="auto"/>
            <w:bottom w:val="none" w:sz="0" w:space="0" w:color="auto"/>
            <w:right w:val="none" w:sz="0" w:space="0" w:color="auto"/>
          </w:divBdr>
        </w:div>
        <w:div w:id="458039048">
          <w:marLeft w:val="0"/>
          <w:marRight w:val="0"/>
          <w:marTop w:val="0"/>
          <w:marBottom w:val="0"/>
          <w:divBdr>
            <w:top w:val="none" w:sz="0" w:space="0" w:color="auto"/>
            <w:left w:val="none" w:sz="0" w:space="0" w:color="auto"/>
            <w:bottom w:val="none" w:sz="0" w:space="0" w:color="auto"/>
            <w:right w:val="none" w:sz="0" w:space="0" w:color="auto"/>
          </w:divBdr>
        </w:div>
        <w:div w:id="471558801">
          <w:marLeft w:val="0"/>
          <w:marRight w:val="0"/>
          <w:marTop w:val="0"/>
          <w:marBottom w:val="0"/>
          <w:divBdr>
            <w:top w:val="none" w:sz="0" w:space="0" w:color="auto"/>
            <w:left w:val="none" w:sz="0" w:space="0" w:color="auto"/>
            <w:bottom w:val="none" w:sz="0" w:space="0" w:color="auto"/>
            <w:right w:val="none" w:sz="0" w:space="0" w:color="auto"/>
          </w:divBdr>
        </w:div>
        <w:div w:id="487596104">
          <w:marLeft w:val="0"/>
          <w:marRight w:val="0"/>
          <w:marTop w:val="0"/>
          <w:marBottom w:val="0"/>
          <w:divBdr>
            <w:top w:val="none" w:sz="0" w:space="0" w:color="auto"/>
            <w:left w:val="none" w:sz="0" w:space="0" w:color="auto"/>
            <w:bottom w:val="none" w:sz="0" w:space="0" w:color="auto"/>
            <w:right w:val="none" w:sz="0" w:space="0" w:color="auto"/>
          </w:divBdr>
        </w:div>
        <w:div w:id="492455968">
          <w:marLeft w:val="0"/>
          <w:marRight w:val="0"/>
          <w:marTop w:val="0"/>
          <w:marBottom w:val="0"/>
          <w:divBdr>
            <w:top w:val="none" w:sz="0" w:space="0" w:color="auto"/>
            <w:left w:val="none" w:sz="0" w:space="0" w:color="auto"/>
            <w:bottom w:val="none" w:sz="0" w:space="0" w:color="auto"/>
            <w:right w:val="none" w:sz="0" w:space="0" w:color="auto"/>
          </w:divBdr>
        </w:div>
        <w:div w:id="530847728">
          <w:marLeft w:val="0"/>
          <w:marRight w:val="0"/>
          <w:marTop w:val="0"/>
          <w:marBottom w:val="0"/>
          <w:divBdr>
            <w:top w:val="none" w:sz="0" w:space="0" w:color="auto"/>
            <w:left w:val="none" w:sz="0" w:space="0" w:color="auto"/>
            <w:bottom w:val="none" w:sz="0" w:space="0" w:color="auto"/>
            <w:right w:val="none" w:sz="0" w:space="0" w:color="auto"/>
          </w:divBdr>
        </w:div>
        <w:div w:id="566037999">
          <w:marLeft w:val="0"/>
          <w:marRight w:val="0"/>
          <w:marTop w:val="0"/>
          <w:marBottom w:val="0"/>
          <w:divBdr>
            <w:top w:val="none" w:sz="0" w:space="0" w:color="auto"/>
            <w:left w:val="none" w:sz="0" w:space="0" w:color="auto"/>
            <w:bottom w:val="none" w:sz="0" w:space="0" w:color="auto"/>
            <w:right w:val="none" w:sz="0" w:space="0" w:color="auto"/>
          </w:divBdr>
        </w:div>
        <w:div w:id="572662074">
          <w:marLeft w:val="0"/>
          <w:marRight w:val="0"/>
          <w:marTop w:val="0"/>
          <w:marBottom w:val="0"/>
          <w:divBdr>
            <w:top w:val="none" w:sz="0" w:space="0" w:color="auto"/>
            <w:left w:val="none" w:sz="0" w:space="0" w:color="auto"/>
            <w:bottom w:val="none" w:sz="0" w:space="0" w:color="auto"/>
            <w:right w:val="none" w:sz="0" w:space="0" w:color="auto"/>
          </w:divBdr>
        </w:div>
        <w:div w:id="628820143">
          <w:marLeft w:val="0"/>
          <w:marRight w:val="0"/>
          <w:marTop w:val="0"/>
          <w:marBottom w:val="0"/>
          <w:divBdr>
            <w:top w:val="none" w:sz="0" w:space="0" w:color="auto"/>
            <w:left w:val="none" w:sz="0" w:space="0" w:color="auto"/>
            <w:bottom w:val="none" w:sz="0" w:space="0" w:color="auto"/>
            <w:right w:val="none" w:sz="0" w:space="0" w:color="auto"/>
          </w:divBdr>
        </w:div>
        <w:div w:id="650211437">
          <w:marLeft w:val="0"/>
          <w:marRight w:val="0"/>
          <w:marTop w:val="0"/>
          <w:marBottom w:val="0"/>
          <w:divBdr>
            <w:top w:val="none" w:sz="0" w:space="0" w:color="auto"/>
            <w:left w:val="none" w:sz="0" w:space="0" w:color="auto"/>
            <w:bottom w:val="none" w:sz="0" w:space="0" w:color="auto"/>
            <w:right w:val="none" w:sz="0" w:space="0" w:color="auto"/>
          </w:divBdr>
        </w:div>
        <w:div w:id="709301849">
          <w:marLeft w:val="0"/>
          <w:marRight w:val="0"/>
          <w:marTop w:val="0"/>
          <w:marBottom w:val="0"/>
          <w:divBdr>
            <w:top w:val="none" w:sz="0" w:space="0" w:color="auto"/>
            <w:left w:val="none" w:sz="0" w:space="0" w:color="auto"/>
            <w:bottom w:val="none" w:sz="0" w:space="0" w:color="auto"/>
            <w:right w:val="none" w:sz="0" w:space="0" w:color="auto"/>
          </w:divBdr>
        </w:div>
        <w:div w:id="718238056">
          <w:marLeft w:val="0"/>
          <w:marRight w:val="0"/>
          <w:marTop w:val="0"/>
          <w:marBottom w:val="0"/>
          <w:divBdr>
            <w:top w:val="none" w:sz="0" w:space="0" w:color="auto"/>
            <w:left w:val="none" w:sz="0" w:space="0" w:color="auto"/>
            <w:bottom w:val="none" w:sz="0" w:space="0" w:color="auto"/>
            <w:right w:val="none" w:sz="0" w:space="0" w:color="auto"/>
          </w:divBdr>
        </w:div>
        <w:div w:id="737243613">
          <w:marLeft w:val="0"/>
          <w:marRight w:val="0"/>
          <w:marTop w:val="0"/>
          <w:marBottom w:val="0"/>
          <w:divBdr>
            <w:top w:val="none" w:sz="0" w:space="0" w:color="auto"/>
            <w:left w:val="none" w:sz="0" w:space="0" w:color="auto"/>
            <w:bottom w:val="none" w:sz="0" w:space="0" w:color="auto"/>
            <w:right w:val="none" w:sz="0" w:space="0" w:color="auto"/>
          </w:divBdr>
        </w:div>
        <w:div w:id="743062539">
          <w:marLeft w:val="0"/>
          <w:marRight w:val="0"/>
          <w:marTop w:val="0"/>
          <w:marBottom w:val="0"/>
          <w:divBdr>
            <w:top w:val="none" w:sz="0" w:space="0" w:color="auto"/>
            <w:left w:val="none" w:sz="0" w:space="0" w:color="auto"/>
            <w:bottom w:val="none" w:sz="0" w:space="0" w:color="auto"/>
            <w:right w:val="none" w:sz="0" w:space="0" w:color="auto"/>
          </w:divBdr>
        </w:div>
        <w:div w:id="779181775">
          <w:marLeft w:val="0"/>
          <w:marRight w:val="0"/>
          <w:marTop w:val="0"/>
          <w:marBottom w:val="0"/>
          <w:divBdr>
            <w:top w:val="none" w:sz="0" w:space="0" w:color="auto"/>
            <w:left w:val="none" w:sz="0" w:space="0" w:color="auto"/>
            <w:bottom w:val="none" w:sz="0" w:space="0" w:color="auto"/>
            <w:right w:val="none" w:sz="0" w:space="0" w:color="auto"/>
          </w:divBdr>
        </w:div>
        <w:div w:id="781994704">
          <w:marLeft w:val="0"/>
          <w:marRight w:val="0"/>
          <w:marTop w:val="0"/>
          <w:marBottom w:val="0"/>
          <w:divBdr>
            <w:top w:val="none" w:sz="0" w:space="0" w:color="auto"/>
            <w:left w:val="none" w:sz="0" w:space="0" w:color="auto"/>
            <w:bottom w:val="none" w:sz="0" w:space="0" w:color="auto"/>
            <w:right w:val="none" w:sz="0" w:space="0" w:color="auto"/>
          </w:divBdr>
        </w:div>
        <w:div w:id="869145916">
          <w:marLeft w:val="0"/>
          <w:marRight w:val="0"/>
          <w:marTop w:val="0"/>
          <w:marBottom w:val="0"/>
          <w:divBdr>
            <w:top w:val="none" w:sz="0" w:space="0" w:color="auto"/>
            <w:left w:val="none" w:sz="0" w:space="0" w:color="auto"/>
            <w:bottom w:val="none" w:sz="0" w:space="0" w:color="auto"/>
            <w:right w:val="none" w:sz="0" w:space="0" w:color="auto"/>
          </w:divBdr>
        </w:div>
        <w:div w:id="876896180">
          <w:marLeft w:val="0"/>
          <w:marRight w:val="0"/>
          <w:marTop w:val="0"/>
          <w:marBottom w:val="0"/>
          <w:divBdr>
            <w:top w:val="none" w:sz="0" w:space="0" w:color="auto"/>
            <w:left w:val="none" w:sz="0" w:space="0" w:color="auto"/>
            <w:bottom w:val="none" w:sz="0" w:space="0" w:color="auto"/>
            <w:right w:val="none" w:sz="0" w:space="0" w:color="auto"/>
          </w:divBdr>
        </w:div>
        <w:div w:id="896672704">
          <w:marLeft w:val="0"/>
          <w:marRight w:val="0"/>
          <w:marTop w:val="0"/>
          <w:marBottom w:val="0"/>
          <w:divBdr>
            <w:top w:val="none" w:sz="0" w:space="0" w:color="auto"/>
            <w:left w:val="none" w:sz="0" w:space="0" w:color="auto"/>
            <w:bottom w:val="none" w:sz="0" w:space="0" w:color="auto"/>
            <w:right w:val="none" w:sz="0" w:space="0" w:color="auto"/>
          </w:divBdr>
        </w:div>
        <w:div w:id="900751838">
          <w:marLeft w:val="0"/>
          <w:marRight w:val="0"/>
          <w:marTop w:val="0"/>
          <w:marBottom w:val="0"/>
          <w:divBdr>
            <w:top w:val="none" w:sz="0" w:space="0" w:color="auto"/>
            <w:left w:val="none" w:sz="0" w:space="0" w:color="auto"/>
            <w:bottom w:val="none" w:sz="0" w:space="0" w:color="auto"/>
            <w:right w:val="none" w:sz="0" w:space="0" w:color="auto"/>
          </w:divBdr>
        </w:div>
        <w:div w:id="911507436">
          <w:marLeft w:val="0"/>
          <w:marRight w:val="0"/>
          <w:marTop w:val="0"/>
          <w:marBottom w:val="0"/>
          <w:divBdr>
            <w:top w:val="none" w:sz="0" w:space="0" w:color="auto"/>
            <w:left w:val="none" w:sz="0" w:space="0" w:color="auto"/>
            <w:bottom w:val="none" w:sz="0" w:space="0" w:color="auto"/>
            <w:right w:val="none" w:sz="0" w:space="0" w:color="auto"/>
          </w:divBdr>
        </w:div>
        <w:div w:id="937131425">
          <w:marLeft w:val="0"/>
          <w:marRight w:val="0"/>
          <w:marTop w:val="0"/>
          <w:marBottom w:val="0"/>
          <w:divBdr>
            <w:top w:val="none" w:sz="0" w:space="0" w:color="auto"/>
            <w:left w:val="none" w:sz="0" w:space="0" w:color="auto"/>
            <w:bottom w:val="none" w:sz="0" w:space="0" w:color="auto"/>
            <w:right w:val="none" w:sz="0" w:space="0" w:color="auto"/>
          </w:divBdr>
        </w:div>
        <w:div w:id="943075087">
          <w:marLeft w:val="0"/>
          <w:marRight w:val="0"/>
          <w:marTop w:val="0"/>
          <w:marBottom w:val="0"/>
          <w:divBdr>
            <w:top w:val="none" w:sz="0" w:space="0" w:color="auto"/>
            <w:left w:val="none" w:sz="0" w:space="0" w:color="auto"/>
            <w:bottom w:val="none" w:sz="0" w:space="0" w:color="auto"/>
            <w:right w:val="none" w:sz="0" w:space="0" w:color="auto"/>
          </w:divBdr>
        </w:div>
        <w:div w:id="1001737841">
          <w:marLeft w:val="0"/>
          <w:marRight w:val="0"/>
          <w:marTop w:val="0"/>
          <w:marBottom w:val="0"/>
          <w:divBdr>
            <w:top w:val="none" w:sz="0" w:space="0" w:color="auto"/>
            <w:left w:val="none" w:sz="0" w:space="0" w:color="auto"/>
            <w:bottom w:val="none" w:sz="0" w:space="0" w:color="auto"/>
            <w:right w:val="none" w:sz="0" w:space="0" w:color="auto"/>
          </w:divBdr>
        </w:div>
        <w:div w:id="1038092547">
          <w:marLeft w:val="0"/>
          <w:marRight w:val="0"/>
          <w:marTop w:val="0"/>
          <w:marBottom w:val="0"/>
          <w:divBdr>
            <w:top w:val="none" w:sz="0" w:space="0" w:color="auto"/>
            <w:left w:val="none" w:sz="0" w:space="0" w:color="auto"/>
            <w:bottom w:val="none" w:sz="0" w:space="0" w:color="auto"/>
            <w:right w:val="none" w:sz="0" w:space="0" w:color="auto"/>
          </w:divBdr>
        </w:div>
        <w:div w:id="1078333146">
          <w:marLeft w:val="0"/>
          <w:marRight w:val="0"/>
          <w:marTop w:val="0"/>
          <w:marBottom w:val="0"/>
          <w:divBdr>
            <w:top w:val="none" w:sz="0" w:space="0" w:color="auto"/>
            <w:left w:val="none" w:sz="0" w:space="0" w:color="auto"/>
            <w:bottom w:val="none" w:sz="0" w:space="0" w:color="auto"/>
            <w:right w:val="none" w:sz="0" w:space="0" w:color="auto"/>
          </w:divBdr>
        </w:div>
        <w:div w:id="1083794370">
          <w:marLeft w:val="0"/>
          <w:marRight w:val="0"/>
          <w:marTop w:val="0"/>
          <w:marBottom w:val="0"/>
          <w:divBdr>
            <w:top w:val="none" w:sz="0" w:space="0" w:color="auto"/>
            <w:left w:val="none" w:sz="0" w:space="0" w:color="auto"/>
            <w:bottom w:val="none" w:sz="0" w:space="0" w:color="auto"/>
            <w:right w:val="none" w:sz="0" w:space="0" w:color="auto"/>
          </w:divBdr>
        </w:div>
        <w:div w:id="1085418460">
          <w:marLeft w:val="0"/>
          <w:marRight w:val="0"/>
          <w:marTop w:val="0"/>
          <w:marBottom w:val="0"/>
          <w:divBdr>
            <w:top w:val="none" w:sz="0" w:space="0" w:color="auto"/>
            <w:left w:val="none" w:sz="0" w:space="0" w:color="auto"/>
            <w:bottom w:val="none" w:sz="0" w:space="0" w:color="auto"/>
            <w:right w:val="none" w:sz="0" w:space="0" w:color="auto"/>
          </w:divBdr>
        </w:div>
        <w:div w:id="1145201617">
          <w:marLeft w:val="0"/>
          <w:marRight w:val="0"/>
          <w:marTop w:val="0"/>
          <w:marBottom w:val="0"/>
          <w:divBdr>
            <w:top w:val="none" w:sz="0" w:space="0" w:color="auto"/>
            <w:left w:val="none" w:sz="0" w:space="0" w:color="auto"/>
            <w:bottom w:val="none" w:sz="0" w:space="0" w:color="auto"/>
            <w:right w:val="none" w:sz="0" w:space="0" w:color="auto"/>
          </w:divBdr>
        </w:div>
        <w:div w:id="1187869528">
          <w:marLeft w:val="0"/>
          <w:marRight w:val="0"/>
          <w:marTop w:val="0"/>
          <w:marBottom w:val="0"/>
          <w:divBdr>
            <w:top w:val="none" w:sz="0" w:space="0" w:color="auto"/>
            <w:left w:val="none" w:sz="0" w:space="0" w:color="auto"/>
            <w:bottom w:val="none" w:sz="0" w:space="0" w:color="auto"/>
            <w:right w:val="none" w:sz="0" w:space="0" w:color="auto"/>
          </w:divBdr>
        </w:div>
        <w:div w:id="1206601468">
          <w:marLeft w:val="0"/>
          <w:marRight w:val="0"/>
          <w:marTop w:val="0"/>
          <w:marBottom w:val="0"/>
          <w:divBdr>
            <w:top w:val="none" w:sz="0" w:space="0" w:color="auto"/>
            <w:left w:val="none" w:sz="0" w:space="0" w:color="auto"/>
            <w:bottom w:val="none" w:sz="0" w:space="0" w:color="auto"/>
            <w:right w:val="none" w:sz="0" w:space="0" w:color="auto"/>
          </w:divBdr>
        </w:div>
        <w:div w:id="1241721397">
          <w:marLeft w:val="0"/>
          <w:marRight w:val="0"/>
          <w:marTop w:val="0"/>
          <w:marBottom w:val="0"/>
          <w:divBdr>
            <w:top w:val="none" w:sz="0" w:space="0" w:color="auto"/>
            <w:left w:val="none" w:sz="0" w:space="0" w:color="auto"/>
            <w:bottom w:val="none" w:sz="0" w:space="0" w:color="auto"/>
            <w:right w:val="none" w:sz="0" w:space="0" w:color="auto"/>
          </w:divBdr>
        </w:div>
        <w:div w:id="1296446641">
          <w:marLeft w:val="0"/>
          <w:marRight w:val="0"/>
          <w:marTop w:val="0"/>
          <w:marBottom w:val="0"/>
          <w:divBdr>
            <w:top w:val="none" w:sz="0" w:space="0" w:color="auto"/>
            <w:left w:val="none" w:sz="0" w:space="0" w:color="auto"/>
            <w:bottom w:val="none" w:sz="0" w:space="0" w:color="auto"/>
            <w:right w:val="none" w:sz="0" w:space="0" w:color="auto"/>
          </w:divBdr>
        </w:div>
        <w:div w:id="1298487319">
          <w:marLeft w:val="0"/>
          <w:marRight w:val="0"/>
          <w:marTop w:val="0"/>
          <w:marBottom w:val="0"/>
          <w:divBdr>
            <w:top w:val="none" w:sz="0" w:space="0" w:color="auto"/>
            <w:left w:val="none" w:sz="0" w:space="0" w:color="auto"/>
            <w:bottom w:val="none" w:sz="0" w:space="0" w:color="auto"/>
            <w:right w:val="none" w:sz="0" w:space="0" w:color="auto"/>
          </w:divBdr>
        </w:div>
        <w:div w:id="1310599992">
          <w:marLeft w:val="0"/>
          <w:marRight w:val="0"/>
          <w:marTop w:val="0"/>
          <w:marBottom w:val="0"/>
          <w:divBdr>
            <w:top w:val="none" w:sz="0" w:space="0" w:color="auto"/>
            <w:left w:val="none" w:sz="0" w:space="0" w:color="auto"/>
            <w:bottom w:val="none" w:sz="0" w:space="0" w:color="auto"/>
            <w:right w:val="none" w:sz="0" w:space="0" w:color="auto"/>
          </w:divBdr>
        </w:div>
        <w:div w:id="1311717683">
          <w:marLeft w:val="0"/>
          <w:marRight w:val="0"/>
          <w:marTop w:val="0"/>
          <w:marBottom w:val="0"/>
          <w:divBdr>
            <w:top w:val="none" w:sz="0" w:space="0" w:color="auto"/>
            <w:left w:val="none" w:sz="0" w:space="0" w:color="auto"/>
            <w:bottom w:val="none" w:sz="0" w:space="0" w:color="auto"/>
            <w:right w:val="none" w:sz="0" w:space="0" w:color="auto"/>
          </w:divBdr>
        </w:div>
        <w:div w:id="1326284378">
          <w:marLeft w:val="0"/>
          <w:marRight w:val="0"/>
          <w:marTop w:val="0"/>
          <w:marBottom w:val="0"/>
          <w:divBdr>
            <w:top w:val="none" w:sz="0" w:space="0" w:color="auto"/>
            <w:left w:val="none" w:sz="0" w:space="0" w:color="auto"/>
            <w:bottom w:val="none" w:sz="0" w:space="0" w:color="auto"/>
            <w:right w:val="none" w:sz="0" w:space="0" w:color="auto"/>
          </w:divBdr>
        </w:div>
        <w:div w:id="1350524143">
          <w:marLeft w:val="0"/>
          <w:marRight w:val="0"/>
          <w:marTop w:val="0"/>
          <w:marBottom w:val="0"/>
          <w:divBdr>
            <w:top w:val="none" w:sz="0" w:space="0" w:color="auto"/>
            <w:left w:val="none" w:sz="0" w:space="0" w:color="auto"/>
            <w:bottom w:val="none" w:sz="0" w:space="0" w:color="auto"/>
            <w:right w:val="none" w:sz="0" w:space="0" w:color="auto"/>
          </w:divBdr>
        </w:div>
        <w:div w:id="1354766640">
          <w:marLeft w:val="0"/>
          <w:marRight w:val="0"/>
          <w:marTop w:val="0"/>
          <w:marBottom w:val="0"/>
          <w:divBdr>
            <w:top w:val="none" w:sz="0" w:space="0" w:color="auto"/>
            <w:left w:val="none" w:sz="0" w:space="0" w:color="auto"/>
            <w:bottom w:val="none" w:sz="0" w:space="0" w:color="auto"/>
            <w:right w:val="none" w:sz="0" w:space="0" w:color="auto"/>
          </w:divBdr>
        </w:div>
        <w:div w:id="1408645670">
          <w:marLeft w:val="0"/>
          <w:marRight w:val="0"/>
          <w:marTop w:val="0"/>
          <w:marBottom w:val="0"/>
          <w:divBdr>
            <w:top w:val="none" w:sz="0" w:space="0" w:color="auto"/>
            <w:left w:val="none" w:sz="0" w:space="0" w:color="auto"/>
            <w:bottom w:val="none" w:sz="0" w:space="0" w:color="auto"/>
            <w:right w:val="none" w:sz="0" w:space="0" w:color="auto"/>
          </w:divBdr>
        </w:div>
        <w:div w:id="1448156951">
          <w:marLeft w:val="0"/>
          <w:marRight w:val="0"/>
          <w:marTop w:val="0"/>
          <w:marBottom w:val="0"/>
          <w:divBdr>
            <w:top w:val="none" w:sz="0" w:space="0" w:color="auto"/>
            <w:left w:val="none" w:sz="0" w:space="0" w:color="auto"/>
            <w:bottom w:val="none" w:sz="0" w:space="0" w:color="auto"/>
            <w:right w:val="none" w:sz="0" w:space="0" w:color="auto"/>
          </w:divBdr>
        </w:div>
        <w:div w:id="1466238288">
          <w:marLeft w:val="0"/>
          <w:marRight w:val="0"/>
          <w:marTop w:val="0"/>
          <w:marBottom w:val="0"/>
          <w:divBdr>
            <w:top w:val="none" w:sz="0" w:space="0" w:color="auto"/>
            <w:left w:val="none" w:sz="0" w:space="0" w:color="auto"/>
            <w:bottom w:val="none" w:sz="0" w:space="0" w:color="auto"/>
            <w:right w:val="none" w:sz="0" w:space="0" w:color="auto"/>
          </w:divBdr>
        </w:div>
        <w:div w:id="1523744472">
          <w:marLeft w:val="0"/>
          <w:marRight w:val="0"/>
          <w:marTop w:val="0"/>
          <w:marBottom w:val="0"/>
          <w:divBdr>
            <w:top w:val="none" w:sz="0" w:space="0" w:color="auto"/>
            <w:left w:val="none" w:sz="0" w:space="0" w:color="auto"/>
            <w:bottom w:val="none" w:sz="0" w:space="0" w:color="auto"/>
            <w:right w:val="none" w:sz="0" w:space="0" w:color="auto"/>
          </w:divBdr>
        </w:div>
        <w:div w:id="1528955403">
          <w:marLeft w:val="0"/>
          <w:marRight w:val="0"/>
          <w:marTop w:val="0"/>
          <w:marBottom w:val="0"/>
          <w:divBdr>
            <w:top w:val="none" w:sz="0" w:space="0" w:color="auto"/>
            <w:left w:val="none" w:sz="0" w:space="0" w:color="auto"/>
            <w:bottom w:val="none" w:sz="0" w:space="0" w:color="auto"/>
            <w:right w:val="none" w:sz="0" w:space="0" w:color="auto"/>
          </w:divBdr>
        </w:div>
        <w:div w:id="1530487298">
          <w:marLeft w:val="0"/>
          <w:marRight w:val="0"/>
          <w:marTop w:val="0"/>
          <w:marBottom w:val="0"/>
          <w:divBdr>
            <w:top w:val="none" w:sz="0" w:space="0" w:color="auto"/>
            <w:left w:val="none" w:sz="0" w:space="0" w:color="auto"/>
            <w:bottom w:val="none" w:sz="0" w:space="0" w:color="auto"/>
            <w:right w:val="none" w:sz="0" w:space="0" w:color="auto"/>
          </w:divBdr>
        </w:div>
        <w:div w:id="1574047401">
          <w:marLeft w:val="0"/>
          <w:marRight w:val="0"/>
          <w:marTop w:val="0"/>
          <w:marBottom w:val="0"/>
          <w:divBdr>
            <w:top w:val="none" w:sz="0" w:space="0" w:color="auto"/>
            <w:left w:val="none" w:sz="0" w:space="0" w:color="auto"/>
            <w:bottom w:val="none" w:sz="0" w:space="0" w:color="auto"/>
            <w:right w:val="none" w:sz="0" w:space="0" w:color="auto"/>
          </w:divBdr>
        </w:div>
        <w:div w:id="1574655914">
          <w:marLeft w:val="0"/>
          <w:marRight w:val="0"/>
          <w:marTop w:val="0"/>
          <w:marBottom w:val="0"/>
          <w:divBdr>
            <w:top w:val="none" w:sz="0" w:space="0" w:color="auto"/>
            <w:left w:val="none" w:sz="0" w:space="0" w:color="auto"/>
            <w:bottom w:val="none" w:sz="0" w:space="0" w:color="auto"/>
            <w:right w:val="none" w:sz="0" w:space="0" w:color="auto"/>
          </w:divBdr>
        </w:div>
        <w:div w:id="1589920903">
          <w:marLeft w:val="0"/>
          <w:marRight w:val="0"/>
          <w:marTop w:val="0"/>
          <w:marBottom w:val="0"/>
          <w:divBdr>
            <w:top w:val="none" w:sz="0" w:space="0" w:color="auto"/>
            <w:left w:val="none" w:sz="0" w:space="0" w:color="auto"/>
            <w:bottom w:val="none" w:sz="0" w:space="0" w:color="auto"/>
            <w:right w:val="none" w:sz="0" w:space="0" w:color="auto"/>
          </w:divBdr>
        </w:div>
        <w:div w:id="1656883783">
          <w:marLeft w:val="0"/>
          <w:marRight w:val="0"/>
          <w:marTop w:val="0"/>
          <w:marBottom w:val="0"/>
          <w:divBdr>
            <w:top w:val="none" w:sz="0" w:space="0" w:color="auto"/>
            <w:left w:val="none" w:sz="0" w:space="0" w:color="auto"/>
            <w:bottom w:val="none" w:sz="0" w:space="0" w:color="auto"/>
            <w:right w:val="none" w:sz="0" w:space="0" w:color="auto"/>
          </w:divBdr>
        </w:div>
        <w:div w:id="1696341423">
          <w:marLeft w:val="0"/>
          <w:marRight w:val="0"/>
          <w:marTop w:val="0"/>
          <w:marBottom w:val="0"/>
          <w:divBdr>
            <w:top w:val="none" w:sz="0" w:space="0" w:color="auto"/>
            <w:left w:val="none" w:sz="0" w:space="0" w:color="auto"/>
            <w:bottom w:val="none" w:sz="0" w:space="0" w:color="auto"/>
            <w:right w:val="none" w:sz="0" w:space="0" w:color="auto"/>
          </w:divBdr>
        </w:div>
        <w:div w:id="1786728737">
          <w:marLeft w:val="0"/>
          <w:marRight w:val="0"/>
          <w:marTop w:val="0"/>
          <w:marBottom w:val="0"/>
          <w:divBdr>
            <w:top w:val="none" w:sz="0" w:space="0" w:color="auto"/>
            <w:left w:val="none" w:sz="0" w:space="0" w:color="auto"/>
            <w:bottom w:val="none" w:sz="0" w:space="0" w:color="auto"/>
            <w:right w:val="none" w:sz="0" w:space="0" w:color="auto"/>
          </w:divBdr>
        </w:div>
        <w:div w:id="1814787015">
          <w:marLeft w:val="0"/>
          <w:marRight w:val="0"/>
          <w:marTop w:val="0"/>
          <w:marBottom w:val="0"/>
          <w:divBdr>
            <w:top w:val="none" w:sz="0" w:space="0" w:color="auto"/>
            <w:left w:val="none" w:sz="0" w:space="0" w:color="auto"/>
            <w:bottom w:val="none" w:sz="0" w:space="0" w:color="auto"/>
            <w:right w:val="none" w:sz="0" w:space="0" w:color="auto"/>
          </w:divBdr>
        </w:div>
        <w:div w:id="1824001819">
          <w:marLeft w:val="0"/>
          <w:marRight w:val="0"/>
          <w:marTop w:val="0"/>
          <w:marBottom w:val="0"/>
          <w:divBdr>
            <w:top w:val="none" w:sz="0" w:space="0" w:color="auto"/>
            <w:left w:val="none" w:sz="0" w:space="0" w:color="auto"/>
            <w:bottom w:val="none" w:sz="0" w:space="0" w:color="auto"/>
            <w:right w:val="none" w:sz="0" w:space="0" w:color="auto"/>
          </w:divBdr>
        </w:div>
        <w:div w:id="1834837499">
          <w:marLeft w:val="0"/>
          <w:marRight w:val="0"/>
          <w:marTop w:val="0"/>
          <w:marBottom w:val="0"/>
          <w:divBdr>
            <w:top w:val="none" w:sz="0" w:space="0" w:color="auto"/>
            <w:left w:val="none" w:sz="0" w:space="0" w:color="auto"/>
            <w:bottom w:val="none" w:sz="0" w:space="0" w:color="auto"/>
            <w:right w:val="none" w:sz="0" w:space="0" w:color="auto"/>
          </w:divBdr>
        </w:div>
        <w:div w:id="1872645387">
          <w:marLeft w:val="0"/>
          <w:marRight w:val="0"/>
          <w:marTop w:val="0"/>
          <w:marBottom w:val="0"/>
          <w:divBdr>
            <w:top w:val="none" w:sz="0" w:space="0" w:color="auto"/>
            <w:left w:val="none" w:sz="0" w:space="0" w:color="auto"/>
            <w:bottom w:val="none" w:sz="0" w:space="0" w:color="auto"/>
            <w:right w:val="none" w:sz="0" w:space="0" w:color="auto"/>
          </w:divBdr>
        </w:div>
        <w:div w:id="1883446049">
          <w:marLeft w:val="0"/>
          <w:marRight w:val="0"/>
          <w:marTop w:val="0"/>
          <w:marBottom w:val="0"/>
          <w:divBdr>
            <w:top w:val="none" w:sz="0" w:space="0" w:color="auto"/>
            <w:left w:val="none" w:sz="0" w:space="0" w:color="auto"/>
            <w:bottom w:val="none" w:sz="0" w:space="0" w:color="auto"/>
            <w:right w:val="none" w:sz="0" w:space="0" w:color="auto"/>
          </w:divBdr>
        </w:div>
        <w:div w:id="1898010588">
          <w:marLeft w:val="0"/>
          <w:marRight w:val="0"/>
          <w:marTop w:val="0"/>
          <w:marBottom w:val="0"/>
          <w:divBdr>
            <w:top w:val="none" w:sz="0" w:space="0" w:color="auto"/>
            <w:left w:val="none" w:sz="0" w:space="0" w:color="auto"/>
            <w:bottom w:val="none" w:sz="0" w:space="0" w:color="auto"/>
            <w:right w:val="none" w:sz="0" w:space="0" w:color="auto"/>
          </w:divBdr>
        </w:div>
        <w:div w:id="1900093325">
          <w:marLeft w:val="0"/>
          <w:marRight w:val="0"/>
          <w:marTop w:val="0"/>
          <w:marBottom w:val="0"/>
          <w:divBdr>
            <w:top w:val="none" w:sz="0" w:space="0" w:color="auto"/>
            <w:left w:val="none" w:sz="0" w:space="0" w:color="auto"/>
            <w:bottom w:val="none" w:sz="0" w:space="0" w:color="auto"/>
            <w:right w:val="none" w:sz="0" w:space="0" w:color="auto"/>
          </w:divBdr>
        </w:div>
        <w:div w:id="1934164189">
          <w:marLeft w:val="0"/>
          <w:marRight w:val="0"/>
          <w:marTop w:val="0"/>
          <w:marBottom w:val="0"/>
          <w:divBdr>
            <w:top w:val="none" w:sz="0" w:space="0" w:color="auto"/>
            <w:left w:val="none" w:sz="0" w:space="0" w:color="auto"/>
            <w:bottom w:val="none" w:sz="0" w:space="0" w:color="auto"/>
            <w:right w:val="none" w:sz="0" w:space="0" w:color="auto"/>
          </w:divBdr>
        </w:div>
        <w:div w:id="2005282078">
          <w:marLeft w:val="0"/>
          <w:marRight w:val="0"/>
          <w:marTop w:val="0"/>
          <w:marBottom w:val="0"/>
          <w:divBdr>
            <w:top w:val="none" w:sz="0" w:space="0" w:color="auto"/>
            <w:left w:val="none" w:sz="0" w:space="0" w:color="auto"/>
            <w:bottom w:val="none" w:sz="0" w:space="0" w:color="auto"/>
            <w:right w:val="none" w:sz="0" w:space="0" w:color="auto"/>
          </w:divBdr>
        </w:div>
        <w:div w:id="2020082269">
          <w:marLeft w:val="0"/>
          <w:marRight w:val="0"/>
          <w:marTop w:val="0"/>
          <w:marBottom w:val="0"/>
          <w:divBdr>
            <w:top w:val="none" w:sz="0" w:space="0" w:color="auto"/>
            <w:left w:val="none" w:sz="0" w:space="0" w:color="auto"/>
            <w:bottom w:val="none" w:sz="0" w:space="0" w:color="auto"/>
            <w:right w:val="none" w:sz="0" w:space="0" w:color="auto"/>
          </w:divBdr>
        </w:div>
        <w:div w:id="2047363232">
          <w:marLeft w:val="0"/>
          <w:marRight w:val="0"/>
          <w:marTop w:val="0"/>
          <w:marBottom w:val="0"/>
          <w:divBdr>
            <w:top w:val="none" w:sz="0" w:space="0" w:color="auto"/>
            <w:left w:val="none" w:sz="0" w:space="0" w:color="auto"/>
            <w:bottom w:val="none" w:sz="0" w:space="0" w:color="auto"/>
            <w:right w:val="none" w:sz="0" w:space="0" w:color="auto"/>
          </w:divBdr>
        </w:div>
        <w:div w:id="2057657315">
          <w:marLeft w:val="0"/>
          <w:marRight w:val="0"/>
          <w:marTop w:val="0"/>
          <w:marBottom w:val="0"/>
          <w:divBdr>
            <w:top w:val="none" w:sz="0" w:space="0" w:color="auto"/>
            <w:left w:val="none" w:sz="0" w:space="0" w:color="auto"/>
            <w:bottom w:val="none" w:sz="0" w:space="0" w:color="auto"/>
            <w:right w:val="none" w:sz="0" w:space="0" w:color="auto"/>
          </w:divBdr>
        </w:div>
        <w:div w:id="2092577845">
          <w:marLeft w:val="0"/>
          <w:marRight w:val="0"/>
          <w:marTop w:val="0"/>
          <w:marBottom w:val="0"/>
          <w:divBdr>
            <w:top w:val="none" w:sz="0" w:space="0" w:color="auto"/>
            <w:left w:val="none" w:sz="0" w:space="0" w:color="auto"/>
            <w:bottom w:val="none" w:sz="0" w:space="0" w:color="auto"/>
            <w:right w:val="none" w:sz="0" w:space="0" w:color="auto"/>
          </w:divBdr>
        </w:div>
        <w:div w:id="2141458722">
          <w:marLeft w:val="0"/>
          <w:marRight w:val="0"/>
          <w:marTop w:val="0"/>
          <w:marBottom w:val="0"/>
          <w:divBdr>
            <w:top w:val="none" w:sz="0" w:space="0" w:color="auto"/>
            <w:left w:val="none" w:sz="0" w:space="0" w:color="auto"/>
            <w:bottom w:val="none" w:sz="0" w:space="0" w:color="auto"/>
            <w:right w:val="none" w:sz="0" w:space="0" w:color="auto"/>
          </w:divBdr>
        </w:div>
        <w:div w:id="2146199536">
          <w:marLeft w:val="0"/>
          <w:marRight w:val="0"/>
          <w:marTop w:val="0"/>
          <w:marBottom w:val="0"/>
          <w:divBdr>
            <w:top w:val="none" w:sz="0" w:space="0" w:color="auto"/>
            <w:left w:val="none" w:sz="0" w:space="0" w:color="auto"/>
            <w:bottom w:val="none" w:sz="0" w:space="0" w:color="auto"/>
            <w:right w:val="none" w:sz="0" w:space="0" w:color="auto"/>
          </w:divBdr>
        </w:div>
      </w:divsChild>
    </w:div>
    <w:div w:id="1659307315">
      <w:bodyDiv w:val="1"/>
      <w:marLeft w:val="0"/>
      <w:marRight w:val="0"/>
      <w:marTop w:val="0"/>
      <w:marBottom w:val="0"/>
      <w:divBdr>
        <w:top w:val="none" w:sz="0" w:space="0" w:color="auto"/>
        <w:left w:val="none" w:sz="0" w:space="0" w:color="auto"/>
        <w:bottom w:val="none" w:sz="0" w:space="0" w:color="auto"/>
        <w:right w:val="none" w:sz="0" w:space="0" w:color="auto"/>
      </w:divBdr>
    </w:div>
    <w:div w:id="1661537242">
      <w:bodyDiv w:val="1"/>
      <w:marLeft w:val="0"/>
      <w:marRight w:val="0"/>
      <w:marTop w:val="0"/>
      <w:marBottom w:val="0"/>
      <w:divBdr>
        <w:top w:val="none" w:sz="0" w:space="0" w:color="auto"/>
        <w:left w:val="none" w:sz="0" w:space="0" w:color="auto"/>
        <w:bottom w:val="none" w:sz="0" w:space="0" w:color="auto"/>
        <w:right w:val="none" w:sz="0" w:space="0" w:color="auto"/>
      </w:divBdr>
      <w:divsChild>
        <w:div w:id="1766342413">
          <w:marLeft w:val="0"/>
          <w:marRight w:val="0"/>
          <w:marTop w:val="0"/>
          <w:marBottom w:val="0"/>
          <w:divBdr>
            <w:top w:val="none" w:sz="0" w:space="0" w:color="auto"/>
            <w:left w:val="none" w:sz="0" w:space="0" w:color="auto"/>
            <w:bottom w:val="none" w:sz="0" w:space="0" w:color="auto"/>
            <w:right w:val="none" w:sz="0" w:space="0" w:color="auto"/>
          </w:divBdr>
        </w:div>
        <w:div w:id="1962222200">
          <w:marLeft w:val="0"/>
          <w:marRight w:val="0"/>
          <w:marTop w:val="0"/>
          <w:marBottom w:val="0"/>
          <w:divBdr>
            <w:top w:val="none" w:sz="0" w:space="0" w:color="auto"/>
            <w:left w:val="none" w:sz="0" w:space="0" w:color="auto"/>
            <w:bottom w:val="none" w:sz="0" w:space="0" w:color="auto"/>
            <w:right w:val="none" w:sz="0" w:space="0" w:color="auto"/>
          </w:divBdr>
        </w:div>
        <w:div w:id="2044204897">
          <w:marLeft w:val="0"/>
          <w:marRight w:val="0"/>
          <w:marTop w:val="0"/>
          <w:marBottom w:val="0"/>
          <w:divBdr>
            <w:top w:val="none" w:sz="0" w:space="0" w:color="auto"/>
            <w:left w:val="none" w:sz="0" w:space="0" w:color="auto"/>
            <w:bottom w:val="none" w:sz="0" w:space="0" w:color="auto"/>
            <w:right w:val="none" w:sz="0" w:space="0" w:color="auto"/>
          </w:divBdr>
        </w:div>
      </w:divsChild>
    </w:div>
    <w:div w:id="1680505201">
      <w:bodyDiv w:val="1"/>
      <w:marLeft w:val="0"/>
      <w:marRight w:val="0"/>
      <w:marTop w:val="0"/>
      <w:marBottom w:val="0"/>
      <w:divBdr>
        <w:top w:val="none" w:sz="0" w:space="0" w:color="auto"/>
        <w:left w:val="none" w:sz="0" w:space="0" w:color="auto"/>
        <w:bottom w:val="none" w:sz="0" w:space="0" w:color="auto"/>
        <w:right w:val="none" w:sz="0" w:space="0" w:color="auto"/>
      </w:divBdr>
      <w:divsChild>
        <w:div w:id="154146205">
          <w:marLeft w:val="0"/>
          <w:marRight w:val="0"/>
          <w:marTop w:val="0"/>
          <w:marBottom w:val="0"/>
          <w:divBdr>
            <w:top w:val="none" w:sz="0" w:space="0" w:color="auto"/>
            <w:left w:val="none" w:sz="0" w:space="0" w:color="auto"/>
            <w:bottom w:val="none" w:sz="0" w:space="0" w:color="auto"/>
            <w:right w:val="none" w:sz="0" w:space="0" w:color="auto"/>
          </w:divBdr>
        </w:div>
        <w:div w:id="238366800">
          <w:marLeft w:val="0"/>
          <w:marRight w:val="0"/>
          <w:marTop w:val="0"/>
          <w:marBottom w:val="0"/>
          <w:divBdr>
            <w:top w:val="none" w:sz="0" w:space="0" w:color="auto"/>
            <w:left w:val="none" w:sz="0" w:space="0" w:color="auto"/>
            <w:bottom w:val="none" w:sz="0" w:space="0" w:color="auto"/>
            <w:right w:val="none" w:sz="0" w:space="0" w:color="auto"/>
          </w:divBdr>
        </w:div>
        <w:div w:id="283737571">
          <w:marLeft w:val="0"/>
          <w:marRight w:val="0"/>
          <w:marTop w:val="0"/>
          <w:marBottom w:val="0"/>
          <w:divBdr>
            <w:top w:val="none" w:sz="0" w:space="0" w:color="auto"/>
            <w:left w:val="none" w:sz="0" w:space="0" w:color="auto"/>
            <w:bottom w:val="none" w:sz="0" w:space="0" w:color="auto"/>
            <w:right w:val="none" w:sz="0" w:space="0" w:color="auto"/>
          </w:divBdr>
        </w:div>
        <w:div w:id="412314891">
          <w:marLeft w:val="0"/>
          <w:marRight w:val="0"/>
          <w:marTop w:val="0"/>
          <w:marBottom w:val="0"/>
          <w:divBdr>
            <w:top w:val="none" w:sz="0" w:space="0" w:color="auto"/>
            <w:left w:val="none" w:sz="0" w:space="0" w:color="auto"/>
            <w:bottom w:val="none" w:sz="0" w:space="0" w:color="auto"/>
            <w:right w:val="none" w:sz="0" w:space="0" w:color="auto"/>
          </w:divBdr>
        </w:div>
        <w:div w:id="514421733">
          <w:marLeft w:val="0"/>
          <w:marRight w:val="0"/>
          <w:marTop w:val="0"/>
          <w:marBottom w:val="0"/>
          <w:divBdr>
            <w:top w:val="none" w:sz="0" w:space="0" w:color="auto"/>
            <w:left w:val="none" w:sz="0" w:space="0" w:color="auto"/>
            <w:bottom w:val="none" w:sz="0" w:space="0" w:color="auto"/>
            <w:right w:val="none" w:sz="0" w:space="0" w:color="auto"/>
          </w:divBdr>
        </w:div>
        <w:div w:id="617875983">
          <w:marLeft w:val="0"/>
          <w:marRight w:val="0"/>
          <w:marTop w:val="0"/>
          <w:marBottom w:val="0"/>
          <w:divBdr>
            <w:top w:val="none" w:sz="0" w:space="0" w:color="auto"/>
            <w:left w:val="none" w:sz="0" w:space="0" w:color="auto"/>
            <w:bottom w:val="none" w:sz="0" w:space="0" w:color="auto"/>
            <w:right w:val="none" w:sz="0" w:space="0" w:color="auto"/>
          </w:divBdr>
        </w:div>
        <w:div w:id="635768360">
          <w:marLeft w:val="0"/>
          <w:marRight w:val="0"/>
          <w:marTop w:val="0"/>
          <w:marBottom w:val="0"/>
          <w:divBdr>
            <w:top w:val="none" w:sz="0" w:space="0" w:color="auto"/>
            <w:left w:val="none" w:sz="0" w:space="0" w:color="auto"/>
            <w:bottom w:val="none" w:sz="0" w:space="0" w:color="auto"/>
            <w:right w:val="none" w:sz="0" w:space="0" w:color="auto"/>
          </w:divBdr>
        </w:div>
        <w:div w:id="1022825350">
          <w:marLeft w:val="0"/>
          <w:marRight w:val="0"/>
          <w:marTop w:val="0"/>
          <w:marBottom w:val="0"/>
          <w:divBdr>
            <w:top w:val="none" w:sz="0" w:space="0" w:color="auto"/>
            <w:left w:val="none" w:sz="0" w:space="0" w:color="auto"/>
            <w:bottom w:val="none" w:sz="0" w:space="0" w:color="auto"/>
            <w:right w:val="none" w:sz="0" w:space="0" w:color="auto"/>
          </w:divBdr>
        </w:div>
        <w:div w:id="1596399522">
          <w:marLeft w:val="0"/>
          <w:marRight w:val="0"/>
          <w:marTop w:val="0"/>
          <w:marBottom w:val="0"/>
          <w:divBdr>
            <w:top w:val="none" w:sz="0" w:space="0" w:color="auto"/>
            <w:left w:val="none" w:sz="0" w:space="0" w:color="auto"/>
            <w:bottom w:val="none" w:sz="0" w:space="0" w:color="auto"/>
            <w:right w:val="none" w:sz="0" w:space="0" w:color="auto"/>
          </w:divBdr>
        </w:div>
      </w:divsChild>
    </w:div>
    <w:div w:id="1689596398">
      <w:bodyDiv w:val="1"/>
      <w:marLeft w:val="0"/>
      <w:marRight w:val="0"/>
      <w:marTop w:val="0"/>
      <w:marBottom w:val="0"/>
      <w:divBdr>
        <w:top w:val="none" w:sz="0" w:space="0" w:color="auto"/>
        <w:left w:val="none" w:sz="0" w:space="0" w:color="auto"/>
        <w:bottom w:val="none" w:sz="0" w:space="0" w:color="auto"/>
        <w:right w:val="none" w:sz="0" w:space="0" w:color="auto"/>
      </w:divBdr>
      <w:divsChild>
        <w:div w:id="474837049">
          <w:marLeft w:val="0"/>
          <w:marRight w:val="0"/>
          <w:marTop w:val="0"/>
          <w:marBottom w:val="0"/>
          <w:divBdr>
            <w:top w:val="none" w:sz="0" w:space="0" w:color="auto"/>
            <w:left w:val="none" w:sz="0" w:space="0" w:color="auto"/>
            <w:bottom w:val="none" w:sz="0" w:space="0" w:color="auto"/>
            <w:right w:val="none" w:sz="0" w:space="0" w:color="auto"/>
          </w:divBdr>
        </w:div>
        <w:div w:id="597715969">
          <w:marLeft w:val="0"/>
          <w:marRight w:val="0"/>
          <w:marTop w:val="0"/>
          <w:marBottom w:val="0"/>
          <w:divBdr>
            <w:top w:val="none" w:sz="0" w:space="0" w:color="auto"/>
            <w:left w:val="none" w:sz="0" w:space="0" w:color="auto"/>
            <w:bottom w:val="none" w:sz="0" w:space="0" w:color="auto"/>
            <w:right w:val="none" w:sz="0" w:space="0" w:color="auto"/>
          </w:divBdr>
        </w:div>
      </w:divsChild>
    </w:div>
    <w:div w:id="1706785737">
      <w:bodyDiv w:val="1"/>
      <w:marLeft w:val="0"/>
      <w:marRight w:val="0"/>
      <w:marTop w:val="0"/>
      <w:marBottom w:val="0"/>
      <w:divBdr>
        <w:top w:val="none" w:sz="0" w:space="0" w:color="auto"/>
        <w:left w:val="none" w:sz="0" w:space="0" w:color="auto"/>
        <w:bottom w:val="none" w:sz="0" w:space="0" w:color="auto"/>
        <w:right w:val="none" w:sz="0" w:space="0" w:color="auto"/>
      </w:divBdr>
      <w:divsChild>
        <w:div w:id="386488236">
          <w:marLeft w:val="0"/>
          <w:marRight w:val="0"/>
          <w:marTop w:val="0"/>
          <w:marBottom w:val="0"/>
          <w:divBdr>
            <w:top w:val="none" w:sz="0" w:space="0" w:color="auto"/>
            <w:left w:val="none" w:sz="0" w:space="0" w:color="auto"/>
            <w:bottom w:val="none" w:sz="0" w:space="0" w:color="auto"/>
            <w:right w:val="none" w:sz="0" w:space="0" w:color="auto"/>
          </w:divBdr>
        </w:div>
        <w:div w:id="415174264">
          <w:marLeft w:val="0"/>
          <w:marRight w:val="0"/>
          <w:marTop w:val="0"/>
          <w:marBottom w:val="0"/>
          <w:divBdr>
            <w:top w:val="none" w:sz="0" w:space="0" w:color="auto"/>
            <w:left w:val="none" w:sz="0" w:space="0" w:color="auto"/>
            <w:bottom w:val="none" w:sz="0" w:space="0" w:color="auto"/>
            <w:right w:val="none" w:sz="0" w:space="0" w:color="auto"/>
          </w:divBdr>
        </w:div>
        <w:div w:id="1341619398">
          <w:marLeft w:val="0"/>
          <w:marRight w:val="0"/>
          <w:marTop w:val="0"/>
          <w:marBottom w:val="0"/>
          <w:divBdr>
            <w:top w:val="none" w:sz="0" w:space="0" w:color="auto"/>
            <w:left w:val="none" w:sz="0" w:space="0" w:color="auto"/>
            <w:bottom w:val="none" w:sz="0" w:space="0" w:color="auto"/>
            <w:right w:val="none" w:sz="0" w:space="0" w:color="auto"/>
          </w:divBdr>
        </w:div>
        <w:div w:id="2052729177">
          <w:marLeft w:val="0"/>
          <w:marRight w:val="0"/>
          <w:marTop w:val="0"/>
          <w:marBottom w:val="0"/>
          <w:divBdr>
            <w:top w:val="none" w:sz="0" w:space="0" w:color="auto"/>
            <w:left w:val="none" w:sz="0" w:space="0" w:color="auto"/>
            <w:bottom w:val="none" w:sz="0" w:space="0" w:color="auto"/>
            <w:right w:val="none" w:sz="0" w:space="0" w:color="auto"/>
          </w:divBdr>
        </w:div>
      </w:divsChild>
    </w:div>
    <w:div w:id="1707868605">
      <w:bodyDiv w:val="1"/>
      <w:marLeft w:val="0"/>
      <w:marRight w:val="0"/>
      <w:marTop w:val="0"/>
      <w:marBottom w:val="0"/>
      <w:divBdr>
        <w:top w:val="none" w:sz="0" w:space="0" w:color="auto"/>
        <w:left w:val="none" w:sz="0" w:space="0" w:color="auto"/>
        <w:bottom w:val="none" w:sz="0" w:space="0" w:color="auto"/>
        <w:right w:val="none" w:sz="0" w:space="0" w:color="auto"/>
      </w:divBdr>
    </w:div>
    <w:div w:id="1708330139">
      <w:bodyDiv w:val="1"/>
      <w:marLeft w:val="0"/>
      <w:marRight w:val="0"/>
      <w:marTop w:val="0"/>
      <w:marBottom w:val="0"/>
      <w:divBdr>
        <w:top w:val="none" w:sz="0" w:space="0" w:color="auto"/>
        <w:left w:val="none" w:sz="0" w:space="0" w:color="auto"/>
        <w:bottom w:val="none" w:sz="0" w:space="0" w:color="auto"/>
        <w:right w:val="none" w:sz="0" w:space="0" w:color="auto"/>
      </w:divBdr>
      <w:divsChild>
        <w:div w:id="1345202228">
          <w:marLeft w:val="0"/>
          <w:marRight w:val="0"/>
          <w:marTop w:val="0"/>
          <w:marBottom w:val="0"/>
          <w:divBdr>
            <w:top w:val="none" w:sz="0" w:space="0" w:color="auto"/>
            <w:left w:val="none" w:sz="0" w:space="0" w:color="auto"/>
            <w:bottom w:val="none" w:sz="0" w:space="0" w:color="auto"/>
            <w:right w:val="none" w:sz="0" w:space="0" w:color="auto"/>
          </w:divBdr>
        </w:div>
        <w:div w:id="1551069812">
          <w:marLeft w:val="0"/>
          <w:marRight w:val="0"/>
          <w:marTop w:val="0"/>
          <w:marBottom w:val="0"/>
          <w:divBdr>
            <w:top w:val="none" w:sz="0" w:space="0" w:color="auto"/>
            <w:left w:val="none" w:sz="0" w:space="0" w:color="auto"/>
            <w:bottom w:val="none" w:sz="0" w:space="0" w:color="auto"/>
            <w:right w:val="none" w:sz="0" w:space="0" w:color="auto"/>
          </w:divBdr>
        </w:div>
        <w:div w:id="1655722259">
          <w:marLeft w:val="0"/>
          <w:marRight w:val="0"/>
          <w:marTop w:val="0"/>
          <w:marBottom w:val="0"/>
          <w:divBdr>
            <w:top w:val="none" w:sz="0" w:space="0" w:color="auto"/>
            <w:left w:val="none" w:sz="0" w:space="0" w:color="auto"/>
            <w:bottom w:val="none" w:sz="0" w:space="0" w:color="auto"/>
            <w:right w:val="none" w:sz="0" w:space="0" w:color="auto"/>
          </w:divBdr>
        </w:div>
        <w:div w:id="1780568822">
          <w:marLeft w:val="0"/>
          <w:marRight w:val="0"/>
          <w:marTop w:val="0"/>
          <w:marBottom w:val="0"/>
          <w:divBdr>
            <w:top w:val="none" w:sz="0" w:space="0" w:color="auto"/>
            <w:left w:val="none" w:sz="0" w:space="0" w:color="auto"/>
            <w:bottom w:val="none" w:sz="0" w:space="0" w:color="auto"/>
            <w:right w:val="none" w:sz="0" w:space="0" w:color="auto"/>
          </w:divBdr>
        </w:div>
        <w:div w:id="2134860152">
          <w:marLeft w:val="0"/>
          <w:marRight w:val="0"/>
          <w:marTop w:val="0"/>
          <w:marBottom w:val="0"/>
          <w:divBdr>
            <w:top w:val="none" w:sz="0" w:space="0" w:color="auto"/>
            <w:left w:val="none" w:sz="0" w:space="0" w:color="auto"/>
            <w:bottom w:val="none" w:sz="0" w:space="0" w:color="auto"/>
            <w:right w:val="none" w:sz="0" w:space="0" w:color="auto"/>
          </w:divBdr>
        </w:div>
      </w:divsChild>
    </w:div>
    <w:div w:id="1716156299">
      <w:bodyDiv w:val="1"/>
      <w:marLeft w:val="0"/>
      <w:marRight w:val="0"/>
      <w:marTop w:val="0"/>
      <w:marBottom w:val="0"/>
      <w:divBdr>
        <w:top w:val="none" w:sz="0" w:space="0" w:color="auto"/>
        <w:left w:val="none" w:sz="0" w:space="0" w:color="auto"/>
        <w:bottom w:val="none" w:sz="0" w:space="0" w:color="auto"/>
        <w:right w:val="none" w:sz="0" w:space="0" w:color="auto"/>
      </w:divBdr>
      <w:divsChild>
        <w:div w:id="425882034">
          <w:marLeft w:val="0"/>
          <w:marRight w:val="0"/>
          <w:marTop w:val="0"/>
          <w:marBottom w:val="0"/>
          <w:divBdr>
            <w:top w:val="none" w:sz="0" w:space="0" w:color="auto"/>
            <w:left w:val="none" w:sz="0" w:space="0" w:color="auto"/>
            <w:bottom w:val="none" w:sz="0" w:space="0" w:color="auto"/>
            <w:right w:val="none" w:sz="0" w:space="0" w:color="auto"/>
          </w:divBdr>
        </w:div>
        <w:div w:id="614286074">
          <w:marLeft w:val="0"/>
          <w:marRight w:val="0"/>
          <w:marTop w:val="0"/>
          <w:marBottom w:val="0"/>
          <w:divBdr>
            <w:top w:val="none" w:sz="0" w:space="0" w:color="auto"/>
            <w:left w:val="none" w:sz="0" w:space="0" w:color="auto"/>
            <w:bottom w:val="none" w:sz="0" w:space="0" w:color="auto"/>
            <w:right w:val="none" w:sz="0" w:space="0" w:color="auto"/>
          </w:divBdr>
        </w:div>
      </w:divsChild>
    </w:div>
    <w:div w:id="1728335485">
      <w:bodyDiv w:val="1"/>
      <w:marLeft w:val="0"/>
      <w:marRight w:val="0"/>
      <w:marTop w:val="0"/>
      <w:marBottom w:val="0"/>
      <w:divBdr>
        <w:top w:val="none" w:sz="0" w:space="0" w:color="auto"/>
        <w:left w:val="none" w:sz="0" w:space="0" w:color="auto"/>
        <w:bottom w:val="none" w:sz="0" w:space="0" w:color="auto"/>
        <w:right w:val="none" w:sz="0" w:space="0" w:color="auto"/>
      </w:divBdr>
      <w:divsChild>
        <w:div w:id="1932008576">
          <w:marLeft w:val="0"/>
          <w:marRight w:val="0"/>
          <w:marTop w:val="0"/>
          <w:marBottom w:val="0"/>
          <w:divBdr>
            <w:top w:val="none" w:sz="0" w:space="0" w:color="auto"/>
            <w:left w:val="none" w:sz="0" w:space="0" w:color="auto"/>
            <w:bottom w:val="none" w:sz="0" w:space="0" w:color="auto"/>
            <w:right w:val="none" w:sz="0" w:space="0" w:color="auto"/>
          </w:divBdr>
          <w:divsChild>
            <w:div w:id="66536093">
              <w:marLeft w:val="0"/>
              <w:marRight w:val="0"/>
              <w:marTop w:val="0"/>
              <w:marBottom w:val="0"/>
              <w:divBdr>
                <w:top w:val="none" w:sz="0" w:space="0" w:color="auto"/>
                <w:left w:val="none" w:sz="0" w:space="0" w:color="auto"/>
                <w:bottom w:val="none" w:sz="0" w:space="0" w:color="auto"/>
                <w:right w:val="none" w:sz="0" w:space="0" w:color="auto"/>
              </w:divBdr>
            </w:div>
            <w:div w:id="168301232">
              <w:marLeft w:val="0"/>
              <w:marRight w:val="0"/>
              <w:marTop w:val="0"/>
              <w:marBottom w:val="0"/>
              <w:divBdr>
                <w:top w:val="none" w:sz="0" w:space="0" w:color="auto"/>
                <w:left w:val="none" w:sz="0" w:space="0" w:color="auto"/>
                <w:bottom w:val="none" w:sz="0" w:space="0" w:color="auto"/>
                <w:right w:val="none" w:sz="0" w:space="0" w:color="auto"/>
              </w:divBdr>
            </w:div>
            <w:div w:id="182523817">
              <w:marLeft w:val="0"/>
              <w:marRight w:val="0"/>
              <w:marTop w:val="0"/>
              <w:marBottom w:val="0"/>
              <w:divBdr>
                <w:top w:val="none" w:sz="0" w:space="0" w:color="auto"/>
                <w:left w:val="none" w:sz="0" w:space="0" w:color="auto"/>
                <w:bottom w:val="none" w:sz="0" w:space="0" w:color="auto"/>
                <w:right w:val="none" w:sz="0" w:space="0" w:color="auto"/>
              </w:divBdr>
            </w:div>
            <w:div w:id="300160284">
              <w:marLeft w:val="0"/>
              <w:marRight w:val="0"/>
              <w:marTop w:val="0"/>
              <w:marBottom w:val="0"/>
              <w:divBdr>
                <w:top w:val="none" w:sz="0" w:space="0" w:color="auto"/>
                <w:left w:val="none" w:sz="0" w:space="0" w:color="auto"/>
                <w:bottom w:val="none" w:sz="0" w:space="0" w:color="auto"/>
                <w:right w:val="none" w:sz="0" w:space="0" w:color="auto"/>
              </w:divBdr>
            </w:div>
            <w:div w:id="710082593">
              <w:marLeft w:val="0"/>
              <w:marRight w:val="0"/>
              <w:marTop w:val="0"/>
              <w:marBottom w:val="0"/>
              <w:divBdr>
                <w:top w:val="none" w:sz="0" w:space="0" w:color="auto"/>
                <w:left w:val="none" w:sz="0" w:space="0" w:color="auto"/>
                <w:bottom w:val="none" w:sz="0" w:space="0" w:color="auto"/>
                <w:right w:val="none" w:sz="0" w:space="0" w:color="auto"/>
              </w:divBdr>
            </w:div>
            <w:div w:id="763841201">
              <w:marLeft w:val="0"/>
              <w:marRight w:val="0"/>
              <w:marTop w:val="0"/>
              <w:marBottom w:val="0"/>
              <w:divBdr>
                <w:top w:val="none" w:sz="0" w:space="0" w:color="auto"/>
                <w:left w:val="none" w:sz="0" w:space="0" w:color="auto"/>
                <w:bottom w:val="none" w:sz="0" w:space="0" w:color="auto"/>
                <w:right w:val="none" w:sz="0" w:space="0" w:color="auto"/>
              </w:divBdr>
            </w:div>
            <w:div w:id="904798258">
              <w:marLeft w:val="0"/>
              <w:marRight w:val="0"/>
              <w:marTop w:val="0"/>
              <w:marBottom w:val="0"/>
              <w:divBdr>
                <w:top w:val="none" w:sz="0" w:space="0" w:color="auto"/>
                <w:left w:val="none" w:sz="0" w:space="0" w:color="auto"/>
                <w:bottom w:val="none" w:sz="0" w:space="0" w:color="auto"/>
                <w:right w:val="none" w:sz="0" w:space="0" w:color="auto"/>
              </w:divBdr>
            </w:div>
            <w:div w:id="1248002075">
              <w:marLeft w:val="0"/>
              <w:marRight w:val="0"/>
              <w:marTop w:val="0"/>
              <w:marBottom w:val="0"/>
              <w:divBdr>
                <w:top w:val="none" w:sz="0" w:space="0" w:color="auto"/>
                <w:left w:val="none" w:sz="0" w:space="0" w:color="auto"/>
                <w:bottom w:val="none" w:sz="0" w:space="0" w:color="auto"/>
                <w:right w:val="none" w:sz="0" w:space="0" w:color="auto"/>
              </w:divBdr>
            </w:div>
            <w:div w:id="1325087908">
              <w:marLeft w:val="0"/>
              <w:marRight w:val="0"/>
              <w:marTop w:val="0"/>
              <w:marBottom w:val="0"/>
              <w:divBdr>
                <w:top w:val="none" w:sz="0" w:space="0" w:color="auto"/>
                <w:left w:val="none" w:sz="0" w:space="0" w:color="auto"/>
                <w:bottom w:val="none" w:sz="0" w:space="0" w:color="auto"/>
                <w:right w:val="none" w:sz="0" w:space="0" w:color="auto"/>
              </w:divBdr>
            </w:div>
            <w:div w:id="142491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34800">
      <w:bodyDiv w:val="1"/>
      <w:marLeft w:val="0"/>
      <w:marRight w:val="0"/>
      <w:marTop w:val="0"/>
      <w:marBottom w:val="0"/>
      <w:divBdr>
        <w:top w:val="none" w:sz="0" w:space="0" w:color="auto"/>
        <w:left w:val="none" w:sz="0" w:space="0" w:color="auto"/>
        <w:bottom w:val="none" w:sz="0" w:space="0" w:color="auto"/>
        <w:right w:val="none" w:sz="0" w:space="0" w:color="auto"/>
      </w:divBdr>
    </w:div>
    <w:div w:id="1740977048">
      <w:bodyDiv w:val="1"/>
      <w:marLeft w:val="0"/>
      <w:marRight w:val="0"/>
      <w:marTop w:val="0"/>
      <w:marBottom w:val="0"/>
      <w:divBdr>
        <w:top w:val="none" w:sz="0" w:space="0" w:color="auto"/>
        <w:left w:val="none" w:sz="0" w:space="0" w:color="auto"/>
        <w:bottom w:val="none" w:sz="0" w:space="0" w:color="auto"/>
        <w:right w:val="none" w:sz="0" w:space="0" w:color="auto"/>
      </w:divBdr>
      <w:divsChild>
        <w:div w:id="208346924">
          <w:marLeft w:val="0"/>
          <w:marRight w:val="0"/>
          <w:marTop w:val="0"/>
          <w:marBottom w:val="0"/>
          <w:divBdr>
            <w:top w:val="none" w:sz="0" w:space="0" w:color="auto"/>
            <w:left w:val="none" w:sz="0" w:space="0" w:color="auto"/>
            <w:bottom w:val="none" w:sz="0" w:space="0" w:color="auto"/>
            <w:right w:val="none" w:sz="0" w:space="0" w:color="auto"/>
          </w:divBdr>
        </w:div>
      </w:divsChild>
    </w:div>
    <w:div w:id="1744372008">
      <w:bodyDiv w:val="1"/>
      <w:marLeft w:val="0"/>
      <w:marRight w:val="0"/>
      <w:marTop w:val="0"/>
      <w:marBottom w:val="0"/>
      <w:divBdr>
        <w:top w:val="none" w:sz="0" w:space="0" w:color="auto"/>
        <w:left w:val="none" w:sz="0" w:space="0" w:color="auto"/>
        <w:bottom w:val="none" w:sz="0" w:space="0" w:color="auto"/>
        <w:right w:val="none" w:sz="0" w:space="0" w:color="auto"/>
      </w:divBdr>
    </w:div>
    <w:div w:id="1759520218">
      <w:bodyDiv w:val="1"/>
      <w:marLeft w:val="0"/>
      <w:marRight w:val="0"/>
      <w:marTop w:val="0"/>
      <w:marBottom w:val="0"/>
      <w:divBdr>
        <w:top w:val="none" w:sz="0" w:space="0" w:color="auto"/>
        <w:left w:val="none" w:sz="0" w:space="0" w:color="auto"/>
        <w:bottom w:val="none" w:sz="0" w:space="0" w:color="auto"/>
        <w:right w:val="none" w:sz="0" w:space="0" w:color="auto"/>
      </w:divBdr>
      <w:divsChild>
        <w:div w:id="151722554">
          <w:marLeft w:val="0"/>
          <w:marRight w:val="0"/>
          <w:marTop w:val="0"/>
          <w:marBottom w:val="0"/>
          <w:divBdr>
            <w:top w:val="none" w:sz="0" w:space="0" w:color="auto"/>
            <w:left w:val="none" w:sz="0" w:space="0" w:color="auto"/>
            <w:bottom w:val="none" w:sz="0" w:space="0" w:color="auto"/>
            <w:right w:val="none" w:sz="0" w:space="0" w:color="auto"/>
          </w:divBdr>
        </w:div>
        <w:div w:id="925646508">
          <w:marLeft w:val="0"/>
          <w:marRight w:val="0"/>
          <w:marTop w:val="0"/>
          <w:marBottom w:val="0"/>
          <w:divBdr>
            <w:top w:val="none" w:sz="0" w:space="0" w:color="auto"/>
            <w:left w:val="none" w:sz="0" w:space="0" w:color="auto"/>
            <w:bottom w:val="none" w:sz="0" w:space="0" w:color="auto"/>
            <w:right w:val="none" w:sz="0" w:space="0" w:color="auto"/>
          </w:divBdr>
        </w:div>
      </w:divsChild>
    </w:div>
    <w:div w:id="1762993028">
      <w:bodyDiv w:val="1"/>
      <w:marLeft w:val="0"/>
      <w:marRight w:val="0"/>
      <w:marTop w:val="0"/>
      <w:marBottom w:val="0"/>
      <w:divBdr>
        <w:top w:val="none" w:sz="0" w:space="0" w:color="auto"/>
        <w:left w:val="none" w:sz="0" w:space="0" w:color="auto"/>
        <w:bottom w:val="none" w:sz="0" w:space="0" w:color="auto"/>
        <w:right w:val="none" w:sz="0" w:space="0" w:color="auto"/>
      </w:divBdr>
      <w:divsChild>
        <w:div w:id="606082761">
          <w:marLeft w:val="0"/>
          <w:marRight w:val="0"/>
          <w:marTop w:val="0"/>
          <w:marBottom w:val="0"/>
          <w:divBdr>
            <w:top w:val="none" w:sz="0" w:space="0" w:color="auto"/>
            <w:left w:val="none" w:sz="0" w:space="0" w:color="auto"/>
            <w:bottom w:val="none" w:sz="0" w:space="0" w:color="auto"/>
            <w:right w:val="none" w:sz="0" w:space="0" w:color="auto"/>
          </w:divBdr>
          <w:divsChild>
            <w:div w:id="1216284143">
              <w:marLeft w:val="0"/>
              <w:marRight w:val="0"/>
              <w:marTop w:val="0"/>
              <w:marBottom w:val="0"/>
              <w:divBdr>
                <w:top w:val="none" w:sz="0" w:space="0" w:color="auto"/>
                <w:left w:val="none" w:sz="0" w:space="0" w:color="auto"/>
                <w:bottom w:val="none" w:sz="0" w:space="0" w:color="auto"/>
                <w:right w:val="none" w:sz="0" w:space="0" w:color="auto"/>
              </w:divBdr>
              <w:divsChild>
                <w:div w:id="217206152">
                  <w:marLeft w:val="0"/>
                  <w:marRight w:val="0"/>
                  <w:marTop w:val="0"/>
                  <w:marBottom w:val="0"/>
                  <w:divBdr>
                    <w:top w:val="none" w:sz="0" w:space="0" w:color="auto"/>
                    <w:left w:val="none" w:sz="0" w:space="0" w:color="auto"/>
                    <w:bottom w:val="none" w:sz="0" w:space="0" w:color="auto"/>
                    <w:right w:val="none" w:sz="0" w:space="0" w:color="auto"/>
                  </w:divBdr>
                </w:div>
                <w:div w:id="909317036">
                  <w:marLeft w:val="0"/>
                  <w:marRight w:val="0"/>
                  <w:marTop w:val="0"/>
                  <w:marBottom w:val="0"/>
                  <w:divBdr>
                    <w:top w:val="none" w:sz="0" w:space="0" w:color="auto"/>
                    <w:left w:val="none" w:sz="0" w:space="0" w:color="auto"/>
                    <w:bottom w:val="none" w:sz="0" w:space="0" w:color="auto"/>
                    <w:right w:val="none" w:sz="0" w:space="0" w:color="auto"/>
                  </w:divBdr>
                </w:div>
                <w:div w:id="1240095837">
                  <w:marLeft w:val="0"/>
                  <w:marRight w:val="0"/>
                  <w:marTop w:val="0"/>
                  <w:marBottom w:val="0"/>
                  <w:divBdr>
                    <w:top w:val="none" w:sz="0" w:space="0" w:color="auto"/>
                    <w:left w:val="none" w:sz="0" w:space="0" w:color="auto"/>
                    <w:bottom w:val="none" w:sz="0" w:space="0" w:color="auto"/>
                    <w:right w:val="none" w:sz="0" w:space="0" w:color="auto"/>
                  </w:divBdr>
                </w:div>
                <w:div w:id="188648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962614">
          <w:marLeft w:val="0"/>
          <w:marRight w:val="0"/>
          <w:marTop w:val="0"/>
          <w:marBottom w:val="0"/>
          <w:divBdr>
            <w:top w:val="none" w:sz="0" w:space="0" w:color="auto"/>
            <w:left w:val="none" w:sz="0" w:space="0" w:color="auto"/>
            <w:bottom w:val="none" w:sz="0" w:space="0" w:color="auto"/>
            <w:right w:val="none" w:sz="0" w:space="0" w:color="auto"/>
          </w:divBdr>
          <w:divsChild>
            <w:div w:id="1741831694">
              <w:marLeft w:val="0"/>
              <w:marRight w:val="0"/>
              <w:marTop w:val="0"/>
              <w:marBottom w:val="0"/>
              <w:divBdr>
                <w:top w:val="none" w:sz="0" w:space="0" w:color="auto"/>
                <w:left w:val="none" w:sz="0" w:space="0" w:color="auto"/>
                <w:bottom w:val="none" w:sz="0" w:space="0" w:color="auto"/>
                <w:right w:val="none" w:sz="0" w:space="0" w:color="auto"/>
              </w:divBdr>
              <w:divsChild>
                <w:div w:id="633366114">
                  <w:marLeft w:val="0"/>
                  <w:marRight w:val="0"/>
                  <w:marTop w:val="0"/>
                  <w:marBottom w:val="0"/>
                  <w:divBdr>
                    <w:top w:val="none" w:sz="0" w:space="0" w:color="auto"/>
                    <w:left w:val="none" w:sz="0" w:space="0" w:color="auto"/>
                    <w:bottom w:val="none" w:sz="0" w:space="0" w:color="auto"/>
                    <w:right w:val="none" w:sz="0" w:space="0" w:color="auto"/>
                  </w:divBdr>
                </w:div>
              </w:divsChild>
            </w:div>
            <w:div w:id="2096391010">
              <w:marLeft w:val="0"/>
              <w:marRight w:val="0"/>
              <w:marTop w:val="0"/>
              <w:marBottom w:val="0"/>
              <w:divBdr>
                <w:top w:val="none" w:sz="0" w:space="0" w:color="auto"/>
                <w:left w:val="none" w:sz="0" w:space="0" w:color="auto"/>
                <w:bottom w:val="none" w:sz="0" w:space="0" w:color="auto"/>
                <w:right w:val="none" w:sz="0" w:space="0" w:color="auto"/>
              </w:divBdr>
              <w:divsChild>
                <w:div w:id="718287849">
                  <w:marLeft w:val="0"/>
                  <w:marRight w:val="0"/>
                  <w:marTop w:val="0"/>
                  <w:marBottom w:val="0"/>
                  <w:divBdr>
                    <w:top w:val="none" w:sz="0" w:space="0" w:color="auto"/>
                    <w:left w:val="none" w:sz="0" w:space="0" w:color="auto"/>
                    <w:bottom w:val="none" w:sz="0" w:space="0" w:color="auto"/>
                    <w:right w:val="none" w:sz="0" w:space="0" w:color="auto"/>
                  </w:divBdr>
                  <w:divsChild>
                    <w:div w:id="103113292">
                      <w:marLeft w:val="0"/>
                      <w:marRight w:val="0"/>
                      <w:marTop w:val="0"/>
                      <w:marBottom w:val="0"/>
                      <w:divBdr>
                        <w:top w:val="none" w:sz="0" w:space="0" w:color="auto"/>
                        <w:left w:val="none" w:sz="0" w:space="0" w:color="auto"/>
                        <w:bottom w:val="none" w:sz="0" w:space="0" w:color="auto"/>
                        <w:right w:val="none" w:sz="0" w:space="0" w:color="auto"/>
                      </w:divBdr>
                    </w:div>
                  </w:divsChild>
                </w:div>
                <w:div w:id="107763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46802">
      <w:bodyDiv w:val="1"/>
      <w:marLeft w:val="0"/>
      <w:marRight w:val="0"/>
      <w:marTop w:val="0"/>
      <w:marBottom w:val="0"/>
      <w:divBdr>
        <w:top w:val="none" w:sz="0" w:space="0" w:color="auto"/>
        <w:left w:val="none" w:sz="0" w:space="0" w:color="auto"/>
        <w:bottom w:val="none" w:sz="0" w:space="0" w:color="auto"/>
        <w:right w:val="none" w:sz="0" w:space="0" w:color="auto"/>
      </w:divBdr>
      <w:divsChild>
        <w:div w:id="1232426576">
          <w:marLeft w:val="0"/>
          <w:marRight w:val="0"/>
          <w:marTop w:val="0"/>
          <w:marBottom w:val="0"/>
          <w:divBdr>
            <w:top w:val="none" w:sz="0" w:space="0" w:color="auto"/>
            <w:left w:val="none" w:sz="0" w:space="0" w:color="auto"/>
            <w:bottom w:val="none" w:sz="0" w:space="0" w:color="auto"/>
            <w:right w:val="none" w:sz="0" w:space="0" w:color="auto"/>
          </w:divBdr>
        </w:div>
      </w:divsChild>
    </w:div>
    <w:div w:id="1768960073">
      <w:bodyDiv w:val="1"/>
      <w:marLeft w:val="0"/>
      <w:marRight w:val="0"/>
      <w:marTop w:val="0"/>
      <w:marBottom w:val="0"/>
      <w:divBdr>
        <w:top w:val="none" w:sz="0" w:space="0" w:color="auto"/>
        <w:left w:val="none" w:sz="0" w:space="0" w:color="auto"/>
        <w:bottom w:val="none" w:sz="0" w:space="0" w:color="auto"/>
        <w:right w:val="none" w:sz="0" w:space="0" w:color="auto"/>
      </w:divBdr>
      <w:divsChild>
        <w:div w:id="1559053600">
          <w:marLeft w:val="0"/>
          <w:marRight w:val="0"/>
          <w:marTop w:val="0"/>
          <w:marBottom w:val="0"/>
          <w:divBdr>
            <w:top w:val="none" w:sz="0" w:space="0" w:color="auto"/>
            <w:left w:val="none" w:sz="0" w:space="0" w:color="auto"/>
            <w:bottom w:val="none" w:sz="0" w:space="0" w:color="auto"/>
            <w:right w:val="none" w:sz="0" w:space="0" w:color="auto"/>
          </w:divBdr>
        </w:div>
      </w:divsChild>
    </w:div>
    <w:div w:id="1769042837">
      <w:bodyDiv w:val="1"/>
      <w:marLeft w:val="0"/>
      <w:marRight w:val="0"/>
      <w:marTop w:val="0"/>
      <w:marBottom w:val="0"/>
      <w:divBdr>
        <w:top w:val="none" w:sz="0" w:space="0" w:color="auto"/>
        <w:left w:val="none" w:sz="0" w:space="0" w:color="auto"/>
        <w:bottom w:val="none" w:sz="0" w:space="0" w:color="auto"/>
        <w:right w:val="none" w:sz="0" w:space="0" w:color="auto"/>
      </w:divBdr>
    </w:div>
    <w:div w:id="1790736470">
      <w:bodyDiv w:val="1"/>
      <w:marLeft w:val="0"/>
      <w:marRight w:val="0"/>
      <w:marTop w:val="0"/>
      <w:marBottom w:val="0"/>
      <w:divBdr>
        <w:top w:val="none" w:sz="0" w:space="0" w:color="auto"/>
        <w:left w:val="none" w:sz="0" w:space="0" w:color="auto"/>
        <w:bottom w:val="none" w:sz="0" w:space="0" w:color="auto"/>
        <w:right w:val="none" w:sz="0" w:space="0" w:color="auto"/>
      </w:divBdr>
      <w:divsChild>
        <w:div w:id="1236545819">
          <w:marLeft w:val="0"/>
          <w:marRight w:val="0"/>
          <w:marTop w:val="0"/>
          <w:marBottom w:val="0"/>
          <w:divBdr>
            <w:top w:val="none" w:sz="0" w:space="0" w:color="auto"/>
            <w:left w:val="none" w:sz="0" w:space="0" w:color="auto"/>
            <w:bottom w:val="none" w:sz="0" w:space="0" w:color="auto"/>
            <w:right w:val="none" w:sz="0" w:space="0" w:color="auto"/>
          </w:divBdr>
        </w:div>
        <w:div w:id="1677881441">
          <w:marLeft w:val="0"/>
          <w:marRight w:val="0"/>
          <w:marTop w:val="0"/>
          <w:marBottom w:val="0"/>
          <w:divBdr>
            <w:top w:val="none" w:sz="0" w:space="0" w:color="auto"/>
            <w:left w:val="none" w:sz="0" w:space="0" w:color="auto"/>
            <w:bottom w:val="none" w:sz="0" w:space="0" w:color="auto"/>
            <w:right w:val="none" w:sz="0" w:space="0" w:color="auto"/>
          </w:divBdr>
        </w:div>
        <w:div w:id="2030526913">
          <w:marLeft w:val="0"/>
          <w:marRight w:val="0"/>
          <w:marTop w:val="0"/>
          <w:marBottom w:val="0"/>
          <w:divBdr>
            <w:top w:val="none" w:sz="0" w:space="0" w:color="auto"/>
            <w:left w:val="none" w:sz="0" w:space="0" w:color="auto"/>
            <w:bottom w:val="none" w:sz="0" w:space="0" w:color="auto"/>
            <w:right w:val="none" w:sz="0" w:space="0" w:color="auto"/>
          </w:divBdr>
        </w:div>
      </w:divsChild>
    </w:div>
    <w:div w:id="1795713860">
      <w:bodyDiv w:val="1"/>
      <w:marLeft w:val="0"/>
      <w:marRight w:val="0"/>
      <w:marTop w:val="0"/>
      <w:marBottom w:val="0"/>
      <w:divBdr>
        <w:top w:val="none" w:sz="0" w:space="0" w:color="auto"/>
        <w:left w:val="none" w:sz="0" w:space="0" w:color="auto"/>
        <w:bottom w:val="none" w:sz="0" w:space="0" w:color="auto"/>
        <w:right w:val="none" w:sz="0" w:space="0" w:color="auto"/>
      </w:divBdr>
      <w:divsChild>
        <w:div w:id="42490797">
          <w:marLeft w:val="0"/>
          <w:marRight w:val="0"/>
          <w:marTop w:val="0"/>
          <w:marBottom w:val="0"/>
          <w:divBdr>
            <w:top w:val="none" w:sz="0" w:space="0" w:color="auto"/>
            <w:left w:val="none" w:sz="0" w:space="0" w:color="auto"/>
            <w:bottom w:val="none" w:sz="0" w:space="0" w:color="auto"/>
            <w:right w:val="none" w:sz="0" w:space="0" w:color="auto"/>
          </w:divBdr>
        </w:div>
        <w:div w:id="438960765">
          <w:marLeft w:val="0"/>
          <w:marRight w:val="0"/>
          <w:marTop w:val="0"/>
          <w:marBottom w:val="0"/>
          <w:divBdr>
            <w:top w:val="none" w:sz="0" w:space="0" w:color="auto"/>
            <w:left w:val="none" w:sz="0" w:space="0" w:color="auto"/>
            <w:bottom w:val="none" w:sz="0" w:space="0" w:color="auto"/>
            <w:right w:val="none" w:sz="0" w:space="0" w:color="auto"/>
          </w:divBdr>
        </w:div>
        <w:div w:id="557277426">
          <w:marLeft w:val="0"/>
          <w:marRight w:val="0"/>
          <w:marTop w:val="0"/>
          <w:marBottom w:val="0"/>
          <w:divBdr>
            <w:top w:val="none" w:sz="0" w:space="0" w:color="auto"/>
            <w:left w:val="none" w:sz="0" w:space="0" w:color="auto"/>
            <w:bottom w:val="none" w:sz="0" w:space="0" w:color="auto"/>
            <w:right w:val="none" w:sz="0" w:space="0" w:color="auto"/>
          </w:divBdr>
        </w:div>
        <w:div w:id="840506207">
          <w:marLeft w:val="0"/>
          <w:marRight w:val="0"/>
          <w:marTop w:val="0"/>
          <w:marBottom w:val="0"/>
          <w:divBdr>
            <w:top w:val="none" w:sz="0" w:space="0" w:color="auto"/>
            <w:left w:val="none" w:sz="0" w:space="0" w:color="auto"/>
            <w:bottom w:val="none" w:sz="0" w:space="0" w:color="auto"/>
            <w:right w:val="none" w:sz="0" w:space="0" w:color="auto"/>
          </w:divBdr>
        </w:div>
        <w:div w:id="974414358">
          <w:marLeft w:val="0"/>
          <w:marRight w:val="0"/>
          <w:marTop w:val="0"/>
          <w:marBottom w:val="0"/>
          <w:divBdr>
            <w:top w:val="none" w:sz="0" w:space="0" w:color="auto"/>
            <w:left w:val="none" w:sz="0" w:space="0" w:color="auto"/>
            <w:bottom w:val="none" w:sz="0" w:space="0" w:color="auto"/>
            <w:right w:val="none" w:sz="0" w:space="0" w:color="auto"/>
          </w:divBdr>
        </w:div>
      </w:divsChild>
    </w:div>
    <w:div w:id="1801798859">
      <w:bodyDiv w:val="1"/>
      <w:marLeft w:val="0"/>
      <w:marRight w:val="0"/>
      <w:marTop w:val="0"/>
      <w:marBottom w:val="0"/>
      <w:divBdr>
        <w:top w:val="none" w:sz="0" w:space="0" w:color="auto"/>
        <w:left w:val="none" w:sz="0" w:space="0" w:color="auto"/>
        <w:bottom w:val="none" w:sz="0" w:space="0" w:color="auto"/>
        <w:right w:val="none" w:sz="0" w:space="0" w:color="auto"/>
      </w:divBdr>
    </w:div>
    <w:div w:id="1803688173">
      <w:bodyDiv w:val="1"/>
      <w:marLeft w:val="0"/>
      <w:marRight w:val="0"/>
      <w:marTop w:val="0"/>
      <w:marBottom w:val="0"/>
      <w:divBdr>
        <w:top w:val="none" w:sz="0" w:space="0" w:color="auto"/>
        <w:left w:val="none" w:sz="0" w:space="0" w:color="auto"/>
        <w:bottom w:val="none" w:sz="0" w:space="0" w:color="auto"/>
        <w:right w:val="none" w:sz="0" w:space="0" w:color="auto"/>
      </w:divBdr>
    </w:div>
    <w:div w:id="1823809009">
      <w:bodyDiv w:val="1"/>
      <w:marLeft w:val="0"/>
      <w:marRight w:val="0"/>
      <w:marTop w:val="0"/>
      <w:marBottom w:val="0"/>
      <w:divBdr>
        <w:top w:val="none" w:sz="0" w:space="0" w:color="auto"/>
        <w:left w:val="none" w:sz="0" w:space="0" w:color="auto"/>
        <w:bottom w:val="none" w:sz="0" w:space="0" w:color="auto"/>
        <w:right w:val="none" w:sz="0" w:space="0" w:color="auto"/>
      </w:divBdr>
    </w:div>
    <w:div w:id="1834644176">
      <w:bodyDiv w:val="1"/>
      <w:marLeft w:val="0"/>
      <w:marRight w:val="0"/>
      <w:marTop w:val="0"/>
      <w:marBottom w:val="0"/>
      <w:divBdr>
        <w:top w:val="none" w:sz="0" w:space="0" w:color="auto"/>
        <w:left w:val="none" w:sz="0" w:space="0" w:color="auto"/>
        <w:bottom w:val="none" w:sz="0" w:space="0" w:color="auto"/>
        <w:right w:val="none" w:sz="0" w:space="0" w:color="auto"/>
      </w:divBdr>
      <w:divsChild>
        <w:div w:id="369452266">
          <w:marLeft w:val="0"/>
          <w:marRight w:val="0"/>
          <w:marTop w:val="0"/>
          <w:marBottom w:val="0"/>
          <w:divBdr>
            <w:top w:val="none" w:sz="0" w:space="0" w:color="auto"/>
            <w:left w:val="none" w:sz="0" w:space="0" w:color="auto"/>
            <w:bottom w:val="none" w:sz="0" w:space="0" w:color="auto"/>
            <w:right w:val="none" w:sz="0" w:space="0" w:color="auto"/>
          </w:divBdr>
          <w:divsChild>
            <w:div w:id="697507909">
              <w:marLeft w:val="0"/>
              <w:marRight w:val="0"/>
              <w:marTop w:val="0"/>
              <w:marBottom w:val="0"/>
              <w:divBdr>
                <w:top w:val="none" w:sz="0" w:space="0" w:color="auto"/>
                <w:left w:val="none" w:sz="0" w:space="0" w:color="auto"/>
                <w:bottom w:val="none" w:sz="0" w:space="0" w:color="auto"/>
                <w:right w:val="none" w:sz="0" w:space="0" w:color="auto"/>
              </w:divBdr>
              <w:divsChild>
                <w:div w:id="110131509">
                  <w:marLeft w:val="0"/>
                  <w:marRight w:val="0"/>
                  <w:marTop w:val="0"/>
                  <w:marBottom w:val="0"/>
                  <w:divBdr>
                    <w:top w:val="none" w:sz="0" w:space="0" w:color="auto"/>
                    <w:left w:val="none" w:sz="0" w:space="0" w:color="auto"/>
                    <w:bottom w:val="none" w:sz="0" w:space="0" w:color="auto"/>
                    <w:right w:val="none" w:sz="0" w:space="0" w:color="auto"/>
                  </w:divBdr>
                  <w:divsChild>
                    <w:div w:id="679504188">
                      <w:marLeft w:val="0"/>
                      <w:marRight w:val="0"/>
                      <w:marTop w:val="0"/>
                      <w:marBottom w:val="0"/>
                      <w:divBdr>
                        <w:top w:val="none" w:sz="0" w:space="0" w:color="auto"/>
                        <w:left w:val="none" w:sz="0" w:space="0" w:color="auto"/>
                        <w:bottom w:val="none" w:sz="0" w:space="0" w:color="auto"/>
                        <w:right w:val="none" w:sz="0" w:space="0" w:color="auto"/>
                      </w:divBdr>
                      <w:divsChild>
                        <w:div w:id="2033072473">
                          <w:marLeft w:val="0"/>
                          <w:marRight w:val="0"/>
                          <w:marTop w:val="0"/>
                          <w:marBottom w:val="0"/>
                          <w:divBdr>
                            <w:top w:val="none" w:sz="0" w:space="0" w:color="auto"/>
                            <w:left w:val="none" w:sz="0" w:space="0" w:color="auto"/>
                            <w:bottom w:val="none" w:sz="0" w:space="0" w:color="auto"/>
                            <w:right w:val="none" w:sz="0" w:space="0" w:color="auto"/>
                          </w:divBdr>
                        </w:div>
                      </w:divsChild>
                    </w:div>
                    <w:div w:id="861405985">
                      <w:marLeft w:val="0"/>
                      <w:marRight w:val="0"/>
                      <w:marTop w:val="0"/>
                      <w:marBottom w:val="0"/>
                      <w:divBdr>
                        <w:top w:val="none" w:sz="0" w:space="0" w:color="auto"/>
                        <w:left w:val="none" w:sz="0" w:space="0" w:color="auto"/>
                        <w:bottom w:val="none" w:sz="0" w:space="0" w:color="auto"/>
                        <w:right w:val="none" w:sz="0" w:space="0" w:color="auto"/>
                      </w:divBdr>
                      <w:divsChild>
                        <w:div w:id="107482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36808">
                  <w:marLeft w:val="0"/>
                  <w:marRight w:val="0"/>
                  <w:marTop w:val="0"/>
                  <w:marBottom w:val="0"/>
                  <w:divBdr>
                    <w:top w:val="none" w:sz="0" w:space="0" w:color="auto"/>
                    <w:left w:val="none" w:sz="0" w:space="0" w:color="auto"/>
                    <w:bottom w:val="none" w:sz="0" w:space="0" w:color="auto"/>
                    <w:right w:val="none" w:sz="0" w:space="0" w:color="auto"/>
                  </w:divBdr>
                  <w:divsChild>
                    <w:div w:id="274560152">
                      <w:marLeft w:val="0"/>
                      <w:marRight w:val="0"/>
                      <w:marTop w:val="0"/>
                      <w:marBottom w:val="0"/>
                      <w:divBdr>
                        <w:top w:val="none" w:sz="0" w:space="0" w:color="auto"/>
                        <w:left w:val="none" w:sz="0" w:space="0" w:color="auto"/>
                        <w:bottom w:val="none" w:sz="0" w:space="0" w:color="auto"/>
                        <w:right w:val="none" w:sz="0" w:space="0" w:color="auto"/>
                      </w:divBdr>
                      <w:divsChild>
                        <w:div w:id="572276711">
                          <w:marLeft w:val="0"/>
                          <w:marRight w:val="0"/>
                          <w:marTop w:val="0"/>
                          <w:marBottom w:val="0"/>
                          <w:divBdr>
                            <w:top w:val="none" w:sz="0" w:space="0" w:color="auto"/>
                            <w:left w:val="none" w:sz="0" w:space="0" w:color="auto"/>
                            <w:bottom w:val="none" w:sz="0" w:space="0" w:color="auto"/>
                            <w:right w:val="none" w:sz="0" w:space="0" w:color="auto"/>
                          </w:divBdr>
                        </w:div>
                      </w:divsChild>
                    </w:div>
                    <w:div w:id="1080710348">
                      <w:marLeft w:val="0"/>
                      <w:marRight w:val="0"/>
                      <w:marTop w:val="0"/>
                      <w:marBottom w:val="0"/>
                      <w:divBdr>
                        <w:top w:val="none" w:sz="0" w:space="0" w:color="auto"/>
                        <w:left w:val="none" w:sz="0" w:space="0" w:color="auto"/>
                        <w:bottom w:val="none" w:sz="0" w:space="0" w:color="auto"/>
                        <w:right w:val="none" w:sz="0" w:space="0" w:color="auto"/>
                      </w:divBdr>
                      <w:divsChild>
                        <w:div w:id="67535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023063">
                  <w:marLeft w:val="0"/>
                  <w:marRight w:val="0"/>
                  <w:marTop w:val="0"/>
                  <w:marBottom w:val="0"/>
                  <w:divBdr>
                    <w:top w:val="none" w:sz="0" w:space="0" w:color="auto"/>
                    <w:left w:val="none" w:sz="0" w:space="0" w:color="auto"/>
                    <w:bottom w:val="none" w:sz="0" w:space="0" w:color="auto"/>
                    <w:right w:val="none" w:sz="0" w:space="0" w:color="auto"/>
                  </w:divBdr>
                  <w:divsChild>
                    <w:div w:id="1210653690">
                      <w:marLeft w:val="0"/>
                      <w:marRight w:val="0"/>
                      <w:marTop w:val="0"/>
                      <w:marBottom w:val="0"/>
                      <w:divBdr>
                        <w:top w:val="none" w:sz="0" w:space="0" w:color="auto"/>
                        <w:left w:val="none" w:sz="0" w:space="0" w:color="auto"/>
                        <w:bottom w:val="none" w:sz="0" w:space="0" w:color="auto"/>
                        <w:right w:val="none" w:sz="0" w:space="0" w:color="auto"/>
                      </w:divBdr>
                      <w:divsChild>
                        <w:div w:id="1225994962">
                          <w:marLeft w:val="0"/>
                          <w:marRight w:val="0"/>
                          <w:marTop w:val="0"/>
                          <w:marBottom w:val="0"/>
                          <w:divBdr>
                            <w:top w:val="none" w:sz="0" w:space="0" w:color="auto"/>
                            <w:left w:val="none" w:sz="0" w:space="0" w:color="auto"/>
                            <w:bottom w:val="none" w:sz="0" w:space="0" w:color="auto"/>
                            <w:right w:val="none" w:sz="0" w:space="0" w:color="auto"/>
                          </w:divBdr>
                        </w:div>
                      </w:divsChild>
                    </w:div>
                    <w:div w:id="1902057339">
                      <w:marLeft w:val="0"/>
                      <w:marRight w:val="0"/>
                      <w:marTop w:val="0"/>
                      <w:marBottom w:val="0"/>
                      <w:divBdr>
                        <w:top w:val="none" w:sz="0" w:space="0" w:color="auto"/>
                        <w:left w:val="none" w:sz="0" w:space="0" w:color="auto"/>
                        <w:bottom w:val="none" w:sz="0" w:space="0" w:color="auto"/>
                        <w:right w:val="none" w:sz="0" w:space="0" w:color="auto"/>
                      </w:divBdr>
                      <w:divsChild>
                        <w:div w:id="141420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24766">
                  <w:marLeft w:val="0"/>
                  <w:marRight w:val="0"/>
                  <w:marTop w:val="0"/>
                  <w:marBottom w:val="0"/>
                  <w:divBdr>
                    <w:top w:val="none" w:sz="0" w:space="0" w:color="auto"/>
                    <w:left w:val="none" w:sz="0" w:space="0" w:color="auto"/>
                    <w:bottom w:val="none" w:sz="0" w:space="0" w:color="auto"/>
                    <w:right w:val="none" w:sz="0" w:space="0" w:color="auto"/>
                  </w:divBdr>
                  <w:divsChild>
                    <w:div w:id="524056897">
                      <w:marLeft w:val="0"/>
                      <w:marRight w:val="0"/>
                      <w:marTop w:val="0"/>
                      <w:marBottom w:val="0"/>
                      <w:divBdr>
                        <w:top w:val="none" w:sz="0" w:space="0" w:color="auto"/>
                        <w:left w:val="none" w:sz="0" w:space="0" w:color="auto"/>
                        <w:bottom w:val="none" w:sz="0" w:space="0" w:color="auto"/>
                        <w:right w:val="none" w:sz="0" w:space="0" w:color="auto"/>
                      </w:divBdr>
                      <w:divsChild>
                        <w:div w:id="244387995">
                          <w:marLeft w:val="0"/>
                          <w:marRight w:val="0"/>
                          <w:marTop w:val="0"/>
                          <w:marBottom w:val="0"/>
                          <w:divBdr>
                            <w:top w:val="none" w:sz="0" w:space="0" w:color="auto"/>
                            <w:left w:val="none" w:sz="0" w:space="0" w:color="auto"/>
                            <w:bottom w:val="none" w:sz="0" w:space="0" w:color="auto"/>
                            <w:right w:val="none" w:sz="0" w:space="0" w:color="auto"/>
                          </w:divBdr>
                        </w:div>
                      </w:divsChild>
                    </w:div>
                    <w:div w:id="1630548435">
                      <w:marLeft w:val="0"/>
                      <w:marRight w:val="0"/>
                      <w:marTop w:val="0"/>
                      <w:marBottom w:val="0"/>
                      <w:divBdr>
                        <w:top w:val="none" w:sz="0" w:space="0" w:color="auto"/>
                        <w:left w:val="none" w:sz="0" w:space="0" w:color="auto"/>
                        <w:bottom w:val="none" w:sz="0" w:space="0" w:color="auto"/>
                        <w:right w:val="none" w:sz="0" w:space="0" w:color="auto"/>
                      </w:divBdr>
                      <w:divsChild>
                        <w:div w:id="14801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80159">
                  <w:marLeft w:val="0"/>
                  <w:marRight w:val="0"/>
                  <w:marTop w:val="0"/>
                  <w:marBottom w:val="0"/>
                  <w:divBdr>
                    <w:top w:val="none" w:sz="0" w:space="0" w:color="auto"/>
                    <w:left w:val="none" w:sz="0" w:space="0" w:color="auto"/>
                    <w:bottom w:val="none" w:sz="0" w:space="0" w:color="auto"/>
                    <w:right w:val="none" w:sz="0" w:space="0" w:color="auto"/>
                  </w:divBdr>
                  <w:divsChild>
                    <w:div w:id="581335051">
                      <w:marLeft w:val="0"/>
                      <w:marRight w:val="0"/>
                      <w:marTop w:val="0"/>
                      <w:marBottom w:val="0"/>
                      <w:divBdr>
                        <w:top w:val="none" w:sz="0" w:space="0" w:color="auto"/>
                        <w:left w:val="none" w:sz="0" w:space="0" w:color="auto"/>
                        <w:bottom w:val="none" w:sz="0" w:space="0" w:color="auto"/>
                        <w:right w:val="none" w:sz="0" w:space="0" w:color="auto"/>
                      </w:divBdr>
                      <w:divsChild>
                        <w:div w:id="411896617">
                          <w:marLeft w:val="0"/>
                          <w:marRight w:val="0"/>
                          <w:marTop w:val="0"/>
                          <w:marBottom w:val="0"/>
                          <w:divBdr>
                            <w:top w:val="none" w:sz="0" w:space="0" w:color="auto"/>
                            <w:left w:val="none" w:sz="0" w:space="0" w:color="auto"/>
                            <w:bottom w:val="none" w:sz="0" w:space="0" w:color="auto"/>
                            <w:right w:val="none" w:sz="0" w:space="0" w:color="auto"/>
                          </w:divBdr>
                        </w:div>
                      </w:divsChild>
                    </w:div>
                    <w:div w:id="1803500662">
                      <w:marLeft w:val="0"/>
                      <w:marRight w:val="0"/>
                      <w:marTop w:val="0"/>
                      <w:marBottom w:val="0"/>
                      <w:divBdr>
                        <w:top w:val="none" w:sz="0" w:space="0" w:color="auto"/>
                        <w:left w:val="none" w:sz="0" w:space="0" w:color="auto"/>
                        <w:bottom w:val="none" w:sz="0" w:space="0" w:color="auto"/>
                        <w:right w:val="none" w:sz="0" w:space="0" w:color="auto"/>
                      </w:divBdr>
                      <w:divsChild>
                        <w:div w:id="146843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407860">
          <w:marLeft w:val="0"/>
          <w:marRight w:val="0"/>
          <w:marTop w:val="0"/>
          <w:marBottom w:val="0"/>
          <w:divBdr>
            <w:top w:val="none" w:sz="0" w:space="0" w:color="auto"/>
            <w:left w:val="none" w:sz="0" w:space="0" w:color="auto"/>
            <w:bottom w:val="none" w:sz="0" w:space="0" w:color="auto"/>
            <w:right w:val="none" w:sz="0" w:space="0" w:color="auto"/>
          </w:divBdr>
          <w:divsChild>
            <w:div w:id="34160331">
              <w:marLeft w:val="0"/>
              <w:marRight w:val="0"/>
              <w:marTop w:val="0"/>
              <w:marBottom w:val="0"/>
              <w:divBdr>
                <w:top w:val="none" w:sz="0" w:space="0" w:color="auto"/>
                <w:left w:val="none" w:sz="0" w:space="0" w:color="auto"/>
                <w:bottom w:val="none" w:sz="0" w:space="0" w:color="auto"/>
                <w:right w:val="none" w:sz="0" w:space="0" w:color="auto"/>
              </w:divBdr>
            </w:div>
            <w:div w:id="205203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4444">
      <w:bodyDiv w:val="1"/>
      <w:marLeft w:val="0"/>
      <w:marRight w:val="0"/>
      <w:marTop w:val="0"/>
      <w:marBottom w:val="0"/>
      <w:divBdr>
        <w:top w:val="none" w:sz="0" w:space="0" w:color="auto"/>
        <w:left w:val="none" w:sz="0" w:space="0" w:color="auto"/>
        <w:bottom w:val="none" w:sz="0" w:space="0" w:color="auto"/>
        <w:right w:val="none" w:sz="0" w:space="0" w:color="auto"/>
      </w:divBdr>
      <w:divsChild>
        <w:div w:id="186213106">
          <w:marLeft w:val="0"/>
          <w:marRight w:val="0"/>
          <w:marTop w:val="0"/>
          <w:marBottom w:val="0"/>
          <w:divBdr>
            <w:top w:val="none" w:sz="0" w:space="0" w:color="auto"/>
            <w:left w:val="none" w:sz="0" w:space="0" w:color="auto"/>
            <w:bottom w:val="none" w:sz="0" w:space="0" w:color="auto"/>
            <w:right w:val="none" w:sz="0" w:space="0" w:color="auto"/>
          </w:divBdr>
        </w:div>
        <w:div w:id="794444911">
          <w:marLeft w:val="0"/>
          <w:marRight w:val="0"/>
          <w:marTop w:val="0"/>
          <w:marBottom w:val="0"/>
          <w:divBdr>
            <w:top w:val="none" w:sz="0" w:space="0" w:color="auto"/>
            <w:left w:val="none" w:sz="0" w:space="0" w:color="auto"/>
            <w:bottom w:val="none" w:sz="0" w:space="0" w:color="auto"/>
            <w:right w:val="none" w:sz="0" w:space="0" w:color="auto"/>
          </w:divBdr>
        </w:div>
        <w:div w:id="1468862973">
          <w:marLeft w:val="0"/>
          <w:marRight w:val="0"/>
          <w:marTop w:val="0"/>
          <w:marBottom w:val="0"/>
          <w:divBdr>
            <w:top w:val="none" w:sz="0" w:space="0" w:color="auto"/>
            <w:left w:val="none" w:sz="0" w:space="0" w:color="auto"/>
            <w:bottom w:val="none" w:sz="0" w:space="0" w:color="auto"/>
            <w:right w:val="none" w:sz="0" w:space="0" w:color="auto"/>
          </w:divBdr>
        </w:div>
        <w:div w:id="1572039721">
          <w:marLeft w:val="0"/>
          <w:marRight w:val="0"/>
          <w:marTop w:val="0"/>
          <w:marBottom w:val="0"/>
          <w:divBdr>
            <w:top w:val="none" w:sz="0" w:space="0" w:color="auto"/>
            <w:left w:val="none" w:sz="0" w:space="0" w:color="auto"/>
            <w:bottom w:val="none" w:sz="0" w:space="0" w:color="auto"/>
            <w:right w:val="none" w:sz="0" w:space="0" w:color="auto"/>
          </w:divBdr>
        </w:div>
        <w:div w:id="2029982553">
          <w:marLeft w:val="0"/>
          <w:marRight w:val="0"/>
          <w:marTop w:val="0"/>
          <w:marBottom w:val="0"/>
          <w:divBdr>
            <w:top w:val="none" w:sz="0" w:space="0" w:color="auto"/>
            <w:left w:val="none" w:sz="0" w:space="0" w:color="auto"/>
            <w:bottom w:val="none" w:sz="0" w:space="0" w:color="auto"/>
            <w:right w:val="none" w:sz="0" w:space="0" w:color="auto"/>
          </w:divBdr>
        </w:div>
        <w:div w:id="2052457501">
          <w:marLeft w:val="0"/>
          <w:marRight w:val="0"/>
          <w:marTop w:val="0"/>
          <w:marBottom w:val="0"/>
          <w:divBdr>
            <w:top w:val="none" w:sz="0" w:space="0" w:color="auto"/>
            <w:left w:val="none" w:sz="0" w:space="0" w:color="auto"/>
            <w:bottom w:val="none" w:sz="0" w:space="0" w:color="auto"/>
            <w:right w:val="none" w:sz="0" w:space="0" w:color="auto"/>
          </w:divBdr>
        </w:div>
      </w:divsChild>
    </w:div>
    <w:div w:id="1873297958">
      <w:bodyDiv w:val="1"/>
      <w:marLeft w:val="0"/>
      <w:marRight w:val="0"/>
      <w:marTop w:val="0"/>
      <w:marBottom w:val="0"/>
      <w:divBdr>
        <w:top w:val="none" w:sz="0" w:space="0" w:color="auto"/>
        <w:left w:val="none" w:sz="0" w:space="0" w:color="auto"/>
        <w:bottom w:val="none" w:sz="0" w:space="0" w:color="auto"/>
        <w:right w:val="none" w:sz="0" w:space="0" w:color="auto"/>
      </w:divBdr>
      <w:divsChild>
        <w:div w:id="376972687">
          <w:marLeft w:val="0"/>
          <w:marRight w:val="0"/>
          <w:marTop w:val="0"/>
          <w:marBottom w:val="0"/>
          <w:divBdr>
            <w:top w:val="none" w:sz="0" w:space="0" w:color="auto"/>
            <w:left w:val="none" w:sz="0" w:space="0" w:color="auto"/>
            <w:bottom w:val="none" w:sz="0" w:space="0" w:color="auto"/>
            <w:right w:val="none" w:sz="0" w:space="0" w:color="auto"/>
          </w:divBdr>
          <w:divsChild>
            <w:div w:id="101680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17708">
      <w:bodyDiv w:val="1"/>
      <w:marLeft w:val="0"/>
      <w:marRight w:val="0"/>
      <w:marTop w:val="0"/>
      <w:marBottom w:val="0"/>
      <w:divBdr>
        <w:top w:val="none" w:sz="0" w:space="0" w:color="auto"/>
        <w:left w:val="none" w:sz="0" w:space="0" w:color="auto"/>
        <w:bottom w:val="none" w:sz="0" w:space="0" w:color="auto"/>
        <w:right w:val="none" w:sz="0" w:space="0" w:color="auto"/>
      </w:divBdr>
    </w:div>
    <w:div w:id="1941597909">
      <w:bodyDiv w:val="1"/>
      <w:marLeft w:val="0"/>
      <w:marRight w:val="0"/>
      <w:marTop w:val="0"/>
      <w:marBottom w:val="0"/>
      <w:divBdr>
        <w:top w:val="none" w:sz="0" w:space="0" w:color="auto"/>
        <w:left w:val="none" w:sz="0" w:space="0" w:color="auto"/>
        <w:bottom w:val="none" w:sz="0" w:space="0" w:color="auto"/>
        <w:right w:val="none" w:sz="0" w:space="0" w:color="auto"/>
      </w:divBdr>
      <w:divsChild>
        <w:div w:id="25184034">
          <w:marLeft w:val="0"/>
          <w:marRight w:val="0"/>
          <w:marTop w:val="0"/>
          <w:marBottom w:val="0"/>
          <w:divBdr>
            <w:top w:val="none" w:sz="0" w:space="0" w:color="auto"/>
            <w:left w:val="none" w:sz="0" w:space="0" w:color="auto"/>
            <w:bottom w:val="none" w:sz="0" w:space="0" w:color="auto"/>
            <w:right w:val="none" w:sz="0" w:space="0" w:color="auto"/>
          </w:divBdr>
        </w:div>
        <w:div w:id="160780417">
          <w:marLeft w:val="0"/>
          <w:marRight w:val="0"/>
          <w:marTop w:val="0"/>
          <w:marBottom w:val="0"/>
          <w:divBdr>
            <w:top w:val="none" w:sz="0" w:space="0" w:color="auto"/>
            <w:left w:val="none" w:sz="0" w:space="0" w:color="auto"/>
            <w:bottom w:val="none" w:sz="0" w:space="0" w:color="auto"/>
            <w:right w:val="none" w:sz="0" w:space="0" w:color="auto"/>
          </w:divBdr>
        </w:div>
        <w:div w:id="306472632">
          <w:marLeft w:val="0"/>
          <w:marRight w:val="0"/>
          <w:marTop w:val="0"/>
          <w:marBottom w:val="0"/>
          <w:divBdr>
            <w:top w:val="none" w:sz="0" w:space="0" w:color="auto"/>
            <w:left w:val="none" w:sz="0" w:space="0" w:color="auto"/>
            <w:bottom w:val="none" w:sz="0" w:space="0" w:color="auto"/>
            <w:right w:val="none" w:sz="0" w:space="0" w:color="auto"/>
          </w:divBdr>
        </w:div>
        <w:div w:id="920143070">
          <w:marLeft w:val="0"/>
          <w:marRight w:val="0"/>
          <w:marTop w:val="0"/>
          <w:marBottom w:val="0"/>
          <w:divBdr>
            <w:top w:val="none" w:sz="0" w:space="0" w:color="auto"/>
            <w:left w:val="none" w:sz="0" w:space="0" w:color="auto"/>
            <w:bottom w:val="none" w:sz="0" w:space="0" w:color="auto"/>
            <w:right w:val="none" w:sz="0" w:space="0" w:color="auto"/>
          </w:divBdr>
        </w:div>
        <w:div w:id="988441260">
          <w:marLeft w:val="0"/>
          <w:marRight w:val="0"/>
          <w:marTop w:val="0"/>
          <w:marBottom w:val="0"/>
          <w:divBdr>
            <w:top w:val="none" w:sz="0" w:space="0" w:color="auto"/>
            <w:left w:val="none" w:sz="0" w:space="0" w:color="auto"/>
            <w:bottom w:val="none" w:sz="0" w:space="0" w:color="auto"/>
            <w:right w:val="none" w:sz="0" w:space="0" w:color="auto"/>
          </w:divBdr>
        </w:div>
        <w:div w:id="1058363223">
          <w:marLeft w:val="0"/>
          <w:marRight w:val="0"/>
          <w:marTop w:val="0"/>
          <w:marBottom w:val="0"/>
          <w:divBdr>
            <w:top w:val="none" w:sz="0" w:space="0" w:color="auto"/>
            <w:left w:val="none" w:sz="0" w:space="0" w:color="auto"/>
            <w:bottom w:val="none" w:sz="0" w:space="0" w:color="auto"/>
            <w:right w:val="none" w:sz="0" w:space="0" w:color="auto"/>
          </w:divBdr>
        </w:div>
        <w:div w:id="1472595209">
          <w:marLeft w:val="0"/>
          <w:marRight w:val="0"/>
          <w:marTop w:val="0"/>
          <w:marBottom w:val="0"/>
          <w:divBdr>
            <w:top w:val="none" w:sz="0" w:space="0" w:color="auto"/>
            <w:left w:val="none" w:sz="0" w:space="0" w:color="auto"/>
            <w:bottom w:val="none" w:sz="0" w:space="0" w:color="auto"/>
            <w:right w:val="none" w:sz="0" w:space="0" w:color="auto"/>
          </w:divBdr>
        </w:div>
        <w:div w:id="1674604394">
          <w:marLeft w:val="0"/>
          <w:marRight w:val="0"/>
          <w:marTop w:val="0"/>
          <w:marBottom w:val="0"/>
          <w:divBdr>
            <w:top w:val="none" w:sz="0" w:space="0" w:color="auto"/>
            <w:left w:val="none" w:sz="0" w:space="0" w:color="auto"/>
            <w:bottom w:val="none" w:sz="0" w:space="0" w:color="auto"/>
            <w:right w:val="none" w:sz="0" w:space="0" w:color="auto"/>
          </w:divBdr>
        </w:div>
        <w:div w:id="2129347852">
          <w:marLeft w:val="0"/>
          <w:marRight w:val="0"/>
          <w:marTop w:val="0"/>
          <w:marBottom w:val="0"/>
          <w:divBdr>
            <w:top w:val="none" w:sz="0" w:space="0" w:color="auto"/>
            <w:left w:val="none" w:sz="0" w:space="0" w:color="auto"/>
            <w:bottom w:val="none" w:sz="0" w:space="0" w:color="auto"/>
            <w:right w:val="none" w:sz="0" w:space="0" w:color="auto"/>
          </w:divBdr>
        </w:div>
      </w:divsChild>
    </w:div>
    <w:div w:id="2004122369">
      <w:bodyDiv w:val="1"/>
      <w:marLeft w:val="0"/>
      <w:marRight w:val="0"/>
      <w:marTop w:val="0"/>
      <w:marBottom w:val="0"/>
      <w:divBdr>
        <w:top w:val="none" w:sz="0" w:space="0" w:color="auto"/>
        <w:left w:val="none" w:sz="0" w:space="0" w:color="auto"/>
        <w:bottom w:val="none" w:sz="0" w:space="0" w:color="auto"/>
        <w:right w:val="none" w:sz="0" w:space="0" w:color="auto"/>
      </w:divBdr>
      <w:divsChild>
        <w:div w:id="157501595">
          <w:marLeft w:val="0"/>
          <w:marRight w:val="0"/>
          <w:marTop w:val="0"/>
          <w:marBottom w:val="0"/>
          <w:divBdr>
            <w:top w:val="none" w:sz="0" w:space="0" w:color="auto"/>
            <w:left w:val="none" w:sz="0" w:space="0" w:color="auto"/>
            <w:bottom w:val="none" w:sz="0" w:space="0" w:color="auto"/>
            <w:right w:val="none" w:sz="0" w:space="0" w:color="auto"/>
          </w:divBdr>
        </w:div>
        <w:div w:id="929703715">
          <w:marLeft w:val="0"/>
          <w:marRight w:val="0"/>
          <w:marTop w:val="0"/>
          <w:marBottom w:val="0"/>
          <w:divBdr>
            <w:top w:val="none" w:sz="0" w:space="0" w:color="auto"/>
            <w:left w:val="none" w:sz="0" w:space="0" w:color="auto"/>
            <w:bottom w:val="none" w:sz="0" w:space="0" w:color="auto"/>
            <w:right w:val="none" w:sz="0" w:space="0" w:color="auto"/>
          </w:divBdr>
        </w:div>
        <w:div w:id="1162351214">
          <w:marLeft w:val="0"/>
          <w:marRight w:val="0"/>
          <w:marTop w:val="0"/>
          <w:marBottom w:val="0"/>
          <w:divBdr>
            <w:top w:val="none" w:sz="0" w:space="0" w:color="auto"/>
            <w:left w:val="none" w:sz="0" w:space="0" w:color="auto"/>
            <w:bottom w:val="none" w:sz="0" w:space="0" w:color="auto"/>
            <w:right w:val="none" w:sz="0" w:space="0" w:color="auto"/>
          </w:divBdr>
        </w:div>
        <w:div w:id="1358238192">
          <w:marLeft w:val="0"/>
          <w:marRight w:val="0"/>
          <w:marTop w:val="0"/>
          <w:marBottom w:val="0"/>
          <w:divBdr>
            <w:top w:val="none" w:sz="0" w:space="0" w:color="auto"/>
            <w:left w:val="none" w:sz="0" w:space="0" w:color="auto"/>
            <w:bottom w:val="none" w:sz="0" w:space="0" w:color="auto"/>
            <w:right w:val="none" w:sz="0" w:space="0" w:color="auto"/>
          </w:divBdr>
        </w:div>
        <w:div w:id="2105685451">
          <w:marLeft w:val="0"/>
          <w:marRight w:val="0"/>
          <w:marTop w:val="0"/>
          <w:marBottom w:val="0"/>
          <w:divBdr>
            <w:top w:val="none" w:sz="0" w:space="0" w:color="auto"/>
            <w:left w:val="none" w:sz="0" w:space="0" w:color="auto"/>
            <w:bottom w:val="none" w:sz="0" w:space="0" w:color="auto"/>
            <w:right w:val="none" w:sz="0" w:space="0" w:color="auto"/>
          </w:divBdr>
        </w:div>
      </w:divsChild>
    </w:div>
    <w:div w:id="2008942644">
      <w:bodyDiv w:val="1"/>
      <w:marLeft w:val="0"/>
      <w:marRight w:val="0"/>
      <w:marTop w:val="0"/>
      <w:marBottom w:val="0"/>
      <w:divBdr>
        <w:top w:val="none" w:sz="0" w:space="0" w:color="auto"/>
        <w:left w:val="none" w:sz="0" w:space="0" w:color="auto"/>
        <w:bottom w:val="none" w:sz="0" w:space="0" w:color="auto"/>
        <w:right w:val="none" w:sz="0" w:space="0" w:color="auto"/>
      </w:divBdr>
    </w:div>
    <w:div w:id="2033795746">
      <w:bodyDiv w:val="1"/>
      <w:marLeft w:val="0"/>
      <w:marRight w:val="0"/>
      <w:marTop w:val="0"/>
      <w:marBottom w:val="0"/>
      <w:divBdr>
        <w:top w:val="none" w:sz="0" w:space="0" w:color="auto"/>
        <w:left w:val="none" w:sz="0" w:space="0" w:color="auto"/>
        <w:bottom w:val="none" w:sz="0" w:space="0" w:color="auto"/>
        <w:right w:val="none" w:sz="0" w:space="0" w:color="auto"/>
      </w:divBdr>
    </w:div>
    <w:div w:id="2062827401">
      <w:bodyDiv w:val="1"/>
      <w:marLeft w:val="0"/>
      <w:marRight w:val="0"/>
      <w:marTop w:val="0"/>
      <w:marBottom w:val="0"/>
      <w:divBdr>
        <w:top w:val="none" w:sz="0" w:space="0" w:color="auto"/>
        <w:left w:val="none" w:sz="0" w:space="0" w:color="auto"/>
        <w:bottom w:val="none" w:sz="0" w:space="0" w:color="auto"/>
        <w:right w:val="none" w:sz="0" w:space="0" w:color="auto"/>
      </w:divBdr>
      <w:divsChild>
        <w:div w:id="437987006">
          <w:marLeft w:val="0"/>
          <w:marRight w:val="0"/>
          <w:marTop w:val="0"/>
          <w:marBottom w:val="0"/>
          <w:divBdr>
            <w:top w:val="none" w:sz="0" w:space="0" w:color="auto"/>
            <w:left w:val="none" w:sz="0" w:space="0" w:color="auto"/>
            <w:bottom w:val="none" w:sz="0" w:space="0" w:color="auto"/>
            <w:right w:val="none" w:sz="0" w:space="0" w:color="auto"/>
          </w:divBdr>
        </w:div>
        <w:div w:id="1209419627">
          <w:marLeft w:val="0"/>
          <w:marRight w:val="0"/>
          <w:marTop w:val="0"/>
          <w:marBottom w:val="0"/>
          <w:divBdr>
            <w:top w:val="none" w:sz="0" w:space="0" w:color="auto"/>
            <w:left w:val="none" w:sz="0" w:space="0" w:color="auto"/>
            <w:bottom w:val="none" w:sz="0" w:space="0" w:color="auto"/>
            <w:right w:val="none" w:sz="0" w:space="0" w:color="auto"/>
          </w:divBdr>
        </w:div>
        <w:div w:id="1373798088">
          <w:marLeft w:val="0"/>
          <w:marRight w:val="0"/>
          <w:marTop w:val="0"/>
          <w:marBottom w:val="0"/>
          <w:divBdr>
            <w:top w:val="none" w:sz="0" w:space="0" w:color="auto"/>
            <w:left w:val="none" w:sz="0" w:space="0" w:color="auto"/>
            <w:bottom w:val="none" w:sz="0" w:space="0" w:color="auto"/>
            <w:right w:val="none" w:sz="0" w:space="0" w:color="auto"/>
          </w:divBdr>
        </w:div>
        <w:div w:id="1670867482">
          <w:marLeft w:val="0"/>
          <w:marRight w:val="0"/>
          <w:marTop w:val="0"/>
          <w:marBottom w:val="0"/>
          <w:divBdr>
            <w:top w:val="none" w:sz="0" w:space="0" w:color="auto"/>
            <w:left w:val="none" w:sz="0" w:space="0" w:color="auto"/>
            <w:bottom w:val="none" w:sz="0" w:space="0" w:color="auto"/>
            <w:right w:val="none" w:sz="0" w:space="0" w:color="auto"/>
          </w:divBdr>
        </w:div>
        <w:div w:id="1940290147">
          <w:marLeft w:val="0"/>
          <w:marRight w:val="0"/>
          <w:marTop w:val="0"/>
          <w:marBottom w:val="0"/>
          <w:divBdr>
            <w:top w:val="none" w:sz="0" w:space="0" w:color="auto"/>
            <w:left w:val="none" w:sz="0" w:space="0" w:color="auto"/>
            <w:bottom w:val="none" w:sz="0" w:space="0" w:color="auto"/>
            <w:right w:val="none" w:sz="0" w:space="0" w:color="auto"/>
          </w:divBdr>
        </w:div>
      </w:divsChild>
    </w:div>
    <w:div w:id="2076850494">
      <w:bodyDiv w:val="1"/>
      <w:marLeft w:val="0"/>
      <w:marRight w:val="0"/>
      <w:marTop w:val="0"/>
      <w:marBottom w:val="0"/>
      <w:divBdr>
        <w:top w:val="none" w:sz="0" w:space="0" w:color="auto"/>
        <w:left w:val="none" w:sz="0" w:space="0" w:color="auto"/>
        <w:bottom w:val="none" w:sz="0" w:space="0" w:color="auto"/>
        <w:right w:val="none" w:sz="0" w:space="0" w:color="auto"/>
      </w:divBdr>
    </w:div>
    <w:div w:id="2105570935">
      <w:bodyDiv w:val="1"/>
      <w:marLeft w:val="0"/>
      <w:marRight w:val="0"/>
      <w:marTop w:val="0"/>
      <w:marBottom w:val="0"/>
      <w:divBdr>
        <w:top w:val="none" w:sz="0" w:space="0" w:color="auto"/>
        <w:left w:val="none" w:sz="0" w:space="0" w:color="auto"/>
        <w:bottom w:val="none" w:sz="0" w:space="0" w:color="auto"/>
        <w:right w:val="none" w:sz="0" w:space="0" w:color="auto"/>
      </w:divBdr>
      <w:divsChild>
        <w:div w:id="158232777">
          <w:marLeft w:val="0"/>
          <w:marRight w:val="0"/>
          <w:marTop w:val="0"/>
          <w:marBottom w:val="0"/>
          <w:divBdr>
            <w:top w:val="none" w:sz="0" w:space="0" w:color="auto"/>
            <w:left w:val="none" w:sz="0" w:space="0" w:color="auto"/>
            <w:bottom w:val="none" w:sz="0" w:space="0" w:color="auto"/>
            <w:right w:val="none" w:sz="0" w:space="0" w:color="auto"/>
          </w:divBdr>
        </w:div>
        <w:div w:id="193080690">
          <w:marLeft w:val="0"/>
          <w:marRight w:val="0"/>
          <w:marTop w:val="0"/>
          <w:marBottom w:val="0"/>
          <w:divBdr>
            <w:top w:val="none" w:sz="0" w:space="0" w:color="auto"/>
            <w:left w:val="none" w:sz="0" w:space="0" w:color="auto"/>
            <w:bottom w:val="none" w:sz="0" w:space="0" w:color="auto"/>
            <w:right w:val="none" w:sz="0" w:space="0" w:color="auto"/>
          </w:divBdr>
        </w:div>
        <w:div w:id="395858141">
          <w:marLeft w:val="0"/>
          <w:marRight w:val="0"/>
          <w:marTop w:val="0"/>
          <w:marBottom w:val="0"/>
          <w:divBdr>
            <w:top w:val="none" w:sz="0" w:space="0" w:color="auto"/>
            <w:left w:val="none" w:sz="0" w:space="0" w:color="auto"/>
            <w:bottom w:val="none" w:sz="0" w:space="0" w:color="auto"/>
            <w:right w:val="none" w:sz="0" w:space="0" w:color="auto"/>
          </w:divBdr>
        </w:div>
        <w:div w:id="955986712">
          <w:marLeft w:val="0"/>
          <w:marRight w:val="0"/>
          <w:marTop w:val="0"/>
          <w:marBottom w:val="0"/>
          <w:divBdr>
            <w:top w:val="none" w:sz="0" w:space="0" w:color="auto"/>
            <w:left w:val="none" w:sz="0" w:space="0" w:color="auto"/>
            <w:bottom w:val="none" w:sz="0" w:space="0" w:color="auto"/>
            <w:right w:val="none" w:sz="0" w:space="0" w:color="auto"/>
          </w:divBdr>
        </w:div>
        <w:div w:id="1133673404">
          <w:marLeft w:val="0"/>
          <w:marRight w:val="0"/>
          <w:marTop w:val="0"/>
          <w:marBottom w:val="0"/>
          <w:divBdr>
            <w:top w:val="none" w:sz="0" w:space="0" w:color="auto"/>
            <w:left w:val="none" w:sz="0" w:space="0" w:color="auto"/>
            <w:bottom w:val="none" w:sz="0" w:space="0" w:color="auto"/>
            <w:right w:val="none" w:sz="0" w:space="0" w:color="auto"/>
          </w:divBdr>
        </w:div>
        <w:div w:id="1354574381">
          <w:marLeft w:val="0"/>
          <w:marRight w:val="0"/>
          <w:marTop w:val="0"/>
          <w:marBottom w:val="0"/>
          <w:divBdr>
            <w:top w:val="none" w:sz="0" w:space="0" w:color="auto"/>
            <w:left w:val="none" w:sz="0" w:space="0" w:color="auto"/>
            <w:bottom w:val="none" w:sz="0" w:space="0" w:color="auto"/>
            <w:right w:val="none" w:sz="0" w:space="0" w:color="auto"/>
          </w:divBdr>
        </w:div>
        <w:div w:id="1414013905">
          <w:marLeft w:val="0"/>
          <w:marRight w:val="0"/>
          <w:marTop w:val="0"/>
          <w:marBottom w:val="0"/>
          <w:divBdr>
            <w:top w:val="none" w:sz="0" w:space="0" w:color="auto"/>
            <w:left w:val="none" w:sz="0" w:space="0" w:color="auto"/>
            <w:bottom w:val="none" w:sz="0" w:space="0" w:color="auto"/>
            <w:right w:val="none" w:sz="0" w:space="0" w:color="auto"/>
          </w:divBdr>
        </w:div>
        <w:div w:id="1758407425">
          <w:marLeft w:val="0"/>
          <w:marRight w:val="0"/>
          <w:marTop w:val="0"/>
          <w:marBottom w:val="0"/>
          <w:divBdr>
            <w:top w:val="none" w:sz="0" w:space="0" w:color="auto"/>
            <w:left w:val="none" w:sz="0" w:space="0" w:color="auto"/>
            <w:bottom w:val="none" w:sz="0" w:space="0" w:color="auto"/>
            <w:right w:val="none" w:sz="0" w:space="0" w:color="auto"/>
          </w:divBdr>
        </w:div>
        <w:div w:id="2007124543">
          <w:marLeft w:val="0"/>
          <w:marRight w:val="0"/>
          <w:marTop w:val="0"/>
          <w:marBottom w:val="0"/>
          <w:divBdr>
            <w:top w:val="none" w:sz="0" w:space="0" w:color="auto"/>
            <w:left w:val="none" w:sz="0" w:space="0" w:color="auto"/>
            <w:bottom w:val="none" w:sz="0" w:space="0" w:color="auto"/>
            <w:right w:val="none" w:sz="0" w:space="0" w:color="auto"/>
          </w:divBdr>
        </w:div>
      </w:divsChild>
    </w:div>
    <w:div w:id="2114745969">
      <w:bodyDiv w:val="1"/>
      <w:marLeft w:val="0"/>
      <w:marRight w:val="0"/>
      <w:marTop w:val="0"/>
      <w:marBottom w:val="0"/>
      <w:divBdr>
        <w:top w:val="none" w:sz="0" w:space="0" w:color="auto"/>
        <w:left w:val="none" w:sz="0" w:space="0" w:color="auto"/>
        <w:bottom w:val="none" w:sz="0" w:space="0" w:color="auto"/>
        <w:right w:val="none" w:sz="0" w:space="0" w:color="auto"/>
      </w:divBdr>
    </w:div>
    <w:div w:id="2134903650">
      <w:bodyDiv w:val="1"/>
      <w:marLeft w:val="0"/>
      <w:marRight w:val="0"/>
      <w:marTop w:val="0"/>
      <w:marBottom w:val="0"/>
      <w:divBdr>
        <w:top w:val="none" w:sz="0" w:space="0" w:color="auto"/>
        <w:left w:val="none" w:sz="0" w:space="0" w:color="auto"/>
        <w:bottom w:val="none" w:sz="0" w:space="0" w:color="auto"/>
        <w:right w:val="none" w:sz="0" w:space="0" w:color="auto"/>
      </w:divBdr>
      <w:divsChild>
        <w:div w:id="1006655">
          <w:marLeft w:val="0"/>
          <w:marRight w:val="0"/>
          <w:marTop w:val="0"/>
          <w:marBottom w:val="0"/>
          <w:divBdr>
            <w:top w:val="none" w:sz="0" w:space="0" w:color="auto"/>
            <w:left w:val="none" w:sz="0" w:space="0" w:color="auto"/>
            <w:bottom w:val="none" w:sz="0" w:space="0" w:color="auto"/>
            <w:right w:val="none" w:sz="0" w:space="0" w:color="auto"/>
          </w:divBdr>
        </w:div>
        <w:div w:id="119227486">
          <w:marLeft w:val="0"/>
          <w:marRight w:val="0"/>
          <w:marTop w:val="0"/>
          <w:marBottom w:val="0"/>
          <w:divBdr>
            <w:top w:val="none" w:sz="0" w:space="0" w:color="auto"/>
            <w:left w:val="none" w:sz="0" w:space="0" w:color="auto"/>
            <w:bottom w:val="none" w:sz="0" w:space="0" w:color="auto"/>
            <w:right w:val="none" w:sz="0" w:space="0" w:color="auto"/>
          </w:divBdr>
        </w:div>
        <w:div w:id="478234573">
          <w:marLeft w:val="0"/>
          <w:marRight w:val="0"/>
          <w:marTop w:val="0"/>
          <w:marBottom w:val="0"/>
          <w:divBdr>
            <w:top w:val="none" w:sz="0" w:space="0" w:color="auto"/>
            <w:left w:val="none" w:sz="0" w:space="0" w:color="auto"/>
            <w:bottom w:val="none" w:sz="0" w:space="0" w:color="auto"/>
            <w:right w:val="none" w:sz="0" w:space="0" w:color="auto"/>
          </w:divBdr>
        </w:div>
        <w:div w:id="501166984">
          <w:marLeft w:val="0"/>
          <w:marRight w:val="0"/>
          <w:marTop w:val="0"/>
          <w:marBottom w:val="0"/>
          <w:divBdr>
            <w:top w:val="none" w:sz="0" w:space="0" w:color="auto"/>
            <w:left w:val="none" w:sz="0" w:space="0" w:color="auto"/>
            <w:bottom w:val="none" w:sz="0" w:space="0" w:color="auto"/>
            <w:right w:val="none" w:sz="0" w:space="0" w:color="auto"/>
          </w:divBdr>
        </w:div>
        <w:div w:id="538012940">
          <w:marLeft w:val="0"/>
          <w:marRight w:val="0"/>
          <w:marTop w:val="0"/>
          <w:marBottom w:val="0"/>
          <w:divBdr>
            <w:top w:val="none" w:sz="0" w:space="0" w:color="auto"/>
            <w:left w:val="none" w:sz="0" w:space="0" w:color="auto"/>
            <w:bottom w:val="none" w:sz="0" w:space="0" w:color="auto"/>
            <w:right w:val="none" w:sz="0" w:space="0" w:color="auto"/>
          </w:divBdr>
        </w:div>
        <w:div w:id="723649521">
          <w:marLeft w:val="0"/>
          <w:marRight w:val="0"/>
          <w:marTop w:val="0"/>
          <w:marBottom w:val="0"/>
          <w:divBdr>
            <w:top w:val="none" w:sz="0" w:space="0" w:color="auto"/>
            <w:left w:val="none" w:sz="0" w:space="0" w:color="auto"/>
            <w:bottom w:val="none" w:sz="0" w:space="0" w:color="auto"/>
            <w:right w:val="none" w:sz="0" w:space="0" w:color="auto"/>
          </w:divBdr>
        </w:div>
        <w:div w:id="747077513">
          <w:marLeft w:val="0"/>
          <w:marRight w:val="0"/>
          <w:marTop w:val="0"/>
          <w:marBottom w:val="0"/>
          <w:divBdr>
            <w:top w:val="none" w:sz="0" w:space="0" w:color="auto"/>
            <w:left w:val="none" w:sz="0" w:space="0" w:color="auto"/>
            <w:bottom w:val="none" w:sz="0" w:space="0" w:color="auto"/>
            <w:right w:val="none" w:sz="0" w:space="0" w:color="auto"/>
          </w:divBdr>
        </w:div>
        <w:div w:id="843975865">
          <w:marLeft w:val="0"/>
          <w:marRight w:val="0"/>
          <w:marTop w:val="0"/>
          <w:marBottom w:val="0"/>
          <w:divBdr>
            <w:top w:val="none" w:sz="0" w:space="0" w:color="auto"/>
            <w:left w:val="none" w:sz="0" w:space="0" w:color="auto"/>
            <w:bottom w:val="none" w:sz="0" w:space="0" w:color="auto"/>
            <w:right w:val="none" w:sz="0" w:space="0" w:color="auto"/>
          </w:divBdr>
        </w:div>
        <w:div w:id="1027488287">
          <w:marLeft w:val="0"/>
          <w:marRight w:val="0"/>
          <w:marTop w:val="0"/>
          <w:marBottom w:val="0"/>
          <w:divBdr>
            <w:top w:val="none" w:sz="0" w:space="0" w:color="auto"/>
            <w:left w:val="none" w:sz="0" w:space="0" w:color="auto"/>
            <w:bottom w:val="none" w:sz="0" w:space="0" w:color="auto"/>
            <w:right w:val="none" w:sz="0" w:space="0" w:color="auto"/>
          </w:divBdr>
        </w:div>
        <w:div w:id="1183518833">
          <w:marLeft w:val="0"/>
          <w:marRight w:val="0"/>
          <w:marTop w:val="0"/>
          <w:marBottom w:val="0"/>
          <w:divBdr>
            <w:top w:val="none" w:sz="0" w:space="0" w:color="auto"/>
            <w:left w:val="none" w:sz="0" w:space="0" w:color="auto"/>
            <w:bottom w:val="none" w:sz="0" w:space="0" w:color="auto"/>
            <w:right w:val="none" w:sz="0" w:space="0" w:color="auto"/>
          </w:divBdr>
        </w:div>
        <w:div w:id="1255896181">
          <w:marLeft w:val="0"/>
          <w:marRight w:val="0"/>
          <w:marTop w:val="0"/>
          <w:marBottom w:val="0"/>
          <w:divBdr>
            <w:top w:val="none" w:sz="0" w:space="0" w:color="auto"/>
            <w:left w:val="none" w:sz="0" w:space="0" w:color="auto"/>
            <w:bottom w:val="none" w:sz="0" w:space="0" w:color="auto"/>
            <w:right w:val="none" w:sz="0" w:space="0" w:color="auto"/>
          </w:divBdr>
        </w:div>
        <w:div w:id="1264143953">
          <w:marLeft w:val="0"/>
          <w:marRight w:val="0"/>
          <w:marTop w:val="0"/>
          <w:marBottom w:val="0"/>
          <w:divBdr>
            <w:top w:val="none" w:sz="0" w:space="0" w:color="auto"/>
            <w:left w:val="none" w:sz="0" w:space="0" w:color="auto"/>
            <w:bottom w:val="none" w:sz="0" w:space="0" w:color="auto"/>
            <w:right w:val="none" w:sz="0" w:space="0" w:color="auto"/>
          </w:divBdr>
        </w:div>
        <w:div w:id="1366368828">
          <w:marLeft w:val="0"/>
          <w:marRight w:val="0"/>
          <w:marTop w:val="0"/>
          <w:marBottom w:val="0"/>
          <w:divBdr>
            <w:top w:val="none" w:sz="0" w:space="0" w:color="auto"/>
            <w:left w:val="none" w:sz="0" w:space="0" w:color="auto"/>
            <w:bottom w:val="none" w:sz="0" w:space="0" w:color="auto"/>
            <w:right w:val="none" w:sz="0" w:space="0" w:color="auto"/>
          </w:divBdr>
        </w:div>
        <w:div w:id="1426419684">
          <w:marLeft w:val="0"/>
          <w:marRight w:val="0"/>
          <w:marTop w:val="0"/>
          <w:marBottom w:val="0"/>
          <w:divBdr>
            <w:top w:val="none" w:sz="0" w:space="0" w:color="auto"/>
            <w:left w:val="none" w:sz="0" w:space="0" w:color="auto"/>
            <w:bottom w:val="none" w:sz="0" w:space="0" w:color="auto"/>
            <w:right w:val="none" w:sz="0" w:space="0" w:color="auto"/>
          </w:divBdr>
        </w:div>
        <w:div w:id="1440174922">
          <w:marLeft w:val="0"/>
          <w:marRight w:val="0"/>
          <w:marTop w:val="0"/>
          <w:marBottom w:val="0"/>
          <w:divBdr>
            <w:top w:val="none" w:sz="0" w:space="0" w:color="auto"/>
            <w:left w:val="none" w:sz="0" w:space="0" w:color="auto"/>
            <w:bottom w:val="none" w:sz="0" w:space="0" w:color="auto"/>
            <w:right w:val="none" w:sz="0" w:space="0" w:color="auto"/>
          </w:divBdr>
        </w:div>
        <w:div w:id="1526944770">
          <w:marLeft w:val="0"/>
          <w:marRight w:val="0"/>
          <w:marTop w:val="0"/>
          <w:marBottom w:val="0"/>
          <w:divBdr>
            <w:top w:val="none" w:sz="0" w:space="0" w:color="auto"/>
            <w:left w:val="none" w:sz="0" w:space="0" w:color="auto"/>
            <w:bottom w:val="none" w:sz="0" w:space="0" w:color="auto"/>
            <w:right w:val="none" w:sz="0" w:space="0" w:color="auto"/>
          </w:divBdr>
        </w:div>
        <w:div w:id="1558972328">
          <w:marLeft w:val="0"/>
          <w:marRight w:val="0"/>
          <w:marTop w:val="0"/>
          <w:marBottom w:val="0"/>
          <w:divBdr>
            <w:top w:val="none" w:sz="0" w:space="0" w:color="auto"/>
            <w:left w:val="none" w:sz="0" w:space="0" w:color="auto"/>
            <w:bottom w:val="none" w:sz="0" w:space="0" w:color="auto"/>
            <w:right w:val="none" w:sz="0" w:space="0" w:color="auto"/>
          </w:divBdr>
        </w:div>
        <w:div w:id="1673069968">
          <w:marLeft w:val="0"/>
          <w:marRight w:val="0"/>
          <w:marTop w:val="0"/>
          <w:marBottom w:val="0"/>
          <w:divBdr>
            <w:top w:val="none" w:sz="0" w:space="0" w:color="auto"/>
            <w:left w:val="none" w:sz="0" w:space="0" w:color="auto"/>
            <w:bottom w:val="none" w:sz="0" w:space="0" w:color="auto"/>
            <w:right w:val="none" w:sz="0" w:space="0" w:color="auto"/>
          </w:divBdr>
        </w:div>
        <w:div w:id="1818037319">
          <w:marLeft w:val="0"/>
          <w:marRight w:val="0"/>
          <w:marTop w:val="0"/>
          <w:marBottom w:val="0"/>
          <w:divBdr>
            <w:top w:val="none" w:sz="0" w:space="0" w:color="auto"/>
            <w:left w:val="none" w:sz="0" w:space="0" w:color="auto"/>
            <w:bottom w:val="none" w:sz="0" w:space="0" w:color="auto"/>
            <w:right w:val="none" w:sz="0" w:space="0" w:color="auto"/>
          </w:divBdr>
        </w:div>
        <w:div w:id="19554807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cbi.nlm.nih.gov/pubmed/11703642" TargetMode="External"/><Relationship Id="rId21" Type="http://schemas.openxmlformats.org/officeDocument/2006/relationships/hyperlink" Target="http://www.egerton.ac.ke/index.php/Faculty-of-Health-Sciences/faculty-of-health-sciences-programmes.html" TargetMode="External"/><Relationship Id="rId42" Type="http://schemas.openxmlformats.org/officeDocument/2006/relationships/hyperlink" Target="http://admissions.med.ufl.edu/admission-requirements/regular-admission-requirements/" TargetMode="External"/><Relationship Id="rId63" Type="http://schemas.openxmlformats.org/officeDocument/2006/relationships/hyperlink" Target="http://www.sciencedirect.com/science/article/pii/S1658361213000061" TargetMode="External"/><Relationship Id="rId84" Type="http://schemas.openxmlformats.org/officeDocument/2006/relationships/hyperlink" Target="http://dx.doi.org/10.4236/ss.2012.34039" TargetMode="External"/><Relationship Id="rId138" Type="http://schemas.openxmlformats.org/officeDocument/2006/relationships/hyperlink" Target="http://www.ncbi.nlm.nih.gov/pubmed/?term=Shaban%20S%5Bauth%5D" TargetMode="External"/><Relationship Id="rId159" Type="http://schemas.openxmlformats.org/officeDocument/2006/relationships/hyperlink" Target="http://www.thirteen.org/edonline/concept2class/constructivism/index_sub5.html" TargetMode="External"/><Relationship Id="rId170" Type="http://schemas.openxmlformats.org/officeDocument/2006/relationships/image" Target="media/image6.png"/><Relationship Id="rId107" Type="http://schemas.openxmlformats.org/officeDocument/2006/relationships/hyperlink" Target="http://www.ncbi.nlm.nih.gov/pubmed/?term=Pericak%20A%5BAuthor%5D&amp;cauthor=true&amp;cauthor_uid=25950363" TargetMode="External"/><Relationship Id="rId11" Type="http://schemas.openxmlformats.org/officeDocument/2006/relationships/hyperlink" Target="http://en.wikipedia.org/wiki/Test_%28assessment%29" TargetMode="External"/><Relationship Id="rId32" Type="http://schemas.openxmlformats.org/officeDocument/2006/relationships/hyperlink" Target="http://medicine.utah.edu/admissions/criteria/index.php" TargetMode="External"/><Relationship Id="rId53" Type="http://schemas.openxmlformats.org/officeDocument/2006/relationships/hyperlink" Target="http://www.ncbi.nlm.nih.gov/pubmed/?term=Shaban%20S%5Bauth%5D" TargetMode="External"/><Relationship Id="rId74" Type="http://schemas.openxmlformats.org/officeDocument/2006/relationships/hyperlink" Target="http://www.ncbi.nlm.nih.gov/pubmed/?term=Leeder%20SR%5BAuthor%5D&amp;cauthor=true&amp;cauthor_uid=9076269" TargetMode="External"/><Relationship Id="rId128" Type="http://schemas.openxmlformats.org/officeDocument/2006/relationships/hyperlink" Target="http://www.sciencedirect.com/science/article/pii/S1658361213000061" TargetMode="External"/><Relationship Id="rId149" Type="http://schemas.openxmlformats.org/officeDocument/2006/relationships/hyperlink" Target="http://www.jdentaled.org/search?author1=Gregory+E.+Smith&amp;sortspec=date&amp;submit=Submit" TargetMode="External"/><Relationship Id="rId5" Type="http://schemas.openxmlformats.org/officeDocument/2006/relationships/webSettings" Target="webSettings.xml"/><Relationship Id="rId95" Type="http://schemas.openxmlformats.org/officeDocument/2006/relationships/hyperlink" Target="http://iej.cjb.net" TargetMode="External"/><Relationship Id="rId160" Type="http://schemas.openxmlformats.org/officeDocument/2006/relationships/hyperlink" Target="http://www.ncbi.nlm.nih.gov/pubmed/?term=Yoho%20RM%5BAuthor%5D&amp;cauthor=true&amp;cauthor_uid=23204195" TargetMode="External"/><Relationship Id="rId22" Type="http://schemas.openxmlformats.org/officeDocument/2006/relationships/hyperlink" Target="http://admissions.med.ufl.edu/admission-requirements/regular-admission-requirements/" TargetMode="External"/><Relationship Id="rId43" Type="http://schemas.openxmlformats.org/officeDocument/2006/relationships/hyperlink" Target="http://admissions.med.ufl.edu/admission-requirements/regular-admission-requirements/" TargetMode="External"/><Relationship Id="rId64" Type="http://schemas.openxmlformats.org/officeDocument/2006/relationships/hyperlink" Target="http://www.ncbi.nlm.nih.gov/pubmed/?term=Basco%20WT%20Jr%5BAuthor%5D&amp;cauthor=true&amp;cauthor_uid=10926028" TargetMode="External"/><Relationship Id="rId118" Type="http://schemas.openxmlformats.org/officeDocument/2006/relationships/hyperlink" Target="http://www.ncbi.nlm.nih.gov/pubmed/16186610" TargetMode="External"/><Relationship Id="rId139" Type="http://schemas.openxmlformats.org/officeDocument/2006/relationships/hyperlink" Target="http://www.ncbi.nlm.nih.gov/pubmed/?term=McLean%20M%5Bauth%5D" TargetMode="External"/><Relationship Id="rId85" Type="http://schemas.openxmlformats.org/officeDocument/2006/relationships/hyperlink" Target="http://www.ncbi.nlm.nih.gov/pubmed/?term=Bamgboye%20EA%5BAuthor%5D&amp;cauthor=true&amp;cauthor_uid=14510130" TargetMode="External"/><Relationship Id="rId150" Type="http://schemas.openxmlformats.org/officeDocument/2006/relationships/hyperlink" Target="http://www.jdentaled.org/search?author1=Linda+Young&amp;sortspec=date&amp;submit=Submit" TargetMode="External"/><Relationship Id="rId171" Type="http://schemas.openxmlformats.org/officeDocument/2006/relationships/image" Target="media/image7.png"/><Relationship Id="rId12" Type="http://schemas.openxmlformats.org/officeDocument/2006/relationships/hyperlink" Target="http://en.wikipedia.org/wiki/Continuous_assessment" TargetMode="External"/><Relationship Id="rId33" Type="http://schemas.openxmlformats.org/officeDocument/2006/relationships/hyperlink" Target="http://medicine.utah.edu/admissions/criteria/index.php" TargetMode="External"/><Relationship Id="rId108" Type="http://schemas.openxmlformats.org/officeDocument/2006/relationships/hyperlink" Target="http://www.ncbi.nlm.nih.gov/pubmed/?term=Falk%20NL%5BAuthor%5D&amp;cauthor=true&amp;cauthor_uid=25950363" TargetMode="External"/><Relationship Id="rId129" Type="http://schemas.openxmlformats.org/officeDocument/2006/relationships/hyperlink" Target="http://www.sciencedirect.com/science/journal/16583612" TargetMode="External"/><Relationship Id="rId54" Type="http://schemas.openxmlformats.org/officeDocument/2006/relationships/hyperlink" Target="http://www.ncbi.nlm.nih.gov/pubmed/?term=Basco%20WT%20Jr%5BAuthor%5D&amp;cauthor=true&amp;cauthor_uid=10926028" TargetMode="External"/><Relationship Id="rId75" Type="http://schemas.openxmlformats.org/officeDocument/2006/relationships/hyperlink" Target="http://www.ncbi.nlm.nih.gov/pubmed/?term=Price%20J%5BAuthor%5D&amp;cauthor=true&amp;cauthor_uid=9076269" TargetMode="External"/><Relationship Id="rId96" Type="http://schemas.openxmlformats.org/officeDocument/2006/relationships/hyperlink" Target="http://www.thirteen.org/edonline/concept2class/constructivism/index_sub5.html" TargetMode="External"/><Relationship Id="rId140" Type="http://schemas.openxmlformats.org/officeDocument/2006/relationships/hyperlink" Target="http://dx.doi.org/10.2147%2FAMEP.S19391" TargetMode="External"/><Relationship Id="rId161" Type="http://schemas.openxmlformats.org/officeDocument/2006/relationships/hyperlink" Target="http://www.ncbi.nlm.nih.gov/pubmed/?term=Antonopoulos%20K%5BAuthor%5D&amp;cauthor=true&amp;cauthor_uid=23204195" TargetMode="External"/><Relationship Id="rId6" Type="http://schemas.openxmlformats.org/officeDocument/2006/relationships/footnotes" Target="footnotes.xml"/><Relationship Id="rId23" Type="http://schemas.openxmlformats.org/officeDocument/2006/relationships/hyperlink" Target="http://www.thirteen.org/edonline/concept2class/constructivism/index_sub5.html" TargetMode="External"/><Relationship Id="rId28" Type="http://schemas.openxmlformats.org/officeDocument/2006/relationships/hyperlink" Target="http://www.med.qub.ac.uk/docs/AdmissionPolicyMedicine.pdf" TargetMode="External"/><Relationship Id="rId49" Type="http://schemas.openxmlformats.org/officeDocument/2006/relationships/hyperlink" Target="http://www.presidency.ucsb.edu/ws/?pid=26262" TargetMode="External"/><Relationship Id="rId114" Type="http://schemas.openxmlformats.org/officeDocument/2006/relationships/hyperlink" Target="http://www.exploratorium.edu/ifi/resources/constructivistlearning.html" TargetMode="External"/><Relationship Id="rId119" Type="http://schemas.openxmlformats.org/officeDocument/2006/relationships/hyperlink" Target="http://www.kuccps.net/sites/default/files/Placement_Processing_16042014_v1.pdf" TargetMode="External"/><Relationship Id="rId44" Type="http://schemas.openxmlformats.org/officeDocument/2006/relationships/hyperlink" Target="http://www.egerton.ac.ke/index.php/Faculty-of-Health-Sciences/faculty-of-health-sciences-programmes.html" TargetMode="External"/><Relationship Id="rId60" Type="http://schemas.openxmlformats.org/officeDocument/2006/relationships/image" Target="media/image3.png"/><Relationship Id="rId65" Type="http://schemas.openxmlformats.org/officeDocument/2006/relationships/hyperlink" Target="http://www.sciencedirect.com/science/article/pii/S1658361213000061" TargetMode="External"/><Relationship Id="rId81" Type="http://schemas.openxmlformats.org/officeDocument/2006/relationships/hyperlink" Target="http://www.ncbi.nlm.nih.gov/pubmed/?term=Carline%20JD%5BAuthor%5D&amp;cauthor=true&amp;cauthor_uid=2355866" TargetMode="External"/><Relationship Id="rId86" Type="http://schemas.openxmlformats.org/officeDocument/2006/relationships/hyperlink" Target="http://www.ncbi.nlm.nih.gov/pubmed/?term=Ogunnowo%20BE%5BAuthor%5D&amp;cauthor=true&amp;cauthor_uid=14510130" TargetMode="External"/><Relationship Id="rId130" Type="http://schemas.openxmlformats.org/officeDocument/2006/relationships/hyperlink" Target="http://www.sciencedirect.com/science/journal/16583612/8/1" TargetMode="External"/><Relationship Id="rId135" Type="http://schemas.openxmlformats.org/officeDocument/2006/relationships/hyperlink" Target="http://www.med.qub.ac.uk/docs/AdmissionPolicyMedicine.pdf" TargetMode="External"/><Relationship Id="rId151" Type="http://schemas.openxmlformats.org/officeDocument/2006/relationships/hyperlink" Target="http://bowdoinorient.com/" TargetMode="External"/><Relationship Id="rId156" Type="http://schemas.openxmlformats.org/officeDocument/2006/relationships/hyperlink" Target="http://medicine.utah.edu/admissions/criteria/" TargetMode="External"/><Relationship Id="rId177" Type="http://schemas.openxmlformats.org/officeDocument/2006/relationships/image" Target="media/image11.png"/><Relationship Id="rId172" Type="http://schemas.openxmlformats.org/officeDocument/2006/relationships/image" Target="media/image8.png"/><Relationship Id="rId13" Type="http://schemas.openxmlformats.org/officeDocument/2006/relationships/hyperlink" Target="http://en.wikipedia.org/wiki/Test_%28assessment%29" TargetMode="External"/><Relationship Id="rId18" Type="http://schemas.openxmlformats.org/officeDocument/2006/relationships/hyperlink" Target="http://medicalboard.co.ke" TargetMode="External"/><Relationship Id="rId39" Type="http://schemas.openxmlformats.org/officeDocument/2006/relationships/hyperlink" Target="http://www.medicalstudyguide.com/medical-study-requirements.html" TargetMode="External"/><Relationship Id="rId109" Type="http://schemas.openxmlformats.org/officeDocument/2006/relationships/hyperlink" Target="http://www.ncbi.nlm.nih.gov/pubmed/?term=Greene%20J%5BAuthor%5D&amp;cauthor=true&amp;cauthor_uid=25950363" TargetMode="External"/><Relationship Id="rId34" Type="http://schemas.openxmlformats.org/officeDocument/2006/relationships/hyperlink" Target="http://medicine.utah.edu/admissions/criteria/index.php" TargetMode="External"/><Relationship Id="rId50" Type="http://schemas.openxmlformats.org/officeDocument/2006/relationships/hyperlink" Target="http://www.usnews.com/topics/author/equal-justice-works" TargetMode="External"/><Relationship Id="rId55" Type="http://schemas.openxmlformats.org/officeDocument/2006/relationships/hyperlink" Target="http://www.ncbi.nlm.nih.gov/pubmed/?term=James%20D%5BAuthor%5D&amp;cauthor=true&amp;cauthor_uid=11703642" TargetMode="External"/><Relationship Id="rId76" Type="http://schemas.openxmlformats.org/officeDocument/2006/relationships/hyperlink" Target="http://www.ncbi.nlm.nih.gov/pubmed/?term=Sefton%20AE%5BAuthor%5D&amp;cauthor=true&amp;cauthor_uid=9076269" TargetMode="External"/><Relationship Id="rId97" Type="http://schemas.openxmlformats.org/officeDocument/2006/relationships/hyperlink" Target="http://www.iwu.edu/economics/PPE16/PPE2008-3.pdf" TargetMode="External"/><Relationship Id="rId104" Type="http://schemas.openxmlformats.org/officeDocument/2006/relationships/hyperlink" Target="http://www.ncbi.nlm.nih.gov/pubmed/?term=Briggs%20LA%5BAuthor%5D&amp;cauthor=true&amp;cauthor_uid=25950363" TargetMode="External"/><Relationship Id="rId120" Type="http://schemas.openxmlformats.org/officeDocument/2006/relationships/hyperlink" Target="https://elearningindustry.com/the-adult-learning-theory-andragogy-of-malcolm-knowles" TargetMode="External"/><Relationship Id="rId125" Type="http://schemas.openxmlformats.org/officeDocument/2006/relationships/hyperlink" Target="https://www.google.com/?gws_rd=ssl" TargetMode="External"/><Relationship Id="rId141" Type="http://schemas.openxmlformats.org/officeDocument/2006/relationships/hyperlink" Target="http://www.researchgate.net/journal/0022-0337_Journal_of_dental_education" TargetMode="External"/><Relationship Id="rId146" Type="http://schemas.openxmlformats.org/officeDocument/2006/relationships/hyperlink" Target="http://www.ncbi.nlm.nih.gov/pubmed/26296410" TargetMode="External"/><Relationship Id="rId167" Type="http://schemas.openxmlformats.org/officeDocument/2006/relationships/hyperlink" Target="http://www.ncbi.nlm.nih.gov/pubmed/22826330" TargetMode="External"/><Relationship Id="rId7" Type="http://schemas.openxmlformats.org/officeDocument/2006/relationships/endnotes" Target="endnotes.xml"/><Relationship Id="rId71" Type="http://schemas.openxmlformats.org/officeDocument/2006/relationships/hyperlink" Target="http://www.jdentaled.org/search?author1=Carol+M.+Stewart&amp;sortspec=date&amp;submit=Submit" TargetMode="External"/><Relationship Id="rId92" Type="http://schemas.openxmlformats.org/officeDocument/2006/relationships/hyperlink" Target="http://www.ncbi.nlm.nih.gov/pubmed/?term=Chessman%20AW%5BAuthor%5D&amp;cauthor=true&amp;cauthor_uid=10926028" TargetMode="External"/><Relationship Id="rId162" Type="http://schemas.openxmlformats.org/officeDocument/2006/relationships/hyperlink" Target="http://www.ncbi.nlm.nih.gov/pubmed/?term=Vardaxis%20V%5BAuthor%5D&amp;cauthor=true&amp;cauthor_uid=23204195" TargetMode="External"/><Relationship Id="rId2" Type="http://schemas.openxmlformats.org/officeDocument/2006/relationships/numbering" Target="numbering.xml"/><Relationship Id="rId29" Type="http://schemas.openxmlformats.org/officeDocument/2006/relationships/hyperlink" Target="http://admissions.med.ufl.edu/admission-requirements/regular-admission-requirements/" TargetMode="External"/><Relationship Id="rId24" Type="http://schemas.openxmlformats.org/officeDocument/2006/relationships/hyperlink" Target="http://elearningindustry.com/tags/adult-learners" TargetMode="External"/><Relationship Id="rId40" Type="http://schemas.openxmlformats.org/officeDocument/2006/relationships/hyperlink" Target="http://www.medicalstudyguide.com/medicine-in-bulgaria-now.html" TargetMode="External"/><Relationship Id="rId45" Type="http://schemas.openxmlformats.org/officeDocument/2006/relationships/hyperlink" Target="http://www.ncbi.nlm.nih.gov/pubmed/?term=Yoho%20RM%5BAuthor%5D&amp;cauthor=true&amp;cauthor_uid=22826330" TargetMode="External"/><Relationship Id="rId66" Type="http://schemas.openxmlformats.org/officeDocument/2006/relationships/hyperlink" Target="http://www.usnews.com/topics/author/equal-justice-works" TargetMode="External"/><Relationship Id="rId87" Type="http://schemas.openxmlformats.org/officeDocument/2006/relationships/hyperlink" Target="http://www.ncbi.nlm.nih.gov/pubmed/?term=Badru%20OB%5BAuthor%5D&amp;cauthor=true&amp;cauthor_uid=14510130" TargetMode="External"/><Relationship Id="rId110" Type="http://schemas.openxmlformats.org/officeDocument/2006/relationships/hyperlink" Target="http://www.ncbi.nlm.nih.gov/pubmed/25950363" TargetMode="External"/><Relationship Id="rId115" Type="http://schemas.openxmlformats.org/officeDocument/2006/relationships/hyperlink" Target="http://www.ncbi.nlm.nih.gov/pubmed/?term=James%20D%5BAuthor%5D&amp;cauthor=true&amp;cauthor_uid=11703642" TargetMode="External"/><Relationship Id="rId131" Type="http://schemas.openxmlformats.org/officeDocument/2006/relationships/hyperlink" Target="http://www.ncbi.nlm.nih.gov/pubmed/?term=Omigbodun%20OO%5BAuthor%5D&amp;cauthor=true&amp;cauthor_uid=14986594" TargetMode="External"/><Relationship Id="rId136" Type="http://schemas.openxmlformats.org/officeDocument/2006/relationships/hyperlink" Target="http://www.med.qub.ac.uk/docs/AdmissionPolicyMedicine.pdf" TargetMode="External"/><Relationship Id="rId157" Type="http://schemas.openxmlformats.org/officeDocument/2006/relationships/hyperlink" Target="http://medicine.utah.edu/admissions/index.php" TargetMode="External"/><Relationship Id="rId178" Type="http://schemas.openxmlformats.org/officeDocument/2006/relationships/fontTable" Target="fontTable.xml"/><Relationship Id="rId61" Type="http://schemas.openxmlformats.org/officeDocument/2006/relationships/hyperlink" Target="https://en.wikipedia.org/wiki/Statistical_significance" TargetMode="External"/><Relationship Id="rId82" Type="http://schemas.openxmlformats.org/officeDocument/2006/relationships/hyperlink" Target="file:///E:\omenge\AppData\Roaming\Microsoft\Word\Medical%20Education" TargetMode="External"/><Relationship Id="rId152" Type="http://schemas.openxmlformats.org/officeDocument/2006/relationships/hyperlink" Target="http://www.medicalstudyguide.com/medical-study-requirements.html" TargetMode="External"/><Relationship Id="rId173" Type="http://schemas.openxmlformats.org/officeDocument/2006/relationships/image" Target="media/image9.png"/><Relationship Id="rId19" Type="http://schemas.openxmlformats.org/officeDocument/2006/relationships/hyperlink" Target="http://www.egerton.ac.ke/index.php/Faculty-of-Health-Sciences/faculty-of-health-sciences-programmes.html" TargetMode="External"/><Relationship Id="rId14" Type="http://schemas.openxmlformats.org/officeDocument/2006/relationships/hyperlink" Target="http://en.wikipedia.org/wiki/Continuous_assessment" TargetMode="External"/><Relationship Id="rId30" Type="http://schemas.openxmlformats.org/officeDocument/2006/relationships/hyperlink" Target="http://medicine.utah.edu/admissions/criteria/index.php" TargetMode="External"/><Relationship Id="rId35" Type="http://schemas.openxmlformats.org/officeDocument/2006/relationships/hyperlink" Target="http://medicine.utah.edu/admissions/criteria/index.php" TargetMode="External"/><Relationship Id="rId56" Type="http://schemas.openxmlformats.org/officeDocument/2006/relationships/hyperlink" Target="https://en.wikipedia.org/wiki/Public_university" TargetMode="External"/><Relationship Id="rId77" Type="http://schemas.openxmlformats.org/officeDocument/2006/relationships/hyperlink" Target="http://www.ncbi.nlm.nih.gov/pubmed/?term=Teubner%20JK%5BAuthor%5D&amp;cauthor=true&amp;cauthor_uid=9076269" TargetMode="External"/><Relationship Id="rId100" Type="http://schemas.openxmlformats.org/officeDocument/2006/relationships/hyperlink" Target="http://www.ncbi.nlm.nih.gov/pubmed/?term=Dixon%20D%5BAuthor%5D&amp;cauthor=true&amp;cauthor_uid=25830578" TargetMode="External"/><Relationship Id="rId105" Type="http://schemas.openxmlformats.org/officeDocument/2006/relationships/hyperlink" Target="http://www.ncbi.nlm.nih.gov/pubmed/?term=Leslie%20MS%5BAuthor%5D&amp;cauthor=true&amp;cauthor_uid=25950363" TargetMode="External"/><Relationship Id="rId126" Type="http://schemas.openxmlformats.org/officeDocument/2006/relationships/hyperlink" Target="http://www.medicalstudyguide.com/medical-study-" TargetMode="External"/><Relationship Id="rId147" Type="http://schemas.openxmlformats.org/officeDocument/2006/relationships/hyperlink" Target="http://www.jdentaled.org/search?author1=Carol+M.+Stewart&amp;sortspec=date&amp;submit=Submit" TargetMode="External"/><Relationship Id="rId168" Type="http://schemas.openxmlformats.org/officeDocument/2006/relationships/image" Target="media/image4.png"/><Relationship Id="rId8" Type="http://schemas.openxmlformats.org/officeDocument/2006/relationships/header" Target="header1.xml"/><Relationship Id="rId51" Type="http://schemas.openxmlformats.org/officeDocument/2006/relationships/hyperlink" Target="file:///E:\omenge\AppData\Roaming\Microsoft\Word\Education" TargetMode="External"/><Relationship Id="rId72" Type="http://schemas.openxmlformats.org/officeDocument/2006/relationships/hyperlink" Target="http://www.ncbi.nlm.nih.gov/pubmed/?term=Shaban%20S%5Bauth%5D" TargetMode="External"/><Relationship Id="rId93" Type="http://schemas.openxmlformats.org/officeDocument/2006/relationships/hyperlink" Target="http://www.ncbi.nlm.nih.gov/pubmed/?term=Blue%20AV%5BAuthor%5D&amp;cauthor=true&amp;cauthor_uid=10926028" TargetMode="External"/><Relationship Id="rId98" Type="http://schemas.openxmlformats.org/officeDocument/2006/relationships/hyperlink" Target="http://www.iamse.org/medical-science-educator/" TargetMode="External"/><Relationship Id="rId121" Type="http://schemas.openxmlformats.org/officeDocument/2006/relationships/hyperlink" Target="https://www.unce.unr.edu/publications/files/cy/2009/sp0903.pdf" TargetMode="External"/><Relationship Id="rId142" Type="http://schemas.openxmlformats.org/officeDocument/2006/relationships/hyperlink" Target="http://www.ncbi.nlm.nih.gov/pubmed/?term=Stegers-Jager%20KM%5BAuthor%5D&amp;cauthor=true&amp;cauthor_uid=26296410" TargetMode="External"/><Relationship Id="rId163" Type="http://schemas.openxmlformats.org/officeDocument/2006/relationships/hyperlink" Target="http://www.ncbi.nlm.nih.gov/pubmed/23204195" TargetMode="External"/><Relationship Id="rId3" Type="http://schemas.openxmlformats.org/officeDocument/2006/relationships/styles" Target="styles.xml"/><Relationship Id="rId25" Type="http://schemas.openxmlformats.org/officeDocument/2006/relationships/hyperlink" Target="https://elearningindustry.com/the-adult-learning-theory-andragogy-of-malcolm-knowles" TargetMode="External"/><Relationship Id="rId46" Type="http://schemas.openxmlformats.org/officeDocument/2006/relationships/hyperlink" Target="http://www.ncbi.nlm.nih.gov/pubmed/?term=Alfayez%20SF%5BAuthor%5D&amp;cauthor=true&amp;cauthor_uid=2355866" TargetMode="External"/><Relationship Id="rId67" Type="http://schemas.openxmlformats.org/officeDocument/2006/relationships/hyperlink" Target="http://www.ncbi.nlm.nih.gov/pubmed/?term=Alfayez%20SF%5BAuthor%5D&amp;cauthor=true&amp;cauthor_uid=2355866" TargetMode="External"/><Relationship Id="rId116" Type="http://schemas.openxmlformats.org/officeDocument/2006/relationships/hyperlink" Target="https://www.ncbi.nlm.nih.gov/pubmed/?term=Chilvers%20C%5BAuthor%5D&amp;cauthor=true&amp;cauthor_uid=11703642" TargetMode="External"/><Relationship Id="rId137" Type="http://schemas.openxmlformats.org/officeDocument/2006/relationships/hyperlink" Target="http://www.ncbi.nlm.nih.gov/pubmed/11435766" TargetMode="External"/><Relationship Id="rId158" Type="http://schemas.openxmlformats.org/officeDocument/2006/relationships/hyperlink" Target="http://medicine.utah.edu/" TargetMode="External"/><Relationship Id="rId20" Type="http://schemas.openxmlformats.org/officeDocument/2006/relationships/hyperlink" Target="http://admissions.med.ufl.edu/admission-requirements/regular-admission-requirements/" TargetMode="External"/><Relationship Id="rId41" Type="http://schemas.openxmlformats.org/officeDocument/2006/relationships/hyperlink" Target="http://www.medicalstudyguide.com/medicine%20ine-in-australia-now.html" TargetMode="External"/><Relationship Id="rId62" Type="http://schemas.openxmlformats.org/officeDocument/2006/relationships/hyperlink" Target="http://www.ncbi.nlm.nih.gov/pubmed/?term=Yoho%20RM%5BAuthor%5D&amp;cauthor=true&amp;cauthor_uid=22826330" TargetMode="External"/><Relationship Id="rId83" Type="http://schemas.openxmlformats.org/officeDocument/2006/relationships/hyperlink" Target="http://www.ncbi.nlm.nih.gov/pubmed/2355866" TargetMode="External"/><Relationship Id="rId88" Type="http://schemas.openxmlformats.org/officeDocument/2006/relationships/hyperlink" Target="http://www.ncbi.nlm.nih.gov/pubmed/?term=Adewoye%20EO%5BAuthor%5D&amp;cauthor=true&amp;cauthor_uid=14510130" TargetMode="External"/><Relationship Id="rId111" Type="http://schemas.openxmlformats.org/officeDocument/2006/relationships/hyperlink" Target="https://www.usnews.com/topics/author/equal-justice-works" TargetMode="External"/><Relationship Id="rId132" Type="http://schemas.openxmlformats.org/officeDocument/2006/relationships/hyperlink" Target="http://www.ncbi.nlm.nih.gov/pubmed/?term=Omigbodun%20AO%5BAuthor%5D&amp;cauthor=true&amp;cauthor_uid=14986594" TargetMode="External"/><Relationship Id="rId153" Type="http://schemas.openxmlformats.org/officeDocument/2006/relationships/hyperlink" Target="http://www.medicalstudyguide.com/medicine%20ine-in-australia-now.html" TargetMode="External"/><Relationship Id="rId174" Type="http://schemas.openxmlformats.org/officeDocument/2006/relationships/hyperlink" Target="http://medicalboard.co.ke" TargetMode="External"/><Relationship Id="rId179" Type="http://schemas.openxmlformats.org/officeDocument/2006/relationships/theme" Target="theme/theme1.xml"/><Relationship Id="rId15" Type="http://schemas.openxmlformats.org/officeDocument/2006/relationships/hyperlink" Target="http://en.wikipedia.org/wiki/Test_%28assessment%29" TargetMode="External"/><Relationship Id="rId36" Type="http://schemas.openxmlformats.org/officeDocument/2006/relationships/hyperlink" Target="http://medicine.utah.edu/admissions/criteria/index.php" TargetMode="External"/><Relationship Id="rId57" Type="http://schemas.openxmlformats.org/officeDocument/2006/relationships/hyperlink" Target="https://medicalboard.co.ke/functions/approved-training-institutions/" TargetMode="External"/><Relationship Id="rId106" Type="http://schemas.openxmlformats.org/officeDocument/2006/relationships/hyperlink" Target="http://www.ncbi.nlm.nih.gov/pubmed/?term=Athey%20EK%5BAuthor%5D&amp;cauthor=true&amp;cauthor_uid=25950363" TargetMode="External"/><Relationship Id="rId127" Type="http://schemas.openxmlformats.org/officeDocument/2006/relationships/hyperlink" Target="http://umsl.edu/~wilmarthp/modla-links-2011/Merriam_pillars%20of%20anrdagogy.pdf" TargetMode="External"/><Relationship Id="rId10" Type="http://schemas.openxmlformats.org/officeDocument/2006/relationships/image" Target="media/image1.jpeg"/><Relationship Id="rId31" Type="http://schemas.openxmlformats.org/officeDocument/2006/relationships/hyperlink" Target="http://medicine.utah.edu/admissions/criteria/index.php" TargetMode="External"/><Relationship Id="rId52" Type="http://schemas.openxmlformats.org/officeDocument/2006/relationships/hyperlink" Target="http://www.springerlink.com/index/JG45M8L601855687.pdf" TargetMode="External"/><Relationship Id="rId73" Type="http://schemas.openxmlformats.org/officeDocument/2006/relationships/hyperlink" Target="http://www.ncbi.nlm.nih.gov/pubmed/?term=Aldous%20CJ%5BAuthor%5D&amp;cauthor=true&amp;cauthor_uid=9076269" TargetMode="External"/><Relationship Id="rId78" Type="http://schemas.openxmlformats.org/officeDocument/2006/relationships/hyperlink" Target="http://www.ncbi.nlm.nih.gov/pubmed/9076269" TargetMode="External"/><Relationship Id="rId94" Type="http://schemas.openxmlformats.org/officeDocument/2006/relationships/hyperlink" Target="http://www.ncbi.nlm.nih.gov/pubmed/10926028" TargetMode="External"/><Relationship Id="rId99" Type="http://schemas.openxmlformats.org/officeDocument/2006/relationships/hyperlink" Target="http://www.iamse.org/volume/volume-17-no-1/" TargetMode="External"/><Relationship Id="rId101" Type="http://schemas.openxmlformats.org/officeDocument/2006/relationships/hyperlink" Target="http://www.ncbi.nlm.nih.gov/pubmed/25830578" TargetMode="External"/><Relationship Id="rId122" Type="http://schemas.openxmlformats.org/officeDocument/2006/relationships/hyperlink" Target="http://www.presidency.ucsb.edu/ws/?pid=26262" TargetMode="External"/><Relationship Id="rId143" Type="http://schemas.openxmlformats.org/officeDocument/2006/relationships/hyperlink" Target="http://www.ncbi.nlm.nih.gov/pubmed/?term=Themmen%20AP%5BAuthor%5D&amp;cauthor=true&amp;cauthor_uid=26296410" TargetMode="External"/><Relationship Id="rId148" Type="http://schemas.openxmlformats.org/officeDocument/2006/relationships/hyperlink" Target="http://www.jdentaled.org/search?author1=Robert+E.+Bates+Jr.&amp;sortspec=date&amp;submit=Submit" TargetMode="External"/><Relationship Id="rId164" Type="http://schemas.openxmlformats.org/officeDocument/2006/relationships/hyperlink" Target="http://www.ncbi.nlm.nih.gov/pubmed/?term=Yoho%20RM%5BAuthor%5D&amp;cauthor=true&amp;cauthor_uid=22826330" TargetMode="External"/><Relationship Id="rId16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s://elearningindustry.com/the-adult-learning-theory-andragogy-of-malcolm-knowles" TargetMode="External"/><Relationship Id="rId47" Type="http://schemas.openxmlformats.org/officeDocument/2006/relationships/hyperlink" Target="http://www.ncbi.nlm.nih.gov/pubmed/?term=Yoho%20RM%5BAuthor%5D&amp;cauthor=true&amp;cauthor_uid=22826330" TargetMode="External"/><Relationship Id="rId68" Type="http://schemas.openxmlformats.org/officeDocument/2006/relationships/hyperlink" Target="http://www.ncbi.nlm.nih.gov/pubmed/?term=Dixon%20D%5BAuthor%5D&amp;cauthor=true&amp;cauthor_uid=25830578" TargetMode="External"/><Relationship Id="rId89" Type="http://schemas.openxmlformats.org/officeDocument/2006/relationships/hyperlink" Target="http://www.ncbi.nlm.nih.gov/pubmed/14510130" TargetMode="External"/><Relationship Id="rId112" Type="http://schemas.openxmlformats.org/officeDocument/2006/relationships/hyperlink" Target="https://www.usnews.com/education/blogs/student-loan-ranger/2013/01/30/study-assesses-effects-of-financial-aid-on-college-student-success" TargetMode="External"/><Relationship Id="rId133" Type="http://schemas.openxmlformats.org/officeDocument/2006/relationships/hyperlink" Target="http://www.ncbi.nlm.nih.gov/pubmed/14986594" TargetMode="External"/><Relationship Id="rId154" Type="http://schemas.openxmlformats.org/officeDocument/2006/relationships/hyperlink" Target="http://www.medicalstudyguide.com/medicine-in-bulgaria-now.html" TargetMode="External"/><Relationship Id="rId175" Type="http://schemas.openxmlformats.org/officeDocument/2006/relationships/image" Target="media/image10.png"/><Relationship Id="rId16" Type="http://schemas.openxmlformats.org/officeDocument/2006/relationships/hyperlink" Target="http://en.wikipedia.org/wiki/Continuous_assessment" TargetMode="External"/><Relationship Id="rId37" Type="http://schemas.openxmlformats.org/officeDocument/2006/relationships/hyperlink" Target="http://medicine.utah.edu/admissions/criteria/" TargetMode="External"/><Relationship Id="rId58" Type="http://schemas.openxmlformats.org/officeDocument/2006/relationships/hyperlink" Target="https://en.wikipedia.org/wiki/Correlation" TargetMode="External"/><Relationship Id="rId79" Type="http://schemas.openxmlformats.org/officeDocument/2006/relationships/hyperlink" Target="http://www.ncbi.nlm.nih.gov/pubmed/?term=Alfayez%20SF%5BAuthor%5D&amp;cauthor=true&amp;cauthor_uid=2355866" TargetMode="External"/><Relationship Id="rId102" Type="http://schemas.openxmlformats.org/officeDocument/2006/relationships/hyperlink" Target="http://www.egerton.ac.ke/index.php/Faculty-of-Health-Sciences/faculty-of-health-sciences-programmes.html" TargetMode="External"/><Relationship Id="rId123" Type="http://schemas.openxmlformats.org/officeDocument/2006/relationships/hyperlink" Target="http://medicalboard.co.ke" TargetMode="External"/><Relationship Id="rId144" Type="http://schemas.openxmlformats.org/officeDocument/2006/relationships/hyperlink" Target="http://www.ncbi.nlm.nih.gov/pubmed/?term=Cohen-Schotanus%20J%5BAuthor%5D&amp;cauthor=true&amp;cauthor_uid=26296410" TargetMode="External"/><Relationship Id="rId90" Type="http://schemas.openxmlformats.org/officeDocument/2006/relationships/hyperlink" Target="http://www.ncbi.nlm.nih.gov/pubmed/?term=Basco%20WT%20Jr%5BAuthor%5D&amp;cauthor=true&amp;cauthor_uid=10926028" TargetMode="External"/><Relationship Id="rId165" Type="http://schemas.openxmlformats.org/officeDocument/2006/relationships/hyperlink" Target="http://www.ncbi.nlm.nih.gov/pubmed/?term=Tallerico%20V%5BAuthor%5D&amp;cauthor=true&amp;cauthor_uid=22826330" TargetMode="External"/><Relationship Id="rId27" Type="http://schemas.openxmlformats.org/officeDocument/2006/relationships/hyperlink" Target="http://www.ncbi.nlm.nih.gov/pubmed/?term=Alfayez%20SF%5BAuthor%5D&amp;cauthor=true&amp;cauthor_uid=2355866" TargetMode="External"/><Relationship Id="rId48" Type="http://schemas.openxmlformats.org/officeDocument/2006/relationships/hyperlink" Target="http://www.ncbi.nlm.nih.gov/pubmed/?term=Aldous%20CJ%5BAuthor%5D&amp;cauthor=true&amp;cauthor_uid=9076269" TargetMode="External"/><Relationship Id="rId69" Type="http://schemas.openxmlformats.org/officeDocument/2006/relationships/hyperlink" Target="http://www.ncbi.nlm.nih.gov/pubmed/?term=Aldous%20CJ%5BAuthor%5D&amp;cauthor=true&amp;cauthor_uid=9076269" TargetMode="External"/><Relationship Id="rId113" Type="http://schemas.openxmlformats.org/officeDocument/2006/relationships/hyperlink" Target="https://doi.org/10.1007/BF00991247" TargetMode="External"/><Relationship Id="rId134" Type="http://schemas.openxmlformats.org/officeDocument/2006/relationships/hyperlink" Target="http://www.ajol.info/index.php/njps/issue/view/10138" TargetMode="External"/><Relationship Id="rId80" Type="http://schemas.openxmlformats.org/officeDocument/2006/relationships/hyperlink" Target="http://www.ncbi.nlm.nih.gov/pubmed/?term=Strand%20DA%5BAuthor%5D&amp;cauthor=true&amp;cauthor_uid=2355866" TargetMode="External"/><Relationship Id="rId155" Type="http://schemas.openxmlformats.org/officeDocument/2006/relationships/hyperlink" Target="http://admissions.med.ufl.edu/admission-requirements/regular-admission-requirements/" TargetMode="External"/><Relationship Id="rId176" Type="http://schemas.openxmlformats.org/officeDocument/2006/relationships/hyperlink" Target="http://medicalboard.co.ke" TargetMode="External"/><Relationship Id="rId17" Type="http://schemas.openxmlformats.org/officeDocument/2006/relationships/hyperlink" Target="http://www.ncbi.nlm.nih.gov/pubmed/?term=Aldous%20CJ%5BAuthor%5D&amp;cauthor=true&amp;cauthor_uid=9076269" TargetMode="External"/><Relationship Id="rId38" Type="http://schemas.openxmlformats.org/officeDocument/2006/relationships/hyperlink" Target="http://admissions.med.ufl.edu/admission-requirements/regular-admission-requirements/" TargetMode="External"/><Relationship Id="rId59" Type="http://schemas.openxmlformats.org/officeDocument/2006/relationships/image" Target="media/image2.png"/><Relationship Id="rId103" Type="http://schemas.openxmlformats.org/officeDocument/2006/relationships/hyperlink" Target="http://www.ncbi.nlm.nih.gov/pubmed/?term=El-Banna%20MM%5BAuthor%5D&amp;cauthor=true&amp;cauthor_uid=25950363" TargetMode="External"/><Relationship Id="rId124" Type="http://schemas.openxmlformats.org/officeDocument/2006/relationships/hyperlink" Target="http://www.google.com/url?sa=t&amp;rct=j&amp;q=&amp;esrc=s&amp;source=web&amp;cd=5&amp;ved=0CEcQFjAE&amp;url=http%3A%2F%2Fwww.medschools.ac.uk%2FAboutUs%2FProjects%2FDocuments%2FGuiding%2520Principles%2520for%2520the%2520Admission%2520of%2520Medical%2520Students.pdf&amp;ei=HbSaVNvIOcuNaKPSgdAI&amp;usg=AFQjCNElc4qDerGiO2M0hVjLpAEnlYHC6Q&amp;cad=rja" TargetMode="External"/><Relationship Id="rId70" Type="http://schemas.openxmlformats.org/officeDocument/2006/relationships/hyperlink" Target="http://www.ncbi.nlm.nih.gov/pubmed/?term=Omigbodun%20OO%5BAuthor%5D&amp;cauthor=true&amp;cauthor_uid=14986594" TargetMode="External"/><Relationship Id="rId91" Type="http://schemas.openxmlformats.org/officeDocument/2006/relationships/hyperlink" Target="http://www.ncbi.nlm.nih.gov/pubmed/?term=Gilbert%20GE%5BAuthor%5D&amp;cauthor=true&amp;cauthor_uid=10926028" TargetMode="External"/><Relationship Id="rId145" Type="http://schemas.openxmlformats.org/officeDocument/2006/relationships/hyperlink" Target="http://www.ncbi.nlm.nih.gov/pubmed/?term=Steyerberg%20EW%5BAuthor%5D&amp;cauthor=true&amp;cauthor_uid=26296410" TargetMode="External"/><Relationship Id="rId166" Type="http://schemas.openxmlformats.org/officeDocument/2006/relationships/hyperlink" Target="http://www.ncbi.nlm.nih.gov/pubmed/?term=Vardaxis%20V%5BAuthor%5D&amp;cauthor=true&amp;cauthor_uid=22826330" TargetMode="External"/><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B78B8-0D73-4257-936D-2D70C559D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207</Pages>
  <Words>26957</Words>
  <Characters>153660</Characters>
  <Application>Microsoft Office Word</Application>
  <DocSecurity>0</DocSecurity>
  <Lines>1280</Lines>
  <Paragraphs>360</Paragraphs>
  <ScaleCrop>false</ScaleCrop>
  <HeadingPairs>
    <vt:vector size="2" baseType="variant">
      <vt:variant>
        <vt:lpstr>Title</vt:lpstr>
      </vt:variant>
      <vt:variant>
        <vt:i4>1</vt:i4>
      </vt:variant>
    </vt:vector>
  </HeadingPairs>
  <TitlesOfParts>
    <vt:vector size="1" baseType="lpstr">
      <vt:lpstr>MEDICAL STUDENTS’ ADMISSION CHARACTERISTICS AND THEIR RELATIONSHIP TO ACADEMIC PERFORMANCEA</vt:lpstr>
    </vt:vector>
  </TitlesOfParts>
  <Company/>
  <LinksUpToDate>false</LinksUpToDate>
  <CharactersWithSpaces>180257</CharactersWithSpaces>
  <SharedDoc>false</SharedDoc>
  <HLinks>
    <vt:vector size="1674" baseType="variant">
      <vt:variant>
        <vt:i4>3473451</vt:i4>
      </vt:variant>
      <vt:variant>
        <vt:i4>1272</vt:i4>
      </vt:variant>
      <vt:variant>
        <vt:i4>0</vt:i4>
      </vt:variant>
      <vt:variant>
        <vt:i4>5</vt:i4>
      </vt:variant>
      <vt:variant>
        <vt:lpwstr>http://medicalboard.co.ke/</vt:lpwstr>
      </vt:variant>
      <vt:variant>
        <vt:lpwstr/>
      </vt:variant>
      <vt:variant>
        <vt:i4>3473451</vt:i4>
      </vt:variant>
      <vt:variant>
        <vt:i4>1269</vt:i4>
      </vt:variant>
      <vt:variant>
        <vt:i4>0</vt:i4>
      </vt:variant>
      <vt:variant>
        <vt:i4>5</vt:i4>
      </vt:variant>
      <vt:variant>
        <vt:lpwstr>http://medicalboard.co.ke/</vt:lpwstr>
      </vt:variant>
      <vt:variant>
        <vt:lpwstr/>
      </vt:variant>
      <vt:variant>
        <vt:i4>4128805</vt:i4>
      </vt:variant>
      <vt:variant>
        <vt:i4>1266</vt:i4>
      </vt:variant>
      <vt:variant>
        <vt:i4>0</vt:i4>
      </vt:variant>
      <vt:variant>
        <vt:i4>5</vt:i4>
      </vt:variant>
      <vt:variant>
        <vt:lpwstr>http://www.ncbi.nlm.nih.gov/pubmed/22826330</vt:lpwstr>
      </vt:variant>
      <vt:variant>
        <vt:lpwstr/>
      </vt:variant>
      <vt:variant>
        <vt:i4>6750208</vt:i4>
      </vt:variant>
      <vt:variant>
        <vt:i4>1263</vt:i4>
      </vt:variant>
      <vt:variant>
        <vt:i4>0</vt:i4>
      </vt:variant>
      <vt:variant>
        <vt:i4>5</vt:i4>
      </vt:variant>
      <vt:variant>
        <vt:lpwstr>http://www.ncbi.nlm.nih.gov/pubmed/?term=Vardaxis%20V%5BAuthor%5D&amp;cauthor=true&amp;cauthor_uid=22826330</vt:lpwstr>
      </vt:variant>
      <vt:variant>
        <vt:lpwstr/>
      </vt:variant>
      <vt:variant>
        <vt:i4>7274589</vt:i4>
      </vt:variant>
      <vt:variant>
        <vt:i4>1260</vt:i4>
      </vt:variant>
      <vt:variant>
        <vt:i4>0</vt:i4>
      </vt:variant>
      <vt:variant>
        <vt:i4>5</vt:i4>
      </vt:variant>
      <vt:variant>
        <vt:lpwstr>http://www.ncbi.nlm.nih.gov/pubmed/?term=Tallerico%20V%5BAuthor%5D&amp;cauthor=true&amp;cauthor_uid=22826330</vt:lpwstr>
      </vt:variant>
      <vt:variant>
        <vt:lpwstr/>
      </vt:variant>
      <vt:variant>
        <vt:i4>3735572</vt:i4>
      </vt:variant>
      <vt:variant>
        <vt:i4>1257</vt:i4>
      </vt:variant>
      <vt:variant>
        <vt:i4>0</vt:i4>
      </vt:variant>
      <vt:variant>
        <vt:i4>5</vt:i4>
      </vt:variant>
      <vt:variant>
        <vt:lpwstr>http://www.ncbi.nlm.nih.gov/pubmed/?term=Yoho%20RM%5BAuthor%5D&amp;cauthor=true&amp;cauthor_uid=22826330</vt:lpwstr>
      </vt:variant>
      <vt:variant>
        <vt:lpwstr/>
      </vt:variant>
      <vt:variant>
        <vt:i4>3997732</vt:i4>
      </vt:variant>
      <vt:variant>
        <vt:i4>1254</vt:i4>
      </vt:variant>
      <vt:variant>
        <vt:i4>0</vt:i4>
      </vt:variant>
      <vt:variant>
        <vt:i4>5</vt:i4>
      </vt:variant>
      <vt:variant>
        <vt:lpwstr>http://www.ncbi.nlm.nih.gov/pubmed/23204195</vt:lpwstr>
      </vt:variant>
      <vt:variant>
        <vt:lpwstr/>
      </vt:variant>
      <vt:variant>
        <vt:i4>6619137</vt:i4>
      </vt:variant>
      <vt:variant>
        <vt:i4>1251</vt:i4>
      </vt:variant>
      <vt:variant>
        <vt:i4>0</vt:i4>
      </vt:variant>
      <vt:variant>
        <vt:i4>5</vt:i4>
      </vt:variant>
      <vt:variant>
        <vt:lpwstr>http://www.ncbi.nlm.nih.gov/pubmed/?term=Vardaxis%20V%5BAuthor%5D&amp;cauthor=true&amp;cauthor_uid=23204195</vt:lpwstr>
      </vt:variant>
      <vt:variant>
        <vt:lpwstr/>
      </vt:variant>
      <vt:variant>
        <vt:i4>7864332</vt:i4>
      </vt:variant>
      <vt:variant>
        <vt:i4>1248</vt:i4>
      </vt:variant>
      <vt:variant>
        <vt:i4>0</vt:i4>
      </vt:variant>
      <vt:variant>
        <vt:i4>5</vt:i4>
      </vt:variant>
      <vt:variant>
        <vt:lpwstr>http://www.ncbi.nlm.nih.gov/pubmed/?term=Antonopoulos%20K%5BAuthor%5D&amp;cauthor=true&amp;cauthor_uid=23204195</vt:lpwstr>
      </vt:variant>
      <vt:variant>
        <vt:lpwstr/>
      </vt:variant>
      <vt:variant>
        <vt:i4>3997718</vt:i4>
      </vt:variant>
      <vt:variant>
        <vt:i4>1245</vt:i4>
      </vt:variant>
      <vt:variant>
        <vt:i4>0</vt:i4>
      </vt:variant>
      <vt:variant>
        <vt:i4>5</vt:i4>
      </vt:variant>
      <vt:variant>
        <vt:lpwstr>http://www.ncbi.nlm.nih.gov/pubmed/?term=Yoho%20RM%5BAuthor%5D&amp;cauthor=true&amp;cauthor_uid=23204195</vt:lpwstr>
      </vt:variant>
      <vt:variant>
        <vt:lpwstr/>
      </vt:variant>
      <vt:variant>
        <vt:i4>8126542</vt:i4>
      </vt:variant>
      <vt:variant>
        <vt:i4>1242</vt:i4>
      </vt:variant>
      <vt:variant>
        <vt:i4>0</vt:i4>
      </vt:variant>
      <vt:variant>
        <vt:i4>5</vt:i4>
      </vt:variant>
      <vt:variant>
        <vt:lpwstr>http://www.thirteen.org/edonline/concept2class/constructivism/index_sub5.html</vt:lpwstr>
      </vt:variant>
      <vt:variant>
        <vt:lpwstr/>
      </vt:variant>
      <vt:variant>
        <vt:i4>852055</vt:i4>
      </vt:variant>
      <vt:variant>
        <vt:i4>1239</vt:i4>
      </vt:variant>
      <vt:variant>
        <vt:i4>0</vt:i4>
      </vt:variant>
      <vt:variant>
        <vt:i4>5</vt:i4>
      </vt:variant>
      <vt:variant>
        <vt:lpwstr>http://medicine.utah.edu/</vt:lpwstr>
      </vt:variant>
      <vt:variant>
        <vt:lpwstr/>
      </vt:variant>
      <vt:variant>
        <vt:i4>1507359</vt:i4>
      </vt:variant>
      <vt:variant>
        <vt:i4>1236</vt:i4>
      </vt:variant>
      <vt:variant>
        <vt:i4>0</vt:i4>
      </vt:variant>
      <vt:variant>
        <vt:i4>5</vt:i4>
      </vt:variant>
      <vt:variant>
        <vt:lpwstr>http://medicine.utah.edu/admissions/index.php</vt:lpwstr>
      </vt:variant>
      <vt:variant>
        <vt:lpwstr/>
      </vt:variant>
      <vt:variant>
        <vt:i4>5177372</vt:i4>
      </vt:variant>
      <vt:variant>
        <vt:i4>1233</vt:i4>
      </vt:variant>
      <vt:variant>
        <vt:i4>0</vt:i4>
      </vt:variant>
      <vt:variant>
        <vt:i4>5</vt:i4>
      </vt:variant>
      <vt:variant>
        <vt:lpwstr>http://medicine.utah.edu/admissions/criteria/</vt:lpwstr>
      </vt:variant>
      <vt:variant>
        <vt:lpwstr/>
      </vt:variant>
      <vt:variant>
        <vt:i4>5832784</vt:i4>
      </vt:variant>
      <vt:variant>
        <vt:i4>1230</vt:i4>
      </vt:variant>
      <vt:variant>
        <vt:i4>0</vt:i4>
      </vt:variant>
      <vt:variant>
        <vt:i4>5</vt:i4>
      </vt:variant>
      <vt:variant>
        <vt:lpwstr>http://admissions.med.ufl.edu/admission-requirements/regular-admission-requirements/</vt:lpwstr>
      </vt:variant>
      <vt:variant>
        <vt:lpwstr/>
      </vt:variant>
      <vt:variant>
        <vt:i4>7143524</vt:i4>
      </vt:variant>
      <vt:variant>
        <vt:i4>1227</vt:i4>
      </vt:variant>
      <vt:variant>
        <vt:i4>0</vt:i4>
      </vt:variant>
      <vt:variant>
        <vt:i4>5</vt:i4>
      </vt:variant>
      <vt:variant>
        <vt:lpwstr>http://www.medicalstudyguide.com/medicine-in-bulgaria-now.html</vt:lpwstr>
      </vt:variant>
      <vt:variant>
        <vt:lpwstr/>
      </vt:variant>
      <vt:variant>
        <vt:i4>2097252</vt:i4>
      </vt:variant>
      <vt:variant>
        <vt:i4>1224</vt:i4>
      </vt:variant>
      <vt:variant>
        <vt:i4>0</vt:i4>
      </vt:variant>
      <vt:variant>
        <vt:i4>5</vt:i4>
      </vt:variant>
      <vt:variant>
        <vt:lpwstr>http://www.medicalstudyguide.com/medicine ine-in-australia-now.html</vt:lpwstr>
      </vt:variant>
      <vt:variant>
        <vt:lpwstr/>
      </vt:variant>
      <vt:variant>
        <vt:i4>589911</vt:i4>
      </vt:variant>
      <vt:variant>
        <vt:i4>1221</vt:i4>
      </vt:variant>
      <vt:variant>
        <vt:i4>0</vt:i4>
      </vt:variant>
      <vt:variant>
        <vt:i4>5</vt:i4>
      </vt:variant>
      <vt:variant>
        <vt:lpwstr>http://www.medicalstudyguide.com/medical-study-requirements.html</vt:lpwstr>
      </vt:variant>
      <vt:variant>
        <vt:lpwstr/>
      </vt:variant>
      <vt:variant>
        <vt:i4>5374018</vt:i4>
      </vt:variant>
      <vt:variant>
        <vt:i4>1218</vt:i4>
      </vt:variant>
      <vt:variant>
        <vt:i4>0</vt:i4>
      </vt:variant>
      <vt:variant>
        <vt:i4>5</vt:i4>
      </vt:variant>
      <vt:variant>
        <vt:lpwstr>http://bowdoinorient.com/</vt:lpwstr>
      </vt:variant>
      <vt:variant>
        <vt:lpwstr/>
      </vt:variant>
      <vt:variant>
        <vt:i4>6750306</vt:i4>
      </vt:variant>
      <vt:variant>
        <vt:i4>1215</vt:i4>
      </vt:variant>
      <vt:variant>
        <vt:i4>0</vt:i4>
      </vt:variant>
      <vt:variant>
        <vt:i4>5</vt:i4>
      </vt:variant>
      <vt:variant>
        <vt:lpwstr>http://www.jdentaled.org/search?author1=Linda+Young&amp;sortspec=date&amp;submit=Submit</vt:lpwstr>
      </vt:variant>
      <vt:variant>
        <vt:lpwstr/>
      </vt:variant>
      <vt:variant>
        <vt:i4>5963862</vt:i4>
      </vt:variant>
      <vt:variant>
        <vt:i4>1212</vt:i4>
      </vt:variant>
      <vt:variant>
        <vt:i4>0</vt:i4>
      </vt:variant>
      <vt:variant>
        <vt:i4>5</vt:i4>
      </vt:variant>
      <vt:variant>
        <vt:lpwstr>http://www.jdentaled.org/search?author1=Gregory+E.+Smith&amp;sortspec=date&amp;submit=Submit</vt:lpwstr>
      </vt:variant>
      <vt:variant>
        <vt:lpwstr/>
      </vt:variant>
      <vt:variant>
        <vt:i4>2949164</vt:i4>
      </vt:variant>
      <vt:variant>
        <vt:i4>1209</vt:i4>
      </vt:variant>
      <vt:variant>
        <vt:i4>0</vt:i4>
      </vt:variant>
      <vt:variant>
        <vt:i4>5</vt:i4>
      </vt:variant>
      <vt:variant>
        <vt:lpwstr>http://www.jdentaled.org/search?author1=Robert+E.+Bates+Jr.&amp;sortspec=date&amp;submit=Submit</vt:lpwstr>
      </vt:variant>
      <vt:variant>
        <vt:lpwstr/>
      </vt:variant>
      <vt:variant>
        <vt:i4>4391007</vt:i4>
      </vt:variant>
      <vt:variant>
        <vt:i4>1206</vt:i4>
      </vt:variant>
      <vt:variant>
        <vt:i4>0</vt:i4>
      </vt:variant>
      <vt:variant>
        <vt:i4>5</vt:i4>
      </vt:variant>
      <vt:variant>
        <vt:lpwstr>http://www.jdentaled.org/search?author1=Carol+M.+Stewart&amp;sortspec=date&amp;submit=Submit</vt:lpwstr>
      </vt:variant>
      <vt:variant>
        <vt:lpwstr/>
      </vt:variant>
      <vt:variant>
        <vt:i4>3604525</vt:i4>
      </vt:variant>
      <vt:variant>
        <vt:i4>1203</vt:i4>
      </vt:variant>
      <vt:variant>
        <vt:i4>0</vt:i4>
      </vt:variant>
      <vt:variant>
        <vt:i4>5</vt:i4>
      </vt:variant>
      <vt:variant>
        <vt:lpwstr>http://www.ncbi.nlm.nih.gov/pubmed/26296410</vt:lpwstr>
      </vt:variant>
      <vt:variant>
        <vt:lpwstr/>
      </vt:variant>
      <vt:variant>
        <vt:i4>5832822</vt:i4>
      </vt:variant>
      <vt:variant>
        <vt:i4>1200</vt:i4>
      </vt:variant>
      <vt:variant>
        <vt:i4>0</vt:i4>
      </vt:variant>
      <vt:variant>
        <vt:i4>5</vt:i4>
      </vt:variant>
      <vt:variant>
        <vt:lpwstr>http://www.ncbi.nlm.nih.gov/pubmed/?term=Steyerberg%20EW%5BAuthor%5D&amp;cauthor=true&amp;cauthor_uid=26296410</vt:lpwstr>
      </vt:variant>
      <vt:variant>
        <vt:lpwstr/>
      </vt:variant>
      <vt:variant>
        <vt:i4>1507446</vt:i4>
      </vt:variant>
      <vt:variant>
        <vt:i4>1197</vt:i4>
      </vt:variant>
      <vt:variant>
        <vt:i4>0</vt:i4>
      </vt:variant>
      <vt:variant>
        <vt:i4>5</vt:i4>
      </vt:variant>
      <vt:variant>
        <vt:lpwstr>http://www.ncbi.nlm.nih.gov/pubmed/?term=Cohen-Schotanus%20J%5BAuthor%5D&amp;cauthor=true&amp;cauthor_uid=26296410</vt:lpwstr>
      </vt:variant>
      <vt:variant>
        <vt:lpwstr/>
      </vt:variant>
      <vt:variant>
        <vt:i4>3604551</vt:i4>
      </vt:variant>
      <vt:variant>
        <vt:i4>1194</vt:i4>
      </vt:variant>
      <vt:variant>
        <vt:i4>0</vt:i4>
      </vt:variant>
      <vt:variant>
        <vt:i4>5</vt:i4>
      </vt:variant>
      <vt:variant>
        <vt:lpwstr>http://www.ncbi.nlm.nih.gov/pubmed/?term=Themmen%20AP%5BAuthor%5D&amp;cauthor=true&amp;cauthor_uid=26296410</vt:lpwstr>
      </vt:variant>
      <vt:variant>
        <vt:lpwstr/>
      </vt:variant>
      <vt:variant>
        <vt:i4>5242994</vt:i4>
      </vt:variant>
      <vt:variant>
        <vt:i4>1191</vt:i4>
      </vt:variant>
      <vt:variant>
        <vt:i4>0</vt:i4>
      </vt:variant>
      <vt:variant>
        <vt:i4>5</vt:i4>
      </vt:variant>
      <vt:variant>
        <vt:lpwstr>http://www.ncbi.nlm.nih.gov/pubmed/?term=Stegers-Jager%20KM%5BAuthor%5D&amp;cauthor=true&amp;cauthor_uid=26296410</vt:lpwstr>
      </vt:variant>
      <vt:variant>
        <vt:lpwstr/>
      </vt:variant>
      <vt:variant>
        <vt:i4>4128810</vt:i4>
      </vt:variant>
      <vt:variant>
        <vt:i4>1188</vt:i4>
      </vt:variant>
      <vt:variant>
        <vt:i4>0</vt:i4>
      </vt:variant>
      <vt:variant>
        <vt:i4>5</vt:i4>
      </vt:variant>
      <vt:variant>
        <vt:lpwstr>http://www.researchgate.net/journal/0022-0337_Journal_of_dental_education</vt:lpwstr>
      </vt:variant>
      <vt:variant>
        <vt:lpwstr/>
      </vt:variant>
      <vt:variant>
        <vt:i4>6684791</vt:i4>
      </vt:variant>
      <vt:variant>
        <vt:i4>1185</vt:i4>
      </vt:variant>
      <vt:variant>
        <vt:i4>0</vt:i4>
      </vt:variant>
      <vt:variant>
        <vt:i4>5</vt:i4>
      </vt:variant>
      <vt:variant>
        <vt:lpwstr>http://dx.doi.org/10.2147%2FAMEP.S19391</vt:lpwstr>
      </vt:variant>
      <vt:variant>
        <vt:lpwstr/>
      </vt:variant>
      <vt:variant>
        <vt:i4>1900575</vt:i4>
      </vt:variant>
      <vt:variant>
        <vt:i4>1182</vt:i4>
      </vt:variant>
      <vt:variant>
        <vt:i4>0</vt:i4>
      </vt:variant>
      <vt:variant>
        <vt:i4>5</vt:i4>
      </vt:variant>
      <vt:variant>
        <vt:lpwstr>http://www.ncbi.nlm.nih.gov/pubmed/?term=McLean%20M%5Bauth%5D</vt:lpwstr>
      </vt:variant>
      <vt:variant>
        <vt:lpwstr/>
      </vt:variant>
      <vt:variant>
        <vt:i4>917517</vt:i4>
      </vt:variant>
      <vt:variant>
        <vt:i4>1179</vt:i4>
      </vt:variant>
      <vt:variant>
        <vt:i4>0</vt:i4>
      </vt:variant>
      <vt:variant>
        <vt:i4>5</vt:i4>
      </vt:variant>
      <vt:variant>
        <vt:lpwstr>http://www.ncbi.nlm.nih.gov/pubmed/?term=Shaban%20S%5Bauth%5D</vt:lpwstr>
      </vt:variant>
      <vt:variant>
        <vt:lpwstr/>
      </vt:variant>
      <vt:variant>
        <vt:i4>3538979</vt:i4>
      </vt:variant>
      <vt:variant>
        <vt:i4>1176</vt:i4>
      </vt:variant>
      <vt:variant>
        <vt:i4>0</vt:i4>
      </vt:variant>
      <vt:variant>
        <vt:i4>5</vt:i4>
      </vt:variant>
      <vt:variant>
        <vt:lpwstr>http://www.ncbi.nlm.nih.gov/pubmed/11435766</vt:lpwstr>
      </vt:variant>
      <vt:variant>
        <vt:lpwstr/>
      </vt:variant>
      <vt:variant>
        <vt:i4>1900562</vt:i4>
      </vt:variant>
      <vt:variant>
        <vt:i4>1173</vt:i4>
      </vt:variant>
      <vt:variant>
        <vt:i4>0</vt:i4>
      </vt:variant>
      <vt:variant>
        <vt:i4>5</vt:i4>
      </vt:variant>
      <vt:variant>
        <vt:lpwstr>http://www.med.qub.ac.uk/docs/AdmissionPolicyMedicine.pdf</vt:lpwstr>
      </vt:variant>
      <vt:variant>
        <vt:lpwstr/>
      </vt:variant>
      <vt:variant>
        <vt:i4>1900562</vt:i4>
      </vt:variant>
      <vt:variant>
        <vt:i4>1170</vt:i4>
      </vt:variant>
      <vt:variant>
        <vt:i4>0</vt:i4>
      </vt:variant>
      <vt:variant>
        <vt:i4>5</vt:i4>
      </vt:variant>
      <vt:variant>
        <vt:lpwstr>http://www.med.qub.ac.uk/docs/AdmissionPolicyMedicine.pdf</vt:lpwstr>
      </vt:variant>
      <vt:variant>
        <vt:lpwstr/>
      </vt:variant>
      <vt:variant>
        <vt:i4>4259917</vt:i4>
      </vt:variant>
      <vt:variant>
        <vt:i4>1167</vt:i4>
      </vt:variant>
      <vt:variant>
        <vt:i4>0</vt:i4>
      </vt:variant>
      <vt:variant>
        <vt:i4>5</vt:i4>
      </vt:variant>
      <vt:variant>
        <vt:lpwstr>http://www.ajol.info/index.php/njps/issue/view/10138</vt:lpwstr>
      </vt:variant>
      <vt:variant>
        <vt:lpwstr/>
      </vt:variant>
      <vt:variant>
        <vt:i4>3604527</vt:i4>
      </vt:variant>
      <vt:variant>
        <vt:i4>1164</vt:i4>
      </vt:variant>
      <vt:variant>
        <vt:i4>0</vt:i4>
      </vt:variant>
      <vt:variant>
        <vt:i4>5</vt:i4>
      </vt:variant>
      <vt:variant>
        <vt:lpwstr>http://www.ncbi.nlm.nih.gov/pubmed/14986594</vt:lpwstr>
      </vt:variant>
      <vt:variant>
        <vt:lpwstr/>
      </vt:variant>
      <vt:variant>
        <vt:i4>4915242</vt:i4>
      </vt:variant>
      <vt:variant>
        <vt:i4>1161</vt:i4>
      </vt:variant>
      <vt:variant>
        <vt:i4>0</vt:i4>
      </vt:variant>
      <vt:variant>
        <vt:i4>5</vt:i4>
      </vt:variant>
      <vt:variant>
        <vt:lpwstr>http://www.ncbi.nlm.nih.gov/pubmed/?term=Omigbodun%20AO%5BAuthor%5D&amp;cauthor=true&amp;cauthor_uid=14986594</vt:lpwstr>
      </vt:variant>
      <vt:variant>
        <vt:lpwstr/>
      </vt:variant>
      <vt:variant>
        <vt:i4>4522026</vt:i4>
      </vt:variant>
      <vt:variant>
        <vt:i4>1158</vt:i4>
      </vt:variant>
      <vt:variant>
        <vt:i4>0</vt:i4>
      </vt:variant>
      <vt:variant>
        <vt:i4>5</vt:i4>
      </vt:variant>
      <vt:variant>
        <vt:lpwstr>http://www.ncbi.nlm.nih.gov/pubmed/?term=Omigbodun%20OO%5BAuthor%5D&amp;cauthor=true&amp;cauthor_uid=14986594</vt:lpwstr>
      </vt:variant>
      <vt:variant>
        <vt:lpwstr/>
      </vt:variant>
      <vt:variant>
        <vt:i4>4587525</vt:i4>
      </vt:variant>
      <vt:variant>
        <vt:i4>1155</vt:i4>
      </vt:variant>
      <vt:variant>
        <vt:i4>0</vt:i4>
      </vt:variant>
      <vt:variant>
        <vt:i4>5</vt:i4>
      </vt:variant>
      <vt:variant>
        <vt:lpwstr>http://www.sciencedirect.com/science/journal/16583612/8/1</vt:lpwstr>
      </vt:variant>
      <vt:variant>
        <vt:lpwstr/>
      </vt:variant>
      <vt:variant>
        <vt:i4>4587535</vt:i4>
      </vt:variant>
      <vt:variant>
        <vt:i4>1152</vt:i4>
      </vt:variant>
      <vt:variant>
        <vt:i4>0</vt:i4>
      </vt:variant>
      <vt:variant>
        <vt:i4>5</vt:i4>
      </vt:variant>
      <vt:variant>
        <vt:lpwstr>http://www.sciencedirect.com/science/journal/16583612</vt:lpwstr>
      </vt:variant>
      <vt:variant>
        <vt:lpwstr/>
      </vt:variant>
      <vt:variant>
        <vt:i4>2883707</vt:i4>
      </vt:variant>
      <vt:variant>
        <vt:i4>1149</vt:i4>
      </vt:variant>
      <vt:variant>
        <vt:i4>0</vt:i4>
      </vt:variant>
      <vt:variant>
        <vt:i4>5</vt:i4>
      </vt:variant>
      <vt:variant>
        <vt:lpwstr>http://www.sciencedirect.com/science/article/pii/S1658361213000061</vt:lpwstr>
      </vt:variant>
      <vt:variant>
        <vt:lpwstr/>
      </vt:variant>
      <vt:variant>
        <vt:i4>6881357</vt:i4>
      </vt:variant>
      <vt:variant>
        <vt:i4>1146</vt:i4>
      </vt:variant>
      <vt:variant>
        <vt:i4>0</vt:i4>
      </vt:variant>
      <vt:variant>
        <vt:i4>5</vt:i4>
      </vt:variant>
      <vt:variant>
        <vt:lpwstr>http://umsl.edu/~wilmarthp/modla-links-2011/Merriam_pillars of anrdagogy.pdf</vt:lpwstr>
      </vt:variant>
      <vt:variant>
        <vt:lpwstr/>
      </vt:variant>
      <vt:variant>
        <vt:i4>2162797</vt:i4>
      </vt:variant>
      <vt:variant>
        <vt:i4>1143</vt:i4>
      </vt:variant>
      <vt:variant>
        <vt:i4>0</vt:i4>
      </vt:variant>
      <vt:variant>
        <vt:i4>5</vt:i4>
      </vt:variant>
      <vt:variant>
        <vt:lpwstr>http://www.medicalstudyguide.com/medical-study-</vt:lpwstr>
      </vt:variant>
      <vt:variant>
        <vt:lpwstr/>
      </vt:variant>
      <vt:variant>
        <vt:i4>3538973</vt:i4>
      </vt:variant>
      <vt:variant>
        <vt:i4>1140</vt:i4>
      </vt:variant>
      <vt:variant>
        <vt:i4>0</vt:i4>
      </vt:variant>
      <vt:variant>
        <vt:i4>5</vt:i4>
      </vt:variant>
      <vt:variant>
        <vt:lpwstr>https://www.google.com/?gws_rd=ssl</vt:lpwstr>
      </vt:variant>
      <vt:variant>
        <vt:lpwstr>q=Guiding+Principles+for+the+Admission+of+Medical+Students</vt:lpwstr>
      </vt:variant>
      <vt:variant>
        <vt:i4>7405608</vt:i4>
      </vt:variant>
      <vt:variant>
        <vt:i4>1137</vt:i4>
      </vt:variant>
      <vt:variant>
        <vt:i4>0</vt:i4>
      </vt:variant>
      <vt:variant>
        <vt:i4>5</vt:i4>
      </vt:variant>
      <vt:variant>
        <vt:lpwstr>http://www.google.com/url?sa=t&amp;rct=j&amp;q=&amp;esrc=s&amp;source=web&amp;cd=5&amp;ved=0CEcQFjAE&amp;url=http%3A%2F%2Fwww.medschools.ac.uk%2FAboutUs%2FProjects%2FDocuments%2FGuiding%2520Principles%2520for%2520the%2520Admission%2520of%2520Medical%2520Students.pdf&amp;ei=HbSaVNvIOcuNaKPSgdAI&amp;usg=AFQjCNElc4qDerGiO2M0hVjLpAEnlYHC6Q&amp;cad=rja</vt:lpwstr>
      </vt:variant>
      <vt:variant>
        <vt:lpwstr/>
      </vt:variant>
      <vt:variant>
        <vt:i4>3473451</vt:i4>
      </vt:variant>
      <vt:variant>
        <vt:i4>1134</vt:i4>
      </vt:variant>
      <vt:variant>
        <vt:i4>0</vt:i4>
      </vt:variant>
      <vt:variant>
        <vt:i4>5</vt:i4>
      </vt:variant>
      <vt:variant>
        <vt:lpwstr>http://medicalboard.co.ke/</vt:lpwstr>
      </vt:variant>
      <vt:variant>
        <vt:lpwstr/>
      </vt:variant>
      <vt:variant>
        <vt:i4>1048665</vt:i4>
      </vt:variant>
      <vt:variant>
        <vt:i4>1131</vt:i4>
      </vt:variant>
      <vt:variant>
        <vt:i4>0</vt:i4>
      </vt:variant>
      <vt:variant>
        <vt:i4>5</vt:i4>
      </vt:variant>
      <vt:variant>
        <vt:lpwstr>http://www.presidency.ucsb.edu/ws/?pid=26262</vt:lpwstr>
      </vt:variant>
      <vt:variant>
        <vt:lpwstr/>
      </vt:variant>
      <vt:variant>
        <vt:i4>8192100</vt:i4>
      </vt:variant>
      <vt:variant>
        <vt:i4>1128</vt:i4>
      </vt:variant>
      <vt:variant>
        <vt:i4>0</vt:i4>
      </vt:variant>
      <vt:variant>
        <vt:i4>5</vt:i4>
      </vt:variant>
      <vt:variant>
        <vt:lpwstr>https://www.unce.unr.edu/publications/files/cy/2009/sp0903.pdf</vt:lpwstr>
      </vt:variant>
      <vt:variant>
        <vt:lpwstr/>
      </vt:variant>
      <vt:variant>
        <vt:i4>3145829</vt:i4>
      </vt:variant>
      <vt:variant>
        <vt:i4>1125</vt:i4>
      </vt:variant>
      <vt:variant>
        <vt:i4>0</vt:i4>
      </vt:variant>
      <vt:variant>
        <vt:i4>5</vt:i4>
      </vt:variant>
      <vt:variant>
        <vt:lpwstr>http://www.google.com/url?sa=t&amp;rct=j&amp;q=&amp;esrc=s&amp;source=web&amp;cd=1&amp;cad=rja&amp;uact=8&amp;ved=0CDEQFjAA&amp;url=http%3A%2F%2Feducationreviewkenya.com%2Fmedical-schools%2F&amp;ei=wgPrVMOjCaHC7AbMyYDYAQ&amp;usg=AFQjCNE0cpkU-r0n8N_qjrEYgiJsjNuHcg&amp;sig2=_Pj8HWfX0hTxpaLmLbPyDg&amp;bvm=bv.86475890,d.ZGU</vt:lpwstr>
      </vt:variant>
      <vt:variant>
        <vt:lpwstr/>
      </vt:variant>
      <vt:variant>
        <vt:i4>393220</vt:i4>
      </vt:variant>
      <vt:variant>
        <vt:i4>1122</vt:i4>
      </vt:variant>
      <vt:variant>
        <vt:i4>0</vt:i4>
      </vt:variant>
      <vt:variant>
        <vt:i4>5</vt:i4>
      </vt:variant>
      <vt:variant>
        <vt:lpwstr>https://elearningindustry.com/the-adult-learning-theory-andragogy-of-malcolm-knowles</vt:lpwstr>
      </vt:variant>
      <vt:variant>
        <vt:lpwstr/>
      </vt:variant>
      <vt:variant>
        <vt:i4>3473478</vt:i4>
      </vt:variant>
      <vt:variant>
        <vt:i4>1119</vt:i4>
      </vt:variant>
      <vt:variant>
        <vt:i4>0</vt:i4>
      </vt:variant>
      <vt:variant>
        <vt:i4>5</vt:i4>
      </vt:variant>
      <vt:variant>
        <vt:lpwstr>http://www.kuccps.net/sites/default/files/Placement_Processing_16042014_v1.pdf</vt:lpwstr>
      </vt:variant>
      <vt:variant>
        <vt:lpwstr/>
      </vt:variant>
      <vt:variant>
        <vt:i4>3604526</vt:i4>
      </vt:variant>
      <vt:variant>
        <vt:i4>1116</vt:i4>
      </vt:variant>
      <vt:variant>
        <vt:i4>0</vt:i4>
      </vt:variant>
      <vt:variant>
        <vt:i4>5</vt:i4>
      </vt:variant>
      <vt:variant>
        <vt:lpwstr>http://www.ncbi.nlm.nih.gov/pubmed/16186610</vt:lpwstr>
      </vt:variant>
      <vt:variant>
        <vt:lpwstr/>
      </vt:variant>
      <vt:variant>
        <vt:i4>3211297</vt:i4>
      </vt:variant>
      <vt:variant>
        <vt:i4>1113</vt:i4>
      </vt:variant>
      <vt:variant>
        <vt:i4>0</vt:i4>
      </vt:variant>
      <vt:variant>
        <vt:i4>5</vt:i4>
      </vt:variant>
      <vt:variant>
        <vt:lpwstr>http://www.ncbi.nlm.nih.gov/pubmed/11703642</vt:lpwstr>
      </vt:variant>
      <vt:variant>
        <vt:lpwstr/>
      </vt:variant>
      <vt:variant>
        <vt:i4>2555904</vt:i4>
      </vt:variant>
      <vt:variant>
        <vt:i4>1110</vt:i4>
      </vt:variant>
      <vt:variant>
        <vt:i4>0</vt:i4>
      </vt:variant>
      <vt:variant>
        <vt:i4>5</vt:i4>
      </vt:variant>
      <vt:variant>
        <vt:lpwstr>https://www.ncbi.nlm.nih.gov/pubmed/?term=Chilvers%20C%5BAuthor%5D&amp;cauthor=true&amp;cauthor_uid=11703642</vt:lpwstr>
      </vt:variant>
      <vt:variant>
        <vt:lpwstr/>
      </vt:variant>
      <vt:variant>
        <vt:i4>7602251</vt:i4>
      </vt:variant>
      <vt:variant>
        <vt:i4>1107</vt:i4>
      </vt:variant>
      <vt:variant>
        <vt:i4>0</vt:i4>
      </vt:variant>
      <vt:variant>
        <vt:i4>5</vt:i4>
      </vt:variant>
      <vt:variant>
        <vt:lpwstr>http://www.ncbi.nlm.nih.gov/pubmed/?term=James%20D%5BAuthor%5D&amp;cauthor=true&amp;cauthor_uid=11703642</vt:lpwstr>
      </vt:variant>
      <vt:variant>
        <vt:lpwstr/>
      </vt:variant>
      <vt:variant>
        <vt:i4>6881342</vt:i4>
      </vt:variant>
      <vt:variant>
        <vt:i4>1104</vt:i4>
      </vt:variant>
      <vt:variant>
        <vt:i4>0</vt:i4>
      </vt:variant>
      <vt:variant>
        <vt:i4>5</vt:i4>
      </vt:variant>
      <vt:variant>
        <vt:lpwstr>http://www.exploratorium.edu/ifi/resources/constructivistlearning.html</vt:lpwstr>
      </vt:variant>
      <vt:variant>
        <vt:lpwstr/>
      </vt:variant>
      <vt:variant>
        <vt:i4>7929907</vt:i4>
      </vt:variant>
      <vt:variant>
        <vt:i4>1101</vt:i4>
      </vt:variant>
      <vt:variant>
        <vt:i4>0</vt:i4>
      </vt:variant>
      <vt:variant>
        <vt:i4>5</vt:i4>
      </vt:variant>
      <vt:variant>
        <vt:lpwstr>https://doi.org/10.1007/BF00991247</vt:lpwstr>
      </vt:variant>
      <vt:variant>
        <vt:lpwstr/>
      </vt:variant>
      <vt:variant>
        <vt:i4>76</vt:i4>
      </vt:variant>
      <vt:variant>
        <vt:i4>1098</vt:i4>
      </vt:variant>
      <vt:variant>
        <vt:i4>0</vt:i4>
      </vt:variant>
      <vt:variant>
        <vt:i4>5</vt:i4>
      </vt:variant>
      <vt:variant>
        <vt:lpwstr>https://www.usnews.com/education/blogs/student-loan-ranger/2013/01/30/study-assesses-effects-of-financial-aid-on-college-student-success</vt:lpwstr>
      </vt:variant>
      <vt:variant>
        <vt:lpwstr/>
      </vt:variant>
      <vt:variant>
        <vt:i4>1769492</vt:i4>
      </vt:variant>
      <vt:variant>
        <vt:i4>1095</vt:i4>
      </vt:variant>
      <vt:variant>
        <vt:i4>0</vt:i4>
      </vt:variant>
      <vt:variant>
        <vt:i4>5</vt:i4>
      </vt:variant>
      <vt:variant>
        <vt:lpwstr>https://www.usnews.com/topics/author/equal-justice-works</vt:lpwstr>
      </vt:variant>
      <vt:variant>
        <vt:lpwstr/>
      </vt:variant>
      <vt:variant>
        <vt:i4>3997733</vt:i4>
      </vt:variant>
      <vt:variant>
        <vt:i4>1092</vt:i4>
      </vt:variant>
      <vt:variant>
        <vt:i4>0</vt:i4>
      </vt:variant>
      <vt:variant>
        <vt:i4>5</vt:i4>
      </vt:variant>
      <vt:variant>
        <vt:lpwstr>http://www.ncbi.nlm.nih.gov/pubmed/25950363</vt:lpwstr>
      </vt:variant>
      <vt:variant>
        <vt:lpwstr/>
      </vt:variant>
      <vt:variant>
        <vt:i4>327776</vt:i4>
      </vt:variant>
      <vt:variant>
        <vt:i4>1089</vt:i4>
      </vt:variant>
      <vt:variant>
        <vt:i4>0</vt:i4>
      </vt:variant>
      <vt:variant>
        <vt:i4>5</vt:i4>
      </vt:variant>
      <vt:variant>
        <vt:lpwstr>http://www.ncbi.nlm.nih.gov/pubmed/?term=Greene%20J%5BAuthor%5D&amp;cauthor=true&amp;cauthor_uid=25950363</vt:lpwstr>
      </vt:variant>
      <vt:variant>
        <vt:lpwstr/>
      </vt:variant>
      <vt:variant>
        <vt:i4>2097152</vt:i4>
      </vt:variant>
      <vt:variant>
        <vt:i4>1086</vt:i4>
      </vt:variant>
      <vt:variant>
        <vt:i4>0</vt:i4>
      </vt:variant>
      <vt:variant>
        <vt:i4>5</vt:i4>
      </vt:variant>
      <vt:variant>
        <vt:lpwstr>http://www.ncbi.nlm.nih.gov/pubmed/?term=Falk%20NL%5BAuthor%5D&amp;cauthor=true&amp;cauthor_uid=25950363</vt:lpwstr>
      </vt:variant>
      <vt:variant>
        <vt:lpwstr/>
      </vt:variant>
      <vt:variant>
        <vt:i4>655406</vt:i4>
      </vt:variant>
      <vt:variant>
        <vt:i4>1083</vt:i4>
      </vt:variant>
      <vt:variant>
        <vt:i4>0</vt:i4>
      </vt:variant>
      <vt:variant>
        <vt:i4>5</vt:i4>
      </vt:variant>
      <vt:variant>
        <vt:lpwstr>http://www.ncbi.nlm.nih.gov/pubmed/?term=Pericak%20A%5BAuthor%5D&amp;cauthor=true&amp;cauthor_uid=25950363</vt:lpwstr>
      </vt:variant>
      <vt:variant>
        <vt:lpwstr/>
      </vt:variant>
      <vt:variant>
        <vt:i4>5963813</vt:i4>
      </vt:variant>
      <vt:variant>
        <vt:i4>1080</vt:i4>
      </vt:variant>
      <vt:variant>
        <vt:i4>0</vt:i4>
      </vt:variant>
      <vt:variant>
        <vt:i4>5</vt:i4>
      </vt:variant>
      <vt:variant>
        <vt:lpwstr>http://www.ncbi.nlm.nih.gov/pubmed/?term=Athey%20EK%5BAuthor%5D&amp;cauthor=true&amp;cauthor_uid=25950363</vt:lpwstr>
      </vt:variant>
      <vt:variant>
        <vt:lpwstr/>
      </vt:variant>
      <vt:variant>
        <vt:i4>4391013</vt:i4>
      </vt:variant>
      <vt:variant>
        <vt:i4>1077</vt:i4>
      </vt:variant>
      <vt:variant>
        <vt:i4>0</vt:i4>
      </vt:variant>
      <vt:variant>
        <vt:i4>5</vt:i4>
      </vt:variant>
      <vt:variant>
        <vt:lpwstr>http://www.ncbi.nlm.nih.gov/pubmed/?term=Leslie%20MS%5BAuthor%5D&amp;cauthor=true&amp;cauthor_uid=25950363</vt:lpwstr>
      </vt:variant>
      <vt:variant>
        <vt:lpwstr/>
      </vt:variant>
      <vt:variant>
        <vt:i4>4915310</vt:i4>
      </vt:variant>
      <vt:variant>
        <vt:i4>1074</vt:i4>
      </vt:variant>
      <vt:variant>
        <vt:i4>0</vt:i4>
      </vt:variant>
      <vt:variant>
        <vt:i4>5</vt:i4>
      </vt:variant>
      <vt:variant>
        <vt:lpwstr>http://www.ncbi.nlm.nih.gov/pubmed/?term=Briggs%20LA%5BAuthor%5D&amp;cauthor=true&amp;cauthor_uid=25950363</vt:lpwstr>
      </vt:variant>
      <vt:variant>
        <vt:lpwstr/>
      </vt:variant>
      <vt:variant>
        <vt:i4>7077896</vt:i4>
      </vt:variant>
      <vt:variant>
        <vt:i4>1071</vt:i4>
      </vt:variant>
      <vt:variant>
        <vt:i4>0</vt:i4>
      </vt:variant>
      <vt:variant>
        <vt:i4>5</vt:i4>
      </vt:variant>
      <vt:variant>
        <vt:lpwstr>http://www.ncbi.nlm.nih.gov/pubmed/?term=El-Banna%20MM%5BAuthor%5D&amp;cauthor=true&amp;cauthor_uid=25950363</vt:lpwstr>
      </vt:variant>
      <vt:variant>
        <vt:lpwstr/>
      </vt:variant>
      <vt:variant>
        <vt:i4>6094924</vt:i4>
      </vt:variant>
      <vt:variant>
        <vt:i4>1068</vt:i4>
      </vt:variant>
      <vt:variant>
        <vt:i4>0</vt:i4>
      </vt:variant>
      <vt:variant>
        <vt:i4>5</vt:i4>
      </vt:variant>
      <vt:variant>
        <vt:lpwstr>http://www.egerton.ac.ke/index.php/Faculty-of-Health-Sciences/faculty-of-health-sciences-programmes.html</vt:lpwstr>
      </vt:variant>
      <vt:variant>
        <vt:lpwstr/>
      </vt:variant>
      <vt:variant>
        <vt:i4>3997733</vt:i4>
      </vt:variant>
      <vt:variant>
        <vt:i4>1065</vt:i4>
      </vt:variant>
      <vt:variant>
        <vt:i4>0</vt:i4>
      </vt:variant>
      <vt:variant>
        <vt:i4>5</vt:i4>
      </vt:variant>
      <vt:variant>
        <vt:lpwstr>http://www.ncbi.nlm.nih.gov/pubmed/25830578</vt:lpwstr>
      </vt:variant>
      <vt:variant>
        <vt:lpwstr/>
      </vt:variant>
      <vt:variant>
        <vt:i4>8126533</vt:i4>
      </vt:variant>
      <vt:variant>
        <vt:i4>1062</vt:i4>
      </vt:variant>
      <vt:variant>
        <vt:i4>0</vt:i4>
      </vt:variant>
      <vt:variant>
        <vt:i4>5</vt:i4>
      </vt:variant>
      <vt:variant>
        <vt:lpwstr>http://www.ncbi.nlm.nih.gov/pubmed/?term=Dixon%20D%5BAuthor%5D&amp;cauthor=true&amp;cauthor_uid=25830578</vt:lpwstr>
      </vt:variant>
      <vt:variant>
        <vt:lpwstr/>
      </vt:variant>
      <vt:variant>
        <vt:i4>2556000</vt:i4>
      </vt:variant>
      <vt:variant>
        <vt:i4>1059</vt:i4>
      </vt:variant>
      <vt:variant>
        <vt:i4>0</vt:i4>
      </vt:variant>
      <vt:variant>
        <vt:i4>5</vt:i4>
      </vt:variant>
      <vt:variant>
        <vt:lpwstr>http://www.iamse.org/volume/volume-17-no-1/</vt:lpwstr>
      </vt:variant>
      <vt:variant>
        <vt:lpwstr/>
      </vt:variant>
      <vt:variant>
        <vt:i4>6553656</vt:i4>
      </vt:variant>
      <vt:variant>
        <vt:i4>1056</vt:i4>
      </vt:variant>
      <vt:variant>
        <vt:i4>0</vt:i4>
      </vt:variant>
      <vt:variant>
        <vt:i4>5</vt:i4>
      </vt:variant>
      <vt:variant>
        <vt:lpwstr>http://www.iamse.org/medical-science-educator/</vt:lpwstr>
      </vt:variant>
      <vt:variant>
        <vt:lpwstr/>
      </vt:variant>
      <vt:variant>
        <vt:i4>4390933</vt:i4>
      </vt:variant>
      <vt:variant>
        <vt:i4>1053</vt:i4>
      </vt:variant>
      <vt:variant>
        <vt:i4>0</vt:i4>
      </vt:variant>
      <vt:variant>
        <vt:i4>5</vt:i4>
      </vt:variant>
      <vt:variant>
        <vt:lpwstr>http://www.iwu.edu/economics/PPE16/PPE2008-3.pdf</vt:lpwstr>
      </vt:variant>
      <vt:variant>
        <vt:lpwstr/>
      </vt:variant>
      <vt:variant>
        <vt:i4>8126542</vt:i4>
      </vt:variant>
      <vt:variant>
        <vt:i4>1050</vt:i4>
      </vt:variant>
      <vt:variant>
        <vt:i4>0</vt:i4>
      </vt:variant>
      <vt:variant>
        <vt:i4>5</vt:i4>
      </vt:variant>
      <vt:variant>
        <vt:lpwstr>http://www.thirteen.org/edonline/concept2class/constructivism/index_sub5.html</vt:lpwstr>
      </vt:variant>
      <vt:variant>
        <vt:lpwstr/>
      </vt:variant>
      <vt:variant>
        <vt:i4>3342435</vt:i4>
      </vt:variant>
      <vt:variant>
        <vt:i4>1047</vt:i4>
      </vt:variant>
      <vt:variant>
        <vt:i4>0</vt:i4>
      </vt:variant>
      <vt:variant>
        <vt:i4>5</vt:i4>
      </vt:variant>
      <vt:variant>
        <vt:lpwstr>http://iej.cjb.net/</vt:lpwstr>
      </vt:variant>
      <vt:variant>
        <vt:lpwstr/>
      </vt:variant>
      <vt:variant>
        <vt:i4>3932196</vt:i4>
      </vt:variant>
      <vt:variant>
        <vt:i4>1044</vt:i4>
      </vt:variant>
      <vt:variant>
        <vt:i4>0</vt:i4>
      </vt:variant>
      <vt:variant>
        <vt:i4>5</vt:i4>
      </vt:variant>
      <vt:variant>
        <vt:lpwstr>http://www.ncbi.nlm.nih.gov/pubmed/10926028</vt:lpwstr>
      </vt:variant>
      <vt:variant>
        <vt:lpwstr/>
      </vt:variant>
      <vt:variant>
        <vt:i4>2949133</vt:i4>
      </vt:variant>
      <vt:variant>
        <vt:i4>1041</vt:i4>
      </vt:variant>
      <vt:variant>
        <vt:i4>0</vt:i4>
      </vt:variant>
      <vt:variant>
        <vt:i4>5</vt:i4>
      </vt:variant>
      <vt:variant>
        <vt:lpwstr>http://www.ncbi.nlm.nih.gov/pubmed/?term=Blue%20AV%5BAuthor%5D&amp;cauthor=true&amp;cauthor_uid=10926028</vt:lpwstr>
      </vt:variant>
      <vt:variant>
        <vt:lpwstr/>
      </vt:variant>
      <vt:variant>
        <vt:i4>3080220</vt:i4>
      </vt:variant>
      <vt:variant>
        <vt:i4>1038</vt:i4>
      </vt:variant>
      <vt:variant>
        <vt:i4>0</vt:i4>
      </vt:variant>
      <vt:variant>
        <vt:i4>5</vt:i4>
      </vt:variant>
      <vt:variant>
        <vt:lpwstr>http://www.ncbi.nlm.nih.gov/pubmed/?term=Chessman%20AW%5BAuthor%5D&amp;cauthor=true&amp;cauthor_uid=10926028</vt:lpwstr>
      </vt:variant>
      <vt:variant>
        <vt:lpwstr/>
      </vt:variant>
      <vt:variant>
        <vt:i4>3276866</vt:i4>
      </vt:variant>
      <vt:variant>
        <vt:i4>1035</vt:i4>
      </vt:variant>
      <vt:variant>
        <vt:i4>0</vt:i4>
      </vt:variant>
      <vt:variant>
        <vt:i4>5</vt:i4>
      </vt:variant>
      <vt:variant>
        <vt:lpwstr>http://www.ncbi.nlm.nih.gov/pubmed/?term=Gilbert%20GE%5BAuthor%5D&amp;cauthor=true&amp;cauthor_uid=10926028</vt:lpwstr>
      </vt:variant>
      <vt:variant>
        <vt:lpwstr/>
      </vt:variant>
      <vt:variant>
        <vt:i4>327788</vt:i4>
      </vt:variant>
      <vt:variant>
        <vt:i4>1032</vt:i4>
      </vt:variant>
      <vt:variant>
        <vt:i4>0</vt:i4>
      </vt:variant>
      <vt:variant>
        <vt:i4>5</vt:i4>
      </vt:variant>
      <vt:variant>
        <vt:lpwstr>http://www.ncbi.nlm.nih.gov/pubmed/?term=Basco%20WT%20Jr%5BAuthor%5D&amp;cauthor=true&amp;cauthor_uid=10926028</vt:lpwstr>
      </vt:variant>
      <vt:variant>
        <vt:lpwstr/>
      </vt:variant>
      <vt:variant>
        <vt:i4>3604514</vt:i4>
      </vt:variant>
      <vt:variant>
        <vt:i4>1029</vt:i4>
      </vt:variant>
      <vt:variant>
        <vt:i4>0</vt:i4>
      </vt:variant>
      <vt:variant>
        <vt:i4>5</vt:i4>
      </vt:variant>
      <vt:variant>
        <vt:lpwstr>http://www.ncbi.nlm.nih.gov/pubmed/14510130</vt:lpwstr>
      </vt:variant>
      <vt:variant>
        <vt:lpwstr/>
      </vt:variant>
      <vt:variant>
        <vt:i4>3080285</vt:i4>
      </vt:variant>
      <vt:variant>
        <vt:i4>1026</vt:i4>
      </vt:variant>
      <vt:variant>
        <vt:i4>0</vt:i4>
      </vt:variant>
      <vt:variant>
        <vt:i4>5</vt:i4>
      </vt:variant>
      <vt:variant>
        <vt:lpwstr>http://www.ncbi.nlm.nih.gov/pubmed/?term=Adewoye%20EO%5BAuthor%5D&amp;cauthor=true&amp;cauthor_uid=14510130</vt:lpwstr>
      </vt:variant>
      <vt:variant>
        <vt:lpwstr/>
      </vt:variant>
      <vt:variant>
        <vt:i4>5767209</vt:i4>
      </vt:variant>
      <vt:variant>
        <vt:i4>1023</vt:i4>
      </vt:variant>
      <vt:variant>
        <vt:i4>0</vt:i4>
      </vt:variant>
      <vt:variant>
        <vt:i4>5</vt:i4>
      </vt:variant>
      <vt:variant>
        <vt:lpwstr>http://www.ncbi.nlm.nih.gov/pubmed/?term=Badru%20OB%5BAuthor%5D&amp;cauthor=true&amp;cauthor_uid=14510130</vt:lpwstr>
      </vt:variant>
      <vt:variant>
        <vt:lpwstr/>
      </vt:variant>
      <vt:variant>
        <vt:i4>2359301</vt:i4>
      </vt:variant>
      <vt:variant>
        <vt:i4>1020</vt:i4>
      </vt:variant>
      <vt:variant>
        <vt:i4>0</vt:i4>
      </vt:variant>
      <vt:variant>
        <vt:i4>5</vt:i4>
      </vt:variant>
      <vt:variant>
        <vt:lpwstr>http://www.ncbi.nlm.nih.gov/pubmed/?term=Ogunnowo%20BE%5BAuthor%5D&amp;cauthor=true&amp;cauthor_uid=14510130</vt:lpwstr>
      </vt:variant>
      <vt:variant>
        <vt:lpwstr/>
      </vt:variant>
      <vt:variant>
        <vt:i4>3604487</vt:i4>
      </vt:variant>
      <vt:variant>
        <vt:i4>1017</vt:i4>
      </vt:variant>
      <vt:variant>
        <vt:i4>0</vt:i4>
      </vt:variant>
      <vt:variant>
        <vt:i4>5</vt:i4>
      </vt:variant>
      <vt:variant>
        <vt:lpwstr>http://www.ncbi.nlm.nih.gov/pubmed/?term=Bamgboye%20EA%5BAuthor%5D&amp;cauthor=true&amp;cauthor_uid=14510130</vt:lpwstr>
      </vt:variant>
      <vt:variant>
        <vt:lpwstr/>
      </vt:variant>
      <vt:variant>
        <vt:i4>3932211</vt:i4>
      </vt:variant>
      <vt:variant>
        <vt:i4>1014</vt:i4>
      </vt:variant>
      <vt:variant>
        <vt:i4>0</vt:i4>
      </vt:variant>
      <vt:variant>
        <vt:i4>5</vt:i4>
      </vt:variant>
      <vt:variant>
        <vt:lpwstr>http://dx.doi.org/10.4236/ss.2012.34039</vt:lpwstr>
      </vt:variant>
      <vt:variant>
        <vt:lpwstr/>
      </vt:variant>
      <vt:variant>
        <vt:i4>3735590</vt:i4>
      </vt:variant>
      <vt:variant>
        <vt:i4>1011</vt:i4>
      </vt:variant>
      <vt:variant>
        <vt:i4>0</vt:i4>
      </vt:variant>
      <vt:variant>
        <vt:i4>5</vt:i4>
      </vt:variant>
      <vt:variant>
        <vt:lpwstr>http://www.ncbi.nlm.nih.gov/pubmed/2355866</vt:lpwstr>
      </vt:variant>
      <vt:variant>
        <vt:lpwstr/>
      </vt:variant>
      <vt:variant>
        <vt:i4>7012474</vt:i4>
      </vt:variant>
      <vt:variant>
        <vt:i4>1008</vt:i4>
      </vt:variant>
      <vt:variant>
        <vt:i4>0</vt:i4>
      </vt:variant>
      <vt:variant>
        <vt:i4>5</vt:i4>
      </vt:variant>
      <vt:variant>
        <vt:lpwstr>omenge/AppData/Roaming/Microsoft/Word/Medical Education</vt:lpwstr>
      </vt:variant>
      <vt:variant>
        <vt:lpwstr/>
      </vt:variant>
      <vt:variant>
        <vt:i4>3997787</vt:i4>
      </vt:variant>
      <vt:variant>
        <vt:i4>1005</vt:i4>
      </vt:variant>
      <vt:variant>
        <vt:i4>0</vt:i4>
      </vt:variant>
      <vt:variant>
        <vt:i4>5</vt:i4>
      </vt:variant>
      <vt:variant>
        <vt:lpwstr>http://www.ncbi.nlm.nih.gov/pubmed/?term=Carline%20JD%5BAuthor%5D&amp;cauthor=true&amp;cauthor_uid=2355866</vt:lpwstr>
      </vt:variant>
      <vt:variant>
        <vt:lpwstr/>
      </vt:variant>
      <vt:variant>
        <vt:i4>7864387</vt:i4>
      </vt:variant>
      <vt:variant>
        <vt:i4>1002</vt:i4>
      </vt:variant>
      <vt:variant>
        <vt:i4>0</vt:i4>
      </vt:variant>
      <vt:variant>
        <vt:i4>5</vt:i4>
      </vt:variant>
      <vt:variant>
        <vt:lpwstr>http://www.ncbi.nlm.nih.gov/pubmed/?term=Strand%20DA%5BAuthor%5D&amp;cauthor=true&amp;cauthor_uid=2355866</vt:lpwstr>
      </vt:variant>
      <vt:variant>
        <vt:lpwstr/>
      </vt:variant>
      <vt:variant>
        <vt:i4>3997778</vt:i4>
      </vt:variant>
      <vt:variant>
        <vt:i4>999</vt:i4>
      </vt:variant>
      <vt:variant>
        <vt:i4>0</vt:i4>
      </vt:variant>
      <vt:variant>
        <vt:i4>5</vt:i4>
      </vt:variant>
      <vt:variant>
        <vt:lpwstr>http://www.ncbi.nlm.nih.gov/pubmed/?term=Alfayez%20SF%5BAuthor%5D&amp;cauthor=true&amp;cauthor_uid=2355866</vt:lpwstr>
      </vt:variant>
      <vt:variant>
        <vt:lpwstr/>
      </vt:variant>
      <vt:variant>
        <vt:i4>3473446</vt:i4>
      </vt:variant>
      <vt:variant>
        <vt:i4>996</vt:i4>
      </vt:variant>
      <vt:variant>
        <vt:i4>0</vt:i4>
      </vt:variant>
      <vt:variant>
        <vt:i4>5</vt:i4>
      </vt:variant>
      <vt:variant>
        <vt:lpwstr>http://www.ncbi.nlm.nih.gov/pubmed/9076269</vt:lpwstr>
      </vt:variant>
      <vt:variant>
        <vt:lpwstr/>
      </vt:variant>
      <vt:variant>
        <vt:i4>3211349</vt:i4>
      </vt:variant>
      <vt:variant>
        <vt:i4>993</vt:i4>
      </vt:variant>
      <vt:variant>
        <vt:i4>0</vt:i4>
      </vt:variant>
      <vt:variant>
        <vt:i4>5</vt:i4>
      </vt:variant>
      <vt:variant>
        <vt:lpwstr>http://www.ncbi.nlm.nih.gov/pubmed/?term=Teubner%20JK%5BAuthor%5D&amp;cauthor=true&amp;cauthor_uid=9076269</vt:lpwstr>
      </vt:variant>
      <vt:variant>
        <vt:lpwstr/>
      </vt:variant>
      <vt:variant>
        <vt:i4>6881355</vt:i4>
      </vt:variant>
      <vt:variant>
        <vt:i4>990</vt:i4>
      </vt:variant>
      <vt:variant>
        <vt:i4>0</vt:i4>
      </vt:variant>
      <vt:variant>
        <vt:i4>5</vt:i4>
      </vt:variant>
      <vt:variant>
        <vt:lpwstr>http://www.ncbi.nlm.nih.gov/pubmed/?term=Sefton%20AE%5BAuthor%5D&amp;cauthor=true&amp;cauthor_uid=9076269</vt:lpwstr>
      </vt:variant>
      <vt:variant>
        <vt:lpwstr/>
      </vt:variant>
      <vt:variant>
        <vt:i4>4653155</vt:i4>
      </vt:variant>
      <vt:variant>
        <vt:i4>987</vt:i4>
      </vt:variant>
      <vt:variant>
        <vt:i4>0</vt:i4>
      </vt:variant>
      <vt:variant>
        <vt:i4>5</vt:i4>
      </vt:variant>
      <vt:variant>
        <vt:lpwstr>http://www.ncbi.nlm.nih.gov/pubmed/?term=Price%20J%5BAuthor%5D&amp;cauthor=true&amp;cauthor_uid=9076269</vt:lpwstr>
      </vt:variant>
      <vt:variant>
        <vt:lpwstr/>
      </vt:variant>
      <vt:variant>
        <vt:i4>6815829</vt:i4>
      </vt:variant>
      <vt:variant>
        <vt:i4>984</vt:i4>
      </vt:variant>
      <vt:variant>
        <vt:i4>0</vt:i4>
      </vt:variant>
      <vt:variant>
        <vt:i4>5</vt:i4>
      </vt:variant>
      <vt:variant>
        <vt:lpwstr>http://www.ncbi.nlm.nih.gov/pubmed/?term=Leeder%20SR%5BAuthor%5D&amp;cauthor=true&amp;cauthor_uid=9076269</vt:lpwstr>
      </vt:variant>
      <vt:variant>
        <vt:lpwstr/>
      </vt:variant>
      <vt:variant>
        <vt:i4>7077958</vt:i4>
      </vt:variant>
      <vt:variant>
        <vt:i4>981</vt:i4>
      </vt:variant>
      <vt:variant>
        <vt:i4>0</vt:i4>
      </vt:variant>
      <vt:variant>
        <vt:i4>5</vt:i4>
      </vt:variant>
      <vt:variant>
        <vt:lpwstr>http://www.ncbi.nlm.nih.gov/pubmed/?term=Aldous%20CJ%5BAuthor%5D&amp;cauthor=true&amp;cauthor_uid=9076269</vt:lpwstr>
      </vt:variant>
      <vt:variant>
        <vt:lpwstr/>
      </vt:variant>
      <vt:variant>
        <vt:i4>917517</vt:i4>
      </vt:variant>
      <vt:variant>
        <vt:i4>978</vt:i4>
      </vt:variant>
      <vt:variant>
        <vt:i4>0</vt:i4>
      </vt:variant>
      <vt:variant>
        <vt:i4>5</vt:i4>
      </vt:variant>
      <vt:variant>
        <vt:lpwstr>http://www.ncbi.nlm.nih.gov/pubmed/?term=Shaban%20S%5Bauth%5D</vt:lpwstr>
      </vt:variant>
      <vt:variant>
        <vt:lpwstr/>
      </vt:variant>
      <vt:variant>
        <vt:i4>4391007</vt:i4>
      </vt:variant>
      <vt:variant>
        <vt:i4>975</vt:i4>
      </vt:variant>
      <vt:variant>
        <vt:i4>0</vt:i4>
      </vt:variant>
      <vt:variant>
        <vt:i4>5</vt:i4>
      </vt:variant>
      <vt:variant>
        <vt:lpwstr>http://www.jdentaled.org/search?author1=Carol+M.+Stewart&amp;sortspec=date&amp;submit=Submit</vt:lpwstr>
      </vt:variant>
      <vt:variant>
        <vt:lpwstr/>
      </vt:variant>
      <vt:variant>
        <vt:i4>4522026</vt:i4>
      </vt:variant>
      <vt:variant>
        <vt:i4>972</vt:i4>
      </vt:variant>
      <vt:variant>
        <vt:i4>0</vt:i4>
      </vt:variant>
      <vt:variant>
        <vt:i4>5</vt:i4>
      </vt:variant>
      <vt:variant>
        <vt:lpwstr>http://www.ncbi.nlm.nih.gov/pubmed/?term=Omigbodun%20OO%5BAuthor%5D&amp;cauthor=true&amp;cauthor_uid=14986594</vt:lpwstr>
      </vt:variant>
      <vt:variant>
        <vt:lpwstr/>
      </vt:variant>
      <vt:variant>
        <vt:i4>7077958</vt:i4>
      </vt:variant>
      <vt:variant>
        <vt:i4>969</vt:i4>
      </vt:variant>
      <vt:variant>
        <vt:i4>0</vt:i4>
      </vt:variant>
      <vt:variant>
        <vt:i4>5</vt:i4>
      </vt:variant>
      <vt:variant>
        <vt:lpwstr>http://www.ncbi.nlm.nih.gov/pubmed/?term=Aldous%20CJ%5BAuthor%5D&amp;cauthor=true&amp;cauthor_uid=9076269</vt:lpwstr>
      </vt:variant>
      <vt:variant>
        <vt:lpwstr/>
      </vt:variant>
      <vt:variant>
        <vt:i4>8126533</vt:i4>
      </vt:variant>
      <vt:variant>
        <vt:i4>966</vt:i4>
      </vt:variant>
      <vt:variant>
        <vt:i4>0</vt:i4>
      </vt:variant>
      <vt:variant>
        <vt:i4>5</vt:i4>
      </vt:variant>
      <vt:variant>
        <vt:lpwstr>http://www.ncbi.nlm.nih.gov/pubmed/?term=Dixon%20D%5BAuthor%5D&amp;cauthor=true&amp;cauthor_uid=25830578</vt:lpwstr>
      </vt:variant>
      <vt:variant>
        <vt:lpwstr/>
      </vt:variant>
      <vt:variant>
        <vt:i4>3997778</vt:i4>
      </vt:variant>
      <vt:variant>
        <vt:i4>963</vt:i4>
      </vt:variant>
      <vt:variant>
        <vt:i4>0</vt:i4>
      </vt:variant>
      <vt:variant>
        <vt:i4>5</vt:i4>
      </vt:variant>
      <vt:variant>
        <vt:lpwstr>http://www.ncbi.nlm.nih.gov/pubmed/?term=Alfayez%20SF%5BAuthor%5D&amp;cauthor=true&amp;cauthor_uid=2355866</vt:lpwstr>
      </vt:variant>
      <vt:variant>
        <vt:lpwstr/>
      </vt:variant>
      <vt:variant>
        <vt:i4>8323184</vt:i4>
      </vt:variant>
      <vt:variant>
        <vt:i4>960</vt:i4>
      </vt:variant>
      <vt:variant>
        <vt:i4>0</vt:i4>
      </vt:variant>
      <vt:variant>
        <vt:i4>5</vt:i4>
      </vt:variant>
      <vt:variant>
        <vt:lpwstr>http://www.usnews.com/topics/author/equal-justice-works</vt:lpwstr>
      </vt:variant>
      <vt:variant>
        <vt:lpwstr/>
      </vt:variant>
      <vt:variant>
        <vt:i4>2883707</vt:i4>
      </vt:variant>
      <vt:variant>
        <vt:i4>957</vt:i4>
      </vt:variant>
      <vt:variant>
        <vt:i4>0</vt:i4>
      </vt:variant>
      <vt:variant>
        <vt:i4>5</vt:i4>
      </vt:variant>
      <vt:variant>
        <vt:lpwstr>http://www.sciencedirect.com/science/article/pii/S1658361213000061</vt:lpwstr>
      </vt:variant>
      <vt:variant>
        <vt:lpwstr/>
      </vt:variant>
      <vt:variant>
        <vt:i4>327788</vt:i4>
      </vt:variant>
      <vt:variant>
        <vt:i4>954</vt:i4>
      </vt:variant>
      <vt:variant>
        <vt:i4>0</vt:i4>
      </vt:variant>
      <vt:variant>
        <vt:i4>5</vt:i4>
      </vt:variant>
      <vt:variant>
        <vt:lpwstr>http://www.ncbi.nlm.nih.gov/pubmed/?term=Basco%20WT%20Jr%5BAuthor%5D&amp;cauthor=true&amp;cauthor_uid=10926028</vt:lpwstr>
      </vt:variant>
      <vt:variant>
        <vt:lpwstr/>
      </vt:variant>
      <vt:variant>
        <vt:i4>2883707</vt:i4>
      </vt:variant>
      <vt:variant>
        <vt:i4>951</vt:i4>
      </vt:variant>
      <vt:variant>
        <vt:i4>0</vt:i4>
      </vt:variant>
      <vt:variant>
        <vt:i4>5</vt:i4>
      </vt:variant>
      <vt:variant>
        <vt:lpwstr>http://www.sciencedirect.com/science/article/pii/S1658361213000061</vt:lpwstr>
      </vt:variant>
      <vt:variant>
        <vt:lpwstr/>
      </vt:variant>
      <vt:variant>
        <vt:i4>3735572</vt:i4>
      </vt:variant>
      <vt:variant>
        <vt:i4>948</vt:i4>
      </vt:variant>
      <vt:variant>
        <vt:i4>0</vt:i4>
      </vt:variant>
      <vt:variant>
        <vt:i4>5</vt:i4>
      </vt:variant>
      <vt:variant>
        <vt:lpwstr>http://www.ncbi.nlm.nih.gov/pubmed/?term=Yoho%20RM%5BAuthor%5D&amp;cauthor=true&amp;cauthor_uid=22826330</vt:lpwstr>
      </vt:variant>
      <vt:variant>
        <vt:lpwstr/>
      </vt:variant>
      <vt:variant>
        <vt:i4>98</vt:i4>
      </vt:variant>
      <vt:variant>
        <vt:i4>918</vt:i4>
      </vt:variant>
      <vt:variant>
        <vt:i4>0</vt:i4>
      </vt:variant>
      <vt:variant>
        <vt:i4>5</vt:i4>
      </vt:variant>
      <vt:variant>
        <vt:lpwstr>https://en.wikipedia.org/wiki/Statistical_significance</vt:lpwstr>
      </vt:variant>
      <vt:variant>
        <vt:lpwstr/>
      </vt:variant>
      <vt:variant>
        <vt:i4>4653064</vt:i4>
      </vt:variant>
      <vt:variant>
        <vt:i4>882</vt:i4>
      </vt:variant>
      <vt:variant>
        <vt:i4>0</vt:i4>
      </vt:variant>
      <vt:variant>
        <vt:i4>5</vt:i4>
      </vt:variant>
      <vt:variant>
        <vt:lpwstr>https://en.wikipedia.org/wiki/Correlation</vt:lpwstr>
      </vt:variant>
      <vt:variant>
        <vt:lpwstr/>
      </vt:variant>
      <vt:variant>
        <vt:i4>6160462</vt:i4>
      </vt:variant>
      <vt:variant>
        <vt:i4>879</vt:i4>
      </vt:variant>
      <vt:variant>
        <vt:i4>0</vt:i4>
      </vt:variant>
      <vt:variant>
        <vt:i4>5</vt:i4>
      </vt:variant>
      <vt:variant>
        <vt:lpwstr>https://medicalboard.co.ke/functions/approved-training-institutions/</vt:lpwstr>
      </vt:variant>
      <vt:variant>
        <vt:lpwstr/>
      </vt:variant>
      <vt:variant>
        <vt:i4>2687059</vt:i4>
      </vt:variant>
      <vt:variant>
        <vt:i4>876</vt:i4>
      </vt:variant>
      <vt:variant>
        <vt:i4>0</vt:i4>
      </vt:variant>
      <vt:variant>
        <vt:i4>5</vt:i4>
      </vt:variant>
      <vt:variant>
        <vt:lpwstr>https://en.wikipedia.org/wiki/Public_university</vt:lpwstr>
      </vt:variant>
      <vt:variant>
        <vt:lpwstr/>
      </vt:variant>
      <vt:variant>
        <vt:i4>7602251</vt:i4>
      </vt:variant>
      <vt:variant>
        <vt:i4>873</vt:i4>
      </vt:variant>
      <vt:variant>
        <vt:i4>0</vt:i4>
      </vt:variant>
      <vt:variant>
        <vt:i4>5</vt:i4>
      </vt:variant>
      <vt:variant>
        <vt:lpwstr>http://www.ncbi.nlm.nih.gov/pubmed/?term=James%20D%5BAuthor%5D&amp;cauthor=true&amp;cauthor_uid=11703642</vt:lpwstr>
      </vt:variant>
      <vt:variant>
        <vt:lpwstr/>
      </vt:variant>
      <vt:variant>
        <vt:i4>327788</vt:i4>
      </vt:variant>
      <vt:variant>
        <vt:i4>870</vt:i4>
      </vt:variant>
      <vt:variant>
        <vt:i4>0</vt:i4>
      </vt:variant>
      <vt:variant>
        <vt:i4>5</vt:i4>
      </vt:variant>
      <vt:variant>
        <vt:lpwstr>http://www.ncbi.nlm.nih.gov/pubmed/?term=Basco%20WT%20Jr%5BAuthor%5D&amp;cauthor=true&amp;cauthor_uid=10926028</vt:lpwstr>
      </vt:variant>
      <vt:variant>
        <vt:lpwstr/>
      </vt:variant>
      <vt:variant>
        <vt:i4>917517</vt:i4>
      </vt:variant>
      <vt:variant>
        <vt:i4>867</vt:i4>
      </vt:variant>
      <vt:variant>
        <vt:i4>0</vt:i4>
      </vt:variant>
      <vt:variant>
        <vt:i4>5</vt:i4>
      </vt:variant>
      <vt:variant>
        <vt:lpwstr>http://www.ncbi.nlm.nih.gov/pubmed/?term=Shaban%20S%5Bauth%5D</vt:lpwstr>
      </vt:variant>
      <vt:variant>
        <vt:lpwstr/>
      </vt:variant>
      <vt:variant>
        <vt:i4>2490421</vt:i4>
      </vt:variant>
      <vt:variant>
        <vt:i4>864</vt:i4>
      </vt:variant>
      <vt:variant>
        <vt:i4>0</vt:i4>
      </vt:variant>
      <vt:variant>
        <vt:i4>5</vt:i4>
      </vt:variant>
      <vt:variant>
        <vt:lpwstr>http://www.springerlink.com/index/JG45M8L601855687.pdf</vt:lpwstr>
      </vt:variant>
      <vt:variant>
        <vt:lpwstr/>
      </vt:variant>
      <vt:variant>
        <vt:i4>2490492</vt:i4>
      </vt:variant>
      <vt:variant>
        <vt:i4>861</vt:i4>
      </vt:variant>
      <vt:variant>
        <vt:i4>0</vt:i4>
      </vt:variant>
      <vt:variant>
        <vt:i4>5</vt:i4>
      </vt:variant>
      <vt:variant>
        <vt:lpwstr>omenge/AppData/Roaming/Microsoft/Word/Education</vt:lpwstr>
      </vt:variant>
      <vt:variant>
        <vt:lpwstr/>
      </vt:variant>
      <vt:variant>
        <vt:i4>8323184</vt:i4>
      </vt:variant>
      <vt:variant>
        <vt:i4>858</vt:i4>
      </vt:variant>
      <vt:variant>
        <vt:i4>0</vt:i4>
      </vt:variant>
      <vt:variant>
        <vt:i4>5</vt:i4>
      </vt:variant>
      <vt:variant>
        <vt:lpwstr>http://www.usnews.com/topics/author/equal-justice-works</vt:lpwstr>
      </vt:variant>
      <vt:variant>
        <vt:lpwstr/>
      </vt:variant>
      <vt:variant>
        <vt:i4>1048665</vt:i4>
      </vt:variant>
      <vt:variant>
        <vt:i4>855</vt:i4>
      </vt:variant>
      <vt:variant>
        <vt:i4>0</vt:i4>
      </vt:variant>
      <vt:variant>
        <vt:i4>5</vt:i4>
      </vt:variant>
      <vt:variant>
        <vt:lpwstr>http://www.presidency.ucsb.edu/ws/?pid=26262</vt:lpwstr>
      </vt:variant>
      <vt:variant>
        <vt:lpwstr/>
      </vt:variant>
      <vt:variant>
        <vt:i4>7077958</vt:i4>
      </vt:variant>
      <vt:variant>
        <vt:i4>852</vt:i4>
      </vt:variant>
      <vt:variant>
        <vt:i4>0</vt:i4>
      </vt:variant>
      <vt:variant>
        <vt:i4>5</vt:i4>
      </vt:variant>
      <vt:variant>
        <vt:lpwstr>http://www.ncbi.nlm.nih.gov/pubmed/?term=Aldous%20CJ%5BAuthor%5D&amp;cauthor=true&amp;cauthor_uid=9076269</vt:lpwstr>
      </vt:variant>
      <vt:variant>
        <vt:lpwstr/>
      </vt:variant>
      <vt:variant>
        <vt:i4>3735572</vt:i4>
      </vt:variant>
      <vt:variant>
        <vt:i4>849</vt:i4>
      </vt:variant>
      <vt:variant>
        <vt:i4>0</vt:i4>
      </vt:variant>
      <vt:variant>
        <vt:i4>5</vt:i4>
      </vt:variant>
      <vt:variant>
        <vt:lpwstr>http://www.ncbi.nlm.nih.gov/pubmed/?term=Yoho%20RM%5BAuthor%5D&amp;cauthor=true&amp;cauthor_uid=22826330</vt:lpwstr>
      </vt:variant>
      <vt:variant>
        <vt:lpwstr/>
      </vt:variant>
      <vt:variant>
        <vt:i4>3997778</vt:i4>
      </vt:variant>
      <vt:variant>
        <vt:i4>846</vt:i4>
      </vt:variant>
      <vt:variant>
        <vt:i4>0</vt:i4>
      </vt:variant>
      <vt:variant>
        <vt:i4>5</vt:i4>
      </vt:variant>
      <vt:variant>
        <vt:lpwstr>http://www.ncbi.nlm.nih.gov/pubmed/?term=Alfayez%20SF%5BAuthor%5D&amp;cauthor=true&amp;cauthor_uid=2355866</vt:lpwstr>
      </vt:variant>
      <vt:variant>
        <vt:lpwstr/>
      </vt:variant>
      <vt:variant>
        <vt:i4>3735572</vt:i4>
      </vt:variant>
      <vt:variant>
        <vt:i4>843</vt:i4>
      </vt:variant>
      <vt:variant>
        <vt:i4>0</vt:i4>
      </vt:variant>
      <vt:variant>
        <vt:i4>5</vt:i4>
      </vt:variant>
      <vt:variant>
        <vt:lpwstr>http://www.ncbi.nlm.nih.gov/pubmed/?term=Yoho%20RM%5BAuthor%5D&amp;cauthor=true&amp;cauthor_uid=22826330</vt:lpwstr>
      </vt:variant>
      <vt:variant>
        <vt:lpwstr/>
      </vt:variant>
      <vt:variant>
        <vt:i4>6094924</vt:i4>
      </vt:variant>
      <vt:variant>
        <vt:i4>840</vt:i4>
      </vt:variant>
      <vt:variant>
        <vt:i4>0</vt:i4>
      </vt:variant>
      <vt:variant>
        <vt:i4>5</vt:i4>
      </vt:variant>
      <vt:variant>
        <vt:lpwstr>http://www.egerton.ac.ke/index.php/Faculty-of-Health-Sciences/faculty-of-health-sciences-programmes.html</vt:lpwstr>
      </vt:variant>
      <vt:variant>
        <vt:lpwstr/>
      </vt:variant>
      <vt:variant>
        <vt:i4>5832784</vt:i4>
      </vt:variant>
      <vt:variant>
        <vt:i4>837</vt:i4>
      </vt:variant>
      <vt:variant>
        <vt:i4>0</vt:i4>
      </vt:variant>
      <vt:variant>
        <vt:i4>5</vt:i4>
      </vt:variant>
      <vt:variant>
        <vt:lpwstr>http://admissions.med.ufl.edu/admission-requirements/regular-admission-requirements/</vt:lpwstr>
      </vt:variant>
      <vt:variant>
        <vt:lpwstr/>
      </vt:variant>
      <vt:variant>
        <vt:i4>5832784</vt:i4>
      </vt:variant>
      <vt:variant>
        <vt:i4>834</vt:i4>
      </vt:variant>
      <vt:variant>
        <vt:i4>0</vt:i4>
      </vt:variant>
      <vt:variant>
        <vt:i4>5</vt:i4>
      </vt:variant>
      <vt:variant>
        <vt:lpwstr>http://admissions.med.ufl.edu/admission-requirements/regular-admission-requirements/</vt:lpwstr>
      </vt:variant>
      <vt:variant>
        <vt:lpwstr/>
      </vt:variant>
      <vt:variant>
        <vt:i4>2097252</vt:i4>
      </vt:variant>
      <vt:variant>
        <vt:i4>831</vt:i4>
      </vt:variant>
      <vt:variant>
        <vt:i4>0</vt:i4>
      </vt:variant>
      <vt:variant>
        <vt:i4>5</vt:i4>
      </vt:variant>
      <vt:variant>
        <vt:lpwstr>http://www.medicalstudyguide.com/medicine ine-in-australia-now.html</vt:lpwstr>
      </vt:variant>
      <vt:variant>
        <vt:lpwstr/>
      </vt:variant>
      <vt:variant>
        <vt:i4>7143524</vt:i4>
      </vt:variant>
      <vt:variant>
        <vt:i4>828</vt:i4>
      </vt:variant>
      <vt:variant>
        <vt:i4>0</vt:i4>
      </vt:variant>
      <vt:variant>
        <vt:i4>5</vt:i4>
      </vt:variant>
      <vt:variant>
        <vt:lpwstr>http://www.medicalstudyguide.com/medicine-in-bulgaria-now.html</vt:lpwstr>
      </vt:variant>
      <vt:variant>
        <vt:lpwstr/>
      </vt:variant>
      <vt:variant>
        <vt:i4>589911</vt:i4>
      </vt:variant>
      <vt:variant>
        <vt:i4>825</vt:i4>
      </vt:variant>
      <vt:variant>
        <vt:i4>0</vt:i4>
      </vt:variant>
      <vt:variant>
        <vt:i4>5</vt:i4>
      </vt:variant>
      <vt:variant>
        <vt:lpwstr>http://www.medicalstudyguide.com/medical-study-requirements.html</vt:lpwstr>
      </vt:variant>
      <vt:variant>
        <vt:lpwstr/>
      </vt:variant>
      <vt:variant>
        <vt:i4>5832784</vt:i4>
      </vt:variant>
      <vt:variant>
        <vt:i4>822</vt:i4>
      </vt:variant>
      <vt:variant>
        <vt:i4>0</vt:i4>
      </vt:variant>
      <vt:variant>
        <vt:i4>5</vt:i4>
      </vt:variant>
      <vt:variant>
        <vt:lpwstr>http://admissions.med.ufl.edu/admission-requirements/regular-admission-requirements/</vt:lpwstr>
      </vt:variant>
      <vt:variant>
        <vt:lpwstr/>
      </vt:variant>
      <vt:variant>
        <vt:i4>5177372</vt:i4>
      </vt:variant>
      <vt:variant>
        <vt:i4>819</vt:i4>
      </vt:variant>
      <vt:variant>
        <vt:i4>0</vt:i4>
      </vt:variant>
      <vt:variant>
        <vt:i4>5</vt:i4>
      </vt:variant>
      <vt:variant>
        <vt:lpwstr>http://medicine.utah.edu/admissions/criteria/</vt:lpwstr>
      </vt:variant>
      <vt:variant>
        <vt:lpwstr/>
      </vt:variant>
      <vt:variant>
        <vt:i4>2293879</vt:i4>
      </vt:variant>
      <vt:variant>
        <vt:i4>816</vt:i4>
      </vt:variant>
      <vt:variant>
        <vt:i4>0</vt:i4>
      </vt:variant>
      <vt:variant>
        <vt:i4>5</vt:i4>
      </vt:variant>
      <vt:variant>
        <vt:lpwstr>http://medicine.utah.edu/admissions/criteria/index.php</vt:lpwstr>
      </vt:variant>
      <vt:variant>
        <vt:lpwstr>physician</vt:lpwstr>
      </vt:variant>
      <vt:variant>
        <vt:i4>2293879</vt:i4>
      </vt:variant>
      <vt:variant>
        <vt:i4>813</vt:i4>
      </vt:variant>
      <vt:variant>
        <vt:i4>0</vt:i4>
      </vt:variant>
      <vt:variant>
        <vt:i4>5</vt:i4>
      </vt:variant>
      <vt:variant>
        <vt:lpwstr>http://medicine.utah.edu/admissions/criteria/index.php</vt:lpwstr>
      </vt:variant>
      <vt:variant>
        <vt:lpwstr>physician</vt:lpwstr>
      </vt:variant>
      <vt:variant>
        <vt:i4>2097277</vt:i4>
      </vt:variant>
      <vt:variant>
        <vt:i4>810</vt:i4>
      </vt:variant>
      <vt:variant>
        <vt:i4>0</vt:i4>
      </vt:variant>
      <vt:variant>
        <vt:i4>5</vt:i4>
      </vt:variant>
      <vt:variant>
        <vt:lpwstr>http://medicine.utah.edu/admissions/criteria/index.php</vt:lpwstr>
      </vt:variant>
      <vt:variant>
        <vt:lpwstr>research</vt:lpwstr>
      </vt:variant>
      <vt:variant>
        <vt:i4>3866739</vt:i4>
      </vt:variant>
      <vt:variant>
        <vt:i4>807</vt:i4>
      </vt:variant>
      <vt:variant>
        <vt:i4>0</vt:i4>
      </vt:variant>
      <vt:variant>
        <vt:i4>5</vt:i4>
      </vt:variant>
      <vt:variant>
        <vt:lpwstr>http://medicine.utah.edu/admissions/criteria/index.php</vt:lpwstr>
      </vt:variant>
      <vt:variant>
        <vt:lpwstr>lead</vt:lpwstr>
      </vt:variant>
      <vt:variant>
        <vt:i4>2228332</vt:i4>
      </vt:variant>
      <vt:variant>
        <vt:i4>804</vt:i4>
      </vt:variant>
      <vt:variant>
        <vt:i4>0</vt:i4>
      </vt:variant>
      <vt:variant>
        <vt:i4>5</vt:i4>
      </vt:variant>
      <vt:variant>
        <vt:lpwstr>http://medicine.utah.edu/admissions/criteria/index.php</vt:lpwstr>
      </vt:variant>
      <vt:variant>
        <vt:lpwstr>community</vt:lpwstr>
      </vt:variant>
      <vt:variant>
        <vt:i4>2949234</vt:i4>
      </vt:variant>
      <vt:variant>
        <vt:i4>801</vt:i4>
      </vt:variant>
      <vt:variant>
        <vt:i4>0</vt:i4>
      </vt:variant>
      <vt:variant>
        <vt:i4>5</vt:i4>
      </vt:variant>
      <vt:variant>
        <vt:lpwstr>http://medicine.utah.edu/admissions/criteria/index.php</vt:lpwstr>
      </vt:variant>
      <vt:variant>
        <vt:lpwstr>mcat</vt:lpwstr>
      </vt:variant>
      <vt:variant>
        <vt:i4>4849689</vt:i4>
      </vt:variant>
      <vt:variant>
        <vt:i4>798</vt:i4>
      </vt:variant>
      <vt:variant>
        <vt:i4>0</vt:i4>
      </vt:variant>
      <vt:variant>
        <vt:i4>5</vt:i4>
      </vt:variant>
      <vt:variant>
        <vt:lpwstr>http://medicine.utah.edu/admissions/criteria/index.php</vt:lpwstr>
      </vt:variant>
      <vt:variant>
        <vt:lpwstr>gpa</vt:lpwstr>
      </vt:variant>
      <vt:variant>
        <vt:i4>5832784</vt:i4>
      </vt:variant>
      <vt:variant>
        <vt:i4>795</vt:i4>
      </vt:variant>
      <vt:variant>
        <vt:i4>0</vt:i4>
      </vt:variant>
      <vt:variant>
        <vt:i4>5</vt:i4>
      </vt:variant>
      <vt:variant>
        <vt:lpwstr>http://admissions.med.ufl.edu/admission-requirements/regular-admission-requirements/</vt:lpwstr>
      </vt:variant>
      <vt:variant>
        <vt:lpwstr/>
      </vt:variant>
      <vt:variant>
        <vt:i4>1900562</vt:i4>
      </vt:variant>
      <vt:variant>
        <vt:i4>792</vt:i4>
      </vt:variant>
      <vt:variant>
        <vt:i4>0</vt:i4>
      </vt:variant>
      <vt:variant>
        <vt:i4>5</vt:i4>
      </vt:variant>
      <vt:variant>
        <vt:lpwstr>http://www.med.qub.ac.uk/docs/AdmissionPolicyMedicine.pdf</vt:lpwstr>
      </vt:variant>
      <vt:variant>
        <vt:lpwstr/>
      </vt:variant>
      <vt:variant>
        <vt:i4>3997778</vt:i4>
      </vt:variant>
      <vt:variant>
        <vt:i4>789</vt:i4>
      </vt:variant>
      <vt:variant>
        <vt:i4>0</vt:i4>
      </vt:variant>
      <vt:variant>
        <vt:i4>5</vt:i4>
      </vt:variant>
      <vt:variant>
        <vt:lpwstr>http://www.ncbi.nlm.nih.gov/pubmed/?term=Alfayez%20SF%5BAuthor%5D&amp;cauthor=true&amp;cauthor_uid=2355866</vt:lpwstr>
      </vt:variant>
      <vt:variant>
        <vt:lpwstr/>
      </vt:variant>
      <vt:variant>
        <vt:i4>393220</vt:i4>
      </vt:variant>
      <vt:variant>
        <vt:i4>783</vt:i4>
      </vt:variant>
      <vt:variant>
        <vt:i4>0</vt:i4>
      </vt:variant>
      <vt:variant>
        <vt:i4>5</vt:i4>
      </vt:variant>
      <vt:variant>
        <vt:lpwstr>https://elearningindustry.com/the-adult-learning-theory-andragogy-of-malcolm-knowles</vt:lpwstr>
      </vt:variant>
      <vt:variant>
        <vt:lpwstr/>
      </vt:variant>
      <vt:variant>
        <vt:i4>393220</vt:i4>
      </vt:variant>
      <vt:variant>
        <vt:i4>780</vt:i4>
      </vt:variant>
      <vt:variant>
        <vt:i4>0</vt:i4>
      </vt:variant>
      <vt:variant>
        <vt:i4>5</vt:i4>
      </vt:variant>
      <vt:variant>
        <vt:lpwstr>https://elearningindustry.com/the-adult-learning-theory-andragogy-of-malcolm-knowles</vt:lpwstr>
      </vt:variant>
      <vt:variant>
        <vt:lpwstr/>
      </vt:variant>
      <vt:variant>
        <vt:i4>5701637</vt:i4>
      </vt:variant>
      <vt:variant>
        <vt:i4>774</vt:i4>
      </vt:variant>
      <vt:variant>
        <vt:i4>0</vt:i4>
      </vt:variant>
      <vt:variant>
        <vt:i4>5</vt:i4>
      </vt:variant>
      <vt:variant>
        <vt:lpwstr>http://elearningindustry.com/tags/adult-learners</vt:lpwstr>
      </vt:variant>
      <vt:variant>
        <vt:lpwstr/>
      </vt:variant>
      <vt:variant>
        <vt:i4>8126542</vt:i4>
      </vt:variant>
      <vt:variant>
        <vt:i4>771</vt:i4>
      </vt:variant>
      <vt:variant>
        <vt:i4>0</vt:i4>
      </vt:variant>
      <vt:variant>
        <vt:i4>5</vt:i4>
      </vt:variant>
      <vt:variant>
        <vt:lpwstr>http://www.thirteen.org/edonline/concept2class/constructivism/index_sub5.html</vt:lpwstr>
      </vt:variant>
      <vt:variant>
        <vt:lpwstr/>
      </vt:variant>
      <vt:variant>
        <vt:i4>5832784</vt:i4>
      </vt:variant>
      <vt:variant>
        <vt:i4>768</vt:i4>
      </vt:variant>
      <vt:variant>
        <vt:i4>0</vt:i4>
      </vt:variant>
      <vt:variant>
        <vt:i4>5</vt:i4>
      </vt:variant>
      <vt:variant>
        <vt:lpwstr>http://admissions.med.ufl.edu/admission-requirements/regular-admission-requirements/</vt:lpwstr>
      </vt:variant>
      <vt:variant>
        <vt:lpwstr/>
      </vt:variant>
      <vt:variant>
        <vt:i4>6094924</vt:i4>
      </vt:variant>
      <vt:variant>
        <vt:i4>765</vt:i4>
      </vt:variant>
      <vt:variant>
        <vt:i4>0</vt:i4>
      </vt:variant>
      <vt:variant>
        <vt:i4>5</vt:i4>
      </vt:variant>
      <vt:variant>
        <vt:lpwstr>http://www.egerton.ac.ke/index.php/Faculty-of-Health-Sciences/faculty-of-health-sciences-programmes.html</vt:lpwstr>
      </vt:variant>
      <vt:variant>
        <vt:lpwstr/>
      </vt:variant>
      <vt:variant>
        <vt:i4>5832784</vt:i4>
      </vt:variant>
      <vt:variant>
        <vt:i4>762</vt:i4>
      </vt:variant>
      <vt:variant>
        <vt:i4>0</vt:i4>
      </vt:variant>
      <vt:variant>
        <vt:i4>5</vt:i4>
      </vt:variant>
      <vt:variant>
        <vt:lpwstr>http://admissions.med.ufl.edu/admission-requirements/regular-admission-requirements/</vt:lpwstr>
      </vt:variant>
      <vt:variant>
        <vt:lpwstr/>
      </vt:variant>
      <vt:variant>
        <vt:i4>6094924</vt:i4>
      </vt:variant>
      <vt:variant>
        <vt:i4>759</vt:i4>
      </vt:variant>
      <vt:variant>
        <vt:i4>0</vt:i4>
      </vt:variant>
      <vt:variant>
        <vt:i4>5</vt:i4>
      </vt:variant>
      <vt:variant>
        <vt:lpwstr>http://www.egerton.ac.ke/index.php/Faculty-of-Health-Sciences/faculty-of-health-sciences-programmes.html</vt:lpwstr>
      </vt:variant>
      <vt:variant>
        <vt:lpwstr/>
      </vt:variant>
      <vt:variant>
        <vt:i4>3473451</vt:i4>
      </vt:variant>
      <vt:variant>
        <vt:i4>756</vt:i4>
      </vt:variant>
      <vt:variant>
        <vt:i4>0</vt:i4>
      </vt:variant>
      <vt:variant>
        <vt:i4>5</vt:i4>
      </vt:variant>
      <vt:variant>
        <vt:lpwstr>http://medicalboard.co.ke/</vt:lpwstr>
      </vt:variant>
      <vt:variant>
        <vt:lpwstr/>
      </vt:variant>
      <vt:variant>
        <vt:i4>7077958</vt:i4>
      </vt:variant>
      <vt:variant>
        <vt:i4>753</vt:i4>
      </vt:variant>
      <vt:variant>
        <vt:i4>0</vt:i4>
      </vt:variant>
      <vt:variant>
        <vt:i4>5</vt:i4>
      </vt:variant>
      <vt:variant>
        <vt:lpwstr>http://www.ncbi.nlm.nih.gov/pubmed/?term=Aldous%20CJ%5BAuthor%5D&amp;cauthor=true&amp;cauthor_uid=9076269</vt:lpwstr>
      </vt:variant>
      <vt:variant>
        <vt:lpwstr/>
      </vt:variant>
      <vt:variant>
        <vt:i4>5242942</vt:i4>
      </vt:variant>
      <vt:variant>
        <vt:i4>750</vt:i4>
      </vt:variant>
      <vt:variant>
        <vt:i4>0</vt:i4>
      </vt:variant>
      <vt:variant>
        <vt:i4>5</vt:i4>
      </vt:variant>
      <vt:variant>
        <vt:lpwstr>http://en.wikipedia.org/wiki/Continuous_assessment</vt:lpwstr>
      </vt:variant>
      <vt:variant>
        <vt:lpwstr/>
      </vt:variant>
      <vt:variant>
        <vt:i4>721023</vt:i4>
      </vt:variant>
      <vt:variant>
        <vt:i4>747</vt:i4>
      </vt:variant>
      <vt:variant>
        <vt:i4>0</vt:i4>
      </vt:variant>
      <vt:variant>
        <vt:i4>5</vt:i4>
      </vt:variant>
      <vt:variant>
        <vt:lpwstr>http://en.wikipedia.org/wiki/Test_%28assessment%29</vt:lpwstr>
      </vt:variant>
      <vt:variant>
        <vt:lpwstr/>
      </vt:variant>
      <vt:variant>
        <vt:i4>5242942</vt:i4>
      </vt:variant>
      <vt:variant>
        <vt:i4>744</vt:i4>
      </vt:variant>
      <vt:variant>
        <vt:i4>0</vt:i4>
      </vt:variant>
      <vt:variant>
        <vt:i4>5</vt:i4>
      </vt:variant>
      <vt:variant>
        <vt:lpwstr>http://en.wikipedia.org/wiki/Continuous_assessment</vt:lpwstr>
      </vt:variant>
      <vt:variant>
        <vt:lpwstr/>
      </vt:variant>
      <vt:variant>
        <vt:i4>721023</vt:i4>
      </vt:variant>
      <vt:variant>
        <vt:i4>741</vt:i4>
      </vt:variant>
      <vt:variant>
        <vt:i4>0</vt:i4>
      </vt:variant>
      <vt:variant>
        <vt:i4>5</vt:i4>
      </vt:variant>
      <vt:variant>
        <vt:lpwstr>http://en.wikipedia.org/wiki/Test_%28assessment%29</vt:lpwstr>
      </vt:variant>
      <vt:variant>
        <vt:lpwstr/>
      </vt:variant>
      <vt:variant>
        <vt:i4>5242942</vt:i4>
      </vt:variant>
      <vt:variant>
        <vt:i4>738</vt:i4>
      </vt:variant>
      <vt:variant>
        <vt:i4>0</vt:i4>
      </vt:variant>
      <vt:variant>
        <vt:i4>5</vt:i4>
      </vt:variant>
      <vt:variant>
        <vt:lpwstr>http://en.wikipedia.org/wiki/Continuous_assessment</vt:lpwstr>
      </vt:variant>
      <vt:variant>
        <vt:lpwstr/>
      </vt:variant>
      <vt:variant>
        <vt:i4>721023</vt:i4>
      </vt:variant>
      <vt:variant>
        <vt:i4>735</vt:i4>
      </vt:variant>
      <vt:variant>
        <vt:i4>0</vt:i4>
      </vt:variant>
      <vt:variant>
        <vt:i4>5</vt:i4>
      </vt:variant>
      <vt:variant>
        <vt:lpwstr>http://en.wikipedia.org/wiki/Test_%28assessment%29</vt:lpwstr>
      </vt:variant>
      <vt:variant>
        <vt:lpwstr/>
      </vt:variant>
      <vt:variant>
        <vt:i4>1966132</vt:i4>
      </vt:variant>
      <vt:variant>
        <vt:i4>728</vt:i4>
      </vt:variant>
      <vt:variant>
        <vt:i4>0</vt:i4>
      </vt:variant>
      <vt:variant>
        <vt:i4>5</vt:i4>
      </vt:variant>
      <vt:variant>
        <vt:lpwstr/>
      </vt:variant>
      <vt:variant>
        <vt:lpwstr>_Toc499112832</vt:lpwstr>
      </vt:variant>
      <vt:variant>
        <vt:i4>1966132</vt:i4>
      </vt:variant>
      <vt:variant>
        <vt:i4>722</vt:i4>
      </vt:variant>
      <vt:variant>
        <vt:i4>0</vt:i4>
      </vt:variant>
      <vt:variant>
        <vt:i4>5</vt:i4>
      </vt:variant>
      <vt:variant>
        <vt:lpwstr/>
      </vt:variant>
      <vt:variant>
        <vt:lpwstr>_Toc499112831</vt:lpwstr>
      </vt:variant>
      <vt:variant>
        <vt:i4>1966132</vt:i4>
      </vt:variant>
      <vt:variant>
        <vt:i4>716</vt:i4>
      </vt:variant>
      <vt:variant>
        <vt:i4>0</vt:i4>
      </vt:variant>
      <vt:variant>
        <vt:i4>5</vt:i4>
      </vt:variant>
      <vt:variant>
        <vt:lpwstr/>
      </vt:variant>
      <vt:variant>
        <vt:lpwstr>_Toc499112830</vt:lpwstr>
      </vt:variant>
      <vt:variant>
        <vt:i4>2031668</vt:i4>
      </vt:variant>
      <vt:variant>
        <vt:i4>710</vt:i4>
      </vt:variant>
      <vt:variant>
        <vt:i4>0</vt:i4>
      </vt:variant>
      <vt:variant>
        <vt:i4>5</vt:i4>
      </vt:variant>
      <vt:variant>
        <vt:lpwstr/>
      </vt:variant>
      <vt:variant>
        <vt:lpwstr>_Toc499112829</vt:lpwstr>
      </vt:variant>
      <vt:variant>
        <vt:i4>1966138</vt:i4>
      </vt:variant>
      <vt:variant>
        <vt:i4>701</vt:i4>
      </vt:variant>
      <vt:variant>
        <vt:i4>0</vt:i4>
      </vt:variant>
      <vt:variant>
        <vt:i4>5</vt:i4>
      </vt:variant>
      <vt:variant>
        <vt:lpwstr/>
      </vt:variant>
      <vt:variant>
        <vt:lpwstr>_Toc499112639</vt:lpwstr>
      </vt:variant>
      <vt:variant>
        <vt:i4>1966138</vt:i4>
      </vt:variant>
      <vt:variant>
        <vt:i4>695</vt:i4>
      </vt:variant>
      <vt:variant>
        <vt:i4>0</vt:i4>
      </vt:variant>
      <vt:variant>
        <vt:i4>5</vt:i4>
      </vt:variant>
      <vt:variant>
        <vt:lpwstr/>
      </vt:variant>
      <vt:variant>
        <vt:lpwstr>_Toc499112638</vt:lpwstr>
      </vt:variant>
      <vt:variant>
        <vt:i4>1966138</vt:i4>
      </vt:variant>
      <vt:variant>
        <vt:i4>689</vt:i4>
      </vt:variant>
      <vt:variant>
        <vt:i4>0</vt:i4>
      </vt:variant>
      <vt:variant>
        <vt:i4>5</vt:i4>
      </vt:variant>
      <vt:variant>
        <vt:lpwstr/>
      </vt:variant>
      <vt:variant>
        <vt:lpwstr>_Toc499112637</vt:lpwstr>
      </vt:variant>
      <vt:variant>
        <vt:i4>1966138</vt:i4>
      </vt:variant>
      <vt:variant>
        <vt:i4>683</vt:i4>
      </vt:variant>
      <vt:variant>
        <vt:i4>0</vt:i4>
      </vt:variant>
      <vt:variant>
        <vt:i4>5</vt:i4>
      </vt:variant>
      <vt:variant>
        <vt:lpwstr/>
      </vt:variant>
      <vt:variant>
        <vt:lpwstr>_Toc499112636</vt:lpwstr>
      </vt:variant>
      <vt:variant>
        <vt:i4>1966138</vt:i4>
      </vt:variant>
      <vt:variant>
        <vt:i4>677</vt:i4>
      </vt:variant>
      <vt:variant>
        <vt:i4>0</vt:i4>
      </vt:variant>
      <vt:variant>
        <vt:i4>5</vt:i4>
      </vt:variant>
      <vt:variant>
        <vt:lpwstr/>
      </vt:variant>
      <vt:variant>
        <vt:lpwstr>_Toc499112635</vt:lpwstr>
      </vt:variant>
      <vt:variant>
        <vt:i4>1966138</vt:i4>
      </vt:variant>
      <vt:variant>
        <vt:i4>671</vt:i4>
      </vt:variant>
      <vt:variant>
        <vt:i4>0</vt:i4>
      </vt:variant>
      <vt:variant>
        <vt:i4>5</vt:i4>
      </vt:variant>
      <vt:variant>
        <vt:lpwstr/>
      </vt:variant>
      <vt:variant>
        <vt:lpwstr>_Toc499112634</vt:lpwstr>
      </vt:variant>
      <vt:variant>
        <vt:i4>1966138</vt:i4>
      </vt:variant>
      <vt:variant>
        <vt:i4>665</vt:i4>
      </vt:variant>
      <vt:variant>
        <vt:i4>0</vt:i4>
      </vt:variant>
      <vt:variant>
        <vt:i4>5</vt:i4>
      </vt:variant>
      <vt:variant>
        <vt:lpwstr/>
      </vt:variant>
      <vt:variant>
        <vt:lpwstr>_Toc499112633</vt:lpwstr>
      </vt:variant>
      <vt:variant>
        <vt:i4>1966138</vt:i4>
      </vt:variant>
      <vt:variant>
        <vt:i4>659</vt:i4>
      </vt:variant>
      <vt:variant>
        <vt:i4>0</vt:i4>
      </vt:variant>
      <vt:variant>
        <vt:i4>5</vt:i4>
      </vt:variant>
      <vt:variant>
        <vt:lpwstr/>
      </vt:variant>
      <vt:variant>
        <vt:lpwstr>_Toc499112632</vt:lpwstr>
      </vt:variant>
      <vt:variant>
        <vt:i4>1966138</vt:i4>
      </vt:variant>
      <vt:variant>
        <vt:i4>653</vt:i4>
      </vt:variant>
      <vt:variant>
        <vt:i4>0</vt:i4>
      </vt:variant>
      <vt:variant>
        <vt:i4>5</vt:i4>
      </vt:variant>
      <vt:variant>
        <vt:lpwstr/>
      </vt:variant>
      <vt:variant>
        <vt:lpwstr>_Toc499112631</vt:lpwstr>
      </vt:variant>
      <vt:variant>
        <vt:i4>1966138</vt:i4>
      </vt:variant>
      <vt:variant>
        <vt:i4>647</vt:i4>
      </vt:variant>
      <vt:variant>
        <vt:i4>0</vt:i4>
      </vt:variant>
      <vt:variant>
        <vt:i4>5</vt:i4>
      </vt:variant>
      <vt:variant>
        <vt:lpwstr/>
      </vt:variant>
      <vt:variant>
        <vt:lpwstr>_Toc499112630</vt:lpwstr>
      </vt:variant>
      <vt:variant>
        <vt:i4>2031674</vt:i4>
      </vt:variant>
      <vt:variant>
        <vt:i4>641</vt:i4>
      </vt:variant>
      <vt:variant>
        <vt:i4>0</vt:i4>
      </vt:variant>
      <vt:variant>
        <vt:i4>5</vt:i4>
      </vt:variant>
      <vt:variant>
        <vt:lpwstr/>
      </vt:variant>
      <vt:variant>
        <vt:lpwstr>_Toc499112629</vt:lpwstr>
      </vt:variant>
      <vt:variant>
        <vt:i4>2031674</vt:i4>
      </vt:variant>
      <vt:variant>
        <vt:i4>635</vt:i4>
      </vt:variant>
      <vt:variant>
        <vt:i4>0</vt:i4>
      </vt:variant>
      <vt:variant>
        <vt:i4>5</vt:i4>
      </vt:variant>
      <vt:variant>
        <vt:lpwstr/>
      </vt:variant>
      <vt:variant>
        <vt:lpwstr>_Toc499112628</vt:lpwstr>
      </vt:variant>
      <vt:variant>
        <vt:i4>2031674</vt:i4>
      </vt:variant>
      <vt:variant>
        <vt:i4>629</vt:i4>
      </vt:variant>
      <vt:variant>
        <vt:i4>0</vt:i4>
      </vt:variant>
      <vt:variant>
        <vt:i4>5</vt:i4>
      </vt:variant>
      <vt:variant>
        <vt:lpwstr/>
      </vt:variant>
      <vt:variant>
        <vt:lpwstr>_Toc499112627</vt:lpwstr>
      </vt:variant>
      <vt:variant>
        <vt:i4>2031674</vt:i4>
      </vt:variant>
      <vt:variant>
        <vt:i4>623</vt:i4>
      </vt:variant>
      <vt:variant>
        <vt:i4>0</vt:i4>
      </vt:variant>
      <vt:variant>
        <vt:i4>5</vt:i4>
      </vt:variant>
      <vt:variant>
        <vt:lpwstr/>
      </vt:variant>
      <vt:variant>
        <vt:lpwstr>_Toc499112626</vt:lpwstr>
      </vt:variant>
      <vt:variant>
        <vt:i4>2031674</vt:i4>
      </vt:variant>
      <vt:variant>
        <vt:i4>617</vt:i4>
      </vt:variant>
      <vt:variant>
        <vt:i4>0</vt:i4>
      </vt:variant>
      <vt:variant>
        <vt:i4>5</vt:i4>
      </vt:variant>
      <vt:variant>
        <vt:lpwstr/>
      </vt:variant>
      <vt:variant>
        <vt:lpwstr>_Toc499112625</vt:lpwstr>
      </vt:variant>
      <vt:variant>
        <vt:i4>2031674</vt:i4>
      </vt:variant>
      <vt:variant>
        <vt:i4>611</vt:i4>
      </vt:variant>
      <vt:variant>
        <vt:i4>0</vt:i4>
      </vt:variant>
      <vt:variant>
        <vt:i4>5</vt:i4>
      </vt:variant>
      <vt:variant>
        <vt:lpwstr/>
      </vt:variant>
      <vt:variant>
        <vt:lpwstr>_Toc499112624</vt:lpwstr>
      </vt:variant>
      <vt:variant>
        <vt:i4>2031674</vt:i4>
      </vt:variant>
      <vt:variant>
        <vt:i4>605</vt:i4>
      </vt:variant>
      <vt:variant>
        <vt:i4>0</vt:i4>
      </vt:variant>
      <vt:variant>
        <vt:i4>5</vt:i4>
      </vt:variant>
      <vt:variant>
        <vt:lpwstr/>
      </vt:variant>
      <vt:variant>
        <vt:lpwstr>_Toc499112623</vt:lpwstr>
      </vt:variant>
      <vt:variant>
        <vt:i4>2031674</vt:i4>
      </vt:variant>
      <vt:variant>
        <vt:i4>599</vt:i4>
      </vt:variant>
      <vt:variant>
        <vt:i4>0</vt:i4>
      </vt:variant>
      <vt:variant>
        <vt:i4>5</vt:i4>
      </vt:variant>
      <vt:variant>
        <vt:lpwstr/>
      </vt:variant>
      <vt:variant>
        <vt:lpwstr>_Toc499112622</vt:lpwstr>
      </vt:variant>
      <vt:variant>
        <vt:i4>1703999</vt:i4>
      </vt:variant>
      <vt:variant>
        <vt:i4>590</vt:i4>
      </vt:variant>
      <vt:variant>
        <vt:i4>0</vt:i4>
      </vt:variant>
      <vt:variant>
        <vt:i4>5</vt:i4>
      </vt:variant>
      <vt:variant>
        <vt:lpwstr/>
      </vt:variant>
      <vt:variant>
        <vt:lpwstr>_Toc499112374</vt:lpwstr>
      </vt:variant>
      <vt:variant>
        <vt:i4>1703999</vt:i4>
      </vt:variant>
      <vt:variant>
        <vt:i4>584</vt:i4>
      </vt:variant>
      <vt:variant>
        <vt:i4>0</vt:i4>
      </vt:variant>
      <vt:variant>
        <vt:i4>5</vt:i4>
      </vt:variant>
      <vt:variant>
        <vt:lpwstr/>
      </vt:variant>
      <vt:variant>
        <vt:lpwstr>_Toc499112373</vt:lpwstr>
      </vt:variant>
      <vt:variant>
        <vt:i4>1703999</vt:i4>
      </vt:variant>
      <vt:variant>
        <vt:i4>578</vt:i4>
      </vt:variant>
      <vt:variant>
        <vt:i4>0</vt:i4>
      </vt:variant>
      <vt:variant>
        <vt:i4>5</vt:i4>
      </vt:variant>
      <vt:variant>
        <vt:lpwstr/>
      </vt:variant>
      <vt:variant>
        <vt:lpwstr>_Toc499112372</vt:lpwstr>
      </vt:variant>
      <vt:variant>
        <vt:i4>1703999</vt:i4>
      </vt:variant>
      <vt:variant>
        <vt:i4>572</vt:i4>
      </vt:variant>
      <vt:variant>
        <vt:i4>0</vt:i4>
      </vt:variant>
      <vt:variant>
        <vt:i4>5</vt:i4>
      </vt:variant>
      <vt:variant>
        <vt:lpwstr/>
      </vt:variant>
      <vt:variant>
        <vt:lpwstr>_Toc499112371</vt:lpwstr>
      </vt:variant>
      <vt:variant>
        <vt:i4>1703999</vt:i4>
      </vt:variant>
      <vt:variant>
        <vt:i4>566</vt:i4>
      </vt:variant>
      <vt:variant>
        <vt:i4>0</vt:i4>
      </vt:variant>
      <vt:variant>
        <vt:i4>5</vt:i4>
      </vt:variant>
      <vt:variant>
        <vt:lpwstr/>
      </vt:variant>
      <vt:variant>
        <vt:lpwstr>_Toc499112370</vt:lpwstr>
      </vt:variant>
      <vt:variant>
        <vt:i4>1769535</vt:i4>
      </vt:variant>
      <vt:variant>
        <vt:i4>560</vt:i4>
      </vt:variant>
      <vt:variant>
        <vt:i4>0</vt:i4>
      </vt:variant>
      <vt:variant>
        <vt:i4>5</vt:i4>
      </vt:variant>
      <vt:variant>
        <vt:lpwstr/>
      </vt:variant>
      <vt:variant>
        <vt:lpwstr>_Toc499112369</vt:lpwstr>
      </vt:variant>
      <vt:variant>
        <vt:i4>1769535</vt:i4>
      </vt:variant>
      <vt:variant>
        <vt:i4>554</vt:i4>
      </vt:variant>
      <vt:variant>
        <vt:i4>0</vt:i4>
      </vt:variant>
      <vt:variant>
        <vt:i4>5</vt:i4>
      </vt:variant>
      <vt:variant>
        <vt:lpwstr/>
      </vt:variant>
      <vt:variant>
        <vt:lpwstr>_Toc499112368</vt:lpwstr>
      </vt:variant>
      <vt:variant>
        <vt:i4>1769535</vt:i4>
      </vt:variant>
      <vt:variant>
        <vt:i4>548</vt:i4>
      </vt:variant>
      <vt:variant>
        <vt:i4>0</vt:i4>
      </vt:variant>
      <vt:variant>
        <vt:i4>5</vt:i4>
      </vt:variant>
      <vt:variant>
        <vt:lpwstr/>
      </vt:variant>
      <vt:variant>
        <vt:lpwstr>_Toc499112367</vt:lpwstr>
      </vt:variant>
      <vt:variant>
        <vt:i4>1769535</vt:i4>
      </vt:variant>
      <vt:variant>
        <vt:i4>542</vt:i4>
      </vt:variant>
      <vt:variant>
        <vt:i4>0</vt:i4>
      </vt:variant>
      <vt:variant>
        <vt:i4>5</vt:i4>
      </vt:variant>
      <vt:variant>
        <vt:lpwstr/>
      </vt:variant>
      <vt:variant>
        <vt:lpwstr>_Toc499112366</vt:lpwstr>
      </vt:variant>
      <vt:variant>
        <vt:i4>1769535</vt:i4>
      </vt:variant>
      <vt:variant>
        <vt:i4>536</vt:i4>
      </vt:variant>
      <vt:variant>
        <vt:i4>0</vt:i4>
      </vt:variant>
      <vt:variant>
        <vt:i4>5</vt:i4>
      </vt:variant>
      <vt:variant>
        <vt:lpwstr/>
      </vt:variant>
      <vt:variant>
        <vt:lpwstr>_Toc499112365</vt:lpwstr>
      </vt:variant>
      <vt:variant>
        <vt:i4>1769535</vt:i4>
      </vt:variant>
      <vt:variant>
        <vt:i4>530</vt:i4>
      </vt:variant>
      <vt:variant>
        <vt:i4>0</vt:i4>
      </vt:variant>
      <vt:variant>
        <vt:i4>5</vt:i4>
      </vt:variant>
      <vt:variant>
        <vt:lpwstr/>
      </vt:variant>
      <vt:variant>
        <vt:lpwstr>_Toc499112364</vt:lpwstr>
      </vt:variant>
      <vt:variant>
        <vt:i4>1769535</vt:i4>
      </vt:variant>
      <vt:variant>
        <vt:i4>524</vt:i4>
      </vt:variant>
      <vt:variant>
        <vt:i4>0</vt:i4>
      </vt:variant>
      <vt:variant>
        <vt:i4>5</vt:i4>
      </vt:variant>
      <vt:variant>
        <vt:lpwstr/>
      </vt:variant>
      <vt:variant>
        <vt:lpwstr>_Toc499112363</vt:lpwstr>
      </vt:variant>
      <vt:variant>
        <vt:i4>1769535</vt:i4>
      </vt:variant>
      <vt:variant>
        <vt:i4>518</vt:i4>
      </vt:variant>
      <vt:variant>
        <vt:i4>0</vt:i4>
      </vt:variant>
      <vt:variant>
        <vt:i4>5</vt:i4>
      </vt:variant>
      <vt:variant>
        <vt:lpwstr/>
      </vt:variant>
      <vt:variant>
        <vt:lpwstr>_Toc499112362</vt:lpwstr>
      </vt:variant>
      <vt:variant>
        <vt:i4>1769535</vt:i4>
      </vt:variant>
      <vt:variant>
        <vt:i4>512</vt:i4>
      </vt:variant>
      <vt:variant>
        <vt:i4>0</vt:i4>
      </vt:variant>
      <vt:variant>
        <vt:i4>5</vt:i4>
      </vt:variant>
      <vt:variant>
        <vt:lpwstr/>
      </vt:variant>
      <vt:variant>
        <vt:lpwstr>_Toc499112361</vt:lpwstr>
      </vt:variant>
      <vt:variant>
        <vt:i4>1769535</vt:i4>
      </vt:variant>
      <vt:variant>
        <vt:i4>506</vt:i4>
      </vt:variant>
      <vt:variant>
        <vt:i4>0</vt:i4>
      </vt:variant>
      <vt:variant>
        <vt:i4>5</vt:i4>
      </vt:variant>
      <vt:variant>
        <vt:lpwstr/>
      </vt:variant>
      <vt:variant>
        <vt:lpwstr>_Toc499112360</vt:lpwstr>
      </vt:variant>
      <vt:variant>
        <vt:i4>1572927</vt:i4>
      </vt:variant>
      <vt:variant>
        <vt:i4>500</vt:i4>
      </vt:variant>
      <vt:variant>
        <vt:i4>0</vt:i4>
      </vt:variant>
      <vt:variant>
        <vt:i4>5</vt:i4>
      </vt:variant>
      <vt:variant>
        <vt:lpwstr/>
      </vt:variant>
      <vt:variant>
        <vt:lpwstr>_Toc499112359</vt:lpwstr>
      </vt:variant>
      <vt:variant>
        <vt:i4>1572927</vt:i4>
      </vt:variant>
      <vt:variant>
        <vt:i4>494</vt:i4>
      </vt:variant>
      <vt:variant>
        <vt:i4>0</vt:i4>
      </vt:variant>
      <vt:variant>
        <vt:i4>5</vt:i4>
      </vt:variant>
      <vt:variant>
        <vt:lpwstr/>
      </vt:variant>
      <vt:variant>
        <vt:lpwstr>_Toc499112358</vt:lpwstr>
      </vt:variant>
      <vt:variant>
        <vt:i4>1572927</vt:i4>
      </vt:variant>
      <vt:variant>
        <vt:i4>488</vt:i4>
      </vt:variant>
      <vt:variant>
        <vt:i4>0</vt:i4>
      </vt:variant>
      <vt:variant>
        <vt:i4>5</vt:i4>
      </vt:variant>
      <vt:variant>
        <vt:lpwstr/>
      </vt:variant>
      <vt:variant>
        <vt:lpwstr>_Toc499112357</vt:lpwstr>
      </vt:variant>
      <vt:variant>
        <vt:i4>1572927</vt:i4>
      </vt:variant>
      <vt:variant>
        <vt:i4>482</vt:i4>
      </vt:variant>
      <vt:variant>
        <vt:i4>0</vt:i4>
      </vt:variant>
      <vt:variant>
        <vt:i4>5</vt:i4>
      </vt:variant>
      <vt:variant>
        <vt:lpwstr/>
      </vt:variant>
      <vt:variant>
        <vt:lpwstr>_Toc499112356</vt:lpwstr>
      </vt:variant>
      <vt:variant>
        <vt:i4>1572927</vt:i4>
      </vt:variant>
      <vt:variant>
        <vt:i4>476</vt:i4>
      </vt:variant>
      <vt:variant>
        <vt:i4>0</vt:i4>
      </vt:variant>
      <vt:variant>
        <vt:i4>5</vt:i4>
      </vt:variant>
      <vt:variant>
        <vt:lpwstr/>
      </vt:variant>
      <vt:variant>
        <vt:lpwstr>_Toc499112355</vt:lpwstr>
      </vt:variant>
      <vt:variant>
        <vt:i4>1572927</vt:i4>
      </vt:variant>
      <vt:variant>
        <vt:i4>470</vt:i4>
      </vt:variant>
      <vt:variant>
        <vt:i4>0</vt:i4>
      </vt:variant>
      <vt:variant>
        <vt:i4>5</vt:i4>
      </vt:variant>
      <vt:variant>
        <vt:lpwstr/>
      </vt:variant>
      <vt:variant>
        <vt:lpwstr>_Toc499112354</vt:lpwstr>
      </vt:variant>
      <vt:variant>
        <vt:i4>1572927</vt:i4>
      </vt:variant>
      <vt:variant>
        <vt:i4>464</vt:i4>
      </vt:variant>
      <vt:variant>
        <vt:i4>0</vt:i4>
      </vt:variant>
      <vt:variant>
        <vt:i4>5</vt:i4>
      </vt:variant>
      <vt:variant>
        <vt:lpwstr/>
      </vt:variant>
      <vt:variant>
        <vt:lpwstr>_Toc499112353</vt:lpwstr>
      </vt:variant>
      <vt:variant>
        <vt:i4>1572927</vt:i4>
      </vt:variant>
      <vt:variant>
        <vt:i4>458</vt:i4>
      </vt:variant>
      <vt:variant>
        <vt:i4>0</vt:i4>
      </vt:variant>
      <vt:variant>
        <vt:i4>5</vt:i4>
      </vt:variant>
      <vt:variant>
        <vt:lpwstr/>
      </vt:variant>
      <vt:variant>
        <vt:lpwstr>_Toc499112352</vt:lpwstr>
      </vt:variant>
      <vt:variant>
        <vt:i4>1572927</vt:i4>
      </vt:variant>
      <vt:variant>
        <vt:i4>452</vt:i4>
      </vt:variant>
      <vt:variant>
        <vt:i4>0</vt:i4>
      </vt:variant>
      <vt:variant>
        <vt:i4>5</vt:i4>
      </vt:variant>
      <vt:variant>
        <vt:lpwstr/>
      </vt:variant>
      <vt:variant>
        <vt:lpwstr>_Toc499112351</vt:lpwstr>
      </vt:variant>
      <vt:variant>
        <vt:i4>1572927</vt:i4>
      </vt:variant>
      <vt:variant>
        <vt:i4>446</vt:i4>
      </vt:variant>
      <vt:variant>
        <vt:i4>0</vt:i4>
      </vt:variant>
      <vt:variant>
        <vt:i4>5</vt:i4>
      </vt:variant>
      <vt:variant>
        <vt:lpwstr/>
      </vt:variant>
      <vt:variant>
        <vt:lpwstr>_Toc499112350</vt:lpwstr>
      </vt:variant>
      <vt:variant>
        <vt:i4>1638463</vt:i4>
      </vt:variant>
      <vt:variant>
        <vt:i4>440</vt:i4>
      </vt:variant>
      <vt:variant>
        <vt:i4>0</vt:i4>
      </vt:variant>
      <vt:variant>
        <vt:i4>5</vt:i4>
      </vt:variant>
      <vt:variant>
        <vt:lpwstr/>
      </vt:variant>
      <vt:variant>
        <vt:lpwstr>_Toc499112349</vt:lpwstr>
      </vt:variant>
      <vt:variant>
        <vt:i4>1638463</vt:i4>
      </vt:variant>
      <vt:variant>
        <vt:i4>434</vt:i4>
      </vt:variant>
      <vt:variant>
        <vt:i4>0</vt:i4>
      </vt:variant>
      <vt:variant>
        <vt:i4>5</vt:i4>
      </vt:variant>
      <vt:variant>
        <vt:lpwstr/>
      </vt:variant>
      <vt:variant>
        <vt:lpwstr>_Toc499112348</vt:lpwstr>
      </vt:variant>
      <vt:variant>
        <vt:i4>1638463</vt:i4>
      </vt:variant>
      <vt:variant>
        <vt:i4>428</vt:i4>
      </vt:variant>
      <vt:variant>
        <vt:i4>0</vt:i4>
      </vt:variant>
      <vt:variant>
        <vt:i4>5</vt:i4>
      </vt:variant>
      <vt:variant>
        <vt:lpwstr/>
      </vt:variant>
      <vt:variant>
        <vt:lpwstr>_Toc499112347</vt:lpwstr>
      </vt:variant>
      <vt:variant>
        <vt:i4>1638463</vt:i4>
      </vt:variant>
      <vt:variant>
        <vt:i4>422</vt:i4>
      </vt:variant>
      <vt:variant>
        <vt:i4>0</vt:i4>
      </vt:variant>
      <vt:variant>
        <vt:i4>5</vt:i4>
      </vt:variant>
      <vt:variant>
        <vt:lpwstr/>
      </vt:variant>
      <vt:variant>
        <vt:lpwstr>_Toc499112346</vt:lpwstr>
      </vt:variant>
      <vt:variant>
        <vt:i4>1638463</vt:i4>
      </vt:variant>
      <vt:variant>
        <vt:i4>416</vt:i4>
      </vt:variant>
      <vt:variant>
        <vt:i4>0</vt:i4>
      </vt:variant>
      <vt:variant>
        <vt:i4>5</vt:i4>
      </vt:variant>
      <vt:variant>
        <vt:lpwstr/>
      </vt:variant>
      <vt:variant>
        <vt:lpwstr>_Toc499112345</vt:lpwstr>
      </vt:variant>
      <vt:variant>
        <vt:i4>1638463</vt:i4>
      </vt:variant>
      <vt:variant>
        <vt:i4>410</vt:i4>
      </vt:variant>
      <vt:variant>
        <vt:i4>0</vt:i4>
      </vt:variant>
      <vt:variant>
        <vt:i4>5</vt:i4>
      </vt:variant>
      <vt:variant>
        <vt:lpwstr/>
      </vt:variant>
      <vt:variant>
        <vt:lpwstr>_Toc499112344</vt:lpwstr>
      </vt:variant>
      <vt:variant>
        <vt:i4>1638463</vt:i4>
      </vt:variant>
      <vt:variant>
        <vt:i4>404</vt:i4>
      </vt:variant>
      <vt:variant>
        <vt:i4>0</vt:i4>
      </vt:variant>
      <vt:variant>
        <vt:i4>5</vt:i4>
      </vt:variant>
      <vt:variant>
        <vt:lpwstr/>
      </vt:variant>
      <vt:variant>
        <vt:lpwstr>_Toc499112343</vt:lpwstr>
      </vt:variant>
      <vt:variant>
        <vt:i4>1638463</vt:i4>
      </vt:variant>
      <vt:variant>
        <vt:i4>398</vt:i4>
      </vt:variant>
      <vt:variant>
        <vt:i4>0</vt:i4>
      </vt:variant>
      <vt:variant>
        <vt:i4>5</vt:i4>
      </vt:variant>
      <vt:variant>
        <vt:lpwstr/>
      </vt:variant>
      <vt:variant>
        <vt:lpwstr>_Toc499112342</vt:lpwstr>
      </vt:variant>
      <vt:variant>
        <vt:i4>1638463</vt:i4>
      </vt:variant>
      <vt:variant>
        <vt:i4>392</vt:i4>
      </vt:variant>
      <vt:variant>
        <vt:i4>0</vt:i4>
      </vt:variant>
      <vt:variant>
        <vt:i4>5</vt:i4>
      </vt:variant>
      <vt:variant>
        <vt:lpwstr/>
      </vt:variant>
      <vt:variant>
        <vt:lpwstr>_Toc499112341</vt:lpwstr>
      </vt:variant>
      <vt:variant>
        <vt:i4>1638463</vt:i4>
      </vt:variant>
      <vt:variant>
        <vt:i4>386</vt:i4>
      </vt:variant>
      <vt:variant>
        <vt:i4>0</vt:i4>
      </vt:variant>
      <vt:variant>
        <vt:i4>5</vt:i4>
      </vt:variant>
      <vt:variant>
        <vt:lpwstr/>
      </vt:variant>
      <vt:variant>
        <vt:lpwstr>_Toc499112340</vt:lpwstr>
      </vt:variant>
      <vt:variant>
        <vt:i4>1966143</vt:i4>
      </vt:variant>
      <vt:variant>
        <vt:i4>380</vt:i4>
      </vt:variant>
      <vt:variant>
        <vt:i4>0</vt:i4>
      </vt:variant>
      <vt:variant>
        <vt:i4>5</vt:i4>
      </vt:variant>
      <vt:variant>
        <vt:lpwstr/>
      </vt:variant>
      <vt:variant>
        <vt:lpwstr>_Toc499112339</vt:lpwstr>
      </vt:variant>
      <vt:variant>
        <vt:i4>1966143</vt:i4>
      </vt:variant>
      <vt:variant>
        <vt:i4>374</vt:i4>
      </vt:variant>
      <vt:variant>
        <vt:i4>0</vt:i4>
      </vt:variant>
      <vt:variant>
        <vt:i4>5</vt:i4>
      </vt:variant>
      <vt:variant>
        <vt:lpwstr/>
      </vt:variant>
      <vt:variant>
        <vt:lpwstr>_Toc499112338</vt:lpwstr>
      </vt:variant>
      <vt:variant>
        <vt:i4>1966143</vt:i4>
      </vt:variant>
      <vt:variant>
        <vt:i4>368</vt:i4>
      </vt:variant>
      <vt:variant>
        <vt:i4>0</vt:i4>
      </vt:variant>
      <vt:variant>
        <vt:i4>5</vt:i4>
      </vt:variant>
      <vt:variant>
        <vt:lpwstr/>
      </vt:variant>
      <vt:variant>
        <vt:lpwstr>_Toc499112337</vt:lpwstr>
      </vt:variant>
      <vt:variant>
        <vt:i4>1966143</vt:i4>
      </vt:variant>
      <vt:variant>
        <vt:i4>362</vt:i4>
      </vt:variant>
      <vt:variant>
        <vt:i4>0</vt:i4>
      </vt:variant>
      <vt:variant>
        <vt:i4>5</vt:i4>
      </vt:variant>
      <vt:variant>
        <vt:lpwstr/>
      </vt:variant>
      <vt:variant>
        <vt:lpwstr>_Toc499112336</vt:lpwstr>
      </vt:variant>
      <vt:variant>
        <vt:i4>1966143</vt:i4>
      </vt:variant>
      <vt:variant>
        <vt:i4>356</vt:i4>
      </vt:variant>
      <vt:variant>
        <vt:i4>0</vt:i4>
      </vt:variant>
      <vt:variant>
        <vt:i4>5</vt:i4>
      </vt:variant>
      <vt:variant>
        <vt:lpwstr/>
      </vt:variant>
      <vt:variant>
        <vt:lpwstr>_Toc499112335</vt:lpwstr>
      </vt:variant>
      <vt:variant>
        <vt:i4>1966143</vt:i4>
      </vt:variant>
      <vt:variant>
        <vt:i4>350</vt:i4>
      </vt:variant>
      <vt:variant>
        <vt:i4>0</vt:i4>
      </vt:variant>
      <vt:variant>
        <vt:i4>5</vt:i4>
      </vt:variant>
      <vt:variant>
        <vt:lpwstr/>
      </vt:variant>
      <vt:variant>
        <vt:lpwstr>_Toc499112334</vt:lpwstr>
      </vt:variant>
      <vt:variant>
        <vt:i4>1966143</vt:i4>
      </vt:variant>
      <vt:variant>
        <vt:i4>344</vt:i4>
      </vt:variant>
      <vt:variant>
        <vt:i4>0</vt:i4>
      </vt:variant>
      <vt:variant>
        <vt:i4>5</vt:i4>
      </vt:variant>
      <vt:variant>
        <vt:lpwstr/>
      </vt:variant>
      <vt:variant>
        <vt:lpwstr>_Toc499112333</vt:lpwstr>
      </vt:variant>
      <vt:variant>
        <vt:i4>1966143</vt:i4>
      </vt:variant>
      <vt:variant>
        <vt:i4>338</vt:i4>
      </vt:variant>
      <vt:variant>
        <vt:i4>0</vt:i4>
      </vt:variant>
      <vt:variant>
        <vt:i4>5</vt:i4>
      </vt:variant>
      <vt:variant>
        <vt:lpwstr/>
      </vt:variant>
      <vt:variant>
        <vt:lpwstr>_Toc499112332</vt:lpwstr>
      </vt:variant>
      <vt:variant>
        <vt:i4>1966143</vt:i4>
      </vt:variant>
      <vt:variant>
        <vt:i4>332</vt:i4>
      </vt:variant>
      <vt:variant>
        <vt:i4>0</vt:i4>
      </vt:variant>
      <vt:variant>
        <vt:i4>5</vt:i4>
      </vt:variant>
      <vt:variant>
        <vt:lpwstr/>
      </vt:variant>
      <vt:variant>
        <vt:lpwstr>_Toc499112331</vt:lpwstr>
      </vt:variant>
      <vt:variant>
        <vt:i4>1966143</vt:i4>
      </vt:variant>
      <vt:variant>
        <vt:i4>326</vt:i4>
      </vt:variant>
      <vt:variant>
        <vt:i4>0</vt:i4>
      </vt:variant>
      <vt:variant>
        <vt:i4>5</vt:i4>
      </vt:variant>
      <vt:variant>
        <vt:lpwstr/>
      </vt:variant>
      <vt:variant>
        <vt:lpwstr>_Toc499112330</vt:lpwstr>
      </vt:variant>
      <vt:variant>
        <vt:i4>2031679</vt:i4>
      </vt:variant>
      <vt:variant>
        <vt:i4>320</vt:i4>
      </vt:variant>
      <vt:variant>
        <vt:i4>0</vt:i4>
      </vt:variant>
      <vt:variant>
        <vt:i4>5</vt:i4>
      </vt:variant>
      <vt:variant>
        <vt:lpwstr/>
      </vt:variant>
      <vt:variant>
        <vt:lpwstr>_Toc499112329</vt:lpwstr>
      </vt:variant>
      <vt:variant>
        <vt:i4>2031679</vt:i4>
      </vt:variant>
      <vt:variant>
        <vt:i4>314</vt:i4>
      </vt:variant>
      <vt:variant>
        <vt:i4>0</vt:i4>
      </vt:variant>
      <vt:variant>
        <vt:i4>5</vt:i4>
      </vt:variant>
      <vt:variant>
        <vt:lpwstr/>
      </vt:variant>
      <vt:variant>
        <vt:lpwstr>_Toc499112328</vt:lpwstr>
      </vt:variant>
      <vt:variant>
        <vt:i4>2031679</vt:i4>
      </vt:variant>
      <vt:variant>
        <vt:i4>308</vt:i4>
      </vt:variant>
      <vt:variant>
        <vt:i4>0</vt:i4>
      </vt:variant>
      <vt:variant>
        <vt:i4>5</vt:i4>
      </vt:variant>
      <vt:variant>
        <vt:lpwstr/>
      </vt:variant>
      <vt:variant>
        <vt:lpwstr>_Toc499112327</vt:lpwstr>
      </vt:variant>
      <vt:variant>
        <vt:i4>2031679</vt:i4>
      </vt:variant>
      <vt:variant>
        <vt:i4>302</vt:i4>
      </vt:variant>
      <vt:variant>
        <vt:i4>0</vt:i4>
      </vt:variant>
      <vt:variant>
        <vt:i4>5</vt:i4>
      </vt:variant>
      <vt:variant>
        <vt:lpwstr/>
      </vt:variant>
      <vt:variant>
        <vt:lpwstr>_Toc499112326</vt:lpwstr>
      </vt:variant>
      <vt:variant>
        <vt:i4>2031679</vt:i4>
      </vt:variant>
      <vt:variant>
        <vt:i4>296</vt:i4>
      </vt:variant>
      <vt:variant>
        <vt:i4>0</vt:i4>
      </vt:variant>
      <vt:variant>
        <vt:i4>5</vt:i4>
      </vt:variant>
      <vt:variant>
        <vt:lpwstr/>
      </vt:variant>
      <vt:variant>
        <vt:lpwstr>_Toc499112325</vt:lpwstr>
      </vt:variant>
      <vt:variant>
        <vt:i4>2031679</vt:i4>
      </vt:variant>
      <vt:variant>
        <vt:i4>290</vt:i4>
      </vt:variant>
      <vt:variant>
        <vt:i4>0</vt:i4>
      </vt:variant>
      <vt:variant>
        <vt:i4>5</vt:i4>
      </vt:variant>
      <vt:variant>
        <vt:lpwstr/>
      </vt:variant>
      <vt:variant>
        <vt:lpwstr>_Toc499112324</vt:lpwstr>
      </vt:variant>
      <vt:variant>
        <vt:i4>2031679</vt:i4>
      </vt:variant>
      <vt:variant>
        <vt:i4>284</vt:i4>
      </vt:variant>
      <vt:variant>
        <vt:i4>0</vt:i4>
      </vt:variant>
      <vt:variant>
        <vt:i4>5</vt:i4>
      </vt:variant>
      <vt:variant>
        <vt:lpwstr/>
      </vt:variant>
      <vt:variant>
        <vt:lpwstr>_Toc499112323</vt:lpwstr>
      </vt:variant>
      <vt:variant>
        <vt:i4>2031679</vt:i4>
      </vt:variant>
      <vt:variant>
        <vt:i4>278</vt:i4>
      </vt:variant>
      <vt:variant>
        <vt:i4>0</vt:i4>
      </vt:variant>
      <vt:variant>
        <vt:i4>5</vt:i4>
      </vt:variant>
      <vt:variant>
        <vt:lpwstr/>
      </vt:variant>
      <vt:variant>
        <vt:lpwstr>_Toc499112322</vt:lpwstr>
      </vt:variant>
      <vt:variant>
        <vt:i4>2031679</vt:i4>
      </vt:variant>
      <vt:variant>
        <vt:i4>272</vt:i4>
      </vt:variant>
      <vt:variant>
        <vt:i4>0</vt:i4>
      </vt:variant>
      <vt:variant>
        <vt:i4>5</vt:i4>
      </vt:variant>
      <vt:variant>
        <vt:lpwstr/>
      </vt:variant>
      <vt:variant>
        <vt:lpwstr>_Toc499112321</vt:lpwstr>
      </vt:variant>
      <vt:variant>
        <vt:i4>2031679</vt:i4>
      </vt:variant>
      <vt:variant>
        <vt:i4>266</vt:i4>
      </vt:variant>
      <vt:variant>
        <vt:i4>0</vt:i4>
      </vt:variant>
      <vt:variant>
        <vt:i4>5</vt:i4>
      </vt:variant>
      <vt:variant>
        <vt:lpwstr/>
      </vt:variant>
      <vt:variant>
        <vt:lpwstr>_Toc499112320</vt:lpwstr>
      </vt:variant>
      <vt:variant>
        <vt:i4>1835071</vt:i4>
      </vt:variant>
      <vt:variant>
        <vt:i4>260</vt:i4>
      </vt:variant>
      <vt:variant>
        <vt:i4>0</vt:i4>
      </vt:variant>
      <vt:variant>
        <vt:i4>5</vt:i4>
      </vt:variant>
      <vt:variant>
        <vt:lpwstr/>
      </vt:variant>
      <vt:variant>
        <vt:lpwstr>_Toc499112319</vt:lpwstr>
      </vt:variant>
      <vt:variant>
        <vt:i4>1835071</vt:i4>
      </vt:variant>
      <vt:variant>
        <vt:i4>254</vt:i4>
      </vt:variant>
      <vt:variant>
        <vt:i4>0</vt:i4>
      </vt:variant>
      <vt:variant>
        <vt:i4>5</vt:i4>
      </vt:variant>
      <vt:variant>
        <vt:lpwstr/>
      </vt:variant>
      <vt:variant>
        <vt:lpwstr>_Toc499112318</vt:lpwstr>
      </vt:variant>
      <vt:variant>
        <vt:i4>1835071</vt:i4>
      </vt:variant>
      <vt:variant>
        <vt:i4>248</vt:i4>
      </vt:variant>
      <vt:variant>
        <vt:i4>0</vt:i4>
      </vt:variant>
      <vt:variant>
        <vt:i4>5</vt:i4>
      </vt:variant>
      <vt:variant>
        <vt:lpwstr/>
      </vt:variant>
      <vt:variant>
        <vt:lpwstr>_Toc499112317</vt:lpwstr>
      </vt:variant>
      <vt:variant>
        <vt:i4>1835071</vt:i4>
      </vt:variant>
      <vt:variant>
        <vt:i4>242</vt:i4>
      </vt:variant>
      <vt:variant>
        <vt:i4>0</vt:i4>
      </vt:variant>
      <vt:variant>
        <vt:i4>5</vt:i4>
      </vt:variant>
      <vt:variant>
        <vt:lpwstr/>
      </vt:variant>
      <vt:variant>
        <vt:lpwstr>_Toc499112316</vt:lpwstr>
      </vt:variant>
      <vt:variant>
        <vt:i4>1835071</vt:i4>
      </vt:variant>
      <vt:variant>
        <vt:i4>236</vt:i4>
      </vt:variant>
      <vt:variant>
        <vt:i4>0</vt:i4>
      </vt:variant>
      <vt:variant>
        <vt:i4>5</vt:i4>
      </vt:variant>
      <vt:variant>
        <vt:lpwstr/>
      </vt:variant>
      <vt:variant>
        <vt:lpwstr>_Toc499112315</vt:lpwstr>
      </vt:variant>
      <vt:variant>
        <vt:i4>1835071</vt:i4>
      </vt:variant>
      <vt:variant>
        <vt:i4>230</vt:i4>
      </vt:variant>
      <vt:variant>
        <vt:i4>0</vt:i4>
      </vt:variant>
      <vt:variant>
        <vt:i4>5</vt:i4>
      </vt:variant>
      <vt:variant>
        <vt:lpwstr/>
      </vt:variant>
      <vt:variant>
        <vt:lpwstr>_Toc499112314</vt:lpwstr>
      </vt:variant>
      <vt:variant>
        <vt:i4>1835071</vt:i4>
      </vt:variant>
      <vt:variant>
        <vt:i4>224</vt:i4>
      </vt:variant>
      <vt:variant>
        <vt:i4>0</vt:i4>
      </vt:variant>
      <vt:variant>
        <vt:i4>5</vt:i4>
      </vt:variant>
      <vt:variant>
        <vt:lpwstr/>
      </vt:variant>
      <vt:variant>
        <vt:lpwstr>_Toc499112313</vt:lpwstr>
      </vt:variant>
      <vt:variant>
        <vt:i4>1835071</vt:i4>
      </vt:variant>
      <vt:variant>
        <vt:i4>218</vt:i4>
      </vt:variant>
      <vt:variant>
        <vt:i4>0</vt:i4>
      </vt:variant>
      <vt:variant>
        <vt:i4>5</vt:i4>
      </vt:variant>
      <vt:variant>
        <vt:lpwstr/>
      </vt:variant>
      <vt:variant>
        <vt:lpwstr>_Toc499112312</vt:lpwstr>
      </vt:variant>
      <vt:variant>
        <vt:i4>1835071</vt:i4>
      </vt:variant>
      <vt:variant>
        <vt:i4>212</vt:i4>
      </vt:variant>
      <vt:variant>
        <vt:i4>0</vt:i4>
      </vt:variant>
      <vt:variant>
        <vt:i4>5</vt:i4>
      </vt:variant>
      <vt:variant>
        <vt:lpwstr/>
      </vt:variant>
      <vt:variant>
        <vt:lpwstr>_Toc499112311</vt:lpwstr>
      </vt:variant>
      <vt:variant>
        <vt:i4>1835071</vt:i4>
      </vt:variant>
      <vt:variant>
        <vt:i4>206</vt:i4>
      </vt:variant>
      <vt:variant>
        <vt:i4>0</vt:i4>
      </vt:variant>
      <vt:variant>
        <vt:i4>5</vt:i4>
      </vt:variant>
      <vt:variant>
        <vt:lpwstr/>
      </vt:variant>
      <vt:variant>
        <vt:lpwstr>_Toc499112310</vt:lpwstr>
      </vt:variant>
      <vt:variant>
        <vt:i4>1900607</vt:i4>
      </vt:variant>
      <vt:variant>
        <vt:i4>200</vt:i4>
      </vt:variant>
      <vt:variant>
        <vt:i4>0</vt:i4>
      </vt:variant>
      <vt:variant>
        <vt:i4>5</vt:i4>
      </vt:variant>
      <vt:variant>
        <vt:lpwstr/>
      </vt:variant>
      <vt:variant>
        <vt:lpwstr>_Toc499112309</vt:lpwstr>
      </vt:variant>
      <vt:variant>
        <vt:i4>1900607</vt:i4>
      </vt:variant>
      <vt:variant>
        <vt:i4>194</vt:i4>
      </vt:variant>
      <vt:variant>
        <vt:i4>0</vt:i4>
      </vt:variant>
      <vt:variant>
        <vt:i4>5</vt:i4>
      </vt:variant>
      <vt:variant>
        <vt:lpwstr/>
      </vt:variant>
      <vt:variant>
        <vt:lpwstr>_Toc499112308</vt:lpwstr>
      </vt:variant>
      <vt:variant>
        <vt:i4>1900607</vt:i4>
      </vt:variant>
      <vt:variant>
        <vt:i4>188</vt:i4>
      </vt:variant>
      <vt:variant>
        <vt:i4>0</vt:i4>
      </vt:variant>
      <vt:variant>
        <vt:i4>5</vt:i4>
      </vt:variant>
      <vt:variant>
        <vt:lpwstr/>
      </vt:variant>
      <vt:variant>
        <vt:lpwstr>_Toc499112307</vt:lpwstr>
      </vt:variant>
      <vt:variant>
        <vt:i4>1900607</vt:i4>
      </vt:variant>
      <vt:variant>
        <vt:i4>182</vt:i4>
      </vt:variant>
      <vt:variant>
        <vt:i4>0</vt:i4>
      </vt:variant>
      <vt:variant>
        <vt:i4>5</vt:i4>
      </vt:variant>
      <vt:variant>
        <vt:lpwstr/>
      </vt:variant>
      <vt:variant>
        <vt:lpwstr>_Toc499112306</vt:lpwstr>
      </vt:variant>
      <vt:variant>
        <vt:i4>1900607</vt:i4>
      </vt:variant>
      <vt:variant>
        <vt:i4>176</vt:i4>
      </vt:variant>
      <vt:variant>
        <vt:i4>0</vt:i4>
      </vt:variant>
      <vt:variant>
        <vt:i4>5</vt:i4>
      </vt:variant>
      <vt:variant>
        <vt:lpwstr/>
      </vt:variant>
      <vt:variant>
        <vt:lpwstr>_Toc499112305</vt:lpwstr>
      </vt:variant>
      <vt:variant>
        <vt:i4>1900607</vt:i4>
      </vt:variant>
      <vt:variant>
        <vt:i4>170</vt:i4>
      </vt:variant>
      <vt:variant>
        <vt:i4>0</vt:i4>
      </vt:variant>
      <vt:variant>
        <vt:i4>5</vt:i4>
      </vt:variant>
      <vt:variant>
        <vt:lpwstr/>
      </vt:variant>
      <vt:variant>
        <vt:lpwstr>_Toc499112304</vt:lpwstr>
      </vt:variant>
      <vt:variant>
        <vt:i4>1900607</vt:i4>
      </vt:variant>
      <vt:variant>
        <vt:i4>164</vt:i4>
      </vt:variant>
      <vt:variant>
        <vt:i4>0</vt:i4>
      </vt:variant>
      <vt:variant>
        <vt:i4>5</vt:i4>
      </vt:variant>
      <vt:variant>
        <vt:lpwstr/>
      </vt:variant>
      <vt:variant>
        <vt:lpwstr>_Toc499112303</vt:lpwstr>
      </vt:variant>
      <vt:variant>
        <vt:i4>1900607</vt:i4>
      </vt:variant>
      <vt:variant>
        <vt:i4>158</vt:i4>
      </vt:variant>
      <vt:variant>
        <vt:i4>0</vt:i4>
      </vt:variant>
      <vt:variant>
        <vt:i4>5</vt:i4>
      </vt:variant>
      <vt:variant>
        <vt:lpwstr/>
      </vt:variant>
      <vt:variant>
        <vt:lpwstr>_Toc499112302</vt:lpwstr>
      </vt:variant>
      <vt:variant>
        <vt:i4>1900607</vt:i4>
      </vt:variant>
      <vt:variant>
        <vt:i4>152</vt:i4>
      </vt:variant>
      <vt:variant>
        <vt:i4>0</vt:i4>
      </vt:variant>
      <vt:variant>
        <vt:i4>5</vt:i4>
      </vt:variant>
      <vt:variant>
        <vt:lpwstr/>
      </vt:variant>
      <vt:variant>
        <vt:lpwstr>_Toc499112301</vt:lpwstr>
      </vt:variant>
      <vt:variant>
        <vt:i4>1900607</vt:i4>
      </vt:variant>
      <vt:variant>
        <vt:i4>146</vt:i4>
      </vt:variant>
      <vt:variant>
        <vt:i4>0</vt:i4>
      </vt:variant>
      <vt:variant>
        <vt:i4>5</vt:i4>
      </vt:variant>
      <vt:variant>
        <vt:lpwstr/>
      </vt:variant>
      <vt:variant>
        <vt:lpwstr>_Toc499112300</vt:lpwstr>
      </vt:variant>
      <vt:variant>
        <vt:i4>1310782</vt:i4>
      </vt:variant>
      <vt:variant>
        <vt:i4>140</vt:i4>
      </vt:variant>
      <vt:variant>
        <vt:i4>0</vt:i4>
      </vt:variant>
      <vt:variant>
        <vt:i4>5</vt:i4>
      </vt:variant>
      <vt:variant>
        <vt:lpwstr/>
      </vt:variant>
      <vt:variant>
        <vt:lpwstr>_Toc499112299</vt:lpwstr>
      </vt:variant>
      <vt:variant>
        <vt:i4>1310782</vt:i4>
      </vt:variant>
      <vt:variant>
        <vt:i4>134</vt:i4>
      </vt:variant>
      <vt:variant>
        <vt:i4>0</vt:i4>
      </vt:variant>
      <vt:variant>
        <vt:i4>5</vt:i4>
      </vt:variant>
      <vt:variant>
        <vt:lpwstr/>
      </vt:variant>
      <vt:variant>
        <vt:lpwstr>_Toc499112298</vt:lpwstr>
      </vt:variant>
      <vt:variant>
        <vt:i4>1310782</vt:i4>
      </vt:variant>
      <vt:variant>
        <vt:i4>128</vt:i4>
      </vt:variant>
      <vt:variant>
        <vt:i4>0</vt:i4>
      </vt:variant>
      <vt:variant>
        <vt:i4>5</vt:i4>
      </vt:variant>
      <vt:variant>
        <vt:lpwstr/>
      </vt:variant>
      <vt:variant>
        <vt:lpwstr>_Toc499112297</vt:lpwstr>
      </vt:variant>
      <vt:variant>
        <vt:i4>1310782</vt:i4>
      </vt:variant>
      <vt:variant>
        <vt:i4>122</vt:i4>
      </vt:variant>
      <vt:variant>
        <vt:i4>0</vt:i4>
      </vt:variant>
      <vt:variant>
        <vt:i4>5</vt:i4>
      </vt:variant>
      <vt:variant>
        <vt:lpwstr/>
      </vt:variant>
      <vt:variant>
        <vt:lpwstr>_Toc499112296</vt:lpwstr>
      </vt:variant>
      <vt:variant>
        <vt:i4>1310782</vt:i4>
      </vt:variant>
      <vt:variant>
        <vt:i4>116</vt:i4>
      </vt:variant>
      <vt:variant>
        <vt:i4>0</vt:i4>
      </vt:variant>
      <vt:variant>
        <vt:i4>5</vt:i4>
      </vt:variant>
      <vt:variant>
        <vt:lpwstr/>
      </vt:variant>
      <vt:variant>
        <vt:lpwstr>_Toc499112295</vt:lpwstr>
      </vt:variant>
      <vt:variant>
        <vt:i4>1310782</vt:i4>
      </vt:variant>
      <vt:variant>
        <vt:i4>110</vt:i4>
      </vt:variant>
      <vt:variant>
        <vt:i4>0</vt:i4>
      </vt:variant>
      <vt:variant>
        <vt:i4>5</vt:i4>
      </vt:variant>
      <vt:variant>
        <vt:lpwstr/>
      </vt:variant>
      <vt:variant>
        <vt:lpwstr>_Toc499112294</vt:lpwstr>
      </vt:variant>
      <vt:variant>
        <vt:i4>1310782</vt:i4>
      </vt:variant>
      <vt:variant>
        <vt:i4>104</vt:i4>
      </vt:variant>
      <vt:variant>
        <vt:i4>0</vt:i4>
      </vt:variant>
      <vt:variant>
        <vt:i4>5</vt:i4>
      </vt:variant>
      <vt:variant>
        <vt:lpwstr/>
      </vt:variant>
      <vt:variant>
        <vt:lpwstr>_Toc499112293</vt:lpwstr>
      </vt:variant>
      <vt:variant>
        <vt:i4>1310782</vt:i4>
      </vt:variant>
      <vt:variant>
        <vt:i4>98</vt:i4>
      </vt:variant>
      <vt:variant>
        <vt:i4>0</vt:i4>
      </vt:variant>
      <vt:variant>
        <vt:i4>5</vt:i4>
      </vt:variant>
      <vt:variant>
        <vt:lpwstr/>
      </vt:variant>
      <vt:variant>
        <vt:lpwstr>_Toc499112292</vt:lpwstr>
      </vt:variant>
      <vt:variant>
        <vt:i4>1310782</vt:i4>
      </vt:variant>
      <vt:variant>
        <vt:i4>92</vt:i4>
      </vt:variant>
      <vt:variant>
        <vt:i4>0</vt:i4>
      </vt:variant>
      <vt:variant>
        <vt:i4>5</vt:i4>
      </vt:variant>
      <vt:variant>
        <vt:lpwstr/>
      </vt:variant>
      <vt:variant>
        <vt:lpwstr>_Toc499112291</vt:lpwstr>
      </vt:variant>
      <vt:variant>
        <vt:i4>1310782</vt:i4>
      </vt:variant>
      <vt:variant>
        <vt:i4>86</vt:i4>
      </vt:variant>
      <vt:variant>
        <vt:i4>0</vt:i4>
      </vt:variant>
      <vt:variant>
        <vt:i4>5</vt:i4>
      </vt:variant>
      <vt:variant>
        <vt:lpwstr/>
      </vt:variant>
      <vt:variant>
        <vt:lpwstr>_Toc499112290</vt:lpwstr>
      </vt:variant>
      <vt:variant>
        <vt:i4>1376318</vt:i4>
      </vt:variant>
      <vt:variant>
        <vt:i4>80</vt:i4>
      </vt:variant>
      <vt:variant>
        <vt:i4>0</vt:i4>
      </vt:variant>
      <vt:variant>
        <vt:i4>5</vt:i4>
      </vt:variant>
      <vt:variant>
        <vt:lpwstr/>
      </vt:variant>
      <vt:variant>
        <vt:lpwstr>_Toc499112289</vt:lpwstr>
      </vt:variant>
      <vt:variant>
        <vt:i4>1376318</vt:i4>
      </vt:variant>
      <vt:variant>
        <vt:i4>74</vt:i4>
      </vt:variant>
      <vt:variant>
        <vt:i4>0</vt:i4>
      </vt:variant>
      <vt:variant>
        <vt:i4>5</vt:i4>
      </vt:variant>
      <vt:variant>
        <vt:lpwstr/>
      </vt:variant>
      <vt:variant>
        <vt:lpwstr>_Toc499112288</vt:lpwstr>
      </vt:variant>
      <vt:variant>
        <vt:i4>1376318</vt:i4>
      </vt:variant>
      <vt:variant>
        <vt:i4>68</vt:i4>
      </vt:variant>
      <vt:variant>
        <vt:i4>0</vt:i4>
      </vt:variant>
      <vt:variant>
        <vt:i4>5</vt:i4>
      </vt:variant>
      <vt:variant>
        <vt:lpwstr/>
      </vt:variant>
      <vt:variant>
        <vt:lpwstr>_Toc499112287</vt:lpwstr>
      </vt:variant>
      <vt:variant>
        <vt:i4>1376318</vt:i4>
      </vt:variant>
      <vt:variant>
        <vt:i4>62</vt:i4>
      </vt:variant>
      <vt:variant>
        <vt:i4>0</vt:i4>
      </vt:variant>
      <vt:variant>
        <vt:i4>5</vt:i4>
      </vt:variant>
      <vt:variant>
        <vt:lpwstr/>
      </vt:variant>
      <vt:variant>
        <vt:lpwstr>_Toc499112286</vt:lpwstr>
      </vt:variant>
      <vt:variant>
        <vt:i4>1376318</vt:i4>
      </vt:variant>
      <vt:variant>
        <vt:i4>56</vt:i4>
      </vt:variant>
      <vt:variant>
        <vt:i4>0</vt:i4>
      </vt:variant>
      <vt:variant>
        <vt:i4>5</vt:i4>
      </vt:variant>
      <vt:variant>
        <vt:lpwstr/>
      </vt:variant>
      <vt:variant>
        <vt:lpwstr>_Toc499112285</vt:lpwstr>
      </vt:variant>
      <vt:variant>
        <vt:i4>1376318</vt:i4>
      </vt:variant>
      <vt:variant>
        <vt:i4>50</vt:i4>
      </vt:variant>
      <vt:variant>
        <vt:i4>0</vt:i4>
      </vt:variant>
      <vt:variant>
        <vt:i4>5</vt:i4>
      </vt:variant>
      <vt:variant>
        <vt:lpwstr/>
      </vt:variant>
      <vt:variant>
        <vt:lpwstr>_Toc499112284</vt:lpwstr>
      </vt:variant>
      <vt:variant>
        <vt:i4>1376318</vt:i4>
      </vt:variant>
      <vt:variant>
        <vt:i4>44</vt:i4>
      </vt:variant>
      <vt:variant>
        <vt:i4>0</vt:i4>
      </vt:variant>
      <vt:variant>
        <vt:i4>5</vt:i4>
      </vt:variant>
      <vt:variant>
        <vt:lpwstr/>
      </vt:variant>
      <vt:variant>
        <vt:lpwstr>_Toc499112283</vt:lpwstr>
      </vt:variant>
      <vt:variant>
        <vt:i4>1376318</vt:i4>
      </vt:variant>
      <vt:variant>
        <vt:i4>38</vt:i4>
      </vt:variant>
      <vt:variant>
        <vt:i4>0</vt:i4>
      </vt:variant>
      <vt:variant>
        <vt:i4>5</vt:i4>
      </vt:variant>
      <vt:variant>
        <vt:lpwstr/>
      </vt:variant>
      <vt:variant>
        <vt:lpwstr>_Toc499112282</vt:lpwstr>
      </vt:variant>
      <vt:variant>
        <vt:i4>1376318</vt:i4>
      </vt:variant>
      <vt:variant>
        <vt:i4>32</vt:i4>
      </vt:variant>
      <vt:variant>
        <vt:i4>0</vt:i4>
      </vt:variant>
      <vt:variant>
        <vt:i4>5</vt:i4>
      </vt:variant>
      <vt:variant>
        <vt:lpwstr/>
      </vt:variant>
      <vt:variant>
        <vt:lpwstr>_Toc499112281</vt:lpwstr>
      </vt:variant>
      <vt:variant>
        <vt:i4>1376318</vt:i4>
      </vt:variant>
      <vt:variant>
        <vt:i4>26</vt:i4>
      </vt:variant>
      <vt:variant>
        <vt:i4>0</vt:i4>
      </vt:variant>
      <vt:variant>
        <vt:i4>5</vt:i4>
      </vt:variant>
      <vt:variant>
        <vt:lpwstr/>
      </vt:variant>
      <vt:variant>
        <vt:lpwstr>_Toc499112280</vt:lpwstr>
      </vt:variant>
      <vt:variant>
        <vt:i4>1703998</vt:i4>
      </vt:variant>
      <vt:variant>
        <vt:i4>20</vt:i4>
      </vt:variant>
      <vt:variant>
        <vt:i4>0</vt:i4>
      </vt:variant>
      <vt:variant>
        <vt:i4>5</vt:i4>
      </vt:variant>
      <vt:variant>
        <vt:lpwstr/>
      </vt:variant>
      <vt:variant>
        <vt:lpwstr>_Toc499112279</vt:lpwstr>
      </vt:variant>
      <vt:variant>
        <vt:i4>1703998</vt:i4>
      </vt:variant>
      <vt:variant>
        <vt:i4>14</vt:i4>
      </vt:variant>
      <vt:variant>
        <vt:i4>0</vt:i4>
      </vt:variant>
      <vt:variant>
        <vt:i4>5</vt:i4>
      </vt:variant>
      <vt:variant>
        <vt:lpwstr/>
      </vt:variant>
      <vt:variant>
        <vt:lpwstr>_Toc499112278</vt:lpwstr>
      </vt:variant>
      <vt:variant>
        <vt:i4>1703998</vt:i4>
      </vt:variant>
      <vt:variant>
        <vt:i4>8</vt:i4>
      </vt:variant>
      <vt:variant>
        <vt:i4>0</vt:i4>
      </vt:variant>
      <vt:variant>
        <vt:i4>5</vt:i4>
      </vt:variant>
      <vt:variant>
        <vt:lpwstr/>
      </vt:variant>
      <vt:variant>
        <vt:lpwstr>_Toc499112277</vt:lpwstr>
      </vt:variant>
      <vt:variant>
        <vt:i4>1703998</vt:i4>
      </vt:variant>
      <vt:variant>
        <vt:i4>2</vt:i4>
      </vt:variant>
      <vt:variant>
        <vt:i4>0</vt:i4>
      </vt:variant>
      <vt:variant>
        <vt:i4>5</vt:i4>
      </vt:variant>
      <vt:variant>
        <vt:lpwstr/>
      </vt:variant>
      <vt:variant>
        <vt:lpwstr>_Toc499112276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STUDENTS’ ADMISSION CHARACTERISTICS AND THEIR RELATIONSHIP TO ACADEMIC PERFORMANCEA</dc:title>
  <dc:subject>A Case of Egerton and Moi Universities, Kenya</dc:subject>
  <dc:creator>OMENGE OBWOGE, RONALD</dc:creator>
  <cp:lastModifiedBy>chsadmin</cp:lastModifiedBy>
  <cp:revision>2</cp:revision>
  <cp:lastPrinted>2017-12-20T08:10:00Z</cp:lastPrinted>
  <dcterms:created xsi:type="dcterms:W3CDTF">2022-01-28T12:55:00Z</dcterms:created>
  <dcterms:modified xsi:type="dcterms:W3CDTF">2022-01-28T12:55:00Z</dcterms:modified>
</cp:coreProperties>
</file>