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D02" w:rsidRPr="00E84AF3" w:rsidRDefault="00A56D02" w:rsidP="005C450C">
      <w:pPr>
        <w:spacing w:line="480" w:lineRule="auto"/>
        <w:jc w:val="both"/>
        <w:rPr>
          <w:b/>
          <w:color w:val="FF0000"/>
        </w:rPr>
      </w:pPr>
      <w:bookmarkStart w:id="0" w:name="_GoBack"/>
      <w:bookmarkEnd w:id="0"/>
    </w:p>
    <w:p w:rsidR="004A374F" w:rsidRPr="004A374F" w:rsidRDefault="00B53891" w:rsidP="009D277D">
      <w:pPr>
        <w:spacing w:line="276" w:lineRule="auto"/>
        <w:jc w:val="center"/>
        <w:rPr>
          <w:b/>
          <w:bCs/>
        </w:rPr>
      </w:pPr>
      <w:r>
        <w:rPr>
          <w:b/>
          <w:bCs/>
        </w:rPr>
        <w:t>SONOGRAPHIC FEATURES</w:t>
      </w:r>
      <w:r w:rsidR="004A374F" w:rsidRPr="004A374F">
        <w:rPr>
          <w:b/>
          <w:bCs/>
        </w:rPr>
        <w:t xml:space="preserve"> OF ANTERIOR NECK MASSES IN PATIENTS PRESENTING AT MOI TEACHING AND REFERRAL HOSPITAL-ELDORET, KENYA.</w:t>
      </w:r>
    </w:p>
    <w:p w:rsidR="009A2234" w:rsidRPr="00E84AF3" w:rsidRDefault="009A2234" w:rsidP="00681A98">
      <w:pPr>
        <w:spacing w:line="276" w:lineRule="auto"/>
        <w:jc w:val="center"/>
        <w:rPr>
          <w:b/>
          <w:color w:val="FF0000"/>
        </w:rPr>
      </w:pPr>
    </w:p>
    <w:p w:rsidR="009A2234" w:rsidRPr="00E84AF3" w:rsidRDefault="009A2234" w:rsidP="00681A98">
      <w:pPr>
        <w:spacing w:line="276" w:lineRule="auto"/>
        <w:jc w:val="center"/>
        <w:rPr>
          <w:b/>
          <w:color w:val="FF0000"/>
        </w:rPr>
      </w:pPr>
    </w:p>
    <w:p w:rsidR="009A2234" w:rsidRPr="00E84AF3" w:rsidRDefault="009A2234" w:rsidP="00681A98">
      <w:pPr>
        <w:spacing w:line="276" w:lineRule="auto"/>
        <w:jc w:val="center"/>
        <w:rPr>
          <w:b/>
          <w:color w:val="FF0000"/>
        </w:rPr>
      </w:pPr>
    </w:p>
    <w:p w:rsidR="009A2234" w:rsidRPr="00E84AF3" w:rsidRDefault="009A2234" w:rsidP="00681A98">
      <w:pPr>
        <w:spacing w:line="276" w:lineRule="auto"/>
        <w:jc w:val="center"/>
        <w:rPr>
          <w:b/>
          <w:color w:val="FF0000"/>
        </w:rPr>
      </w:pPr>
    </w:p>
    <w:p w:rsidR="009A2234" w:rsidRPr="00E84AF3" w:rsidRDefault="009A2234" w:rsidP="00681A98">
      <w:pPr>
        <w:spacing w:line="276" w:lineRule="auto"/>
        <w:jc w:val="center"/>
        <w:rPr>
          <w:b/>
          <w:color w:val="FF0000"/>
        </w:rPr>
      </w:pPr>
    </w:p>
    <w:p w:rsidR="00135C06" w:rsidRPr="00E84AF3" w:rsidRDefault="00135C06" w:rsidP="00681A98">
      <w:pPr>
        <w:spacing w:line="276" w:lineRule="auto"/>
        <w:jc w:val="center"/>
        <w:rPr>
          <w:b/>
          <w:color w:val="FF0000"/>
        </w:rPr>
      </w:pPr>
    </w:p>
    <w:p w:rsidR="002A6F11" w:rsidRPr="00454132" w:rsidRDefault="002A6F11" w:rsidP="00681A98">
      <w:pPr>
        <w:spacing w:line="276" w:lineRule="auto"/>
        <w:jc w:val="center"/>
        <w:rPr>
          <w:b/>
          <w:color w:val="000000"/>
        </w:rPr>
      </w:pPr>
      <w:r w:rsidRPr="00454132">
        <w:rPr>
          <w:b/>
          <w:color w:val="000000"/>
        </w:rPr>
        <w:t>BY</w:t>
      </w:r>
    </w:p>
    <w:p w:rsidR="009A2234" w:rsidRPr="00454132" w:rsidRDefault="009A2234" w:rsidP="00681A98">
      <w:pPr>
        <w:spacing w:line="276" w:lineRule="auto"/>
        <w:jc w:val="center"/>
        <w:rPr>
          <w:b/>
          <w:color w:val="000000"/>
        </w:rPr>
      </w:pPr>
    </w:p>
    <w:p w:rsidR="002A6F11" w:rsidRPr="00454132" w:rsidRDefault="002A6F11" w:rsidP="00681A98">
      <w:pPr>
        <w:spacing w:line="276" w:lineRule="auto"/>
        <w:jc w:val="center"/>
        <w:rPr>
          <w:b/>
          <w:color w:val="000000"/>
        </w:rPr>
      </w:pPr>
      <w:r w:rsidRPr="00454132">
        <w:rPr>
          <w:b/>
          <w:color w:val="000000"/>
        </w:rPr>
        <w:t>DANIEL ACHOKI IKOBE</w:t>
      </w:r>
      <w:r w:rsidR="00D01A48" w:rsidRPr="00454132">
        <w:rPr>
          <w:b/>
          <w:color w:val="000000"/>
        </w:rPr>
        <w:t xml:space="preserve">, </w:t>
      </w:r>
    </w:p>
    <w:p w:rsidR="009A2234" w:rsidRPr="00454132" w:rsidRDefault="009A2234" w:rsidP="00681A98">
      <w:pPr>
        <w:spacing w:line="276" w:lineRule="auto"/>
        <w:jc w:val="center"/>
        <w:rPr>
          <w:b/>
          <w:color w:val="000000"/>
        </w:rPr>
      </w:pPr>
    </w:p>
    <w:p w:rsidR="002A6F11" w:rsidRPr="00454132" w:rsidRDefault="002A6F11" w:rsidP="00681A98">
      <w:pPr>
        <w:spacing w:line="276" w:lineRule="auto"/>
        <w:jc w:val="center"/>
        <w:rPr>
          <w:b/>
          <w:color w:val="000000"/>
        </w:rPr>
      </w:pPr>
      <w:r w:rsidRPr="00454132">
        <w:rPr>
          <w:b/>
          <w:color w:val="000000"/>
        </w:rPr>
        <w:t>SM/PGR/04/13</w:t>
      </w:r>
    </w:p>
    <w:p w:rsidR="002B7E4F" w:rsidRPr="00454132" w:rsidRDefault="002B7E4F" w:rsidP="00681A98">
      <w:pPr>
        <w:spacing w:line="276" w:lineRule="auto"/>
        <w:jc w:val="center"/>
        <w:rPr>
          <w:b/>
          <w:color w:val="000000"/>
        </w:rPr>
      </w:pPr>
    </w:p>
    <w:p w:rsidR="002B7E4F" w:rsidRPr="00454132" w:rsidRDefault="002B7E4F" w:rsidP="00681A98">
      <w:pPr>
        <w:spacing w:line="276" w:lineRule="auto"/>
        <w:jc w:val="center"/>
        <w:rPr>
          <w:b/>
          <w:color w:val="000000"/>
        </w:rPr>
      </w:pPr>
    </w:p>
    <w:p w:rsidR="002B7E4F" w:rsidRPr="00454132" w:rsidRDefault="002B7E4F" w:rsidP="00681A98">
      <w:pPr>
        <w:spacing w:line="276" w:lineRule="auto"/>
        <w:jc w:val="center"/>
        <w:rPr>
          <w:b/>
          <w:color w:val="000000"/>
        </w:rPr>
      </w:pPr>
    </w:p>
    <w:p w:rsidR="002B7E4F" w:rsidRPr="00454132" w:rsidRDefault="002B7E4F" w:rsidP="00681A98">
      <w:pPr>
        <w:spacing w:line="276" w:lineRule="auto"/>
        <w:jc w:val="center"/>
        <w:rPr>
          <w:b/>
          <w:color w:val="000000"/>
        </w:rPr>
      </w:pPr>
    </w:p>
    <w:p w:rsidR="002B7E4F" w:rsidRPr="00454132" w:rsidRDefault="002B7E4F" w:rsidP="00681A98">
      <w:pPr>
        <w:spacing w:line="276" w:lineRule="auto"/>
        <w:jc w:val="center"/>
        <w:rPr>
          <w:b/>
          <w:color w:val="000000"/>
        </w:rPr>
      </w:pPr>
      <w:r w:rsidRPr="00454132">
        <w:rPr>
          <w:b/>
          <w:color w:val="000000"/>
        </w:rPr>
        <w:t xml:space="preserve">A research thesis presented to Moi University School of Medicine in partial </w:t>
      </w:r>
      <w:r w:rsidR="004965FE" w:rsidRPr="00454132">
        <w:rPr>
          <w:b/>
          <w:color w:val="000000"/>
        </w:rPr>
        <w:t>fulfillment</w:t>
      </w:r>
      <w:r w:rsidRPr="00454132">
        <w:rPr>
          <w:b/>
          <w:color w:val="000000"/>
        </w:rPr>
        <w:t xml:space="preserve"> for the award of the degree of</w:t>
      </w:r>
    </w:p>
    <w:p w:rsidR="002B7E4F" w:rsidRPr="00454132" w:rsidRDefault="002B7E4F" w:rsidP="00681A98">
      <w:pPr>
        <w:spacing w:line="276" w:lineRule="auto"/>
        <w:jc w:val="center"/>
        <w:rPr>
          <w:b/>
          <w:color w:val="000000"/>
        </w:rPr>
      </w:pPr>
      <w:r w:rsidRPr="00454132">
        <w:rPr>
          <w:b/>
          <w:color w:val="000000"/>
        </w:rPr>
        <w:t>Master of Medicine in Radiology and Imaging</w:t>
      </w:r>
    </w:p>
    <w:p w:rsidR="002B7E4F" w:rsidRPr="00454132" w:rsidRDefault="007B271F" w:rsidP="00681A98">
      <w:pPr>
        <w:spacing w:line="276" w:lineRule="auto"/>
        <w:jc w:val="center"/>
        <w:rPr>
          <w:b/>
          <w:color w:val="000000"/>
        </w:rPr>
      </w:pPr>
      <w:r>
        <w:rPr>
          <w:b/>
          <w:color w:val="000000"/>
        </w:rPr>
        <w:t>@2018</w:t>
      </w:r>
    </w:p>
    <w:p w:rsidR="00504354" w:rsidRPr="00E84AF3" w:rsidRDefault="00504354" w:rsidP="005C450C">
      <w:pPr>
        <w:spacing w:line="480" w:lineRule="auto"/>
        <w:jc w:val="both"/>
        <w:rPr>
          <w:color w:val="FF0000"/>
        </w:rPr>
      </w:pPr>
    </w:p>
    <w:p w:rsidR="004A374F" w:rsidRPr="004A374F" w:rsidRDefault="00681A98" w:rsidP="005C450C">
      <w:pPr>
        <w:spacing w:line="480" w:lineRule="auto"/>
        <w:jc w:val="both"/>
        <w:rPr>
          <w:b/>
        </w:rPr>
      </w:pPr>
      <w:r w:rsidRPr="00E84AF3">
        <w:rPr>
          <w:b/>
          <w:color w:val="FF0000"/>
        </w:rPr>
        <w:br w:type="page"/>
      </w:r>
      <w:r w:rsidR="00B53891">
        <w:rPr>
          <w:b/>
        </w:rPr>
        <w:lastRenderedPageBreak/>
        <w:t>Sonographic features</w:t>
      </w:r>
      <w:r w:rsidR="004A374F" w:rsidRPr="004A374F">
        <w:rPr>
          <w:b/>
        </w:rPr>
        <w:t xml:space="preserve"> of anterior neck masses in patients presenting at Moi Teaching and Referral Hospital-Eldoret, Kenya.</w:t>
      </w:r>
    </w:p>
    <w:p w:rsidR="00D92039" w:rsidRPr="00E84AF3" w:rsidRDefault="00D92039" w:rsidP="005C450C">
      <w:pPr>
        <w:spacing w:line="480" w:lineRule="auto"/>
        <w:jc w:val="both"/>
        <w:rPr>
          <w:color w:val="FF0000"/>
        </w:rPr>
      </w:pPr>
    </w:p>
    <w:p w:rsidR="00D92039" w:rsidRPr="00454132" w:rsidRDefault="00D92039" w:rsidP="008E4BB7">
      <w:pPr>
        <w:spacing w:line="480" w:lineRule="auto"/>
        <w:jc w:val="both"/>
        <w:rPr>
          <w:b/>
          <w:color w:val="000000"/>
        </w:rPr>
      </w:pPr>
      <w:r w:rsidRPr="00454132">
        <w:rPr>
          <w:b/>
          <w:color w:val="000000"/>
        </w:rPr>
        <w:t>Principal Researcher</w:t>
      </w:r>
    </w:p>
    <w:p w:rsidR="00D92039" w:rsidRPr="00454132" w:rsidRDefault="00D92039" w:rsidP="008E4BB7">
      <w:pPr>
        <w:spacing w:line="480" w:lineRule="auto"/>
        <w:jc w:val="both"/>
        <w:rPr>
          <w:color w:val="000000"/>
        </w:rPr>
      </w:pPr>
      <w:r w:rsidRPr="00454132">
        <w:rPr>
          <w:color w:val="000000"/>
        </w:rPr>
        <w:t>Achoki Daniel</w:t>
      </w:r>
      <w:r w:rsidR="00BC76CA" w:rsidRPr="00454132">
        <w:rPr>
          <w:color w:val="000000"/>
        </w:rPr>
        <w:t xml:space="preserve"> (MBC</w:t>
      </w:r>
      <w:r w:rsidRPr="00454132">
        <w:rPr>
          <w:color w:val="000000"/>
        </w:rPr>
        <w:t>hB</w:t>
      </w:r>
      <w:r w:rsidRPr="0074158D">
        <w:rPr>
          <w:color w:val="000000"/>
        </w:rPr>
        <w:t>)</w:t>
      </w:r>
      <w:r w:rsidR="00BC76CA" w:rsidRPr="0074158D">
        <w:rPr>
          <w:color w:val="000000"/>
        </w:rPr>
        <w:t>,</w:t>
      </w:r>
      <w:r w:rsidR="00D01A48" w:rsidRPr="0074158D">
        <w:rPr>
          <w:color w:val="000000"/>
        </w:rPr>
        <w:t xml:space="preserve"> (Nbi)</w:t>
      </w:r>
    </w:p>
    <w:p w:rsidR="00D92039" w:rsidRPr="00454132" w:rsidRDefault="00D92039" w:rsidP="008E4BB7">
      <w:pPr>
        <w:spacing w:line="480" w:lineRule="auto"/>
        <w:jc w:val="both"/>
        <w:rPr>
          <w:color w:val="000000"/>
        </w:rPr>
      </w:pPr>
      <w:r w:rsidRPr="00454132">
        <w:rPr>
          <w:color w:val="000000"/>
        </w:rPr>
        <w:t>Registrar in Radiology and Imaging,</w:t>
      </w:r>
    </w:p>
    <w:p w:rsidR="00D92039" w:rsidRPr="00E84AF3" w:rsidRDefault="00D92039" w:rsidP="008E4BB7">
      <w:pPr>
        <w:spacing w:line="480" w:lineRule="auto"/>
        <w:jc w:val="both"/>
        <w:rPr>
          <w:color w:val="FF0000"/>
        </w:rPr>
      </w:pPr>
      <w:r w:rsidRPr="00454132">
        <w:rPr>
          <w:color w:val="000000"/>
        </w:rPr>
        <w:t>Moi University, School of Medicine</w:t>
      </w:r>
      <w:r w:rsidR="00BC76CA" w:rsidRPr="00454132">
        <w:rPr>
          <w:color w:val="000000"/>
        </w:rPr>
        <w:t>.</w:t>
      </w:r>
    </w:p>
    <w:p w:rsidR="00D92039" w:rsidRPr="00454132" w:rsidRDefault="00D92039" w:rsidP="008E4BB7">
      <w:pPr>
        <w:spacing w:line="480" w:lineRule="auto"/>
        <w:jc w:val="both"/>
        <w:rPr>
          <w:b/>
          <w:color w:val="000000"/>
        </w:rPr>
      </w:pPr>
      <w:r w:rsidRPr="00454132">
        <w:rPr>
          <w:b/>
          <w:color w:val="000000"/>
        </w:rPr>
        <w:t>Supervisors</w:t>
      </w:r>
    </w:p>
    <w:p w:rsidR="00D92039" w:rsidRPr="00454132" w:rsidRDefault="0040258E" w:rsidP="008E4BB7">
      <w:pPr>
        <w:spacing w:line="480" w:lineRule="auto"/>
        <w:jc w:val="both"/>
        <w:rPr>
          <w:color w:val="000000"/>
        </w:rPr>
      </w:pPr>
      <w:r>
        <w:rPr>
          <w:color w:val="000000"/>
        </w:rPr>
        <w:t>Prof. G.D. Onditi Elias</w:t>
      </w:r>
      <w:r w:rsidR="00D92039" w:rsidRPr="00454132">
        <w:rPr>
          <w:color w:val="000000"/>
        </w:rPr>
        <w:t>, MBCHB (NRB), MMED</w:t>
      </w:r>
      <w:r>
        <w:rPr>
          <w:color w:val="000000"/>
        </w:rPr>
        <w:t xml:space="preserve"> RAD</w:t>
      </w:r>
      <w:r w:rsidR="00D92039" w:rsidRPr="00454132">
        <w:rPr>
          <w:color w:val="000000"/>
        </w:rPr>
        <w:t xml:space="preserve"> (NRB), </w:t>
      </w:r>
    </w:p>
    <w:p w:rsidR="003F211B" w:rsidRDefault="003F211B" w:rsidP="008E4BB7">
      <w:pPr>
        <w:spacing w:line="480" w:lineRule="auto"/>
        <w:jc w:val="both"/>
        <w:rPr>
          <w:color w:val="000000"/>
        </w:rPr>
      </w:pPr>
      <w:r>
        <w:rPr>
          <w:color w:val="000000"/>
        </w:rPr>
        <w:t>Specialist Radiologist and Associate Professor</w:t>
      </w:r>
      <w:r w:rsidR="00D92039" w:rsidRPr="00454132">
        <w:rPr>
          <w:color w:val="000000"/>
        </w:rPr>
        <w:t xml:space="preserve"> of Radiology </w:t>
      </w:r>
    </w:p>
    <w:p w:rsidR="00D92039" w:rsidRPr="00454132" w:rsidRDefault="00D92039" w:rsidP="008E4BB7">
      <w:pPr>
        <w:spacing w:line="480" w:lineRule="auto"/>
        <w:ind w:firstLine="90"/>
        <w:jc w:val="both"/>
        <w:rPr>
          <w:color w:val="000000"/>
        </w:rPr>
      </w:pPr>
      <w:r w:rsidRPr="00454132">
        <w:rPr>
          <w:color w:val="000000"/>
        </w:rPr>
        <w:t>and Imaging,</w:t>
      </w:r>
    </w:p>
    <w:p w:rsidR="00D92039" w:rsidRPr="00454132" w:rsidRDefault="00D92039" w:rsidP="008E4BB7">
      <w:pPr>
        <w:spacing w:line="480" w:lineRule="auto"/>
        <w:ind w:firstLine="90"/>
        <w:jc w:val="both"/>
        <w:rPr>
          <w:color w:val="000000"/>
        </w:rPr>
      </w:pPr>
      <w:r w:rsidRPr="00454132">
        <w:rPr>
          <w:color w:val="000000"/>
        </w:rPr>
        <w:t xml:space="preserve">Moi </w:t>
      </w:r>
      <w:r w:rsidR="0040258E">
        <w:rPr>
          <w:color w:val="000000"/>
        </w:rPr>
        <w:t>University School of Medicine</w:t>
      </w:r>
      <w:r w:rsidRPr="00454132">
        <w:rPr>
          <w:color w:val="000000"/>
        </w:rPr>
        <w:t>,</w:t>
      </w:r>
    </w:p>
    <w:p w:rsidR="00D92039" w:rsidRPr="00454132" w:rsidRDefault="00D92039" w:rsidP="008E4BB7">
      <w:pPr>
        <w:spacing w:line="480" w:lineRule="auto"/>
        <w:ind w:firstLine="90"/>
        <w:jc w:val="both"/>
        <w:rPr>
          <w:color w:val="000000"/>
        </w:rPr>
      </w:pPr>
      <w:r w:rsidRPr="00454132">
        <w:rPr>
          <w:color w:val="000000"/>
        </w:rPr>
        <w:lastRenderedPageBreak/>
        <w:t>Eldoret.</w:t>
      </w:r>
    </w:p>
    <w:p w:rsidR="00D92039" w:rsidRPr="00454132" w:rsidRDefault="00D92039" w:rsidP="008E4BB7">
      <w:pPr>
        <w:spacing w:line="480" w:lineRule="auto"/>
        <w:ind w:firstLine="90"/>
        <w:jc w:val="both"/>
        <w:rPr>
          <w:color w:val="000000"/>
        </w:rPr>
      </w:pPr>
      <w:r w:rsidRPr="00454132">
        <w:rPr>
          <w:color w:val="000000"/>
        </w:rPr>
        <w:t>Dr. T. Sisenda, MBCHB (NRB), MMED (NRB),</w:t>
      </w:r>
    </w:p>
    <w:p w:rsidR="00D92039" w:rsidRPr="00454132" w:rsidRDefault="00BC76CA" w:rsidP="008E4BB7">
      <w:pPr>
        <w:spacing w:line="480" w:lineRule="auto"/>
        <w:ind w:firstLine="90"/>
        <w:jc w:val="both"/>
        <w:rPr>
          <w:color w:val="000000"/>
        </w:rPr>
      </w:pPr>
      <w:r w:rsidRPr="00454132">
        <w:rPr>
          <w:color w:val="000000"/>
        </w:rPr>
        <w:t xml:space="preserve">Consultant E.N.T Surgeon and </w:t>
      </w:r>
      <w:r w:rsidR="00D92039" w:rsidRPr="00454132">
        <w:rPr>
          <w:color w:val="000000"/>
        </w:rPr>
        <w:t xml:space="preserve">Lecturer, Department of </w:t>
      </w:r>
      <w:r w:rsidRPr="00454132">
        <w:rPr>
          <w:color w:val="000000"/>
        </w:rPr>
        <w:t>Surgery</w:t>
      </w:r>
      <w:r w:rsidR="00D92039" w:rsidRPr="00454132">
        <w:rPr>
          <w:color w:val="000000"/>
        </w:rPr>
        <w:t>,</w:t>
      </w:r>
    </w:p>
    <w:p w:rsidR="00D92039" w:rsidRPr="00454132" w:rsidRDefault="00D92039" w:rsidP="008E4BB7">
      <w:pPr>
        <w:spacing w:line="480" w:lineRule="auto"/>
        <w:ind w:firstLine="90"/>
        <w:jc w:val="both"/>
        <w:rPr>
          <w:color w:val="000000"/>
        </w:rPr>
      </w:pPr>
      <w:r w:rsidRPr="00454132">
        <w:rPr>
          <w:color w:val="000000"/>
        </w:rPr>
        <w:t xml:space="preserve">College of Health Sciences, </w:t>
      </w:r>
    </w:p>
    <w:p w:rsidR="00D92039" w:rsidRPr="00454132" w:rsidRDefault="00D92039" w:rsidP="008E4BB7">
      <w:pPr>
        <w:spacing w:line="480" w:lineRule="auto"/>
        <w:ind w:firstLine="90"/>
        <w:jc w:val="both"/>
        <w:rPr>
          <w:color w:val="000000"/>
        </w:rPr>
      </w:pPr>
      <w:r w:rsidRPr="00454132">
        <w:rPr>
          <w:color w:val="000000"/>
        </w:rPr>
        <w:t>School of Medicine</w:t>
      </w:r>
      <w:r w:rsidR="00BC76CA" w:rsidRPr="00454132">
        <w:rPr>
          <w:color w:val="000000"/>
        </w:rPr>
        <w:t>,</w:t>
      </w:r>
    </w:p>
    <w:p w:rsidR="008A3FD7" w:rsidRDefault="00D92039" w:rsidP="008E4BB7">
      <w:pPr>
        <w:spacing w:line="480" w:lineRule="auto"/>
        <w:ind w:firstLine="90"/>
        <w:jc w:val="both"/>
        <w:rPr>
          <w:color w:val="000000"/>
        </w:rPr>
      </w:pPr>
      <w:r w:rsidRPr="00454132">
        <w:rPr>
          <w:color w:val="000000"/>
        </w:rPr>
        <w:t>Moi University</w:t>
      </w:r>
      <w:r w:rsidR="008A3FD7">
        <w:rPr>
          <w:color w:val="000000"/>
        </w:rPr>
        <w:t>,</w:t>
      </w:r>
    </w:p>
    <w:p w:rsidR="00BC76CA" w:rsidRPr="00454132" w:rsidRDefault="00BC76CA" w:rsidP="008E4BB7">
      <w:pPr>
        <w:spacing w:line="480" w:lineRule="auto"/>
        <w:ind w:firstLine="90"/>
        <w:jc w:val="both"/>
        <w:rPr>
          <w:color w:val="000000"/>
        </w:rPr>
      </w:pPr>
      <w:r w:rsidRPr="00454132">
        <w:rPr>
          <w:color w:val="000000"/>
        </w:rPr>
        <w:t>Eldoret.</w:t>
      </w:r>
    </w:p>
    <w:p w:rsidR="00F8650C" w:rsidRPr="0074158D" w:rsidRDefault="00264F5C" w:rsidP="00E64B75">
      <w:pPr>
        <w:pStyle w:val="Heading1"/>
        <w:spacing w:line="480" w:lineRule="auto"/>
        <w:jc w:val="center"/>
      </w:pPr>
      <w:bookmarkStart w:id="1" w:name="_Toc13583877"/>
      <w:r w:rsidRPr="0074158D">
        <w:t>DECLARATION</w:t>
      </w:r>
      <w:bookmarkEnd w:id="1"/>
    </w:p>
    <w:p w:rsidR="00264F5C" w:rsidRPr="0074158D" w:rsidRDefault="00264F5C" w:rsidP="005C450C">
      <w:pPr>
        <w:spacing w:line="480" w:lineRule="auto"/>
        <w:jc w:val="both"/>
      </w:pPr>
    </w:p>
    <w:p w:rsidR="00264F5C" w:rsidRPr="0074158D" w:rsidRDefault="00264F5C" w:rsidP="005C450C">
      <w:pPr>
        <w:spacing w:line="480" w:lineRule="auto"/>
        <w:jc w:val="both"/>
        <w:rPr>
          <w:b/>
        </w:rPr>
      </w:pPr>
      <w:r w:rsidRPr="0074158D">
        <w:rPr>
          <w:b/>
        </w:rPr>
        <w:t>Student’s Declaration:</w:t>
      </w:r>
    </w:p>
    <w:p w:rsidR="00264F5C" w:rsidRPr="0074158D" w:rsidRDefault="00264F5C" w:rsidP="005C450C">
      <w:pPr>
        <w:spacing w:line="480" w:lineRule="auto"/>
        <w:jc w:val="both"/>
      </w:pPr>
      <w:r w:rsidRPr="0074158D">
        <w:t xml:space="preserve">I declare that this thesis is my original work. It has not been presented elsewhere for academic purposes or otherwise. This research work was carried out in pursuant of a degree in Master of Medicine in Radiology and Imaging course </w:t>
      </w:r>
      <w:r w:rsidRPr="0074158D">
        <w:lastRenderedPageBreak/>
        <w:t>at the Moi University, School of Medicine. No part of this work may be reproduced without permission of the author.</w:t>
      </w:r>
    </w:p>
    <w:p w:rsidR="00264F5C" w:rsidRPr="0074158D" w:rsidRDefault="00264F5C" w:rsidP="005C450C">
      <w:pPr>
        <w:spacing w:line="480" w:lineRule="auto"/>
        <w:jc w:val="both"/>
        <w:rPr>
          <w:b/>
        </w:rPr>
      </w:pPr>
      <w:r w:rsidRPr="0074158D">
        <w:rPr>
          <w:b/>
        </w:rPr>
        <w:t>Dr. Achoki Daniel</w:t>
      </w:r>
      <w:r w:rsidR="006D1961" w:rsidRPr="0074158D">
        <w:rPr>
          <w:b/>
        </w:rPr>
        <w:t xml:space="preserve"> (SM/PGR/04/13)</w:t>
      </w:r>
    </w:p>
    <w:p w:rsidR="00264F5C" w:rsidRPr="0074158D" w:rsidRDefault="00264F5C" w:rsidP="005C450C">
      <w:pPr>
        <w:spacing w:line="480" w:lineRule="auto"/>
        <w:jc w:val="both"/>
      </w:pPr>
      <w:r w:rsidRPr="0074158D">
        <w:t>Signature……………………………………</w:t>
      </w:r>
      <w:r w:rsidRPr="0074158D">
        <w:tab/>
      </w:r>
      <w:r w:rsidRPr="0074158D">
        <w:tab/>
      </w:r>
      <w:r w:rsidRPr="0074158D">
        <w:tab/>
        <w:t>Date…………………………</w:t>
      </w:r>
    </w:p>
    <w:p w:rsidR="00264F5C" w:rsidRPr="00E84AF3" w:rsidRDefault="00264F5C" w:rsidP="005C450C">
      <w:pPr>
        <w:spacing w:line="480" w:lineRule="auto"/>
        <w:jc w:val="both"/>
        <w:rPr>
          <w:color w:val="FF0000"/>
        </w:rPr>
      </w:pPr>
    </w:p>
    <w:p w:rsidR="00264F5C" w:rsidRPr="0074158D" w:rsidRDefault="00264F5C" w:rsidP="005C450C">
      <w:pPr>
        <w:spacing w:line="480" w:lineRule="auto"/>
        <w:jc w:val="both"/>
        <w:rPr>
          <w:b/>
        </w:rPr>
      </w:pPr>
      <w:r w:rsidRPr="0074158D">
        <w:rPr>
          <w:b/>
        </w:rPr>
        <w:t>Supervisors’ Declaration:</w:t>
      </w:r>
    </w:p>
    <w:p w:rsidR="00264F5C" w:rsidRPr="0074158D" w:rsidRDefault="00264F5C" w:rsidP="005C450C">
      <w:pPr>
        <w:spacing w:line="480" w:lineRule="auto"/>
        <w:jc w:val="both"/>
      </w:pPr>
      <w:r w:rsidRPr="0074158D">
        <w:t>This thesis has been submitted for consideration with our approval as supervisors.</w:t>
      </w:r>
    </w:p>
    <w:p w:rsidR="00264F5C" w:rsidRPr="0074158D" w:rsidRDefault="00F82589" w:rsidP="005C450C">
      <w:pPr>
        <w:spacing w:line="480" w:lineRule="auto"/>
        <w:jc w:val="both"/>
        <w:rPr>
          <w:b/>
        </w:rPr>
      </w:pPr>
      <w:r>
        <w:rPr>
          <w:b/>
        </w:rPr>
        <w:t>Prof G.D</w:t>
      </w:r>
      <w:r w:rsidR="00AD62A6">
        <w:rPr>
          <w:b/>
        </w:rPr>
        <w:t>.</w:t>
      </w:r>
      <w:r>
        <w:rPr>
          <w:b/>
        </w:rPr>
        <w:t xml:space="preserve"> Onditi Elias</w:t>
      </w:r>
      <w:r w:rsidR="00264F5C" w:rsidRPr="0074158D">
        <w:rPr>
          <w:b/>
        </w:rPr>
        <w:t xml:space="preserve">, Department of Radiology and Imaging, </w:t>
      </w:r>
      <w:r w:rsidR="001E0218">
        <w:rPr>
          <w:b/>
        </w:rPr>
        <w:t>School of Medicine, Moi University.</w:t>
      </w:r>
    </w:p>
    <w:p w:rsidR="00264F5C" w:rsidRPr="0074158D" w:rsidRDefault="00264F5C" w:rsidP="005C450C">
      <w:pPr>
        <w:spacing w:line="480" w:lineRule="auto"/>
        <w:jc w:val="both"/>
      </w:pPr>
      <w:r w:rsidRPr="0074158D">
        <w:t>Signature……………………………………</w:t>
      </w:r>
      <w:r w:rsidRPr="0074158D">
        <w:tab/>
      </w:r>
      <w:r w:rsidRPr="0074158D">
        <w:tab/>
      </w:r>
      <w:r w:rsidRPr="0074158D">
        <w:tab/>
        <w:t>Date…………………………</w:t>
      </w:r>
    </w:p>
    <w:p w:rsidR="00264F5C" w:rsidRPr="0074158D" w:rsidRDefault="00264F5C" w:rsidP="005C450C">
      <w:pPr>
        <w:spacing w:line="480" w:lineRule="auto"/>
        <w:jc w:val="both"/>
        <w:rPr>
          <w:b/>
        </w:rPr>
      </w:pPr>
      <w:r w:rsidRPr="0074158D">
        <w:rPr>
          <w:b/>
        </w:rPr>
        <w:lastRenderedPageBreak/>
        <w:t>Dr. T. Sisenda, Department of Surgery, School of Medicine, Moi University.</w:t>
      </w:r>
    </w:p>
    <w:p w:rsidR="00264F5C" w:rsidRPr="0074158D" w:rsidRDefault="00264F5C" w:rsidP="005C450C">
      <w:pPr>
        <w:spacing w:line="480" w:lineRule="auto"/>
        <w:jc w:val="both"/>
      </w:pPr>
      <w:r w:rsidRPr="0074158D">
        <w:t>Signature……………………………………</w:t>
      </w:r>
      <w:r w:rsidRPr="0074158D">
        <w:tab/>
      </w:r>
      <w:r w:rsidRPr="0074158D">
        <w:tab/>
      </w:r>
      <w:r w:rsidRPr="0074158D">
        <w:tab/>
        <w:t>Date…………………………</w:t>
      </w:r>
    </w:p>
    <w:p w:rsidR="00264F5C" w:rsidRPr="00E84AF3" w:rsidRDefault="00264F5C" w:rsidP="005C450C">
      <w:pPr>
        <w:spacing w:line="480" w:lineRule="auto"/>
        <w:jc w:val="both"/>
        <w:rPr>
          <w:color w:val="FF0000"/>
        </w:rPr>
      </w:pPr>
    </w:p>
    <w:p w:rsidR="003B2A83" w:rsidRPr="00E84AF3" w:rsidRDefault="003B2A83" w:rsidP="005C450C">
      <w:pPr>
        <w:spacing w:line="480" w:lineRule="auto"/>
        <w:jc w:val="both"/>
        <w:rPr>
          <w:color w:val="FF0000"/>
        </w:rPr>
      </w:pPr>
    </w:p>
    <w:p w:rsidR="003B2A83" w:rsidRPr="0074158D" w:rsidRDefault="003B2A83" w:rsidP="002814C3">
      <w:pPr>
        <w:pStyle w:val="Heading1"/>
        <w:spacing w:line="480" w:lineRule="auto"/>
        <w:jc w:val="center"/>
      </w:pPr>
      <w:bookmarkStart w:id="2" w:name="_Toc13583878"/>
      <w:r w:rsidRPr="0074158D">
        <w:t>ACKNOWLEDGEMENTS</w:t>
      </w:r>
      <w:bookmarkEnd w:id="2"/>
    </w:p>
    <w:p w:rsidR="00A70C00" w:rsidRPr="00E84AF3" w:rsidRDefault="00A70C00" w:rsidP="005C450C">
      <w:pPr>
        <w:spacing w:line="480" w:lineRule="auto"/>
        <w:jc w:val="both"/>
        <w:rPr>
          <w:color w:val="FF0000"/>
        </w:rPr>
      </w:pPr>
    </w:p>
    <w:p w:rsidR="006220F9" w:rsidRPr="0074158D" w:rsidRDefault="00207A07" w:rsidP="005C450C">
      <w:pPr>
        <w:spacing w:line="480" w:lineRule="auto"/>
        <w:jc w:val="both"/>
      </w:pPr>
      <w:r w:rsidRPr="0074158D">
        <w:t>Prima facie, I am grateful to God for the good health and wellbeing that were necessary to complete this book. I wish to express my sincere gratitude to my supervisors</w:t>
      </w:r>
      <w:r w:rsidR="007874D0" w:rsidRPr="0074158D">
        <w:t>,</w:t>
      </w:r>
      <w:r w:rsidR="002A178B">
        <w:t xml:space="preserve"> Prof G.D Onditi</w:t>
      </w:r>
      <w:r w:rsidR="003F211B">
        <w:t xml:space="preserve"> Elias</w:t>
      </w:r>
      <w:r w:rsidRPr="0074158D">
        <w:t xml:space="preserve"> and T. Sisenda</w:t>
      </w:r>
      <w:r w:rsidR="007874D0" w:rsidRPr="0074158D">
        <w:t>,</w:t>
      </w:r>
      <w:r w:rsidRPr="0074158D">
        <w:t xml:space="preserve"> for sharing their expertise, valuable guidance and for the continuous encouragement extended to me. </w:t>
      </w:r>
    </w:p>
    <w:p w:rsidR="006220F9" w:rsidRPr="0074158D" w:rsidRDefault="00536B7C" w:rsidP="005C450C">
      <w:pPr>
        <w:spacing w:line="480" w:lineRule="auto"/>
        <w:jc w:val="both"/>
      </w:pPr>
      <w:r w:rsidRPr="0074158D">
        <w:lastRenderedPageBreak/>
        <w:t xml:space="preserve">I take this opportunity to express </w:t>
      </w:r>
      <w:r w:rsidR="0071555A" w:rsidRPr="0074158D">
        <w:t>indebtedness</w:t>
      </w:r>
      <w:r w:rsidRPr="0074158D">
        <w:t xml:space="preserve"> to Dr. </w:t>
      </w:r>
      <w:r w:rsidR="0074158D" w:rsidRPr="0074158D">
        <w:t>Oirere P.K</w:t>
      </w:r>
      <w:r w:rsidRPr="0074158D">
        <w:t xml:space="preserve"> for assistance in data analysis and to all ultrasound technicians who assisted with the data collection. I also thank my </w:t>
      </w:r>
      <w:r w:rsidR="0071555A" w:rsidRPr="0074158D">
        <w:t>family</w:t>
      </w:r>
      <w:r w:rsidRPr="0074158D">
        <w:t xml:space="preserve"> for the unceasing encouragement, support and attention. </w:t>
      </w:r>
    </w:p>
    <w:p w:rsidR="003B2A83" w:rsidRPr="0074158D" w:rsidRDefault="003B2A83" w:rsidP="005C450C">
      <w:pPr>
        <w:spacing w:line="480" w:lineRule="auto"/>
        <w:jc w:val="both"/>
      </w:pPr>
      <w:r w:rsidRPr="0074158D">
        <w:t xml:space="preserve">I also place on record, my sense of gratitude to one and all, who directly or indirectly, have </w:t>
      </w:r>
      <w:r w:rsidR="00207A07" w:rsidRPr="0074158D">
        <w:t>lent</w:t>
      </w:r>
      <w:r w:rsidRPr="0074158D">
        <w:t xml:space="preserve"> their hand in this venture.</w:t>
      </w:r>
    </w:p>
    <w:p w:rsidR="007041D0" w:rsidRPr="00E84AF3" w:rsidRDefault="007041D0" w:rsidP="005C450C">
      <w:pPr>
        <w:spacing w:line="480" w:lineRule="auto"/>
        <w:jc w:val="both"/>
        <w:rPr>
          <w:color w:val="FF0000"/>
        </w:rPr>
      </w:pPr>
    </w:p>
    <w:p w:rsidR="007041D0" w:rsidRPr="00E84AF3" w:rsidRDefault="007041D0" w:rsidP="005C450C">
      <w:pPr>
        <w:spacing w:line="480" w:lineRule="auto"/>
        <w:jc w:val="both"/>
        <w:rPr>
          <w:color w:val="FF0000"/>
        </w:rPr>
      </w:pPr>
    </w:p>
    <w:p w:rsidR="007041D0" w:rsidRPr="00E84AF3" w:rsidRDefault="007041D0" w:rsidP="005C450C">
      <w:pPr>
        <w:spacing w:line="480" w:lineRule="auto"/>
        <w:jc w:val="both"/>
        <w:rPr>
          <w:color w:val="FF0000"/>
        </w:rPr>
      </w:pPr>
    </w:p>
    <w:p w:rsidR="007041D0" w:rsidRPr="00E84AF3" w:rsidRDefault="007041D0" w:rsidP="005C450C">
      <w:pPr>
        <w:spacing w:line="480" w:lineRule="auto"/>
        <w:jc w:val="both"/>
        <w:rPr>
          <w:color w:val="FF0000"/>
        </w:rPr>
      </w:pPr>
    </w:p>
    <w:p w:rsidR="007041D0" w:rsidRPr="00E84AF3" w:rsidRDefault="007041D0" w:rsidP="005C450C">
      <w:pPr>
        <w:spacing w:line="480" w:lineRule="auto"/>
        <w:jc w:val="both"/>
        <w:rPr>
          <w:color w:val="FF0000"/>
        </w:rPr>
      </w:pPr>
    </w:p>
    <w:p w:rsidR="007041D0" w:rsidRPr="00E84AF3" w:rsidRDefault="007041D0" w:rsidP="005C450C">
      <w:pPr>
        <w:spacing w:line="480" w:lineRule="auto"/>
        <w:jc w:val="both"/>
        <w:rPr>
          <w:color w:val="FF0000"/>
        </w:rPr>
      </w:pPr>
    </w:p>
    <w:p w:rsidR="007041D0" w:rsidRPr="00E84AF3" w:rsidRDefault="007041D0" w:rsidP="005C450C">
      <w:pPr>
        <w:spacing w:line="480" w:lineRule="auto"/>
        <w:jc w:val="both"/>
        <w:rPr>
          <w:color w:val="FF0000"/>
        </w:rPr>
      </w:pPr>
    </w:p>
    <w:p w:rsidR="007041D0" w:rsidRPr="00E84AF3" w:rsidRDefault="007041D0" w:rsidP="005C450C">
      <w:pPr>
        <w:spacing w:line="480" w:lineRule="auto"/>
        <w:jc w:val="both"/>
        <w:rPr>
          <w:color w:val="FF0000"/>
        </w:rPr>
      </w:pPr>
    </w:p>
    <w:p w:rsidR="007041D0" w:rsidRPr="00E84AF3" w:rsidRDefault="007041D0" w:rsidP="005C450C">
      <w:pPr>
        <w:spacing w:line="480" w:lineRule="auto"/>
        <w:jc w:val="both"/>
        <w:rPr>
          <w:color w:val="FF0000"/>
        </w:rPr>
      </w:pPr>
    </w:p>
    <w:p w:rsidR="007041D0" w:rsidRPr="0074158D" w:rsidRDefault="0056420E" w:rsidP="002814C3">
      <w:pPr>
        <w:pStyle w:val="Heading1"/>
        <w:spacing w:line="480" w:lineRule="auto"/>
        <w:jc w:val="center"/>
      </w:pPr>
      <w:bookmarkStart w:id="3" w:name="_Toc13583879"/>
      <w:r w:rsidRPr="0074158D">
        <w:t>DEDICATION</w:t>
      </w:r>
      <w:bookmarkEnd w:id="3"/>
    </w:p>
    <w:p w:rsidR="007041D0" w:rsidRPr="0074158D" w:rsidRDefault="007041D0" w:rsidP="005C450C">
      <w:pPr>
        <w:spacing w:after="0" w:line="480" w:lineRule="auto"/>
        <w:jc w:val="both"/>
        <w:rPr>
          <w:b/>
        </w:rPr>
      </w:pPr>
      <w:r w:rsidRPr="0074158D">
        <w:t>Every challenging</w:t>
      </w:r>
      <w:r w:rsidR="00F12BD6" w:rsidRPr="0074158D">
        <w:t xml:space="preserve"> work needs self-effort as well as guidance of elders especially those who are very close to our heart. My humble effort I dedicate to my loving parents whose affection,</w:t>
      </w:r>
      <w:r w:rsidR="006E684F" w:rsidRPr="0074158D">
        <w:t xml:space="preserve"> love, encouragement and prayers</w:t>
      </w:r>
      <w:r w:rsidR="007874D0" w:rsidRPr="0074158D">
        <w:t xml:space="preserve"> have</w:t>
      </w:r>
      <w:r w:rsidR="001209E9">
        <w:t xml:space="preserve"> </w:t>
      </w:r>
      <w:r w:rsidR="006E684F" w:rsidRPr="0074158D">
        <w:t xml:space="preserve">always </w:t>
      </w:r>
      <w:r w:rsidR="007874D0" w:rsidRPr="0074158D">
        <w:t>kept</w:t>
      </w:r>
      <w:r w:rsidR="006E684F" w:rsidRPr="0074158D">
        <w:t xml:space="preserve"> me motivated.</w:t>
      </w: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6E684F" w:rsidRPr="00E84AF3" w:rsidRDefault="006E684F" w:rsidP="005C450C">
      <w:pPr>
        <w:spacing w:after="0" w:line="480" w:lineRule="auto"/>
        <w:jc w:val="both"/>
        <w:rPr>
          <w:b/>
          <w:color w:val="FF0000"/>
        </w:rPr>
      </w:pPr>
    </w:p>
    <w:p w:rsidR="008E4BB7" w:rsidRDefault="008E4BB7">
      <w:pPr>
        <w:spacing w:after="0" w:line="240" w:lineRule="auto"/>
        <w:rPr>
          <w:rFonts w:eastAsia="Times New Roman"/>
          <w:b/>
          <w:szCs w:val="32"/>
        </w:rPr>
      </w:pPr>
      <w:bookmarkStart w:id="4" w:name="_Toc13583880"/>
      <w:r>
        <w:br w:type="page"/>
      </w:r>
    </w:p>
    <w:p w:rsidR="007041D0" w:rsidRPr="00E5141C" w:rsidRDefault="006E684F" w:rsidP="003F4AF6">
      <w:pPr>
        <w:pStyle w:val="Heading1"/>
        <w:spacing w:line="480" w:lineRule="auto"/>
        <w:jc w:val="center"/>
      </w:pPr>
      <w:r w:rsidRPr="00E5141C">
        <w:lastRenderedPageBreak/>
        <w:t>TABLE OF CONTENTS</w:t>
      </w:r>
      <w:bookmarkEnd w:id="4"/>
    </w:p>
    <w:p w:rsidR="00877ED4" w:rsidRDefault="00C776B8" w:rsidP="001D3F62">
      <w:pPr>
        <w:pStyle w:val="TOC1"/>
        <w:rPr>
          <w:rFonts w:asciiTheme="minorHAnsi" w:eastAsiaTheme="minorEastAsia" w:hAnsiTheme="minorHAnsi" w:cstheme="minorBidi"/>
          <w:sz w:val="22"/>
          <w:szCs w:val="22"/>
        </w:rPr>
      </w:pPr>
      <w:r w:rsidRPr="00DB32E7">
        <w:rPr>
          <w:color w:val="FF0000"/>
        </w:rPr>
        <w:fldChar w:fldCharType="begin"/>
      </w:r>
      <w:r w:rsidR="00A70C00" w:rsidRPr="00DB32E7">
        <w:rPr>
          <w:color w:val="FF0000"/>
        </w:rPr>
        <w:instrText xml:space="preserve"> TOC \o "1-3" \h \z \u </w:instrText>
      </w:r>
      <w:r w:rsidRPr="00DB32E7">
        <w:rPr>
          <w:color w:val="FF0000"/>
        </w:rPr>
        <w:fldChar w:fldCharType="separate"/>
      </w:r>
      <w:hyperlink w:anchor="_Toc13583877" w:history="1">
        <w:r w:rsidR="00877ED4" w:rsidRPr="00FE12D1">
          <w:rPr>
            <w:rStyle w:val="Hyperlink"/>
          </w:rPr>
          <w:t>DECLARATION</w:t>
        </w:r>
        <w:r w:rsidR="00877ED4">
          <w:rPr>
            <w:webHidden/>
          </w:rPr>
          <w:tab/>
        </w:r>
        <w:r>
          <w:rPr>
            <w:webHidden/>
          </w:rPr>
          <w:fldChar w:fldCharType="begin"/>
        </w:r>
        <w:r w:rsidR="00877ED4">
          <w:rPr>
            <w:webHidden/>
          </w:rPr>
          <w:instrText xml:space="preserve"> PAGEREF _Toc13583877 \h </w:instrText>
        </w:r>
        <w:r>
          <w:rPr>
            <w:webHidden/>
          </w:rPr>
        </w:r>
        <w:r>
          <w:rPr>
            <w:webHidden/>
          </w:rPr>
          <w:fldChar w:fldCharType="separate"/>
        </w:r>
        <w:r w:rsidR="00E405A7">
          <w:rPr>
            <w:webHidden/>
          </w:rPr>
          <w:t>III</w:t>
        </w:r>
        <w:r>
          <w:rPr>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878" w:history="1">
        <w:r w:rsidR="00877ED4" w:rsidRPr="00FE12D1">
          <w:rPr>
            <w:rStyle w:val="Hyperlink"/>
          </w:rPr>
          <w:t>ACKNOWLEDGEMENTS</w:t>
        </w:r>
        <w:r w:rsidR="00877ED4">
          <w:rPr>
            <w:webHidden/>
          </w:rPr>
          <w:tab/>
        </w:r>
        <w:r w:rsidR="00C776B8">
          <w:rPr>
            <w:webHidden/>
          </w:rPr>
          <w:fldChar w:fldCharType="begin"/>
        </w:r>
        <w:r w:rsidR="00877ED4">
          <w:rPr>
            <w:webHidden/>
          </w:rPr>
          <w:instrText xml:space="preserve"> PAGEREF _Toc13583878 \h </w:instrText>
        </w:r>
        <w:r w:rsidR="00C776B8">
          <w:rPr>
            <w:webHidden/>
          </w:rPr>
        </w:r>
        <w:r w:rsidR="00C776B8">
          <w:rPr>
            <w:webHidden/>
          </w:rPr>
          <w:fldChar w:fldCharType="separate"/>
        </w:r>
        <w:r w:rsidR="00E405A7">
          <w:rPr>
            <w:webHidden/>
          </w:rPr>
          <w:t>IV</w:t>
        </w:r>
        <w:r w:rsidR="00C776B8">
          <w:rPr>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879" w:history="1">
        <w:r w:rsidR="00877ED4" w:rsidRPr="00FE12D1">
          <w:rPr>
            <w:rStyle w:val="Hyperlink"/>
          </w:rPr>
          <w:t>DEDICATION</w:t>
        </w:r>
        <w:r w:rsidR="00877ED4">
          <w:rPr>
            <w:webHidden/>
          </w:rPr>
          <w:tab/>
        </w:r>
        <w:r w:rsidR="00C776B8">
          <w:rPr>
            <w:webHidden/>
          </w:rPr>
          <w:fldChar w:fldCharType="begin"/>
        </w:r>
        <w:r w:rsidR="00877ED4">
          <w:rPr>
            <w:webHidden/>
          </w:rPr>
          <w:instrText xml:space="preserve"> PAGEREF _Toc13583879 \h </w:instrText>
        </w:r>
        <w:r w:rsidR="00C776B8">
          <w:rPr>
            <w:webHidden/>
          </w:rPr>
        </w:r>
        <w:r w:rsidR="00C776B8">
          <w:rPr>
            <w:webHidden/>
          </w:rPr>
          <w:fldChar w:fldCharType="separate"/>
        </w:r>
        <w:r w:rsidR="00E405A7">
          <w:rPr>
            <w:webHidden/>
          </w:rPr>
          <w:t>V</w:t>
        </w:r>
        <w:r w:rsidR="00C776B8">
          <w:rPr>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880" w:history="1">
        <w:r w:rsidR="00877ED4" w:rsidRPr="00FE12D1">
          <w:rPr>
            <w:rStyle w:val="Hyperlink"/>
          </w:rPr>
          <w:t>TABLE OF CONTENTS</w:t>
        </w:r>
        <w:r w:rsidR="00877ED4">
          <w:rPr>
            <w:webHidden/>
          </w:rPr>
          <w:tab/>
        </w:r>
        <w:r w:rsidR="00C776B8">
          <w:rPr>
            <w:webHidden/>
          </w:rPr>
          <w:fldChar w:fldCharType="begin"/>
        </w:r>
        <w:r w:rsidR="00877ED4">
          <w:rPr>
            <w:webHidden/>
          </w:rPr>
          <w:instrText xml:space="preserve"> PAGEREF _Toc13583880 \h </w:instrText>
        </w:r>
        <w:r w:rsidR="00C776B8">
          <w:rPr>
            <w:webHidden/>
          </w:rPr>
        </w:r>
        <w:r w:rsidR="00C776B8">
          <w:rPr>
            <w:webHidden/>
          </w:rPr>
          <w:fldChar w:fldCharType="separate"/>
        </w:r>
        <w:r w:rsidR="00E405A7">
          <w:rPr>
            <w:webHidden/>
          </w:rPr>
          <w:t>VI</w:t>
        </w:r>
        <w:r w:rsidR="00C776B8">
          <w:rPr>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881" w:history="1">
        <w:r w:rsidR="00877ED4" w:rsidRPr="00FE12D1">
          <w:rPr>
            <w:rStyle w:val="Hyperlink"/>
          </w:rPr>
          <w:t>LIST OF TABLES</w:t>
        </w:r>
        <w:r w:rsidR="00877ED4">
          <w:rPr>
            <w:webHidden/>
          </w:rPr>
          <w:tab/>
        </w:r>
        <w:r w:rsidR="00C776B8">
          <w:rPr>
            <w:webHidden/>
          </w:rPr>
          <w:fldChar w:fldCharType="begin"/>
        </w:r>
        <w:r w:rsidR="00877ED4">
          <w:rPr>
            <w:webHidden/>
          </w:rPr>
          <w:instrText xml:space="preserve"> PAGEREF _Toc13583881 \h </w:instrText>
        </w:r>
        <w:r w:rsidR="00C776B8">
          <w:rPr>
            <w:webHidden/>
          </w:rPr>
        </w:r>
        <w:r w:rsidR="00C776B8">
          <w:rPr>
            <w:webHidden/>
          </w:rPr>
          <w:fldChar w:fldCharType="separate"/>
        </w:r>
        <w:r w:rsidR="00E405A7">
          <w:rPr>
            <w:webHidden/>
          </w:rPr>
          <w:t>X</w:t>
        </w:r>
        <w:r w:rsidR="00C776B8">
          <w:rPr>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882" w:history="1">
        <w:r w:rsidR="00877ED4" w:rsidRPr="00FE12D1">
          <w:rPr>
            <w:rStyle w:val="Hyperlink"/>
          </w:rPr>
          <w:t>LIST OF FIGURES</w:t>
        </w:r>
        <w:r w:rsidR="00877ED4">
          <w:rPr>
            <w:webHidden/>
          </w:rPr>
          <w:tab/>
        </w:r>
        <w:r w:rsidR="00C776B8">
          <w:rPr>
            <w:webHidden/>
          </w:rPr>
          <w:fldChar w:fldCharType="begin"/>
        </w:r>
        <w:r w:rsidR="00877ED4">
          <w:rPr>
            <w:webHidden/>
          </w:rPr>
          <w:instrText xml:space="preserve"> PAGEREF _Toc13583882 \h </w:instrText>
        </w:r>
        <w:r w:rsidR="00C776B8">
          <w:rPr>
            <w:webHidden/>
          </w:rPr>
        </w:r>
        <w:r w:rsidR="00C776B8">
          <w:rPr>
            <w:webHidden/>
          </w:rPr>
          <w:fldChar w:fldCharType="separate"/>
        </w:r>
        <w:r w:rsidR="00E405A7">
          <w:rPr>
            <w:webHidden/>
          </w:rPr>
          <w:t>XI</w:t>
        </w:r>
        <w:r w:rsidR="00C776B8">
          <w:rPr>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883" w:history="1">
        <w:r w:rsidR="00877ED4" w:rsidRPr="00FE12D1">
          <w:rPr>
            <w:rStyle w:val="Hyperlink"/>
          </w:rPr>
          <w:t>LIST OF ABBREVIATIONS</w:t>
        </w:r>
        <w:r w:rsidR="00877ED4">
          <w:rPr>
            <w:webHidden/>
          </w:rPr>
          <w:tab/>
        </w:r>
        <w:r w:rsidR="00C776B8">
          <w:rPr>
            <w:webHidden/>
          </w:rPr>
          <w:fldChar w:fldCharType="begin"/>
        </w:r>
        <w:r w:rsidR="00877ED4">
          <w:rPr>
            <w:webHidden/>
          </w:rPr>
          <w:instrText xml:space="preserve"> PAGEREF _Toc13583883 \h </w:instrText>
        </w:r>
        <w:r w:rsidR="00C776B8">
          <w:rPr>
            <w:webHidden/>
          </w:rPr>
        </w:r>
        <w:r w:rsidR="00C776B8">
          <w:rPr>
            <w:webHidden/>
          </w:rPr>
          <w:fldChar w:fldCharType="separate"/>
        </w:r>
        <w:r w:rsidR="00E405A7">
          <w:rPr>
            <w:webHidden/>
          </w:rPr>
          <w:t>XII</w:t>
        </w:r>
        <w:r w:rsidR="00C776B8">
          <w:rPr>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884" w:history="1">
        <w:r w:rsidR="00877ED4" w:rsidRPr="00FE12D1">
          <w:rPr>
            <w:rStyle w:val="Hyperlink"/>
          </w:rPr>
          <w:t>ABSTRACT</w:t>
        </w:r>
        <w:r w:rsidR="00877ED4">
          <w:rPr>
            <w:webHidden/>
          </w:rPr>
          <w:tab/>
        </w:r>
        <w:r w:rsidR="00C776B8">
          <w:rPr>
            <w:webHidden/>
          </w:rPr>
          <w:fldChar w:fldCharType="begin"/>
        </w:r>
        <w:r w:rsidR="00877ED4">
          <w:rPr>
            <w:webHidden/>
          </w:rPr>
          <w:instrText xml:space="preserve"> PAGEREF _Toc13583884 \h </w:instrText>
        </w:r>
        <w:r w:rsidR="00C776B8">
          <w:rPr>
            <w:webHidden/>
          </w:rPr>
        </w:r>
        <w:r w:rsidR="00C776B8">
          <w:rPr>
            <w:webHidden/>
          </w:rPr>
          <w:fldChar w:fldCharType="separate"/>
        </w:r>
        <w:r w:rsidR="00E405A7">
          <w:rPr>
            <w:webHidden/>
          </w:rPr>
          <w:t>XIII</w:t>
        </w:r>
        <w:r w:rsidR="00C776B8">
          <w:rPr>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885" w:history="1">
        <w:r w:rsidR="00877ED4" w:rsidRPr="00FE12D1">
          <w:rPr>
            <w:rStyle w:val="Hyperlink"/>
          </w:rPr>
          <w:t>CHAPTER ONE: INTRODUCTION</w:t>
        </w:r>
        <w:r w:rsidR="00877ED4">
          <w:rPr>
            <w:webHidden/>
          </w:rPr>
          <w:tab/>
        </w:r>
        <w:r w:rsidR="00C776B8">
          <w:rPr>
            <w:webHidden/>
          </w:rPr>
          <w:fldChar w:fldCharType="begin"/>
        </w:r>
        <w:r w:rsidR="00877ED4">
          <w:rPr>
            <w:webHidden/>
          </w:rPr>
          <w:instrText xml:space="preserve"> PAGEREF _Toc13583885 \h </w:instrText>
        </w:r>
        <w:r w:rsidR="00C776B8">
          <w:rPr>
            <w:webHidden/>
          </w:rPr>
        </w:r>
        <w:r w:rsidR="00C776B8">
          <w:rPr>
            <w:webHidden/>
          </w:rPr>
          <w:fldChar w:fldCharType="separate"/>
        </w:r>
        <w:r w:rsidR="00E405A7">
          <w:rPr>
            <w:webHidden/>
          </w:rPr>
          <w:t>1</w:t>
        </w:r>
        <w:r w:rsidR="00C776B8">
          <w:rPr>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886" w:history="1">
        <w:r w:rsidR="00877ED4" w:rsidRPr="00FE12D1">
          <w:rPr>
            <w:rStyle w:val="Hyperlink"/>
            <w:noProof/>
          </w:rPr>
          <w:t>1.1</w:t>
        </w:r>
        <w:r w:rsidR="00877ED4">
          <w:rPr>
            <w:rFonts w:asciiTheme="minorHAnsi" w:eastAsiaTheme="minorEastAsia" w:hAnsiTheme="minorHAnsi" w:cstheme="minorBidi"/>
            <w:noProof/>
            <w:sz w:val="22"/>
            <w:szCs w:val="22"/>
          </w:rPr>
          <w:tab/>
        </w:r>
        <w:r w:rsidR="00877ED4" w:rsidRPr="00FE12D1">
          <w:rPr>
            <w:rStyle w:val="Hyperlink"/>
            <w:noProof/>
          </w:rPr>
          <w:t>Background</w:t>
        </w:r>
        <w:r w:rsidR="00877ED4">
          <w:rPr>
            <w:noProof/>
            <w:webHidden/>
          </w:rPr>
          <w:tab/>
        </w:r>
        <w:r w:rsidR="00C776B8">
          <w:rPr>
            <w:noProof/>
            <w:webHidden/>
          </w:rPr>
          <w:fldChar w:fldCharType="begin"/>
        </w:r>
        <w:r w:rsidR="00877ED4">
          <w:rPr>
            <w:noProof/>
            <w:webHidden/>
          </w:rPr>
          <w:instrText xml:space="preserve"> PAGEREF _Toc13583886 \h </w:instrText>
        </w:r>
        <w:r w:rsidR="00C776B8">
          <w:rPr>
            <w:noProof/>
            <w:webHidden/>
          </w:rPr>
        </w:r>
        <w:r w:rsidR="00C776B8">
          <w:rPr>
            <w:noProof/>
            <w:webHidden/>
          </w:rPr>
          <w:fldChar w:fldCharType="separate"/>
        </w:r>
        <w:r w:rsidR="00E405A7">
          <w:rPr>
            <w:noProof/>
            <w:webHidden/>
          </w:rPr>
          <w:t>1</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887" w:history="1">
        <w:r w:rsidR="00877ED4" w:rsidRPr="00FE12D1">
          <w:rPr>
            <w:rStyle w:val="Hyperlink"/>
            <w:noProof/>
          </w:rPr>
          <w:t>1.2</w:t>
        </w:r>
        <w:r w:rsidR="00877ED4">
          <w:rPr>
            <w:rFonts w:asciiTheme="minorHAnsi" w:eastAsiaTheme="minorEastAsia" w:hAnsiTheme="minorHAnsi" w:cstheme="minorBidi"/>
            <w:noProof/>
            <w:sz w:val="22"/>
            <w:szCs w:val="22"/>
          </w:rPr>
          <w:tab/>
        </w:r>
        <w:r w:rsidR="00877ED4" w:rsidRPr="00FE12D1">
          <w:rPr>
            <w:rStyle w:val="Hyperlink"/>
            <w:noProof/>
          </w:rPr>
          <w:t>Problem Statement</w:t>
        </w:r>
        <w:r w:rsidR="00877ED4">
          <w:rPr>
            <w:noProof/>
            <w:webHidden/>
          </w:rPr>
          <w:tab/>
        </w:r>
        <w:r w:rsidR="00C776B8">
          <w:rPr>
            <w:noProof/>
            <w:webHidden/>
          </w:rPr>
          <w:fldChar w:fldCharType="begin"/>
        </w:r>
        <w:r w:rsidR="00877ED4">
          <w:rPr>
            <w:noProof/>
            <w:webHidden/>
          </w:rPr>
          <w:instrText xml:space="preserve"> PAGEREF _Toc13583887 \h </w:instrText>
        </w:r>
        <w:r w:rsidR="00C776B8">
          <w:rPr>
            <w:noProof/>
            <w:webHidden/>
          </w:rPr>
        </w:r>
        <w:r w:rsidR="00C776B8">
          <w:rPr>
            <w:noProof/>
            <w:webHidden/>
          </w:rPr>
          <w:fldChar w:fldCharType="separate"/>
        </w:r>
        <w:r w:rsidR="00E405A7">
          <w:rPr>
            <w:noProof/>
            <w:webHidden/>
          </w:rPr>
          <w:t>3</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888" w:history="1">
        <w:r w:rsidR="00877ED4" w:rsidRPr="00FE12D1">
          <w:rPr>
            <w:rStyle w:val="Hyperlink"/>
            <w:noProof/>
          </w:rPr>
          <w:t>1.3 Research Questions</w:t>
        </w:r>
        <w:r w:rsidR="00877ED4">
          <w:rPr>
            <w:noProof/>
            <w:webHidden/>
          </w:rPr>
          <w:tab/>
        </w:r>
        <w:r w:rsidR="00C776B8">
          <w:rPr>
            <w:noProof/>
            <w:webHidden/>
          </w:rPr>
          <w:fldChar w:fldCharType="begin"/>
        </w:r>
        <w:r w:rsidR="00877ED4">
          <w:rPr>
            <w:noProof/>
            <w:webHidden/>
          </w:rPr>
          <w:instrText xml:space="preserve"> PAGEREF _Toc13583888 \h </w:instrText>
        </w:r>
        <w:r w:rsidR="00C776B8">
          <w:rPr>
            <w:noProof/>
            <w:webHidden/>
          </w:rPr>
        </w:r>
        <w:r w:rsidR="00C776B8">
          <w:rPr>
            <w:noProof/>
            <w:webHidden/>
          </w:rPr>
          <w:fldChar w:fldCharType="separate"/>
        </w:r>
        <w:r w:rsidR="00E405A7">
          <w:rPr>
            <w:noProof/>
            <w:webHidden/>
          </w:rPr>
          <w:t>4</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889" w:history="1">
        <w:r w:rsidR="00877ED4" w:rsidRPr="00FE12D1">
          <w:rPr>
            <w:rStyle w:val="Hyperlink"/>
            <w:noProof/>
          </w:rPr>
          <w:t>1.4 Justification</w:t>
        </w:r>
        <w:r w:rsidR="00877ED4">
          <w:rPr>
            <w:noProof/>
            <w:webHidden/>
          </w:rPr>
          <w:tab/>
        </w:r>
        <w:r w:rsidR="00C776B8">
          <w:rPr>
            <w:noProof/>
            <w:webHidden/>
          </w:rPr>
          <w:fldChar w:fldCharType="begin"/>
        </w:r>
        <w:r w:rsidR="00877ED4">
          <w:rPr>
            <w:noProof/>
            <w:webHidden/>
          </w:rPr>
          <w:instrText xml:space="preserve"> PAGEREF _Toc13583889 \h </w:instrText>
        </w:r>
        <w:r w:rsidR="00C776B8">
          <w:rPr>
            <w:noProof/>
            <w:webHidden/>
          </w:rPr>
        </w:r>
        <w:r w:rsidR="00C776B8">
          <w:rPr>
            <w:noProof/>
            <w:webHidden/>
          </w:rPr>
          <w:fldChar w:fldCharType="separate"/>
        </w:r>
        <w:r w:rsidR="00E405A7">
          <w:rPr>
            <w:noProof/>
            <w:webHidden/>
          </w:rPr>
          <w:t>4</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890" w:history="1">
        <w:r w:rsidR="00877ED4" w:rsidRPr="00FE12D1">
          <w:rPr>
            <w:rStyle w:val="Hyperlink"/>
            <w:noProof/>
          </w:rPr>
          <w:t>1.5</w:t>
        </w:r>
        <w:r w:rsidR="00877ED4">
          <w:rPr>
            <w:rFonts w:asciiTheme="minorHAnsi" w:eastAsiaTheme="minorEastAsia" w:hAnsiTheme="minorHAnsi" w:cstheme="minorBidi"/>
            <w:noProof/>
            <w:sz w:val="22"/>
            <w:szCs w:val="22"/>
          </w:rPr>
          <w:tab/>
        </w:r>
        <w:r w:rsidR="00877ED4" w:rsidRPr="00FE12D1">
          <w:rPr>
            <w:rStyle w:val="Hyperlink"/>
            <w:noProof/>
          </w:rPr>
          <w:t>Objectives</w:t>
        </w:r>
        <w:r w:rsidR="00877ED4">
          <w:rPr>
            <w:noProof/>
            <w:webHidden/>
          </w:rPr>
          <w:tab/>
        </w:r>
        <w:r w:rsidR="00C776B8">
          <w:rPr>
            <w:noProof/>
            <w:webHidden/>
          </w:rPr>
          <w:fldChar w:fldCharType="begin"/>
        </w:r>
        <w:r w:rsidR="00877ED4">
          <w:rPr>
            <w:noProof/>
            <w:webHidden/>
          </w:rPr>
          <w:instrText xml:space="preserve"> PAGEREF _Toc13583890 \h </w:instrText>
        </w:r>
        <w:r w:rsidR="00C776B8">
          <w:rPr>
            <w:noProof/>
            <w:webHidden/>
          </w:rPr>
        </w:r>
        <w:r w:rsidR="00C776B8">
          <w:rPr>
            <w:noProof/>
            <w:webHidden/>
          </w:rPr>
          <w:fldChar w:fldCharType="separate"/>
        </w:r>
        <w:r w:rsidR="00E405A7">
          <w:rPr>
            <w:noProof/>
            <w:webHidden/>
          </w:rPr>
          <w:t>5</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891" w:history="1">
        <w:r w:rsidR="00877ED4" w:rsidRPr="00FE12D1">
          <w:rPr>
            <w:rStyle w:val="Hyperlink"/>
            <w:noProof/>
          </w:rPr>
          <w:t>1.51 Broad Objective</w:t>
        </w:r>
        <w:r w:rsidR="00877ED4">
          <w:rPr>
            <w:noProof/>
            <w:webHidden/>
          </w:rPr>
          <w:tab/>
        </w:r>
        <w:r w:rsidR="00C776B8">
          <w:rPr>
            <w:noProof/>
            <w:webHidden/>
          </w:rPr>
          <w:fldChar w:fldCharType="begin"/>
        </w:r>
        <w:r w:rsidR="00877ED4">
          <w:rPr>
            <w:noProof/>
            <w:webHidden/>
          </w:rPr>
          <w:instrText xml:space="preserve"> PAGEREF _Toc13583891 \h </w:instrText>
        </w:r>
        <w:r w:rsidR="00C776B8">
          <w:rPr>
            <w:noProof/>
            <w:webHidden/>
          </w:rPr>
        </w:r>
        <w:r w:rsidR="00C776B8">
          <w:rPr>
            <w:noProof/>
            <w:webHidden/>
          </w:rPr>
          <w:fldChar w:fldCharType="separate"/>
        </w:r>
        <w:r w:rsidR="00E405A7">
          <w:rPr>
            <w:noProof/>
            <w:webHidden/>
          </w:rPr>
          <w:t>5</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892" w:history="1">
        <w:r w:rsidR="00877ED4" w:rsidRPr="00FE12D1">
          <w:rPr>
            <w:rStyle w:val="Hyperlink"/>
            <w:noProof/>
          </w:rPr>
          <w:t>1.52</w:t>
        </w:r>
        <w:r w:rsidR="00877ED4">
          <w:rPr>
            <w:rFonts w:asciiTheme="minorHAnsi" w:eastAsiaTheme="minorEastAsia" w:hAnsiTheme="minorHAnsi" w:cstheme="minorBidi"/>
            <w:noProof/>
            <w:sz w:val="22"/>
            <w:szCs w:val="22"/>
          </w:rPr>
          <w:tab/>
        </w:r>
        <w:r w:rsidR="00877ED4" w:rsidRPr="00FE12D1">
          <w:rPr>
            <w:rStyle w:val="Hyperlink"/>
            <w:noProof/>
          </w:rPr>
          <w:t>Specific Objectives</w:t>
        </w:r>
        <w:r w:rsidR="00877ED4">
          <w:rPr>
            <w:noProof/>
            <w:webHidden/>
          </w:rPr>
          <w:tab/>
        </w:r>
        <w:r w:rsidR="00C776B8">
          <w:rPr>
            <w:noProof/>
            <w:webHidden/>
          </w:rPr>
          <w:fldChar w:fldCharType="begin"/>
        </w:r>
        <w:r w:rsidR="00877ED4">
          <w:rPr>
            <w:noProof/>
            <w:webHidden/>
          </w:rPr>
          <w:instrText xml:space="preserve"> PAGEREF _Toc13583892 \h </w:instrText>
        </w:r>
        <w:r w:rsidR="00C776B8">
          <w:rPr>
            <w:noProof/>
            <w:webHidden/>
          </w:rPr>
        </w:r>
        <w:r w:rsidR="00C776B8">
          <w:rPr>
            <w:noProof/>
            <w:webHidden/>
          </w:rPr>
          <w:fldChar w:fldCharType="separate"/>
        </w:r>
        <w:r w:rsidR="00E405A7">
          <w:rPr>
            <w:noProof/>
            <w:webHidden/>
          </w:rPr>
          <w:t>5</w:t>
        </w:r>
        <w:r w:rsidR="00C776B8">
          <w:rPr>
            <w:noProof/>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893" w:history="1">
        <w:r w:rsidR="00877ED4" w:rsidRPr="00FE12D1">
          <w:rPr>
            <w:rStyle w:val="Hyperlink"/>
          </w:rPr>
          <w:t>CHAPTER TWO: LITERATURE REVIEW</w:t>
        </w:r>
        <w:r w:rsidR="00877ED4">
          <w:rPr>
            <w:webHidden/>
          </w:rPr>
          <w:tab/>
        </w:r>
        <w:r w:rsidR="00C776B8">
          <w:rPr>
            <w:webHidden/>
          </w:rPr>
          <w:fldChar w:fldCharType="begin"/>
        </w:r>
        <w:r w:rsidR="00877ED4">
          <w:rPr>
            <w:webHidden/>
          </w:rPr>
          <w:instrText xml:space="preserve"> PAGEREF _Toc13583893 \h </w:instrText>
        </w:r>
        <w:r w:rsidR="00C776B8">
          <w:rPr>
            <w:webHidden/>
          </w:rPr>
        </w:r>
        <w:r w:rsidR="00C776B8">
          <w:rPr>
            <w:webHidden/>
          </w:rPr>
          <w:fldChar w:fldCharType="separate"/>
        </w:r>
        <w:r w:rsidR="00E405A7">
          <w:rPr>
            <w:webHidden/>
          </w:rPr>
          <w:t>6</w:t>
        </w:r>
        <w:r w:rsidR="00C776B8">
          <w:rPr>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894" w:history="1">
        <w:r w:rsidR="00877ED4" w:rsidRPr="00FE12D1">
          <w:rPr>
            <w:rStyle w:val="Hyperlink"/>
            <w:noProof/>
          </w:rPr>
          <w:t>2.1 Introduction</w:t>
        </w:r>
        <w:r w:rsidR="00877ED4">
          <w:rPr>
            <w:noProof/>
            <w:webHidden/>
          </w:rPr>
          <w:tab/>
        </w:r>
        <w:r w:rsidR="00C776B8">
          <w:rPr>
            <w:noProof/>
            <w:webHidden/>
          </w:rPr>
          <w:fldChar w:fldCharType="begin"/>
        </w:r>
        <w:r w:rsidR="00877ED4">
          <w:rPr>
            <w:noProof/>
            <w:webHidden/>
          </w:rPr>
          <w:instrText xml:space="preserve"> PAGEREF _Toc13583894 \h </w:instrText>
        </w:r>
        <w:r w:rsidR="00C776B8">
          <w:rPr>
            <w:noProof/>
            <w:webHidden/>
          </w:rPr>
        </w:r>
        <w:r w:rsidR="00C776B8">
          <w:rPr>
            <w:noProof/>
            <w:webHidden/>
          </w:rPr>
          <w:fldChar w:fldCharType="separate"/>
        </w:r>
        <w:r w:rsidR="00E405A7">
          <w:rPr>
            <w:noProof/>
            <w:webHidden/>
          </w:rPr>
          <w:t>6</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895" w:history="1">
        <w:r w:rsidR="00877ED4" w:rsidRPr="00FE12D1">
          <w:rPr>
            <w:rStyle w:val="Hyperlink"/>
            <w:noProof/>
          </w:rPr>
          <w:t>2.2 Differential diagnosis of anterior neck masses</w:t>
        </w:r>
        <w:r w:rsidR="00877ED4">
          <w:rPr>
            <w:noProof/>
            <w:webHidden/>
          </w:rPr>
          <w:tab/>
        </w:r>
        <w:r w:rsidR="00C776B8">
          <w:rPr>
            <w:noProof/>
            <w:webHidden/>
          </w:rPr>
          <w:fldChar w:fldCharType="begin"/>
        </w:r>
        <w:r w:rsidR="00877ED4">
          <w:rPr>
            <w:noProof/>
            <w:webHidden/>
          </w:rPr>
          <w:instrText xml:space="preserve"> PAGEREF _Toc13583895 \h </w:instrText>
        </w:r>
        <w:r w:rsidR="00C776B8">
          <w:rPr>
            <w:noProof/>
            <w:webHidden/>
          </w:rPr>
        </w:r>
        <w:r w:rsidR="00C776B8">
          <w:rPr>
            <w:noProof/>
            <w:webHidden/>
          </w:rPr>
          <w:fldChar w:fldCharType="separate"/>
        </w:r>
        <w:r w:rsidR="00E405A7">
          <w:rPr>
            <w:noProof/>
            <w:webHidden/>
          </w:rPr>
          <w:t>7</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896" w:history="1">
        <w:r w:rsidR="00877ED4" w:rsidRPr="00FE12D1">
          <w:rPr>
            <w:rStyle w:val="Hyperlink"/>
            <w:noProof/>
          </w:rPr>
          <w:t>2.3 Thyroid nodules sonography</w:t>
        </w:r>
        <w:r w:rsidR="00877ED4">
          <w:rPr>
            <w:noProof/>
            <w:webHidden/>
          </w:rPr>
          <w:tab/>
        </w:r>
        <w:r w:rsidR="00C776B8">
          <w:rPr>
            <w:noProof/>
            <w:webHidden/>
          </w:rPr>
          <w:fldChar w:fldCharType="begin"/>
        </w:r>
        <w:r w:rsidR="00877ED4">
          <w:rPr>
            <w:noProof/>
            <w:webHidden/>
          </w:rPr>
          <w:instrText xml:space="preserve"> PAGEREF _Toc13583896 \h </w:instrText>
        </w:r>
        <w:r w:rsidR="00C776B8">
          <w:rPr>
            <w:noProof/>
            <w:webHidden/>
          </w:rPr>
        </w:r>
        <w:r w:rsidR="00C776B8">
          <w:rPr>
            <w:noProof/>
            <w:webHidden/>
          </w:rPr>
          <w:fldChar w:fldCharType="separate"/>
        </w:r>
        <w:r w:rsidR="00E405A7">
          <w:rPr>
            <w:noProof/>
            <w:webHidden/>
          </w:rPr>
          <w:t>7</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897" w:history="1">
        <w:r w:rsidR="00877ED4" w:rsidRPr="00FE12D1">
          <w:rPr>
            <w:rStyle w:val="Hyperlink"/>
            <w:noProof/>
          </w:rPr>
          <w:t>2.4 Sonographic features of anterior cervical lymphadenopathy</w:t>
        </w:r>
        <w:r w:rsidR="00877ED4">
          <w:rPr>
            <w:noProof/>
            <w:webHidden/>
          </w:rPr>
          <w:tab/>
        </w:r>
        <w:r w:rsidR="00C776B8">
          <w:rPr>
            <w:noProof/>
            <w:webHidden/>
          </w:rPr>
          <w:fldChar w:fldCharType="begin"/>
        </w:r>
        <w:r w:rsidR="00877ED4">
          <w:rPr>
            <w:noProof/>
            <w:webHidden/>
          </w:rPr>
          <w:instrText xml:space="preserve"> PAGEREF _Toc13583897 \h </w:instrText>
        </w:r>
        <w:r w:rsidR="00C776B8">
          <w:rPr>
            <w:noProof/>
            <w:webHidden/>
          </w:rPr>
        </w:r>
        <w:r w:rsidR="00C776B8">
          <w:rPr>
            <w:noProof/>
            <w:webHidden/>
          </w:rPr>
          <w:fldChar w:fldCharType="separate"/>
        </w:r>
        <w:r w:rsidR="00E405A7">
          <w:rPr>
            <w:noProof/>
            <w:webHidden/>
          </w:rPr>
          <w:t>10</w:t>
        </w:r>
        <w:r w:rsidR="00C776B8">
          <w:rPr>
            <w:noProof/>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898" w:history="1">
        <w:r w:rsidR="00877ED4" w:rsidRPr="00FE12D1">
          <w:rPr>
            <w:rStyle w:val="Hyperlink"/>
          </w:rPr>
          <w:t>CHAPTER THREE:  METHODOLOGY</w:t>
        </w:r>
        <w:r w:rsidR="00877ED4">
          <w:rPr>
            <w:webHidden/>
          </w:rPr>
          <w:tab/>
        </w:r>
        <w:r w:rsidR="00C776B8">
          <w:rPr>
            <w:webHidden/>
          </w:rPr>
          <w:fldChar w:fldCharType="begin"/>
        </w:r>
        <w:r w:rsidR="00877ED4">
          <w:rPr>
            <w:webHidden/>
          </w:rPr>
          <w:instrText xml:space="preserve"> PAGEREF _Toc13583898 \h </w:instrText>
        </w:r>
        <w:r w:rsidR="00C776B8">
          <w:rPr>
            <w:webHidden/>
          </w:rPr>
        </w:r>
        <w:r w:rsidR="00C776B8">
          <w:rPr>
            <w:webHidden/>
          </w:rPr>
          <w:fldChar w:fldCharType="separate"/>
        </w:r>
        <w:r w:rsidR="00E405A7">
          <w:rPr>
            <w:webHidden/>
          </w:rPr>
          <w:t>13</w:t>
        </w:r>
        <w:r w:rsidR="00C776B8">
          <w:rPr>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899" w:history="1">
        <w:r w:rsidR="00877ED4" w:rsidRPr="00FE12D1">
          <w:rPr>
            <w:rStyle w:val="Hyperlink"/>
            <w:noProof/>
          </w:rPr>
          <w:t>3.1 Study design</w:t>
        </w:r>
        <w:r w:rsidR="00877ED4">
          <w:rPr>
            <w:noProof/>
            <w:webHidden/>
          </w:rPr>
          <w:tab/>
        </w:r>
        <w:r w:rsidR="00C776B8">
          <w:rPr>
            <w:noProof/>
            <w:webHidden/>
          </w:rPr>
          <w:fldChar w:fldCharType="begin"/>
        </w:r>
        <w:r w:rsidR="00877ED4">
          <w:rPr>
            <w:noProof/>
            <w:webHidden/>
          </w:rPr>
          <w:instrText xml:space="preserve"> PAGEREF _Toc13583899 \h </w:instrText>
        </w:r>
        <w:r w:rsidR="00C776B8">
          <w:rPr>
            <w:noProof/>
            <w:webHidden/>
          </w:rPr>
        </w:r>
        <w:r w:rsidR="00C776B8">
          <w:rPr>
            <w:noProof/>
            <w:webHidden/>
          </w:rPr>
          <w:fldChar w:fldCharType="separate"/>
        </w:r>
        <w:r w:rsidR="00E405A7">
          <w:rPr>
            <w:noProof/>
            <w:webHidden/>
          </w:rPr>
          <w:t>13</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00" w:history="1">
        <w:r w:rsidR="00877ED4" w:rsidRPr="00FE12D1">
          <w:rPr>
            <w:rStyle w:val="Hyperlink"/>
            <w:noProof/>
          </w:rPr>
          <w:t>3.2 Study site</w:t>
        </w:r>
        <w:r w:rsidR="00877ED4">
          <w:rPr>
            <w:noProof/>
            <w:webHidden/>
          </w:rPr>
          <w:tab/>
        </w:r>
        <w:r w:rsidR="00C776B8">
          <w:rPr>
            <w:noProof/>
            <w:webHidden/>
          </w:rPr>
          <w:fldChar w:fldCharType="begin"/>
        </w:r>
        <w:r w:rsidR="00877ED4">
          <w:rPr>
            <w:noProof/>
            <w:webHidden/>
          </w:rPr>
          <w:instrText xml:space="preserve"> PAGEREF _Toc13583900 \h </w:instrText>
        </w:r>
        <w:r w:rsidR="00C776B8">
          <w:rPr>
            <w:noProof/>
            <w:webHidden/>
          </w:rPr>
        </w:r>
        <w:r w:rsidR="00C776B8">
          <w:rPr>
            <w:noProof/>
            <w:webHidden/>
          </w:rPr>
          <w:fldChar w:fldCharType="separate"/>
        </w:r>
        <w:r w:rsidR="00E405A7">
          <w:rPr>
            <w:noProof/>
            <w:webHidden/>
          </w:rPr>
          <w:t>13</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01" w:history="1">
        <w:r w:rsidR="00877ED4" w:rsidRPr="00FE12D1">
          <w:rPr>
            <w:rStyle w:val="Hyperlink"/>
            <w:noProof/>
          </w:rPr>
          <w:t>3.5 Study population</w:t>
        </w:r>
        <w:r w:rsidR="00877ED4">
          <w:rPr>
            <w:noProof/>
            <w:webHidden/>
          </w:rPr>
          <w:tab/>
        </w:r>
        <w:r w:rsidR="00C776B8">
          <w:rPr>
            <w:noProof/>
            <w:webHidden/>
          </w:rPr>
          <w:fldChar w:fldCharType="begin"/>
        </w:r>
        <w:r w:rsidR="00877ED4">
          <w:rPr>
            <w:noProof/>
            <w:webHidden/>
          </w:rPr>
          <w:instrText xml:space="preserve"> PAGEREF _Toc13583901 \h </w:instrText>
        </w:r>
        <w:r w:rsidR="00C776B8">
          <w:rPr>
            <w:noProof/>
            <w:webHidden/>
          </w:rPr>
        </w:r>
        <w:r w:rsidR="00C776B8">
          <w:rPr>
            <w:noProof/>
            <w:webHidden/>
          </w:rPr>
          <w:fldChar w:fldCharType="separate"/>
        </w:r>
        <w:r w:rsidR="00E405A7">
          <w:rPr>
            <w:noProof/>
            <w:webHidden/>
          </w:rPr>
          <w:t>14</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02" w:history="1">
        <w:r w:rsidR="00877ED4" w:rsidRPr="00FE12D1">
          <w:rPr>
            <w:rStyle w:val="Hyperlink"/>
            <w:noProof/>
          </w:rPr>
          <w:t>3.6 Sampling Technique</w:t>
        </w:r>
        <w:r w:rsidR="00877ED4">
          <w:rPr>
            <w:noProof/>
            <w:webHidden/>
          </w:rPr>
          <w:tab/>
        </w:r>
        <w:r w:rsidR="00C776B8">
          <w:rPr>
            <w:noProof/>
            <w:webHidden/>
          </w:rPr>
          <w:fldChar w:fldCharType="begin"/>
        </w:r>
        <w:r w:rsidR="00877ED4">
          <w:rPr>
            <w:noProof/>
            <w:webHidden/>
          </w:rPr>
          <w:instrText xml:space="preserve"> PAGEREF _Toc13583902 \h </w:instrText>
        </w:r>
        <w:r w:rsidR="00C776B8">
          <w:rPr>
            <w:noProof/>
            <w:webHidden/>
          </w:rPr>
        </w:r>
        <w:r w:rsidR="00C776B8">
          <w:rPr>
            <w:noProof/>
            <w:webHidden/>
          </w:rPr>
          <w:fldChar w:fldCharType="separate"/>
        </w:r>
        <w:r w:rsidR="00E405A7">
          <w:rPr>
            <w:noProof/>
            <w:webHidden/>
          </w:rPr>
          <w:t>14</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03" w:history="1">
        <w:r w:rsidR="00877ED4" w:rsidRPr="00FE12D1">
          <w:rPr>
            <w:rStyle w:val="Hyperlink"/>
            <w:noProof/>
          </w:rPr>
          <w:t>3.7 Eligibility Criteria</w:t>
        </w:r>
        <w:r w:rsidR="00877ED4">
          <w:rPr>
            <w:noProof/>
            <w:webHidden/>
          </w:rPr>
          <w:tab/>
        </w:r>
        <w:r w:rsidR="00C776B8">
          <w:rPr>
            <w:noProof/>
            <w:webHidden/>
          </w:rPr>
          <w:fldChar w:fldCharType="begin"/>
        </w:r>
        <w:r w:rsidR="00877ED4">
          <w:rPr>
            <w:noProof/>
            <w:webHidden/>
          </w:rPr>
          <w:instrText xml:space="preserve"> PAGEREF _Toc13583903 \h </w:instrText>
        </w:r>
        <w:r w:rsidR="00C776B8">
          <w:rPr>
            <w:noProof/>
            <w:webHidden/>
          </w:rPr>
        </w:r>
        <w:r w:rsidR="00C776B8">
          <w:rPr>
            <w:noProof/>
            <w:webHidden/>
          </w:rPr>
          <w:fldChar w:fldCharType="separate"/>
        </w:r>
        <w:r w:rsidR="00E405A7">
          <w:rPr>
            <w:noProof/>
            <w:webHidden/>
          </w:rPr>
          <w:t>14</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904" w:history="1">
        <w:r w:rsidR="00877ED4" w:rsidRPr="00FE12D1">
          <w:rPr>
            <w:rStyle w:val="Hyperlink"/>
            <w:noProof/>
          </w:rPr>
          <w:t>3.7.1 Inclusion criteria</w:t>
        </w:r>
        <w:r w:rsidR="00877ED4">
          <w:rPr>
            <w:noProof/>
            <w:webHidden/>
          </w:rPr>
          <w:tab/>
        </w:r>
        <w:r w:rsidR="00C776B8">
          <w:rPr>
            <w:noProof/>
            <w:webHidden/>
          </w:rPr>
          <w:fldChar w:fldCharType="begin"/>
        </w:r>
        <w:r w:rsidR="00877ED4">
          <w:rPr>
            <w:noProof/>
            <w:webHidden/>
          </w:rPr>
          <w:instrText xml:space="preserve"> PAGEREF _Toc13583904 \h </w:instrText>
        </w:r>
        <w:r w:rsidR="00C776B8">
          <w:rPr>
            <w:noProof/>
            <w:webHidden/>
          </w:rPr>
        </w:r>
        <w:r w:rsidR="00C776B8">
          <w:rPr>
            <w:noProof/>
            <w:webHidden/>
          </w:rPr>
          <w:fldChar w:fldCharType="separate"/>
        </w:r>
        <w:r w:rsidR="00E405A7">
          <w:rPr>
            <w:noProof/>
            <w:webHidden/>
          </w:rPr>
          <w:t>14</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905" w:history="1">
        <w:r w:rsidR="00877ED4" w:rsidRPr="00FE12D1">
          <w:rPr>
            <w:rStyle w:val="Hyperlink"/>
            <w:noProof/>
          </w:rPr>
          <w:t>3.7.2 Exclusion criteria</w:t>
        </w:r>
        <w:r w:rsidR="00877ED4">
          <w:rPr>
            <w:noProof/>
            <w:webHidden/>
          </w:rPr>
          <w:tab/>
        </w:r>
        <w:r w:rsidR="00C776B8">
          <w:rPr>
            <w:noProof/>
            <w:webHidden/>
          </w:rPr>
          <w:fldChar w:fldCharType="begin"/>
        </w:r>
        <w:r w:rsidR="00877ED4">
          <w:rPr>
            <w:noProof/>
            <w:webHidden/>
          </w:rPr>
          <w:instrText xml:space="preserve"> PAGEREF _Toc13583905 \h </w:instrText>
        </w:r>
        <w:r w:rsidR="00C776B8">
          <w:rPr>
            <w:noProof/>
            <w:webHidden/>
          </w:rPr>
        </w:r>
        <w:r w:rsidR="00C776B8">
          <w:rPr>
            <w:noProof/>
            <w:webHidden/>
          </w:rPr>
          <w:fldChar w:fldCharType="separate"/>
        </w:r>
        <w:r w:rsidR="00E405A7">
          <w:rPr>
            <w:noProof/>
            <w:webHidden/>
          </w:rPr>
          <w:t>14</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06" w:history="1">
        <w:r w:rsidR="00877ED4" w:rsidRPr="00FE12D1">
          <w:rPr>
            <w:rStyle w:val="Hyperlink"/>
            <w:noProof/>
          </w:rPr>
          <w:t>3.8 Sample size</w:t>
        </w:r>
        <w:r w:rsidR="00877ED4">
          <w:rPr>
            <w:noProof/>
            <w:webHidden/>
          </w:rPr>
          <w:tab/>
        </w:r>
        <w:r w:rsidR="00C776B8">
          <w:rPr>
            <w:noProof/>
            <w:webHidden/>
          </w:rPr>
          <w:fldChar w:fldCharType="begin"/>
        </w:r>
        <w:r w:rsidR="00877ED4">
          <w:rPr>
            <w:noProof/>
            <w:webHidden/>
          </w:rPr>
          <w:instrText xml:space="preserve"> PAGEREF _Toc13583906 \h </w:instrText>
        </w:r>
        <w:r w:rsidR="00C776B8">
          <w:rPr>
            <w:noProof/>
            <w:webHidden/>
          </w:rPr>
        </w:r>
        <w:r w:rsidR="00C776B8">
          <w:rPr>
            <w:noProof/>
            <w:webHidden/>
          </w:rPr>
          <w:fldChar w:fldCharType="separate"/>
        </w:r>
        <w:r w:rsidR="00E405A7">
          <w:rPr>
            <w:noProof/>
            <w:webHidden/>
          </w:rPr>
          <w:t>14</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07" w:history="1">
        <w:r w:rsidR="00877ED4" w:rsidRPr="00FE12D1">
          <w:rPr>
            <w:rStyle w:val="Hyperlink"/>
            <w:noProof/>
          </w:rPr>
          <w:t>3.9 Data management and analysis</w:t>
        </w:r>
        <w:r w:rsidR="00877ED4">
          <w:rPr>
            <w:noProof/>
            <w:webHidden/>
          </w:rPr>
          <w:tab/>
        </w:r>
        <w:r w:rsidR="00C776B8">
          <w:rPr>
            <w:noProof/>
            <w:webHidden/>
          </w:rPr>
          <w:fldChar w:fldCharType="begin"/>
        </w:r>
        <w:r w:rsidR="00877ED4">
          <w:rPr>
            <w:noProof/>
            <w:webHidden/>
          </w:rPr>
          <w:instrText xml:space="preserve"> PAGEREF _Toc13583907 \h </w:instrText>
        </w:r>
        <w:r w:rsidR="00C776B8">
          <w:rPr>
            <w:noProof/>
            <w:webHidden/>
          </w:rPr>
        </w:r>
        <w:r w:rsidR="00C776B8">
          <w:rPr>
            <w:noProof/>
            <w:webHidden/>
          </w:rPr>
          <w:fldChar w:fldCharType="separate"/>
        </w:r>
        <w:r w:rsidR="00E405A7">
          <w:rPr>
            <w:noProof/>
            <w:webHidden/>
          </w:rPr>
          <w:t>14</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908" w:history="1">
        <w:r w:rsidR="00877ED4" w:rsidRPr="00FE12D1">
          <w:rPr>
            <w:rStyle w:val="Hyperlink"/>
            <w:noProof/>
          </w:rPr>
          <w:t>3.9.1 Activities</w:t>
        </w:r>
        <w:r w:rsidR="00877ED4">
          <w:rPr>
            <w:noProof/>
            <w:webHidden/>
          </w:rPr>
          <w:tab/>
        </w:r>
        <w:r w:rsidR="00C776B8">
          <w:rPr>
            <w:noProof/>
            <w:webHidden/>
          </w:rPr>
          <w:fldChar w:fldCharType="begin"/>
        </w:r>
        <w:r w:rsidR="00877ED4">
          <w:rPr>
            <w:noProof/>
            <w:webHidden/>
          </w:rPr>
          <w:instrText xml:space="preserve"> PAGEREF _Toc13583908 \h </w:instrText>
        </w:r>
        <w:r w:rsidR="00C776B8">
          <w:rPr>
            <w:noProof/>
            <w:webHidden/>
          </w:rPr>
        </w:r>
        <w:r w:rsidR="00C776B8">
          <w:rPr>
            <w:noProof/>
            <w:webHidden/>
          </w:rPr>
          <w:fldChar w:fldCharType="separate"/>
        </w:r>
        <w:r w:rsidR="00E405A7">
          <w:rPr>
            <w:noProof/>
            <w:webHidden/>
          </w:rPr>
          <w:t>14</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909" w:history="1">
        <w:r w:rsidR="00877ED4" w:rsidRPr="00FE12D1">
          <w:rPr>
            <w:rStyle w:val="Hyperlink"/>
            <w:noProof/>
          </w:rPr>
          <w:t>3.9.2 Quality Control</w:t>
        </w:r>
        <w:r w:rsidR="00877ED4">
          <w:rPr>
            <w:noProof/>
            <w:webHidden/>
          </w:rPr>
          <w:tab/>
        </w:r>
        <w:r w:rsidR="00C776B8">
          <w:rPr>
            <w:noProof/>
            <w:webHidden/>
          </w:rPr>
          <w:fldChar w:fldCharType="begin"/>
        </w:r>
        <w:r w:rsidR="00877ED4">
          <w:rPr>
            <w:noProof/>
            <w:webHidden/>
          </w:rPr>
          <w:instrText xml:space="preserve"> PAGEREF _Toc13583909 \h </w:instrText>
        </w:r>
        <w:r w:rsidR="00C776B8">
          <w:rPr>
            <w:noProof/>
            <w:webHidden/>
          </w:rPr>
        </w:r>
        <w:r w:rsidR="00C776B8">
          <w:rPr>
            <w:noProof/>
            <w:webHidden/>
          </w:rPr>
          <w:fldChar w:fldCharType="separate"/>
        </w:r>
        <w:r w:rsidR="00E405A7">
          <w:rPr>
            <w:noProof/>
            <w:webHidden/>
          </w:rPr>
          <w:t>15</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910" w:history="1">
        <w:r w:rsidR="00877ED4" w:rsidRPr="00FE12D1">
          <w:rPr>
            <w:rStyle w:val="Hyperlink"/>
            <w:noProof/>
          </w:rPr>
          <w:t>3.9.3 Data collection</w:t>
        </w:r>
        <w:r w:rsidR="00877ED4">
          <w:rPr>
            <w:noProof/>
            <w:webHidden/>
          </w:rPr>
          <w:tab/>
        </w:r>
        <w:r w:rsidR="00C776B8">
          <w:rPr>
            <w:noProof/>
            <w:webHidden/>
          </w:rPr>
          <w:fldChar w:fldCharType="begin"/>
        </w:r>
        <w:r w:rsidR="00877ED4">
          <w:rPr>
            <w:noProof/>
            <w:webHidden/>
          </w:rPr>
          <w:instrText xml:space="preserve"> PAGEREF _Toc13583910 \h </w:instrText>
        </w:r>
        <w:r w:rsidR="00C776B8">
          <w:rPr>
            <w:noProof/>
            <w:webHidden/>
          </w:rPr>
        </w:r>
        <w:r w:rsidR="00C776B8">
          <w:rPr>
            <w:noProof/>
            <w:webHidden/>
          </w:rPr>
          <w:fldChar w:fldCharType="separate"/>
        </w:r>
        <w:r w:rsidR="00E405A7">
          <w:rPr>
            <w:noProof/>
            <w:webHidden/>
          </w:rPr>
          <w:t>15</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911" w:history="1">
        <w:r w:rsidR="00877ED4" w:rsidRPr="00FE12D1">
          <w:rPr>
            <w:rStyle w:val="Hyperlink"/>
            <w:noProof/>
          </w:rPr>
          <w:t>3.9.4 Data analysis</w:t>
        </w:r>
        <w:r w:rsidR="00877ED4">
          <w:rPr>
            <w:noProof/>
            <w:webHidden/>
          </w:rPr>
          <w:tab/>
        </w:r>
        <w:r w:rsidR="00C776B8">
          <w:rPr>
            <w:noProof/>
            <w:webHidden/>
          </w:rPr>
          <w:fldChar w:fldCharType="begin"/>
        </w:r>
        <w:r w:rsidR="00877ED4">
          <w:rPr>
            <w:noProof/>
            <w:webHidden/>
          </w:rPr>
          <w:instrText xml:space="preserve"> PAGEREF _Toc13583911 \h </w:instrText>
        </w:r>
        <w:r w:rsidR="00C776B8">
          <w:rPr>
            <w:noProof/>
            <w:webHidden/>
          </w:rPr>
        </w:r>
        <w:r w:rsidR="00C776B8">
          <w:rPr>
            <w:noProof/>
            <w:webHidden/>
          </w:rPr>
          <w:fldChar w:fldCharType="separate"/>
        </w:r>
        <w:r w:rsidR="00E405A7">
          <w:rPr>
            <w:noProof/>
            <w:webHidden/>
          </w:rPr>
          <w:t>15</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12" w:history="1">
        <w:r w:rsidR="00877ED4" w:rsidRPr="00FE12D1">
          <w:rPr>
            <w:rStyle w:val="Hyperlink"/>
            <w:noProof/>
          </w:rPr>
          <w:t>3.10 Ethical considerations</w:t>
        </w:r>
        <w:r w:rsidR="00877ED4">
          <w:rPr>
            <w:noProof/>
            <w:webHidden/>
          </w:rPr>
          <w:tab/>
        </w:r>
        <w:r w:rsidR="00C776B8">
          <w:rPr>
            <w:noProof/>
            <w:webHidden/>
          </w:rPr>
          <w:fldChar w:fldCharType="begin"/>
        </w:r>
        <w:r w:rsidR="00877ED4">
          <w:rPr>
            <w:noProof/>
            <w:webHidden/>
          </w:rPr>
          <w:instrText xml:space="preserve"> PAGEREF _Toc13583912 \h </w:instrText>
        </w:r>
        <w:r w:rsidR="00C776B8">
          <w:rPr>
            <w:noProof/>
            <w:webHidden/>
          </w:rPr>
        </w:r>
        <w:r w:rsidR="00C776B8">
          <w:rPr>
            <w:noProof/>
            <w:webHidden/>
          </w:rPr>
          <w:fldChar w:fldCharType="separate"/>
        </w:r>
        <w:r w:rsidR="00E405A7">
          <w:rPr>
            <w:noProof/>
            <w:webHidden/>
          </w:rPr>
          <w:t>16</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13" w:history="1">
        <w:r w:rsidR="00877ED4" w:rsidRPr="00FE12D1">
          <w:rPr>
            <w:rStyle w:val="Hyperlink"/>
            <w:noProof/>
          </w:rPr>
          <w:t>3.11 Study recruitment schema</w:t>
        </w:r>
        <w:r w:rsidR="00877ED4">
          <w:rPr>
            <w:noProof/>
            <w:webHidden/>
          </w:rPr>
          <w:tab/>
        </w:r>
        <w:r w:rsidR="00C776B8">
          <w:rPr>
            <w:noProof/>
            <w:webHidden/>
          </w:rPr>
          <w:fldChar w:fldCharType="begin"/>
        </w:r>
        <w:r w:rsidR="00877ED4">
          <w:rPr>
            <w:noProof/>
            <w:webHidden/>
          </w:rPr>
          <w:instrText xml:space="preserve"> PAGEREF _Toc13583913 \h </w:instrText>
        </w:r>
        <w:r w:rsidR="00C776B8">
          <w:rPr>
            <w:noProof/>
            <w:webHidden/>
          </w:rPr>
        </w:r>
        <w:r w:rsidR="00C776B8">
          <w:rPr>
            <w:noProof/>
            <w:webHidden/>
          </w:rPr>
          <w:fldChar w:fldCharType="separate"/>
        </w:r>
        <w:r w:rsidR="00E405A7">
          <w:rPr>
            <w:noProof/>
            <w:webHidden/>
          </w:rPr>
          <w:t>18</w:t>
        </w:r>
        <w:r w:rsidR="00C776B8">
          <w:rPr>
            <w:noProof/>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914" w:history="1">
        <w:r w:rsidR="00877ED4" w:rsidRPr="00FE12D1">
          <w:rPr>
            <w:rStyle w:val="Hyperlink"/>
          </w:rPr>
          <w:t>CHAPTER FOUR: RESULTS</w:t>
        </w:r>
        <w:r w:rsidR="00877ED4">
          <w:rPr>
            <w:webHidden/>
          </w:rPr>
          <w:tab/>
        </w:r>
        <w:r w:rsidR="00C776B8">
          <w:rPr>
            <w:webHidden/>
          </w:rPr>
          <w:fldChar w:fldCharType="begin"/>
        </w:r>
        <w:r w:rsidR="00877ED4">
          <w:rPr>
            <w:webHidden/>
          </w:rPr>
          <w:instrText xml:space="preserve"> PAGEREF _Toc13583914 \h </w:instrText>
        </w:r>
        <w:r w:rsidR="00C776B8">
          <w:rPr>
            <w:webHidden/>
          </w:rPr>
        </w:r>
        <w:r w:rsidR="00C776B8">
          <w:rPr>
            <w:webHidden/>
          </w:rPr>
          <w:fldChar w:fldCharType="separate"/>
        </w:r>
        <w:r w:rsidR="00E405A7">
          <w:rPr>
            <w:webHidden/>
          </w:rPr>
          <w:t>19</w:t>
        </w:r>
        <w:r w:rsidR="00C776B8">
          <w:rPr>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15" w:history="1">
        <w:r w:rsidR="00877ED4" w:rsidRPr="00FE12D1">
          <w:rPr>
            <w:rStyle w:val="Hyperlink"/>
            <w:noProof/>
          </w:rPr>
          <w:t>4.1 Demographics of the participants</w:t>
        </w:r>
        <w:r w:rsidR="00877ED4">
          <w:rPr>
            <w:noProof/>
            <w:webHidden/>
          </w:rPr>
          <w:tab/>
        </w:r>
        <w:r w:rsidR="00C776B8">
          <w:rPr>
            <w:noProof/>
            <w:webHidden/>
          </w:rPr>
          <w:fldChar w:fldCharType="begin"/>
        </w:r>
        <w:r w:rsidR="00877ED4">
          <w:rPr>
            <w:noProof/>
            <w:webHidden/>
          </w:rPr>
          <w:instrText xml:space="preserve"> PAGEREF _Toc13583915 \h </w:instrText>
        </w:r>
        <w:r w:rsidR="00C776B8">
          <w:rPr>
            <w:noProof/>
            <w:webHidden/>
          </w:rPr>
        </w:r>
        <w:r w:rsidR="00C776B8">
          <w:rPr>
            <w:noProof/>
            <w:webHidden/>
          </w:rPr>
          <w:fldChar w:fldCharType="separate"/>
        </w:r>
        <w:r w:rsidR="00E405A7">
          <w:rPr>
            <w:noProof/>
            <w:webHidden/>
          </w:rPr>
          <w:t>19</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16" w:history="1">
        <w:r w:rsidR="00877ED4" w:rsidRPr="00FE12D1">
          <w:rPr>
            <w:rStyle w:val="Hyperlink"/>
            <w:noProof/>
          </w:rPr>
          <w:t>4.2 Sonographic features of anterior neck</w:t>
        </w:r>
        <w:r w:rsidR="00877ED4">
          <w:rPr>
            <w:noProof/>
            <w:webHidden/>
          </w:rPr>
          <w:tab/>
        </w:r>
        <w:r w:rsidR="00C776B8">
          <w:rPr>
            <w:noProof/>
            <w:webHidden/>
          </w:rPr>
          <w:fldChar w:fldCharType="begin"/>
        </w:r>
        <w:r w:rsidR="00877ED4">
          <w:rPr>
            <w:noProof/>
            <w:webHidden/>
          </w:rPr>
          <w:instrText xml:space="preserve"> PAGEREF _Toc13583916 \h </w:instrText>
        </w:r>
        <w:r w:rsidR="00C776B8">
          <w:rPr>
            <w:noProof/>
            <w:webHidden/>
          </w:rPr>
        </w:r>
        <w:r w:rsidR="00C776B8">
          <w:rPr>
            <w:noProof/>
            <w:webHidden/>
          </w:rPr>
          <w:fldChar w:fldCharType="separate"/>
        </w:r>
        <w:r w:rsidR="00E405A7">
          <w:rPr>
            <w:noProof/>
            <w:webHidden/>
          </w:rPr>
          <w:t>20</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917" w:history="1">
        <w:r w:rsidR="00877ED4" w:rsidRPr="00FE12D1">
          <w:rPr>
            <w:rStyle w:val="Hyperlink"/>
            <w:noProof/>
          </w:rPr>
          <w:t>4.21 Thyroid masses</w:t>
        </w:r>
        <w:r w:rsidR="00877ED4">
          <w:rPr>
            <w:noProof/>
            <w:webHidden/>
          </w:rPr>
          <w:tab/>
        </w:r>
        <w:r w:rsidR="00C776B8">
          <w:rPr>
            <w:noProof/>
            <w:webHidden/>
          </w:rPr>
          <w:fldChar w:fldCharType="begin"/>
        </w:r>
        <w:r w:rsidR="00877ED4">
          <w:rPr>
            <w:noProof/>
            <w:webHidden/>
          </w:rPr>
          <w:instrText xml:space="preserve"> PAGEREF _Toc13583917 \h </w:instrText>
        </w:r>
        <w:r w:rsidR="00C776B8">
          <w:rPr>
            <w:noProof/>
            <w:webHidden/>
          </w:rPr>
        </w:r>
        <w:r w:rsidR="00C776B8">
          <w:rPr>
            <w:noProof/>
            <w:webHidden/>
          </w:rPr>
          <w:fldChar w:fldCharType="separate"/>
        </w:r>
        <w:r w:rsidR="00E405A7">
          <w:rPr>
            <w:noProof/>
            <w:webHidden/>
          </w:rPr>
          <w:t>20</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918" w:history="1">
        <w:r w:rsidR="00877ED4" w:rsidRPr="00FE12D1">
          <w:rPr>
            <w:rStyle w:val="Hyperlink"/>
            <w:noProof/>
          </w:rPr>
          <w:t>4.22 Lymphnodal masses</w:t>
        </w:r>
        <w:r w:rsidR="00877ED4">
          <w:rPr>
            <w:noProof/>
            <w:webHidden/>
          </w:rPr>
          <w:tab/>
        </w:r>
        <w:r w:rsidR="00C776B8">
          <w:rPr>
            <w:noProof/>
            <w:webHidden/>
          </w:rPr>
          <w:fldChar w:fldCharType="begin"/>
        </w:r>
        <w:r w:rsidR="00877ED4">
          <w:rPr>
            <w:noProof/>
            <w:webHidden/>
          </w:rPr>
          <w:instrText xml:space="preserve"> PAGEREF _Toc13583918 \h </w:instrText>
        </w:r>
        <w:r w:rsidR="00C776B8">
          <w:rPr>
            <w:noProof/>
            <w:webHidden/>
          </w:rPr>
        </w:r>
        <w:r w:rsidR="00C776B8">
          <w:rPr>
            <w:noProof/>
            <w:webHidden/>
          </w:rPr>
          <w:fldChar w:fldCharType="separate"/>
        </w:r>
        <w:r w:rsidR="00E405A7">
          <w:rPr>
            <w:noProof/>
            <w:webHidden/>
          </w:rPr>
          <w:t>21</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19" w:history="1">
        <w:r w:rsidR="00877ED4" w:rsidRPr="00FE12D1">
          <w:rPr>
            <w:rStyle w:val="Hyperlink"/>
            <w:noProof/>
          </w:rPr>
          <w:t>4.3 Distribution of anterior neck masses by cytological diagnosis</w:t>
        </w:r>
        <w:r w:rsidR="00877ED4">
          <w:rPr>
            <w:noProof/>
            <w:webHidden/>
          </w:rPr>
          <w:tab/>
        </w:r>
        <w:r w:rsidR="00C776B8">
          <w:rPr>
            <w:noProof/>
            <w:webHidden/>
          </w:rPr>
          <w:fldChar w:fldCharType="begin"/>
        </w:r>
        <w:r w:rsidR="00877ED4">
          <w:rPr>
            <w:noProof/>
            <w:webHidden/>
          </w:rPr>
          <w:instrText xml:space="preserve"> PAGEREF _Toc13583919 \h </w:instrText>
        </w:r>
        <w:r w:rsidR="00C776B8">
          <w:rPr>
            <w:noProof/>
            <w:webHidden/>
          </w:rPr>
        </w:r>
        <w:r w:rsidR="00C776B8">
          <w:rPr>
            <w:noProof/>
            <w:webHidden/>
          </w:rPr>
          <w:fldChar w:fldCharType="separate"/>
        </w:r>
        <w:r w:rsidR="00E405A7">
          <w:rPr>
            <w:noProof/>
            <w:webHidden/>
          </w:rPr>
          <w:t>23</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20" w:history="1">
        <w:r w:rsidR="00877ED4" w:rsidRPr="00FE12D1">
          <w:rPr>
            <w:rStyle w:val="Hyperlink"/>
            <w:noProof/>
          </w:rPr>
          <w:t>4.4 Sonographic features of anterior neck masses</w:t>
        </w:r>
        <w:r w:rsidR="00877ED4">
          <w:rPr>
            <w:noProof/>
            <w:webHidden/>
          </w:rPr>
          <w:tab/>
        </w:r>
        <w:r w:rsidR="00C776B8">
          <w:rPr>
            <w:noProof/>
            <w:webHidden/>
          </w:rPr>
          <w:fldChar w:fldCharType="begin"/>
        </w:r>
        <w:r w:rsidR="00877ED4">
          <w:rPr>
            <w:noProof/>
            <w:webHidden/>
          </w:rPr>
          <w:instrText xml:space="preserve"> PAGEREF _Toc13583920 \h </w:instrText>
        </w:r>
        <w:r w:rsidR="00C776B8">
          <w:rPr>
            <w:noProof/>
            <w:webHidden/>
          </w:rPr>
        </w:r>
        <w:r w:rsidR="00C776B8">
          <w:rPr>
            <w:noProof/>
            <w:webHidden/>
          </w:rPr>
          <w:fldChar w:fldCharType="separate"/>
        </w:r>
        <w:r w:rsidR="00E405A7">
          <w:rPr>
            <w:noProof/>
            <w:webHidden/>
          </w:rPr>
          <w:t>30</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921" w:history="1">
        <w:r w:rsidR="00877ED4" w:rsidRPr="00FE12D1">
          <w:rPr>
            <w:rStyle w:val="Hyperlink"/>
            <w:noProof/>
          </w:rPr>
          <w:t>4.41. Thyroidal masses</w:t>
        </w:r>
        <w:r w:rsidR="00877ED4">
          <w:rPr>
            <w:noProof/>
            <w:webHidden/>
          </w:rPr>
          <w:tab/>
        </w:r>
        <w:r w:rsidR="00C776B8">
          <w:rPr>
            <w:noProof/>
            <w:webHidden/>
          </w:rPr>
          <w:fldChar w:fldCharType="begin"/>
        </w:r>
        <w:r w:rsidR="00877ED4">
          <w:rPr>
            <w:noProof/>
            <w:webHidden/>
          </w:rPr>
          <w:instrText xml:space="preserve"> PAGEREF _Toc13583921 \h </w:instrText>
        </w:r>
        <w:r w:rsidR="00C776B8">
          <w:rPr>
            <w:noProof/>
            <w:webHidden/>
          </w:rPr>
        </w:r>
        <w:r w:rsidR="00C776B8">
          <w:rPr>
            <w:noProof/>
            <w:webHidden/>
          </w:rPr>
          <w:fldChar w:fldCharType="separate"/>
        </w:r>
        <w:r w:rsidR="00E405A7">
          <w:rPr>
            <w:noProof/>
            <w:webHidden/>
          </w:rPr>
          <w:t>30</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922" w:history="1">
        <w:r w:rsidR="00877ED4" w:rsidRPr="00FE12D1">
          <w:rPr>
            <w:rStyle w:val="Hyperlink"/>
            <w:noProof/>
          </w:rPr>
          <w:t>4.42 Significance testing of sonographic findings differentiating benign from malignant thyroid nodules</w:t>
        </w:r>
        <w:r w:rsidR="00877ED4">
          <w:rPr>
            <w:noProof/>
            <w:webHidden/>
          </w:rPr>
          <w:tab/>
        </w:r>
        <w:r w:rsidR="00C776B8">
          <w:rPr>
            <w:noProof/>
            <w:webHidden/>
          </w:rPr>
          <w:fldChar w:fldCharType="begin"/>
        </w:r>
        <w:r w:rsidR="00877ED4">
          <w:rPr>
            <w:noProof/>
            <w:webHidden/>
          </w:rPr>
          <w:instrText xml:space="preserve"> PAGEREF _Toc13583922 \h </w:instrText>
        </w:r>
        <w:r w:rsidR="00C776B8">
          <w:rPr>
            <w:noProof/>
            <w:webHidden/>
          </w:rPr>
        </w:r>
        <w:r w:rsidR="00C776B8">
          <w:rPr>
            <w:noProof/>
            <w:webHidden/>
          </w:rPr>
          <w:fldChar w:fldCharType="separate"/>
        </w:r>
        <w:r w:rsidR="00E405A7">
          <w:rPr>
            <w:noProof/>
            <w:webHidden/>
          </w:rPr>
          <w:t>40</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923" w:history="1">
        <w:r w:rsidR="00877ED4" w:rsidRPr="00FE12D1">
          <w:rPr>
            <w:rStyle w:val="Hyperlink"/>
            <w:noProof/>
          </w:rPr>
          <w:t>4.43 Lymphadenopathy</w:t>
        </w:r>
        <w:r w:rsidR="00877ED4">
          <w:rPr>
            <w:noProof/>
            <w:webHidden/>
          </w:rPr>
          <w:tab/>
        </w:r>
        <w:r w:rsidR="00C776B8">
          <w:rPr>
            <w:noProof/>
            <w:webHidden/>
          </w:rPr>
          <w:fldChar w:fldCharType="begin"/>
        </w:r>
        <w:r w:rsidR="00877ED4">
          <w:rPr>
            <w:noProof/>
            <w:webHidden/>
          </w:rPr>
          <w:instrText xml:space="preserve"> PAGEREF _Toc13583923 \h </w:instrText>
        </w:r>
        <w:r w:rsidR="00C776B8">
          <w:rPr>
            <w:noProof/>
            <w:webHidden/>
          </w:rPr>
        </w:r>
        <w:r w:rsidR="00C776B8">
          <w:rPr>
            <w:noProof/>
            <w:webHidden/>
          </w:rPr>
          <w:fldChar w:fldCharType="separate"/>
        </w:r>
        <w:r w:rsidR="00E405A7">
          <w:rPr>
            <w:noProof/>
            <w:webHidden/>
          </w:rPr>
          <w:t>44</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924" w:history="1">
        <w:r w:rsidR="00877ED4" w:rsidRPr="00FE12D1">
          <w:rPr>
            <w:rStyle w:val="Hyperlink"/>
            <w:noProof/>
          </w:rPr>
          <w:t>4.44. Significance testing of sonographic findings differentiation benign from neoplastic lymphadenopathy</w:t>
        </w:r>
        <w:r w:rsidR="00877ED4">
          <w:rPr>
            <w:noProof/>
            <w:webHidden/>
          </w:rPr>
          <w:tab/>
        </w:r>
        <w:r w:rsidR="00C776B8">
          <w:rPr>
            <w:noProof/>
            <w:webHidden/>
          </w:rPr>
          <w:fldChar w:fldCharType="begin"/>
        </w:r>
        <w:r w:rsidR="00877ED4">
          <w:rPr>
            <w:noProof/>
            <w:webHidden/>
          </w:rPr>
          <w:instrText xml:space="preserve"> PAGEREF _Toc13583924 \h </w:instrText>
        </w:r>
        <w:r w:rsidR="00C776B8">
          <w:rPr>
            <w:noProof/>
            <w:webHidden/>
          </w:rPr>
        </w:r>
        <w:r w:rsidR="00C776B8">
          <w:rPr>
            <w:noProof/>
            <w:webHidden/>
          </w:rPr>
          <w:fldChar w:fldCharType="separate"/>
        </w:r>
        <w:r w:rsidR="00E405A7">
          <w:rPr>
            <w:noProof/>
            <w:webHidden/>
          </w:rPr>
          <w:t>47</w:t>
        </w:r>
        <w:r w:rsidR="00C776B8">
          <w:rPr>
            <w:noProof/>
            <w:webHidden/>
          </w:rPr>
          <w:fldChar w:fldCharType="end"/>
        </w:r>
      </w:hyperlink>
    </w:p>
    <w:p w:rsidR="00877ED4" w:rsidRDefault="00D53746" w:rsidP="001D3F62">
      <w:pPr>
        <w:pStyle w:val="TOC3"/>
        <w:spacing w:line="480" w:lineRule="auto"/>
        <w:rPr>
          <w:rFonts w:asciiTheme="minorHAnsi" w:eastAsiaTheme="minorEastAsia" w:hAnsiTheme="minorHAnsi" w:cstheme="minorBidi"/>
          <w:noProof/>
          <w:sz w:val="22"/>
          <w:szCs w:val="22"/>
        </w:rPr>
      </w:pPr>
      <w:hyperlink w:anchor="_Toc13583925" w:history="1">
        <w:r w:rsidR="00877ED4" w:rsidRPr="00FE12D1">
          <w:rPr>
            <w:rStyle w:val="Hyperlink"/>
            <w:noProof/>
          </w:rPr>
          <w:t>4.35. Other lesions</w:t>
        </w:r>
        <w:r w:rsidR="00877ED4">
          <w:rPr>
            <w:noProof/>
            <w:webHidden/>
          </w:rPr>
          <w:tab/>
        </w:r>
        <w:r w:rsidR="00C776B8">
          <w:rPr>
            <w:noProof/>
            <w:webHidden/>
          </w:rPr>
          <w:fldChar w:fldCharType="begin"/>
        </w:r>
        <w:r w:rsidR="00877ED4">
          <w:rPr>
            <w:noProof/>
            <w:webHidden/>
          </w:rPr>
          <w:instrText xml:space="preserve"> PAGEREF _Toc13583925 \h </w:instrText>
        </w:r>
        <w:r w:rsidR="00C776B8">
          <w:rPr>
            <w:noProof/>
            <w:webHidden/>
          </w:rPr>
        </w:r>
        <w:r w:rsidR="00C776B8">
          <w:rPr>
            <w:noProof/>
            <w:webHidden/>
          </w:rPr>
          <w:fldChar w:fldCharType="separate"/>
        </w:r>
        <w:r w:rsidR="00E405A7">
          <w:rPr>
            <w:noProof/>
            <w:webHidden/>
          </w:rPr>
          <w:t>49</w:t>
        </w:r>
        <w:r w:rsidR="00C776B8">
          <w:rPr>
            <w:noProof/>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926" w:history="1">
        <w:r w:rsidR="00877ED4" w:rsidRPr="00FE12D1">
          <w:rPr>
            <w:rStyle w:val="Hyperlink"/>
          </w:rPr>
          <w:t>CHAPTER FIVE: DISCUSSION</w:t>
        </w:r>
        <w:r w:rsidR="00877ED4">
          <w:rPr>
            <w:webHidden/>
          </w:rPr>
          <w:tab/>
        </w:r>
        <w:r w:rsidR="00C776B8">
          <w:rPr>
            <w:webHidden/>
          </w:rPr>
          <w:fldChar w:fldCharType="begin"/>
        </w:r>
        <w:r w:rsidR="00877ED4">
          <w:rPr>
            <w:webHidden/>
          </w:rPr>
          <w:instrText xml:space="preserve"> PAGEREF _Toc13583926 \h </w:instrText>
        </w:r>
        <w:r w:rsidR="00C776B8">
          <w:rPr>
            <w:webHidden/>
          </w:rPr>
        </w:r>
        <w:r w:rsidR="00C776B8">
          <w:rPr>
            <w:webHidden/>
          </w:rPr>
          <w:fldChar w:fldCharType="separate"/>
        </w:r>
        <w:r w:rsidR="00E405A7">
          <w:rPr>
            <w:webHidden/>
          </w:rPr>
          <w:t>50</w:t>
        </w:r>
        <w:r w:rsidR="00C776B8">
          <w:rPr>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27" w:history="1">
        <w:r w:rsidR="00877ED4" w:rsidRPr="00FE12D1">
          <w:rPr>
            <w:rStyle w:val="Hyperlink"/>
            <w:noProof/>
          </w:rPr>
          <w:t>5.1 Cytological diagnosis</w:t>
        </w:r>
        <w:r w:rsidR="00877ED4">
          <w:rPr>
            <w:noProof/>
            <w:webHidden/>
          </w:rPr>
          <w:tab/>
        </w:r>
        <w:r w:rsidR="00C776B8">
          <w:rPr>
            <w:noProof/>
            <w:webHidden/>
          </w:rPr>
          <w:fldChar w:fldCharType="begin"/>
        </w:r>
        <w:r w:rsidR="00877ED4">
          <w:rPr>
            <w:noProof/>
            <w:webHidden/>
          </w:rPr>
          <w:instrText xml:space="preserve"> PAGEREF _Toc13583927 \h </w:instrText>
        </w:r>
        <w:r w:rsidR="00C776B8">
          <w:rPr>
            <w:noProof/>
            <w:webHidden/>
          </w:rPr>
        </w:r>
        <w:r w:rsidR="00C776B8">
          <w:rPr>
            <w:noProof/>
            <w:webHidden/>
          </w:rPr>
          <w:fldChar w:fldCharType="separate"/>
        </w:r>
        <w:r w:rsidR="00E405A7">
          <w:rPr>
            <w:noProof/>
            <w:webHidden/>
          </w:rPr>
          <w:t>50</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28" w:history="1">
        <w:r w:rsidR="00877ED4" w:rsidRPr="00FE12D1">
          <w:rPr>
            <w:rStyle w:val="Hyperlink"/>
            <w:noProof/>
          </w:rPr>
          <w:t>5.2 Thyroid nodule sonography</w:t>
        </w:r>
        <w:r w:rsidR="00877ED4">
          <w:rPr>
            <w:noProof/>
            <w:webHidden/>
          </w:rPr>
          <w:tab/>
        </w:r>
        <w:r w:rsidR="00C776B8">
          <w:rPr>
            <w:noProof/>
            <w:webHidden/>
          </w:rPr>
          <w:fldChar w:fldCharType="begin"/>
        </w:r>
        <w:r w:rsidR="00877ED4">
          <w:rPr>
            <w:noProof/>
            <w:webHidden/>
          </w:rPr>
          <w:instrText xml:space="preserve"> PAGEREF _Toc13583928 \h </w:instrText>
        </w:r>
        <w:r w:rsidR="00C776B8">
          <w:rPr>
            <w:noProof/>
            <w:webHidden/>
          </w:rPr>
        </w:r>
        <w:r w:rsidR="00C776B8">
          <w:rPr>
            <w:noProof/>
            <w:webHidden/>
          </w:rPr>
          <w:fldChar w:fldCharType="separate"/>
        </w:r>
        <w:r w:rsidR="00E405A7">
          <w:rPr>
            <w:noProof/>
            <w:webHidden/>
          </w:rPr>
          <w:t>52</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29" w:history="1">
        <w:r w:rsidR="00877ED4" w:rsidRPr="00FE12D1">
          <w:rPr>
            <w:rStyle w:val="Hyperlink"/>
            <w:noProof/>
          </w:rPr>
          <w:t>5.3 Cervical lymphadenopathy sonography</w:t>
        </w:r>
        <w:r w:rsidR="00877ED4">
          <w:rPr>
            <w:noProof/>
            <w:webHidden/>
          </w:rPr>
          <w:tab/>
        </w:r>
        <w:r w:rsidR="00C776B8">
          <w:rPr>
            <w:noProof/>
            <w:webHidden/>
          </w:rPr>
          <w:fldChar w:fldCharType="begin"/>
        </w:r>
        <w:r w:rsidR="00877ED4">
          <w:rPr>
            <w:noProof/>
            <w:webHidden/>
          </w:rPr>
          <w:instrText xml:space="preserve"> PAGEREF _Toc13583929 \h </w:instrText>
        </w:r>
        <w:r w:rsidR="00C776B8">
          <w:rPr>
            <w:noProof/>
            <w:webHidden/>
          </w:rPr>
        </w:r>
        <w:r w:rsidR="00C776B8">
          <w:rPr>
            <w:noProof/>
            <w:webHidden/>
          </w:rPr>
          <w:fldChar w:fldCharType="separate"/>
        </w:r>
        <w:r w:rsidR="00E405A7">
          <w:rPr>
            <w:noProof/>
            <w:webHidden/>
          </w:rPr>
          <w:t>54</w:t>
        </w:r>
        <w:r w:rsidR="00C776B8">
          <w:rPr>
            <w:noProof/>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930" w:history="1">
        <w:r w:rsidR="00877ED4" w:rsidRPr="00FE12D1">
          <w:rPr>
            <w:rStyle w:val="Hyperlink"/>
          </w:rPr>
          <w:t>CHAPTER SIX: CONCLUSIONS AND RECOMMENDATIONS</w:t>
        </w:r>
        <w:r w:rsidR="00877ED4">
          <w:rPr>
            <w:webHidden/>
          </w:rPr>
          <w:tab/>
        </w:r>
        <w:r w:rsidR="00C776B8">
          <w:rPr>
            <w:webHidden/>
          </w:rPr>
          <w:fldChar w:fldCharType="begin"/>
        </w:r>
        <w:r w:rsidR="00877ED4">
          <w:rPr>
            <w:webHidden/>
          </w:rPr>
          <w:instrText xml:space="preserve"> PAGEREF _Toc13583930 \h </w:instrText>
        </w:r>
        <w:r w:rsidR="00C776B8">
          <w:rPr>
            <w:webHidden/>
          </w:rPr>
        </w:r>
        <w:r w:rsidR="00C776B8">
          <w:rPr>
            <w:webHidden/>
          </w:rPr>
          <w:fldChar w:fldCharType="separate"/>
        </w:r>
        <w:r w:rsidR="00E405A7">
          <w:rPr>
            <w:webHidden/>
          </w:rPr>
          <w:t>56</w:t>
        </w:r>
        <w:r w:rsidR="00C776B8">
          <w:rPr>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31" w:history="1">
        <w:r w:rsidR="00877ED4" w:rsidRPr="00FE12D1">
          <w:rPr>
            <w:rStyle w:val="Hyperlink"/>
            <w:noProof/>
          </w:rPr>
          <w:t>6.1 Conclusions</w:t>
        </w:r>
        <w:r w:rsidR="00877ED4">
          <w:rPr>
            <w:noProof/>
            <w:webHidden/>
          </w:rPr>
          <w:tab/>
        </w:r>
        <w:r w:rsidR="00C776B8">
          <w:rPr>
            <w:noProof/>
            <w:webHidden/>
          </w:rPr>
          <w:fldChar w:fldCharType="begin"/>
        </w:r>
        <w:r w:rsidR="00877ED4">
          <w:rPr>
            <w:noProof/>
            <w:webHidden/>
          </w:rPr>
          <w:instrText xml:space="preserve"> PAGEREF _Toc13583931 \h </w:instrText>
        </w:r>
        <w:r w:rsidR="00C776B8">
          <w:rPr>
            <w:noProof/>
            <w:webHidden/>
          </w:rPr>
        </w:r>
        <w:r w:rsidR="00C776B8">
          <w:rPr>
            <w:noProof/>
            <w:webHidden/>
          </w:rPr>
          <w:fldChar w:fldCharType="separate"/>
        </w:r>
        <w:r w:rsidR="00E405A7">
          <w:rPr>
            <w:noProof/>
            <w:webHidden/>
          </w:rPr>
          <w:t>56</w:t>
        </w:r>
        <w:r w:rsidR="00C776B8">
          <w:rPr>
            <w:noProof/>
            <w:webHidden/>
          </w:rPr>
          <w:fldChar w:fldCharType="end"/>
        </w:r>
      </w:hyperlink>
    </w:p>
    <w:p w:rsidR="00877ED4" w:rsidRDefault="00D53746" w:rsidP="001D3F62">
      <w:pPr>
        <w:pStyle w:val="TOC2"/>
        <w:spacing w:line="480" w:lineRule="auto"/>
        <w:rPr>
          <w:rFonts w:asciiTheme="minorHAnsi" w:eastAsiaTheme="minorEastAsia" w:hAnsiTheme="minorHAnsi" w:cstheme="minorBidi"/>
          <w:noProof/>
          <w:sz w:val="22"/>
          <w:szCs w:val="22"/>
        </w:rPr>
      </w:pPr>
      <w:hyperlink w:anchor="_Toc13583932" w:history="1">
        <w:r w:rsidR="00877ED4" w:rsidRPr="00FE12D1">
          <w:rPr>
            <w:rStyle w:val="Hyperlink"/>
            <w:noProof/>
          </w:rPr>
          <w:t>6.2 Recommendations</w:t>
        </w:r>
        <w:r w:rsidR="00877ED4">
          <w:rPr>
            <w:noProof/>
            <w:webHidden/>
          </w:rPr>
          <w:tab/>
        </w:r>
        <w:r w:rsidR="00C776B8">
          <w:rPr>
            <w:noProof/>
            <w:webHidden/>
          </w:rPr>
          <w:fldChar w:fldCharType="begin"/>
        </w:r>
        <w:r w:rsidR="00877ED4">
          <w:rPr>
            <w:noProof/>
            <w:webHidden/>
          </w:rPr>
          <w:instrText xml:space="preserve"> PAGEREF _Toc13583932 \h </w:instrText>
        </w:r>
        <w:r w:rsidR="00C776B8">
          <w:rPr>
            <w:noProof/>
            <w:webHidden/>
          </w:rPr>
        </w:r>
        <w:r w:rsidR="00C776B8">
          <w:rPr>
            <w:noProof/>
            <w:webHidden/>
          </w:rPr>
          <w:fldChar w:fldCharType="separate"/>
        </w:r>
        <w:r w:rsidR="00E405A7">
          <w:rPr>
            <w:noProof/>
            <w:webHidden/>
          </w:rPr>
          <w:t>57</w:t>
        </w:r>
        <w:r w:rsidR="00C776B8">
          <w:rPr>
            <w:noProof/>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933" w:history="1">
        <w:r w:rsidR="00877ED4" w:rsidRPr="00FE12D1">
          <w:rPr>
            <w:rStyle w:val="Hyperlink"/>
          </w:rPr>
          <w:t>REFERENCES</w:t>
        </w:r>
        <w:r w:rsidR="00877ED4">
          <w:rPr>
            <w:webHidden/>
          </w:rPr>
          <w:tab/>
        </w:r>
        <w:r w:rsidR="00C776B8">
          <w:rPr>
            <w:webHidden/>
          </w:rPr>
          <w:fldChar w:fldCharType="begin"/>
        </w:r>
        <w:r w:rsidR="00877ED4">
          <w:rPr>
            <w:webHidden/>
          </w:rPr>
          <w:instrText xml:space="preserve"> PAGEREF _Toc13583933 \h </w:instrText>
        </w:r>
        <w:r w:rsidR="00C776B8">
          <w:rPr>
            <w:webHidden/>
          </w:rPr>
        </w:r>
        <w:r w:rsidR="00C776B8">
          <w:rPr>
            <w:webHidden/>
          </w:rPr>
          <w:fldChar w:fldCharType="separate"/>
        </w:r>
        <w:r w:rsidR="00E405A7">
          <w:rPr>
            <w:webHidden/>
          </w:rPr>
          <w:t>58</w:t>
        </w:r>
        <w:r w:rsidR="00C776B8">
          <w:rPr>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934" w:history="1">
        <w:r w:rsidR="00877ED4" w:rsidRPr="00FE12D1">
          <w:rPr>
            <w:rStyle w:val="Hyperlink"/>
          </w:rPr>
          <w:t>APPENDIX I: CONSENT FORMS</w:t>
        </w:r>
        <w:r w:rsidR="00877ED4">
          <w:rPr>
            <w:webHidden/>
          </w:rPr>
          <w:tab/>
        </w:r>
        <w:r w:rsidR="00C776B8">
          <w:rPr>
            <w:webHidden/>
          </w:rPr>
          <w:fldChar w:fldCharType="begin"/>
        </w:r>
        <w:r w:rsidR="00877ED4">
          <w:rPr>
            <w:webHidden/>
          </w:rPr>
          <w:instrText xml:space="preserve"> PAGEREF _Toc13583934 \h </w:instrText>
        </w:r>
        <w:r w:rsidR="00C776B8">
          <w:rPr>
            <w:webHidden/>
          </w:rPr>
        </w:r>
        <w:r w:rsidR="00C776B8">
          <w:rPr>
            <w:webHidden/>
          </w:rPr>
          <w:fldChar w:fldCharType="separate"/>
        </w:r>
        <w:r w:rsidR="00E405A7">
          <w:rPr>
            <w:webHidden/>
          </w:rPr>
          <w:t>64</w:t>
        </w:r>
        <w:r w:rsidR="00C776B8">
          <w:rPr>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935" w:history="1">
        <w:r w:rsidR="00877ED4" w:rsidRPr="00FE12D1">
          <w:rPr>
            <w:rStyle w:val="Hyperlink"/>
          </w:rPr>
          <w:t>APPENDIX I1: DATA COLLECTION FORM</w:t>
        </w:r>
        <w:r w:rsidR="00877ED4">
          <w:rPr>
            <w:webHidden/>
          </w:rPr>
          <w:tab/>
        </w:r>
        <w:r w:rsidR="00C776B8">
          <w:rPr>
            <w:webHidden/>
          </w:rPr>
          <w:fldChar w:fldCharType="begin"/>
        </w:r>
        <w:r w:rsidR="00877ED4">
          <w:rPr>
            <w:webHidden/>
          </w:rPr>
          <w:instrText xml:space="preserve"> PAGEREF _Toc13583935 \h </w:instrText>
        </w:r>
        <w:r w:rsidR="00C776B8">
          <w:rPr>
            <w:webHidden/>
          </w:rPr>
        </w:r>
        <w:r w:rsidR="00C776B8">
          <w:rPr>
            <w:webHidden/>
          </w:rPr>
          <w:fldChar w:fldCharType="separate"/>
        </w:r>
        <w:r w:rsidR="00E405A7">
          <w:rPr>
            <w:webHidden/>
          </w:rPr>
          <w:t>68</w:t>
        </w:r>
        <w:r w:rsidR="00C776B8">
          <w:rPr>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936" w:history="1">
        <w:r w:rsidR="00877ED4" w:rsidRPr="00FE12D1">
          <w:rPr>
            <w:rStyle w:val="Hyperlink"/>
          </w:rPr>
          <w:t>APPENDIX III: IREC APPROVAL</w:t>
        </w:r>
        <w:r w:rsidR="00877ED4">
          <w:rPr>
            <w:webHidden/>
          </w:rPr>
          <w:tab/>
        </w:r>
        <w:r w:rsidR="00C776B8">
          <w:rPr>
            <w:webHidden/>
          </w:rPr>
          <w:fldChar w:fldCharType="begin"/>
        </w:r>
        <w:r w:rsidR="00877ED4">
          <w:rPr>
            <w:webHidden/>
          </w:rPr>
          <w:instrText xml:space="preserve"> PAGEREF _Toc13583936 \h </w:instrText>
        </w:r>
        <w:r w:rsidR="00C776B8">
          <w:rPr>
            <w:webHidden/>
          </w:rPr>
        </w:r>
        <w:r w:rsidR="00C776B8">
          <w:rPr>
            <w:webHidden/>
          </w:rPr>
          <w:fldChar w:fldCharType="separate"/>
        </w:r>
        <w:r w:rsidR="00E405A7">
          <w:rPr>
            <w:webHidden/>
          </w:rPr>
          <w:t>71</w:t>
        </w:r>
        <w:r w:rsidR="00C776B8">
          <w:rPr>
            <w:webHidden/>
          </w:rPr>
          <w:fldChar w:fldCharType="end"/>
        </w:r>
      </w:hyperlink>
    </w:p>
    <w:p w:rsidR="00877ED4" w:rsidRDefault="00D53746" w:rsidP="001D3F62">
      <w:pPr>
        <w:pStyle w:val="TOC1"/>
        <w:rPr>
          <w:rFonts w:asciiTheme="minorHAnsi" w:eastAsiaTheme="minorEastAsia" w:hAnsiTheme="minorHAnsi" w:cstheme="minorBidi"/>
          <w:sz w:val="22"/>
          <w:szCs w:val="22"/>
        </w:rPr>
      </w:pPr>
      <w:hyperlink w:anchor="_Toc13583937" w:history="1">
        <w:r w:rsidR="00877ED4" w:rsidRPr="00FE12D1">
          <w:rPr>
            <w:rStyle w:val="Hyperlink"/>
          </w:rPr>
          <w:t>APPENDIX 1V: MTRH APPROVAL</w:t>
        </w:r>
        <w:r w:rsidR="00877ED4">
          <w:rPr>
            <w:webHidden/>
          </w:rPr>
          <w:tab/>
        </w:r>
        <w:r w:rsidR="00C776B8">
          <w:rPr>
            <w:webHidden/>
          </w:rPr>
          <w:fldChar w:fldCharType="begin"/>
        </w:r>
        <w:r w:rsidR="00877ED4">
          <w:rPr>
            <w:webHidden/>
          </w:rPr>
          <w:instrText xml:space="preserve"> PAGEREF _Toc13583937 \h </w:instrText>
        </w:r>
        <w:r w:rsidR="00C776B8">
          <w:rPr>
            <w:webHidden/>
          </w:rPr>
        </w:r>
        <w:r w:rsidR="00C776B8">
          <w:rPr>
            <w:webHidden/>
          </w:rPr>
          <w:fldChar w:fldCharType="separate"/>
        </w:r>
        <w:r w:rsidR="00E405A7">
          <w:rPr>
            <w:webHidden/>
          </w:rPr>
          <w:t>72</w:t>
        </w:r>
        <w:r w:rsidR="00C776B8">
          <w:rPr>
            <w:webHidden/>
          </w:rPr>
          <w:fldChar w:fldCharType="end"/>
        </w:r>
      </w:hyperlink>
    </w:p>
    <w:p w:rsidR="00A70C00" w:rsidRPr="00E84AF3" w:rsidRDefault="00C776B8" w:rsidP="001D3F62">
      <w:pPr>
        <w:spacing w:line="480" w:lineRule="auto"/>
        <w:jc w:val="both"/>
        <w:rPr>
          <w:color w:val="FF0000"/>
        </w:rPr>
      </w:pPr>
      <w:r w:rsidRPr="00DB32E7">
        <w:rPr>
          <w:b/>
          <w:bCs/>
          <w:noProof/>
          <w:color w:val="FF0000"/>
        </w:rPr>
        <w:fldChar w:fldCharType="end"/>
      </w:r>
    </w:p>
    <w:p w:rsidR="00B95E4A" w:rsidRPr="00E84AF3" w:rsidRDefault="00B95E4A" w:rsidP="001D3F62">
      <w:pPr>
        <w:spacing w:after="0" w:line="480" w:lineRule="auto"/>
        <w:jc w:val="both"/>
        <w:rPr>
          <w:color w:val="FF0000"/>
        </w:rPr>
      </w:pPr>
    </w:p>
    <w:p w:rsidR="00B95E4A" w:rsidRPr="00E84AF3" w:rsidRDefault="00D472CC" w:rsidP="00074A23">
      <w:pPr>
        <w:pStyle w:val="Heading1"/>
        <w:spacing w:line="480" w:lineRule="auto"/>
        <w:jc w:val="center"/>
        <w:rPr>
          <w:color w:val="FF0000"/>
        </w:rPr>
      </w:pPr>
      <w:r w:rsidRPr="00E84AF3">
        <w:rPr>
          <w:color w:val="FF0000"/>
        </w:rPr>
        <w:br w:type="page"/>
      </w:r>
      <w:bookmarkStart w:id="5" w:name="_Toc13583881"/>
      <w:r w:rsidR="0056420E" w:rsidRPr="00E5141C">
        <w:lastRenderedPageBreak/>
        <w:t>L</w:t>
      </w:r>
      <w:r w:rsidR="00B95E4A" w:rsidRPr="00E5141C">
        <w:t>IST OF TABLES</w:t>
      </w:r>
      <w:bookmarkEnd w:id="5"/>
    </w:p>
    <w:p w:rsidR="00074A23" w:rsidRPr="00074A23" w:rsidRDefault="00C776B8" w:rsidP="00074A23">
      <w:pPr>
        <w:pStyle w:val="TableofFigures"/>
        <w:tabs>
          <w:tab w:val="right" w:leader="dot" w:pos="8827"/>
        </w:tabs>
        <w:spacing w:line="480" w:lineRule="auto"/>
        <w:rPr>
          <w:rFonts w:asciiTheme="minorHAnsi" w:eastAsiaTheme="minorEastAsia" w:hAnsiTheme="minorHAnsi" w:cstheme="minorBidi"/>
          <w:noProof/>
          <w:sz w:val="22"/>
          <w:szCs w:val="22"/>
        </w:rPr>
      </w:pPr>
      <w:r w:rsidRPr="00074A23">
        <w:rPr>
          <w:color w:val="FF0000"/>
        </w:rPr>
        <w:fldChar w:fldCharType="begin"/>
      </w:r>
      <w:r w:rsidR="00565FC3" w:rsidRPr="00074A23">
        <w:rPr>
          <w:color w:val="FF0000"/>
        </w:rPr>
        <w:instrText xml:space="preserve"> TOC \h \z \c "Table" </w:instrText>
      </w:r>
      <w:r w:rsidRPr="00074A23">
        <w:rPr>
          <w:color w:val="FF0000"/>
        </w:rPr>
        <w:fldChar w:fldCharType="separate"/>
      </w:r>
      <w:hyperlink w:anchor="_Toc486263433" w:history="1">
        <w:r w:rsidR="00074A23" w:rsidRPr="00074A23">
          <w:rPr>
            <w:rStyle w:val="Hyperlink"/>
            <w:noProof/>
          </w:rPr>
          <w:t>Table 1: Sonographic features of thyroid masses</w:t>
        </w:r>
        <w:r w:rsidR="00074A23" w:rsidRPr="00074A23">
          <w:rPr>
            <w:noProof/>
            <w:webHidden/>
          </w:rPr>
          <w:tab/>
        </w:r>
        <w:r w:rsidRPr="00074A23">
          <w:rPr>
            <w:noProof/>
            <w:webHidden/>
          </w:rPr>
          <w:fldChar w:fldCharType="begin"/>
        </w:r>
        <w:r w:rsidR="00074A23" w:rsidRPr="00074A23">
          <w:rPr>
            <w:noProof/>
            <w:webHidden/>
          </w:rPr>
          <w:instrText xml:space="preserve"> PAGEREF _Toc486263433 \h </w:instrText>
        </w:r>
        <w:r w:rsidRPr="00074A23">
          <w:rPr>
            <w:noProof/>
            <w:webHidden/>
          </w:rPr>
        </w:r>
        <w:r w:rsidRPr="00074A23">
          <w:rPr>
            <w:noProof/>
            <w:webHidden/>
          </w:rPr>
          <w:fldChar w:fldCharType="separate"/>
        </w:r>
        <w:r w:rsidR="00E405A7">
          <w:rPr>
            <w:noProof/>
            <w:webHidden/>
          </w:rPr>
          <w:t>20</w:t>
        </w:r>
        <w:r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34" w:history="1">
        <w:r w:rsidR="00074A23" w:rsidRPr="00074A23">
          <w:rPr>
            <w:rStyle w:val="Hyperlink"/>
            <w:noProof/>
          </w:rPr>
          <w:t>Table 2:Sonographic features of cervical lymphadenopathy</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_Toc486263434 \h </w:instrText>
        </w:r>
        <w:r w:rsidR="00C776B8" w:rsidRPr="00074A23">
          <w:rPr>
            <w:noProof/>
            <w:webHidden/>
          </w:rPr>
        </w:r>
        <w:r w:rsidR="00C776B8" w:rsidRPr="00074A23">
          <w:rPr>
            <w:noProof/>
            <w:webHidden/>
          </w:rPr>
          <w:fldChar w:fldCharType="separate"/>
        </w:r>
        <w:r w:rsidR="00E405A7">
          <w:rPr>
            <w:noProof/>
            <w:webHidden/>
          </w:rPr>
          <w:t>22</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35" w:history="1">
        <w:r w:rsidR="00074A23" w:rsidRPr="00074A23">
          <w:rPr>
            <w:rStyle w:val="Hyperlink"/>
            <w:noProof/>
          </w:rPr>
          <w:t>Table 3: Sonographic features of benign and malignant thyroid masses</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_Toc486263435 \h </w:instrText>
        </w:r>
        <w:r w:rsidR="00C776B8" w:rsidRPr="00074A23">
          <w:rPr>
            <w:noProof/>
            <w:webHidden/>
          </w:rPr>
        </w:r>
        <w:r w:rsidR="00C776B8" w:rsidRPr="00074A23">
          <w:rPr>
            <w:noProof/>
            <w:webHidden/>
          </w:rPr>
          <w:fldChar w:fldCharType="separate"/>
        </w:r>
        <w:r w:rsidR="00E405A7">
          <w:rPr>
            <w:noProof/>
            <w:webHidden/>
          </w:rPr>
          <w:t>31</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36" w:history="1">
        <w:r w:rsidR="00074A23" w:rsidRPr="00074A23">
          <w:rPr>
            <w:rStyle w:val="Hyperlink"/>
            <w:noProof/>
          </w:rPr>
          <w:t>Table 4:Analysis of the sonographic features of benign and malignant thyroid masses</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_Toc486263436 \h </w:instrText>
        </w:r>
        <w:r w:rsidR="00C776B8" w:rsidRPr="00074A23">
          <w:rPr>
            <w:noProof/>
            <w:webHidden/>
          </w:rPr>
        </w:r>
        <w:r w:rsidR="00C776B8" w:rsidRPr="00074A23">
          <w:rPr>
            <w:noProof/>
            <w:webHidden/>
          </w:rPr>
          <w:fldChar w:fldCharType="separate"/>
        </w:r>
        <w:r w:rsidR="00E405A7">
          <w:rPr>
            <w:noProof/>
            <w:webHidden/>
          </w:rPr>
          <w:t>42</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37" w:history="1">
        <w:r w:rsidR="00074A23" w:rsidRPr="00074A23">
          <w:rPr>
            <w:rStyle w:val="Hyperlink"/>
            <w:noProof/>
          </w:rPr>
          <w:t>Table 5: Sonographic features of Benign and Malignant Lymphadenopathy</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_Toc486263437 \h </w:instrText>
        </w:r>
        <w:r w:rsidR="00C776B8" w:rsidRPr="00074A23">
          <w:rPr>
            <w:noProof/>
            <w:webHidden/>
          </w:rPr>
        </w:r>
        <w:r w:rsidR="00C776B8" w:rsidRPr="00074A23">
          <w:rPr>
            <w:noProof/>
            <w:webHidden/>
          </w:rPr>
          <w:fldChar w:fldCharType="separate"/>
        </w:r>
        <w:r w:rsidR="00E405A7">
          <w:rPr>
            <w:noProof/>
            <w:webHidden/>
          </w:rPr>
          <w:t>44</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38" w:history="1">
        <w:r w:rsidR="00074A23" w:rsidRPr="00074A23">
          <w:rPr>
            <w:rStyle w:val="Hyperlink"/>
            <w:noProof/>
          </w:rPr>
          <w:t>Table 6: Sonographic features of Benign and Malignant Lymphadenopathy</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_Toc486263438 \h </w:instrText>
        </w:r>
        <w:r w:rsidR="00C776B8" w:rsidRPr="00074A23">
          <w:rPr>
            <w:noProof/>
            <w:webHidden/>
          </w:rPr>
        </w:r>
        <w:r w:rsidR="00C776B8" w:rsidRPr="00074A23">
          <w:rPr>
            <w:noProof/>
            <w:webHidden/>
          </w:rPr>
          <w:fldChar w:fldCharType="separate"/>
        </w:r>
        <w:r w:rsidR="00E405A7">
          <w:rPr>
            <w:noProof/>
            <w:webHidden/>
          </w:rPr>
          <w:t>48</w:t>
        </w:r>
        <w:r w:rsidR="00C776B8" w:rsidRPr="00074A23">
          <w:rPr>
            <w:noProof/>
            <w:webHidden/>
          </w:rPr>
          <w:fldChar w:fldCharType="end"/>
        </w:r>
      </w:hyperlink>
    </w:p>
    <w:p w:rsidR="00B00BBB" w:rsidRPr="00074A23" w:rsidRDefault="00C776B8" w:rsidP="00074A23">
      <w:pPr>
        <w:spacing w:after="0" w:line="480" w:lineRule="auto"/>
        <w:jc w:val="both"/>
        <w:rPr>
          <w:color w:val="FF0000"/>
        </w:rPr>
      </w:pPr>
      <w:r w:rsidRPr="00074A23">
        <w:rPr>
          <w:color w:val="FF0000"/>
        </w:rPr>
        <w:fldChar w:fldCharType="end"/>
      </w: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D472CC" w:rsidP="003F4AF6">
      <w:pPr>
        <w:pStyle w:val="Heading1"/>
        <w:spacing w:line="480" w:lineRule="auto"/>
        <w:jc w:val="center"/>
        <w:rPr>
          <w:color w:val="FF0000"/>
        </w:rPr>
      </w:pPr>
      <w:r w:rsidRPr="00E84AF3">
        <w:rPr>
          <w:color w:val="FF0000"/>
        </w:rPr>
        <w:br w:type="page"/>
      </w:r>
      <w:bookmarkStart w:id="6" w:name="_Toc13583882"/>
      <w:r w:rsidR="00B95E4A" w:rsidRPr="00E5141C">
        <w:lastRenderedPageBreak/>
        <w:t>LIST OF FIGURES</w:t>
      </w:r>
      <w:bookmarkEnd w:id="6"/>
    </w:p>
    <w:p w:rsidR="00074A23" w:rsidRPr="00074A23" w:rsidRDefault="00C776B8" w:rsidP="00074A23">
      <w:pPr>
        <w:pStyle w:val="TableofFigures"/>
        <w:tabs>
          <w:tab w:val="right" w:leader="dot" w:pos="8827"/>
        </w:tabs>
        <w:spacing w:line="480" w:lineRule="auto"/>
        <w:rPr>
          <w:rFonts w:asciiTheme="minorHAnsi" w:eastAsiaTheme="minorEastAsia" w:hAnsiTheme="minorHAnsi" w:cstheme="minorBidi"/>
          <w:noProof/>
          <w:sz w:val="22"/>
          <w:szCs w:val="22"/>
        </w:rPr>
      </w:pPr>
      <w:r w:rsidRPr="00074A23">
        <w:rPr>
          <w:color w:val="FF0000"/>
        </w:rPr>
        <w:fldChar w:fldCharType="begin"/>
      </w:r>
      <w:r w:rsidR="0002045D" w:rsidRPr="00074A23">
        <w:rPr>
          <w:color w:val="FF0000"/>
        </w:rPr>
        <w:instrText xml:space="preserve"> TOC \h \z \c "Figure" </w:instrText>
      </w:r>
      <w:r w:rsidRPr="00074A23">
        <w:rPr>
          <w:color w:val="FF0000"/>
        </w:rPr>
        <w:fldChar w:fldCharType="separate"/>
      </w:r>
      <w:hyperlink w:anchor="_Toc486263461" w:history="1">
        <w:r w:rsidR="00074A23" w:rsidRPr="00074A23">
          <w:rPr>
            <w:rStyle w:val="Hyperlink"/>
            <w:noProof/>
          </w:rPr>
          <w:t>Figure 1: Distribution of study participants by age group</w:t>
        </w:r>
        <w:r w:rsidR="00074A23" w:rsidRPr="00074A23">
          <w:rPr>
            <w:noProof/>
            <w:webHidden/>
          </w:rPr>
          <w:tab/>
        </w:r>
        <w:r w:rsidRPr="00074A23">
          <w:rPr>
            <w:noProof/>
            <w:webHidden/>
          </w:rPr>
          <w:fldChar w:fldCharType="begin"/>
        </w:r>
        <w:r w:rsidR="00074A23" w:rsidRPr="00074A23">
          <w:rPr>
            <w:noProof/>
            <w:webHidden/>
          </w:rPr>
          <w:instrText xml:space="preserve"> PAGEREF _Toc486263461 \h </w:instrText>
        </w:r>
        <w:r w:rsidRPr="00074A23">
          <w:rPr>
            <w:noProof/>
            <w:webHidden/>
          </w:rPr>
        </w:r>
        <w:r w:rsidRPr="00074A23">
          <w:rPr>
            <w:noProof/>
            <w:webHidden/>
          </w:rPr>
          <w:fldChar w:fldCharType="separate"/>
        </w:r>
        <w:r w:rsidR="00E405A7">
          <w:rPr>
            <w:noProof/>
            <w:webHidden/>
          </w:rPr>
          <w:t>19</w:t>
        </w:r>
        <w:r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62" w:history="1">
        <w:r w:rsidR="00074A23" w:rsidRPr="00074A23">
          <w:rPr>
            <w:rStyle w:val="Hyperlink"/>
            <w:noProof/>
          </w:rPr>
          <w:t>Figure 2: Origin of anterior neck masses seen at MTRH</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_Toc486263462 \h </w:instrText>
        </w:r>
        <w:r w:rsidR="00C776B8" w:rsidRPr="00074A23">
          <w:rPr>
            <w:noProof/>
            <w:webHidden/>
          </w:rPr>
        </w:r>
        <w:r w:rsidR="00C776B8" w:rsidRPr="00074A23">
          <w:rPr>
            <w:noProof/>
            <w:webHidden/>
          </w:rPr>
          <w:fldChar w:fldCharType="separate"/>
        </w:r>
        <w:r w:rsidR="00E405A7">
          <w:rPr>
            <w:noProof/>
            <w:webHidden/>
          </w:rPr>
          <w:t>23</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63" w:history="1">
        <w:r w:rsidR="00074A23" w:rsidRPr="00074A23">
          <w:rPr>
            <w:rStyle w:val="Hyperlink"/>
            <w:noProof/>
          </w:rPr>
          <w:t>Figure 3: Benign and Malignant Thyroid masses seen at MTRH</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_Toc486263463 \h </w:instrText>
        </w:r>
        <w:r w:rsidR="00C776B8" w:rsidRPr="00074A23">
          <w:rPr>
            <w:noProof/>
            <w:webHidden/>
          </w:rPr>
        </w:r>
        <w:r w:rsidR="00C776B8" w:rsidRPr="00074A23">
          <w:rPr>
            <w:noProof/>
            <w:webHidden/>
          </w:rPr>
          <w:fldChar w:fldCharType="separate"/>
        </w:r>
        <w:r w:rsidR="00E405A7">
          <w:rPr>
            <w:noProof/>
            <w:webHidden/>
          </w:rPr>
          <w:t>24</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64" w:history="1">
        <w:r w:rsidR="00074A23" w:rsidRPr="00074A23">
          <w:rPr>
            <w:rStyle w:val="Hyperlink"/>
            <w:noProof/>
          </w:rPr>
          <w:t>Figure 4: Spectrum of benign thyroid masses seen at MTRH</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_Toc486263464 \h </w:instrText>
        </w:r>
        <w:r w:rsidR="00C776B8" w:rsidRPr="00074A23">
          <w:rPr>
            <w:noProof/>
            <w:webHidden/>
          </w:rPr>
        </w:r>
        <w:r w:rsidR="00C776B8" w:rsidRPr="00074A23">
          <w:rPr>
            <w:noProof/>
            <w:webHidden/>
          </w:rPr>
          <w:fldChar w:fldCharType="separate"/>
        </w:r>
        <w:r w:rsidR="00E405A7">
          <w:rPr>
            <w:noProof/>
            <w:webHidden/>
          </w:rPr>
          <w:t>25</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65" w:history="1">
        <w:r w:rsidR="00074A23" w:rsidRPr="00074A23">
          <w:rPr>
            <w:rStyle w:val="Hyperlink"/>
            <w:noProof/>
          </w:rPr>
          <w:t>Figure 5: Malignant Thyroid Lesions seen at MTRH</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_Toc486263465 \h </w:instrText>
        </w:r>
        <w:r w:rsidR="00C776B8" w:rsidRPr="00074A23">
          <w:rPr>
            <w:noProof/>
            <w:webHidden/>
          </w:rPr>
        </w:r>
        <w:r w:rsidR="00C776B8" w:rsidRPr="00074A23">
          <w:rPr>
            <w:noProof/>
            <w:webHidden/>
          </w:rPr>
          <w:fldChar w:fldCharType="separate"/>
        </w:r>
        <w:r w:rsidR="00E405A7">
          <w:rPr>
            <w:noProof/>
            <w:webHidden/>
          </w:rPr>
          <w:t>26</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66" w:history="1">
        <w:r w:rsidR="00074A23" w:rsidRPr="00074A23">
          <w:rPr>
            <w:rStyle w:val="Hyperlink"/>
            <w:noProof/>
          </w:rPr>
          <w:t>Figure 6: Benign and Neoplastic Lymphadenopathy cases seen at MTRH</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_Toc486263466 \h </w:instrText>
        </w:r>
        <w:r w:rsidR="00C776B8" w:rsidRPr="00074A23">
          <w:rPr>
            <w:noProof/>
            <w:webHidden/>
          </w:rPr>
        </w:r>
        <w:r w:rsidR="00C776B8" w:rsidRPr="00074A23">
          <w:rPr>
            <w:noProof/>
            <w:webHidden/>
          </w:rPr>
          <w:fldChar w:fldCharType="separate"/>
        </w:r>
        <w:r w:rsidR="00E405A7">
          <w:rPr>
            <w:noProof/>
            <w:webHidden/>
          </w:rPr>
          <w:t>27</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67" w:history="1">
        <w:r w:rsidR="00074A23" w:rsidRPr="00074A23">
          <w:rPr>
            <w:rStyle w:val="Hyperlink"/>
            <w:noProof/>
          </w:rPr>
          <w:t>Figure 7: Distribution of Benign Lymphadenopathy</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_Toc486263467 \h </w:instrText>
        </w:r>
        <w:r w:rsidR="00C776B8" w:rsidRPr="00074A23">
          <w:rPr>
            <w:noProof/>
            <w:webHidden/>
          </w:rPr>
        </w:r>
        <w:r w:rsidR="00C776B8" w:rsidRPr="00074A23">
          <w:rPr>
            <w:noProof/>
            <w:webHidden/>
          </w:rPr>
          <w:fldChar w:fldCharType="separate"/>
        </w:r>
        <w:r w:rsidR="00E405A7">
          <w:rPr>
            <w:noProof/>
            <w:webHidden/>
          </w:rPr>
          <w:t>28</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68" w:history="1">
        <w:r w:rsidR="00074A23" w:rsidRPr="00074A23">
          <w:rPr>
            <w:rStyle w:val="Hyperlink"/>
            <w:noProof/>
          </w:rPr>
          <w:t>Figure 8: Distribution of Neoplastic Lymphadenopathy</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_Toc486263468 \h </w:instrText>
        </w:r>
        <w:r w:rsidR="00C776B8" w:rsidRPr="00074A23">
          <w:rPr>
            <w:noProof/>
            <w:webHidden/>
          </w:rPr>
        </w:r>
        <w:r w:rsidR="00C776B8" w:rsidRPr="00074A23">
          <w:rPr>
            <w:noProof/>
            <w:webHidden/>
          </w:rPr>
          <w:fldChar w:fldCharType="separate"/>
        </w:r>
        <w:r w:rsidR="00E405A7">
          <w:rPr>
            <w:noProof/>
            <w:webHidden/>
          </w:rPr>
          <w:t>28</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69" w:history="1">
        <w:r w:rsidR="00074A23" w:rsidRPr="00074A23">
          <w:rPr>
            <w:rStyle w:val="Hyperlink"/>
            <w:noProof/>
          </w:rPr>
          <w:t>Figure 9: Summary of cytological diagnosis</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_Toc486263469 \h </w:instrText>
        </w:r>
        <w:r w:rsidR="00C776B8" w:rsidRPr="00074A23">
          <w:rPr>
            <w:noProof/>
            <w:webHidden/>
          </w:rPr>
        </w:r>
        <w:r w:rsidR="00C776B8" w:rsidRPr="00074A23">
          <w:rPr>
            <w:noProof/>
            <w:webHidden/>
          </w:rPr>
          <w:fldChar w:fldCharType="separate"/>
        </w:r>
        <w:r w:rsidR="00E405A7">
          <w:rPr>
            <w:noProof/>
            <w:webHidden/>
          </w:rPr>
          <w:t>29</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70" w:history="1">
        <w:r w:rsidR="00074A23" w:rsidRPr="00074A23">
          <w:rPr>
            <w:rStyle w:val="Hyperlink"/>
            <w:noProof/>
          </w:rPr>
          <w:t>Figure 10: Benign Vs Malignant thyroid nodules: Composition and Echogenicity</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_Toc486263470 \h </w:instrText>
        </w:r>
        <w:r w:rsidR="00C776B8" w:rsidRPr="00074A23">
          <w:rPr>
            <w:noProof/>
            <w:webHidden/>
          </w:rPr>
        </w:r>
        <w:r w:rsidR="00C776B8" w:rsidRPr="00074A23">
          <w:rPr>
            <w:noProof/>
            <w:webHidden/>
          </w:rPr>
          <w:fldChar w:fldCharType="separate"/>
        </w:r>
        <w:r w:rsidR="00E405A7">
          <w:rPr>
            <w:noProof/>
            <w:webHidden/>
          </w:rPr>
          <w:t>34</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71" w:history="1">
        <w:r w:rsidR="00074A23" w:rsidRPr="00074A23">
          <w:rPr>
            <w:rStyle w:val="Hyperlink"/>
            <w:noProof/>
          </w:rPr>
          <w:t>Figure 11: Benign Vs Malignant Thyroid nodules: Margins and Calcification</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_Toc486263471 \h </w:instrText>
        </w:r>
        <w:r w:rsidR="00C776B8" w:rsidRPr="00074A23">
          <w:rPr>
            <w:noProof/>
            <w:webHidden/>
          </w:rPr>
        </w:r>
        <w:r w:rsidR="00C776B8" w:rsidRPr="00074A23">
          <w:rPr>
            <w:noProof/>
            <w:webHidden/>
          </w:rPr>
          <w:fldChar w:fldCharType="separate"/>
        </w:r>
        <w:r w:rsidR="00E405A7">
          <w:rPr>
            <w:noProof/>
            <w:webHidden/>
          </w:rPr>
          <w:t>34</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72" w:history="1">
        <w:r w:rsidR="00074A23" w:rsidRPr="00074A23">
          <w:rPr>
            <w:rStyle w:val="Hyperlink"/>
            <w:noProof/>
          </w:rPr>
          <w:t>Figure 12 Benign Vs Malignant Thyroid nodules: Color Doppler vs Halo</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_Toc486263472 \h </w:instrText>
        </w:r>
        <w:r w:rsidR="00C776B8" w:rsidRPr="00074A23">
          <w:rPr>
            <w:noProof/>
            <w:webHidden/>
          </w:rPr>
        </w:r>
        <w:r w:rsidR="00C776B8" w:rsidRPr="00074A23">
          <w:rPr>
            <w:noProof/>
            <w:webHidden/>
          </w:rPr>
          <w:fldChar w:fldCharType="separate"/>
        </w:r>
        <w:r w:rsidR="00E405A7">
          <w:rPr>
            <w:noProof/>
            <w:webHidden/>
          </w:rPr>
          <w:t>35</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73" w:history="1">
        <w:r w:rsidR="00074A23" w:rsidRPr="00074A23">
          <w:rPr>
            <w:rStyle w:val="Hyperlink"/>
            <w:noProof/>
          </w:rPr>
          <w:t>Figure 13: Colloid Goiter</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_Toc486263473 \h </w:instrText>
        </w:r>
        <w:r w:rsidR="00C776B8" w:rsidRPr="00074A23">
          <w:rPr>
            <w:noProof/>
            <w:webHidden/>
          </w:rPr>
        </w:r>
        <w:r w:rsidR="00C776B8" w:rsidRPr="00074A23">
          <w:rPr>
            <w:noProof/>
            <w:webHidden/>
          </w:rPr>
          <w:fldChar w:fldCharType="separate"/>
        </w:r>
        <w:r w:rsidR="00E405A7">
          <w:rPr>
            <w:noProof/>
            <w:webHidden/>
          </w:rPr>
          <w:t>36</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74" w:history="1">
        <w:r w:rsidR="00074A23" w:rsidRPr="00074A23">
          <w:rPr>
            <w:rStyle w:val="Hyperlink"/>
            <w:noProof/>
          </w:rPr>
          <w:t>Figure 14: Thyroid Cyst</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_Toc486263474 \h </w:instrText>
        </w:r>
        <w:r w:rsidR="00C776B8" w:rsidRPr="00074A23">
          <w:rPr>
            <w:noProof/>
            <w:webHidden/>
          </w:rPr>
        </w:r>
        <w:r w:rsidR="00C776B8" w:rsidRPr="00074A23">
          <w:rPr>
            <w:noProof/>
            <w:webHidden/>
          </w:rPr>
          <w:fldChar w:fldCharType="separate"/>
        </w:r>
        <w:r w:rsidR="00E405A7">
          <w:rPr>
            <w:noProof/>
            <w:webHidden/>
          </w:rPr>
          <w:t>37</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75" w:history="1">
        <w:r w:rsidR="00074A23" w:rsidRPr="00074A23">
          <w:rPr>
            <w:rStyle w:val="Hyperlink"/>
            <w:noProof/>
          </w:rPr>
          <w:t>Figure 15: Follicular Adenoma</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_Toc486263475 \h </w:instrText>
        </w:r>
        <w:r w:rsidR="00C776B8" w:rsidRPr="00074A23">
          <w:rPr>
            <w:noProof/>
            <w:webHidden/>
          </w:rPr>
        </w:r>
        <w:r w:rsidR="00C776B8" w:rsidRPr="00074A23">
          <w:rPr>
            <w:noProof/>
            <w:webHidden/>
          </w:rPr>
          <w:fldChar w:fldCharType="separate"/>
        </w:r>
        <w:r w:rsidR="00E405A7">
          <w:rPr>
            <w:noProof/>
            <w:webHidden/>
          </w:rPr>
          <w:t>38</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76" w:history="1">
        <w:r w:rsidR="00074A23" w:rsidRPr="00074A23">
          <w:rPr>
            <w:rStyle w:val="Hyperlink"/>
            <w:noProof/>
          </w:rPr>
          <w:t>Figure 16: Colloid Goiter</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_Toc486263476 \h </w:instrText>
        </w:r>
        <w:r w:rsidR="00C776B8" w:rsidRPr="00074A23">
          <w:rPr>
            <w:noProof/>
            <w:webHidden/>
          </w:rPr>
        </w:r>
        <w:r w:rsidR="00C776B8" w:rsidRPr="00074A23">
          <w:rPr>
            <w:noProof/>
            <w:webHidden/>
          </w:rPr>
          <w:fldChar w:fldCharType="separate"/>
        </w:r>
        <w:r w:rsidR="00E405A7">
          <w:rPr>
            <w:noProof/>
            <w:webHidden/>
          </w:rPr>
          <w:t>39</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77" w:history="1">
        <w:r w:rsidR="00074A23" w:rsidRPr="00074A23">
          <w:rPr>
            <w:rStyle w:val="Hyperlink"/>
            <w:noProof/>
          </w:rPr>
          <w:t>Figure 17: Colloid Goiter</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_Toc486263477 \h </w:instrText>
        </w:r>
        <w:r w:rsidR="00C776B8" w:rsidRPr="00074A23">
          <w:rPr>
            <w:noProof/>
            <w:webHidden/>
          </w:rPr>
        </w:r>
        <w:r w:rsidR="00C776B8" w:rsidRPr="00074A23">
          <w:rPr>
            <w:noProof/>
            <w:webHidden/>
          </w:rPr>
          <w:fldChar w:fldCharType="separate"/>
        </w:r>
        <w:r w:rsidR="00E405A7">
          <w:rPr>
            <w:noProof/>
            <w:webHidden/>
          </w:rPr>
          <w:t>39</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78" w:history="1">
        <w:r w:rsidR="00074A23" w:rsidRPr="00074A23">
          <w:rPr>
            <w:rStyle w:val="Hyperlink"/>
            <w:noProof/>
          </w:rPr>
          <w:t>Figure 18: Thyroiditis</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_Toc486263478 \h </w:instrText>
        </w:r>
        <w:r w:rsidR="00C776B8" w:rsidRPr="00074A23">
          <w:rPr>
            <w:noProof/>
            <w:webHidden/>
          </w:rPr>
        </w:r>
        <w:r w:rsidR="00C776B8" w:rsidRPr="00074A23">
          <w:rPr>
            <w:noProof/>
            <w:webHidden/>
          </w:rPr>
          <w:fldChar w:fldCharType="separate"/>
        </w:r>
        <w:r w:rsidR="00E405A7">
          <w:rPr>
            <w:noProof/>
            <w:webHidden/>
          </w:rPr>
          <w:t>40</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79" w:history="1">
        <w:r w:rsidR="00074A23" w:rsidRPr="00074A23">
          <w:rPr>
            <w:rStyle w:val="Hyperlink"/>
            <w:noProof/>
          </w:rPr>
          <w:t>Figure 19: Benign Vs Malignant Lymphadenopathy: Echogenicity and Shape</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_Toc486263479 \h </w:instrText>
        </w:r>
        <w:r w:rsidR="00C776B8" w:rsidRPr="00074A23">
          <w:rPr>
            <w:noProof/>
            <w:webHidden/>
          </w:rPr>
        </w:r>
        <w:r w:rsidR="00C776B8" w:rsidRPr="00074A23">
          <w:rPr>
            <w:noProof/>
            <w:webHidden/>
          </w:rPr>
          <w:fldChar w:fldCharType="separate"/>
        </w:r>
        <w:r w:rsidR="00E405A7">
          <w:rPr>
            <w:noProof/>
            <w:webHidden/>
          </w:rPr>
          <w:t>46</w:t>
        </w:r>
        <w:r w:rsidR="00C776B8" w:rsidRPr="00074A23">
          <w:rPr>
            <w:noProof/>
            <w:webHidden/>
          </w:rPr>
          <w:fldChar w:fldCharType="end"/>
        </w:r>
      </w:hyperlink>
    </w:p>
    <w:p w:rsidR="00074A23" w:rsidRPr="00074A23" w:rsidRDefault="00D53746" w:rsidP="00074A23">
      <w:pPr>
        <w:pStyle w:val="TableofFigures"/>
        <w:tabs>
          <w:tab w:val="right" w:leader="dot" w:pos="8827"/>
        </w:tabs>
        <w:spacing w:line="480" w:lineRule="auto"/>
        <w:rPr>
          <w:rFonts w:asciiTheme="minorHAnsi" w:eastAsiaTheme="minorEastAsia" w:hAnsiTheme="minorHAnsi" w:cstheme="minorBidi"/>
          <w:noProof/>
          <w:sz w:val="22"/>
          <w:szCs w:val="22"/>
        </w:rPr>
      </w:pPr>
      <w:hyperlink w:anchor="_Toc486263480" w:history="1">
        <w:r w:rsidR="00074A23" w:rsidRPr="00074A23">
          <w:rPr>
            <w:rStyle w:val="Hyperlink"/>
            <w:noProof/>
          </w:rPr>
          <w:t>Figure 20: Benign vs Malignant Lymphadenopathy: Color doppler and Hilus</w:t>
        </w:r>
        <w:r w:rsidR="00074A23" w:rsidRPr="00074A23">
          <w:rPr>
            <w:noProof/>
            <w:webHidden/>
          </w:rPr>
          <w:tab/>
        </w:r>
        <w:r w:rsidR="00C776B8" w:rsidRPr="00074A23">
          <w:rPr>
            <w:noProof/>
            <w:webHidden/>
          </w:rPr>
          <w:fldChar w:fldCharType="begin"/>
        </w:r>
        <w:r w:rsidR="00074A23" w:rsidRPr="00074A23">
          <w:rPr>
            <w:noProof/>
            <w:webHidden/>
          </w:rPr>
          <w:instrText xml:space="preserve"> PAGEREF _Toc486263480 \h </w:instrText>
        </w:r>
        <w:r w:rsidR="00C776B8" w:rsidRPr="00074A23">
          <w:rPr>
            <w:noProof/>
            <w:webHidden/>
          </w:rPr>
        </w:r>
        <w:r w:rsidR="00C776B8" w:rsidRPr="00074A23">
          <w:rPr>
            <w:noProof/>
            <w:webHidden/>
          </w:rPr>
          <w:fldChar w:fldCharType="separate"/>
        </w:r>
        <w:r w:rsidR="00E405A7">
          <w:rPr>
            <w:noProof/>
            <w:webHidden/>
          </w:rPr>
          <w:t>47</w:t>
        </w:r>
        <w:r w:rsidR="00C776B8" w:rsidRPr="00074A23">
          <w:rPr>
            <w:noProof/>
            <w:webHidden/>
          </w:rPr>
          <w:fldChar w:fldCharType="end"/>
        </w:r>
      </w:hyperlink>
    </w:p>
    <w:p w:rsidR="00B95E4A" w:rsidRPr="00074A23" w:rsidRDefault="00C776B8" w:rsidP="00074A23">
      <w:pPr>
        <w:spacing w:after="0" w:line="480" w:lineRule="auto"/>
        <w:jc w:val="both"/>
        <w:rPr>
          <w:color w:val="FF0000"/>
        </w:rPr>
      </w:pPr>
      <w:r w:rsidRPr="00074A23">
        <w:rPr>
          <w:color w:val="FF0000"/>
        </w:rPr>
        <w:fldChar w:fldCharType="end"/>
      </w:r>
    </w:p>
    <w:p w:rsidR="00B95E4A" w:rsidRPr="00074A23" w:rsidRDefault="00B95E4A" w:rsidP="00074A23">
      <w:pPr>
        <w:spacing w:after="0" w:line="480" w:lineRule="auto"/>
        <w:jc w:val="both"/>
        <w:rPr>
          <w:color w:val="FF0000"/>
        </w:rPr>
      </w:pPr>
    </w:p>
    <w:p w:rsidR="00B95E4A" w:rsidRPr="00E84AF3" w:rsidRDefault="00B95E4A" w:rsidP="008E4BB7">
      <w:pPr>
        <w:pStyle w:val="Heading1"/>
        <w:spacing w:line="480" w:lineRule="auto"/>
        <w:jc w:val="center"/>
        <w:rPr>
          <w:color w:val="FF0000"/>
        </w:rPr>
      </w:pPr>
      <w:bookmarkStart w:id="7" w:name="_Toc13583883"/>
      <w:r w:rsidRPr="00A30324">
        <w:t>LIST OF ABBREVIATIONS</w:t>
      </w:r>
      <w:bookmarkEnd w:id="7"/>
    </w:p>
    <w:tbl>
      <w:tblPr>
        <w:tblW w:w="0" w:type="auto"/>
        <w:tblLook w:val="04A0" w:firstRow="1" w:lastRow="0" w:firstColumn="1" w:lastColumn="0" w:noHBand="0" w:noVBand="1"/>
      </w:tblPr>
      <w:tblGrid>
        <w:gridCol w:w="2785"/>
        <w:gridCol w:w="5845"/>
      </w:tblGrid>
      <w:tr w:rsidR="00B77C7A" w:rsidRPr="00E84AF3" w:rsidTr="0061051E">
        <w:tc>
          <w:tcPr>
            <w:tcW w:w="2785" w:type="dxa"/>
          </w:tcPr>
          <w:p w:rsidR="00B77C7A" w:rsidRPr="00E5141C" w:rsidRDefault="007C0875" w:rsidP="005C450C">
            <w:pPr>
              <w:spacing w:after="0" w:line="480" w:lineRule="auto"/>
              <w:jc w:val="both"/>
            </w:pPr>
            <w:r w:rsidRPr="00E5141C">
              <w:t>KNH</w:t>
            </w:r>
          </w:p>
        </w:tc>
        <w:tc>
          <w:tcPr>
            <w:tcW w:w="5845" w:type="dxa"/>
          </w:tcPr>
          <w:p w:rsidR="00B77C7A" w:rsidRPr="00E5141C" w:rsidRDefault="007C0875" w:rsidP="005C450C">
            <w:pPr>
              <w:spacing w:after="0" w:line="480" w:lineRule="auto"/>
              <w:jc w:val="both"/>
            </w:pPr>
            <w:r w:rsidRPr="00E5141C">
              <w:t>Kenyatta National Hospital</w:t>
            </w:r>
          </w:p>
        </w:tc>
      </w:tr>
      <w:tr w:rsidR="00B77C7A" w:rsidRPr="00E84AF3" w:rsidTr="0061051E">
        <w:tc>
          <w:tcPr>
            <w:tcW w:w="2785" w:type="dxa"/>
          </w:tcPr>
          <w:p w:rsidR="00B77C7A" w:rsidRPr="00E7124C" w:rsidRDefault="009E5B37" w:rsidP="005C450C">
            <w:pPr>
              <w:spacing w:after="0" w:line="480" w:lineRule="auto"/>
              <w:jc w:val="both"/>
              <w:rPr>
                <w:color w:val="000000"/>
              </w:rPr>
            </w:pPr>
            <w:r w:rsidRPr="00E7124C">
              <w:rPr>
                <w:color w:val="000000"/>
              </w:rPr>
              <w:t>MTRH</w:t>
            </w:r>
          </w:p>
        </w:tc>
        <w:tc>
          <w:tcPr>
            <w:tcW w:w="5845" w:type="dxa"/>
          </w:tcPr>
          <w:p w:rsidR="00B77C7A" w:rsidRPr="00E7124C" w:rsidRDefault="009E5B37" w:rsidP="005C450C">
            <w:pPr>
              <w:spacing w:after="0" w:line="480" w:lineRule="auto"/>
              <w:jc w:val="both"/>
              <w:rPr>
                <w:color w:val="000000"/>
              </w:rPr>
            </w:pPr>
            <w:r w:rsidRPr="00E7124C">
              <w:rPr>
                <w:color w:val="000000"/>
              </w:rPr>
              <w:t>Moi Teaching and Referral Hospital</w:t>
            </w:r>
          </w:p>
        </w:tc>
      </w:tr>
      <w:tr w:rsidR="00D8641A" w:rsidRPr="00E84AF3" w:rsidTr="0061051E">
        <w:tc>
          <w:tcPr>
            <w:tcW w:w="2785" w:type="dxa"/>
          </w:tcPr>
          <w:p w:rsidR="00D8641A" w:rsidRPr="00E7124C" w:rsidRDefault="00D8641A" w:rsidP="005C450C">
            <w:pPr>
              <w:spacing w:after="0" w:line="480" w:lineRule="auto"/>
              <w:jc w:val="both"/>
              <w:rPr>
                <w:color w:val="000000"/>
              </w:rPr>
            </w:pPr>
            <w:r w:rsidRPr="00E7124C">
              <w:rPr>
                <w:color w:val="000000"/>
              </w:rPr>
              <w:t>FNAC</w:t>
            </w:r>
          </w:p>
        </w:tc>
        <w:tc>
          <w:tcPr>
            <w:tcW w:w="5845" w:type="dxa"/>
          </w:tcPr>
          <w:p w:rsidR="00D8641A" w:rsidRPr="00E7124C" w:rsidRDefault="00D8641A" w:rsidP="005C450C">
            <w:pPr>
              <w:spacing w:after="0" w:line="480" w:lineRule="auto"/>
              <w:jc w:val="both"/>
              <w:rPr>
                <w:color w:val="000000"/>
              </w:rPr>
            </w:pPr>
            <w:r w:rsidRPr="00E7124C">
              <w:rPr>
                <w:color w:val="000000"/>
              </w:rPr>
              <w:t>Fine needle aspiration cytology</w:t>
            </w:r>
          </w:p>
        </w:tc>
      </w:tr>
      <w:tr w:rsidR="00D8641A" w:rsidRPr="00E84AF3" w:rsidTr="0061051E">
        <w:tc>
          <w:tcPr>
            <w:tcW w:w="2785" w:type="dxa"/>
          </w:tcPr>
          <w:p w:rsidR="00D8641A" w:rsidRPr="00E7124C" w:rsidRDefault="00D8641A" w:rsidP="005C450C">
            <w:pPr>
              <w:spacing w:after="0" w:line="480" w:lineRule="auto"/>
              <w:jc w:val="both"/>
              <w:rPr>
                <w:color w:val="000000"/>
              </w:rPr>
            </w:pPr>
            <w:r w:rsidRPr="00E7124C">
              <w:rPr>
                <w:color w:val="000000"/>
              </w:rPr>
              <w:t>MMed</w:t>
            </w:r>
          </w:p>
        </w:tc>
        <w:tc>
          <w:tcPr>
            <w:tcW w:w="5845" w:type="dxa"/>
          </w:tcPr>
          <w:p w:rsidR="00455BB6" w:rsidRPr="00E7124C" w:rsidRDefault="00D8641A" w:rsidP="00455BB6">
            <w:pPr>
              <w:spacing w:after="0" w:line="480" w:lineRule="auto"/>
              <w:jc w:val="both"/>
              <w:rPr>
                <w:color w:val="000000"/>
              </w:rPr>
            </w:pPr>
            <w:r w:rsidRPr="00E7124C">
              <w:rPr>
                <w:color w:val="000000"/>
              </w:rPr>
              <w:t>Master of Medicine</w:t>
            </w:r>
          </w:p>
        </w:tc>
      </w:tr>
      <w:tr w:rsidR="00E408BF" w:rsidRPr="00E84AF3" w:rsidTr="0061051E">
        <w:tc>
          <w:tcPr>
            <w:tcW w:w="2785" w:type="dxa"/>
          </w:tcPr>
          <w:p w:rsidR="00E408BF" w:rsidRPr="00E5141C" w:rsidRDefault="00E5141C" w:rsidP="005C450C">
            <w:pPr>
              <w:spacing w:after="0" w:line="480" w:lineRule="auto"/>
              <w:jc w:val="both"/>
            </w:pPr>
            <w:r w:rsidRPr="00E5141C">
              <w:t>USS</w:t>
            </w:r>
          </w:p>
        </w:tc>
        <w:tc>
          <w:tcPr>
            <w:tcW w:w="5845" w:type="dxa"/>
          </w:tcPr>
          <w:p w:rsidR="00E408BF" w:rsidRPr="00E5141C" w:rsidRDefault="00E5141C" w:rsidP="005C450C">
            <w:pPr>
              <w:spacing w:after="0" w:line="480" w:lineRule="auto"/>
              <w:jc w:val="both"/>
            </w:pPr>
            <w:r w:rsidRPr="00E5141C">
              <w:t>Ultrasound scan</w:t>
            </w:r>
          </w:p>
        </w:tc>
      </w:tr>
      <w:tr w:rsidR="007C47B1" w:rsidRPr="00E84AF3" w:rsidTr="0061051E">
        <w:tc>
          <w:tcPr>
            <w:tcW w:w="2785" w:type="dxa"/>
          </w:tcPr>
          <w:p w:rsidR="00441391" w:rsidRDefault="00E5141C" w:rsidP="005C450C">
            <w:pPr>
              <w:spacing w:after="0" w:line="480" w:lineRule="auto"/>
              <w:jc w:val="both"/>
            </w:pPr>
            <w:r w:rsidRPr="00E5141C">
              <w:lastRenderedPageBreak/>
              <w:t>Ca</w:t>
            </w:r>
          </w:p>
          <w:p w:rsidR="007C47B1" w:rsidRPr="00441391" w:rsidRDefault="007C47B1" w:rsidP="00441391"/>
        </w:tc>
        <w:tc>
          <w:tcPr>
            <w:tcW w:w="5845" w:type="dxa"/>
          </w:tcPr>
          <w:p w:rsidR="00441391" w:rsidRPr="00E5141C" w:rsidRDefault="00E5141C" w:rsidP="005C450C">
            <w:pPr>
              <w:spacing w:after="0" w:line="480" w:lineRule="auto"/>
              <w:jc w:val="both"/>
            </w:pPr>
            <w:r w:rsidRPr="00E5141C">
              <w:t>Cancer</w:t>
            </w:r>
          </w:p>
        </w:tc>
      </w:tr>
      <w:tr w:rsidR="007C47B1" w:rsidRPr="00E84AF3" w:rsidTr="0061051E">
        <w:tc>
          <w:tcPr>
            <w:tcW w:w="2785" w:type="dxa"/>
          </w:tcPr>
          <w:p w:rsidR="007C47B1" w:rsidRPr="00E84AF3" w:rsidRDefault="007C47B1" w:rsidP="005C450C">
            <w:pPr>
              <w:spacing w:after="0" w:line="480" w:lineRule="auto"/>
              <w:jc w:val="both"/>
              <w:rPr>
                <w:color w:val="FF0000"/>
              </w:rPr>
            </w:pPr>
          </w:p>
        </w:tc>
        <w:tc>
          <w:tcPr>
            <w:tcW w:w="5845" w:type="dxa"/>
          </w:tcPr>
          <w:p w:rsidR="007C47B1" w:rsidRPr="00E84AF3" w:rsidRDefault="007C47B1" w:rsidP="005C450C">
            <w:pPr>
              <w:spacing w:after="0" w:line="480" w:lineRule="auto"/>
              <w:jc w:val="both"/>
              <w:rPr>
                <w:color w:val="FF0000"/>
              </w:rPr>
            </w:pPr>
          </w:p>
        </w:tc>
      </w:tr>
      <w:tr w:rsidR="007C47B1" w:rsidRPr="00E84AF3" w:rsidTr="0061051E">
        <w:tc>
          <w:tcPr>
            <w:tcW w:w="2785" w:type="dxa"/>
          </w:tcPr>
          <w:p w:rsidR="007C47B1" w:rsidRPr="00E84AF3" w:rsidRDefault="007C47B1" w:rsidP="005C450C">
            <w:pPr>
              <w:spacing w:after="0" w:line="480" w:lineRule="auto"/>
              <w:jc w:val="both"/>
              <w:rPr>
                <w:color w:val="FF0000"/>
              </w:rPr>
            </w:pPr>
          </w:p>
        </w:tc>
        <w:tc>
          <w:tcPr>
            <w:tcW w:w="5845" w:type="dxa"/>
          </w:tcPr>
          <w:p w:rsidR="007C47B1" w:rsidRPr="00E84AF3" w:rsidRDefault="007C47B1" w:rsidP="005C450C">
            <w:pPr>
              <w:spacing w:after="0" w:line="480" w:lineRule="auto"/>
              <w:jc w:val="both"/>
              <w:rPr>
                <w:color w:val="FF0000"/>
              </w:rPr>
            </w:pPr>
          </w:p>
        </w:tc>
      </w:tr>
      <w:tr w:rsidR="00842B47" w:rsidRPr="00E84AF3" w:rsidTr="0061051E">
        <w:tc>
          <w:tcPr>
            <w:tcW w:w="2785" w:type="dxa"/>
          </w:tcPr>
          <w:p w:rsidR="00842B47" w:rsidRPr="00E84AF3" w:rsidRDefault="00842B47" w:rsidP="005C450C">
            <w:pPr>
              <w:spacing w:after="0" w:line="480" w:lineRule="auto"/>
              <w:jc w:val="both"/>
              <w:rPr>
                <w:color w:val="FF0000"/>
              </w:rPr>
            </w:pPr>
          </w:p>
        </w:tc>
        <w:tc>
          <w:tcPr>
            <w:tcW w:w="5845" w:type="dxa"/>
          </w:tcPr>
          <w:p w:rsidR="00842B47" w:rsidRPr="00E84AF3" w:rsidRDefault="00842B47" w:rsidP="005C450C">
            <w:pPr>
              <w:spacing w:after="0" w:line="480" w:lineRule="auto"/>
              <w:jc w:val="both"/>
              <w:rPr>
                <w:color w:val="FF0000"/>
              </w:rPr>
            </w:pPr>
          </w:p>
        </w:tc>
      </w:tr>
      <w:tr w:rsidR="00455BB6" w:rsidRPr="00E84AF3" w:rsidTr="0061051E">
        <w:tc>
          <w:tcPr>
            <w:tcW w:w="2785" w:type="dxa"/>
          </w:tcPr>
          <w:p w:rsidR="00455BB6" w:rsidRPr="00E7124C" w:rsidRDefault="00455BB6" w:rsidP="005C450C">
            <w:pPr>
              <w:spacing w:after="0" w:line="480" w:lineRule="auto"/>
              <w:jc w:val="both"/>
              <w:rPr>
                <w:color w:val="000000"/>
              </w:rPr>
            </w:pPr>
          </w:p>
        </w:tc>
        <w:tc>
          <w:tcPr>
            <w:tcW w:w="5845" w:type="dxa"/>
          </w:tcPr>
          <w:p w:rsidR="00455BB6" w:rsidRPr="00E7124C" w:rsidRDefault="00455BB6" w:rsidP="005C450C">
            <w:pPr>
              <w:spacing w:after="0" w:line="480" w:lineRule="auto"/>
              <w:jc w:val="both"/>
              <w:rPr>
                <w:color w:val="000000"/>
              </w:rPr>
            </w:pPr>
          </w:p>
        </w:tc>
      </w:tr>
    </w:tbl>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E84AF3" w:rsidRDefault="00B95E4A" w:rsidP="005C450C">
      <w:pPr>
        <w:spacing w:after="0" w:line="480" w:lineRule="auto"/>
        <w:jc w:val="both"/>
        <w:rPr>
          <w:color w:val="FF0000"/>
        </w:rPr>
      </w:pPr>
    </w:p>
    <w:p w:rsidR="00B95E4A" w:rsidRPr="004A374F" w:rsidRDefault="00B95E4A" w:rsidP="003F4AF6">
      <w:pPr>
        <w:pStyle w:val="Heading1"/>
        <w:spacing w:before="0" w:line="240" w:lineRule="auto"/>
        <w:jc w:val="center"/>
      </w:pPr>
      <w:bookmarkStart w:id="8" w:name="_Toc13583884"/>
      <w:r w:rsidRPr="004A374F">
        <w:t>ABSTRACT</w:t>
      </w:r>
      <w:bookmarkEnd w:id="8"/>
    </w:p>
    <w:p w:rsidR="00B95E4A" w:rsidRPr="00E84AF3" w:rsidRDefault="00B95E4A" w:rsidP="003F4AF6">
      <w:pPr>
        <w:spacing w:after="0" w:line="240" w:lineRule="auto"/>
        <w:jc w:val="both"/>
        <w:rPr>
          <w:color w:val="FF0000"/>
        </w:rPr>
      </w:pPr>
    </w:p>
    <w:p w:rsidR="00092C8C" w:rsidRPr="00B04B39" w:rsidRDefault="006C5151" w:rsidP="00B04B39">
      <w:pPr>
        <w:spacing w:line="240" w:lineRule="auto"/>
        <w:jc w:val="both"/>
        <w:rPr>
          <w:b/>
        </w:rPr>
      </w:pPr>
      <w:r>
        <w:rPr>
          <w:b/>
        </w:rPr>
        <w:t>SONOGRAPHIC FEATURES</w:t>
      </w:r>
      <w:r w:rsidR="004A374F" w:rsidRPr="004A374F">
        <w:rPr>
          <w:b/>
        </w:rPr>
        <w:t xml:space="preserve"> OF ANTERIOR NECK MASSES IN PATIENTS PRESENTING AT MOI TEACHING AND REFERRAL HOSPITAL-ELDORET, KENYA.</w:t>
      </w:r>
    </w:p>
    <w:p w:rsidR="00092C8C" w:rsidRPr="00DB1B67" w:rsidRDefault="00AA78CC" w:rsidP="001222C9">
      <w:pPr>
        <w:autoSpaceDE w:val="0"/>
        <w:autoSpaceDN w:val="0"/>
        <w:adjustRightInd w:val="0"/>
        <w:spacing w:after="0" w:line="240" w:lineRule="auto"/>
        <w:jc w:val="both"/>
      </w:pPr>
      <w:r w:rsidRPr="00DB1B67">
        <w:rPr>
          <w:b/>
          <w:bCs/>
        </w:rPr>
        <w:t>Background</w:t>
      </w:r>
      <w:r w:rsidRPr="00DB1B67">
        <w:t xml:space="preserve"> anterior</w:t>
      </w:r>
      <w:r w:rsidR="00092C8C" w:rsidRPr="00DB1B67">
        <w:t xml:space="preserve"> neck masses are caused by a variety of conditions, some of which canbe life threatening. Due to the superficial nature of most anterior neck lumps, they are initially</w:t>
      </w:r>
      <w:r w:rsidR="001209E9">
        <w:t xml:space="preserve"> </w:t>
      </w:r>
      <w:r w:rsidR="00092C8C" w:rsidRPr="00DB1B67">
        <w:t>investigated by high frequency (7.5-15MHz) ultrasonography. Theultrasonographic features of the various neck lumps; with special emphasis on the thyroid</w:t>
      </w:r>
    </w:p>
    <w:p w:rsidR="00092C8C" w:rsidRPr="00DB1B67" w:rsidRDefault="00092C8C" w:rsidP="001222C9">
      <w:pPr>
        <w:autoSpaceDE w:val="0"/>
        <w:autoSpaceDN w:val="0"/>
        <w:adjustRightInd w:val="0"/>
        <w:spacing w:after="0" w:line="240" w:lineRule="auto"/>
        <w:jc w:val="both"/>
      </w:pPr>
      <w:r w:rsidRPr="00DB1B67">
        <w:t>gland; once characterized and documented shall assist in prompt diagnosis of the various</w:t>
      </w:r>
    </w:p>
    <w:p w:rsidR="00092C8C" w:rsidRPr="00DB1B67" w:rsidRDefault="00092C8C" w:rsidP="001222C9">
      <w:pPr>
        <w:autoSpaceDE w:val="0"/>
        <w:autoSpaceDN w:val="0"/>
        <w:adjustRightInd w:val="0"/>
        <w:spacing w:after="0" w:line="240" w:lineRule="auto"/>
        <w:jc w:val="both"/>
      </w:pPr>
      <w:r w:rsidRPr="00DB1B67">
        <w:t>pathologies thus improving treatment outcomes.</w:t>
      </w:r>
    </w:p>
    <w:p w:rsidR="00092C8C" w:rsidRPr="00821A26" w:rsidRDefault="00092C8C" w:rsidP="001222C9">
      <w:pPr>
        <w:autoSpaceDE w:val="0"/>
        <w:autoSpaceDN w:val="0"/>
        <w:adjustRightInd w:val="0"/>
        <w:spacing w:after="0" w:line="240" w:lineRule="auto"/>
        <w:jc w:val="both"/>
      </w:pPr>
      <w:r w:rsidRPr="00821A26">
        <w:rPr>
          <w:b/>
          <w:bCs/>
        </w:rPr>
        <w:t>Objective</w:t>
      </w:r>
      <w:r w:rsidRPr="00821A26">
        <w:t>: This study sought to correlate the cytopathological diagnoses with the sonographic appearances of anterior neck masses in patients presenting at Moi Teaching and Referral Hospital (MTRH).</w:t>
      </w:r>
    </w:p>
    <w:p w:rsidR="00092C8C" w:rsidRPr="00821A26" w:rsidRDefault="00092C8C" w:rsidP="001222C9">
      <w:pPr>
        <w:autoSpaceDE w:val="0"/>
        <w:autoSpaceDN w:val="0"/>
        <w:adjustRightInd w:val="0"/>
        <w:spacing w:after="0" w:line="240" w:lineRule="auto"/>
        <w:jc w:val="both"/>
      </w:pPr>
      <w:r w:rsidRPr="00821A26">
        <w:rPr>
          <w:b/>
          <w:bCs/>
        </w:rPr>
        <w:t>Methods</w:t>
      </w:r>
      <w:r w:rsidRPr="00821A26">
        <w:t>: This is a cross sectional study done at the ultrasound suite of MTRH between</w:t>
      </w:r>
    </w:p>
    <w:p w:rsidR="00092C8C" w:rsidRPr="00821A26" w:rsidRDefault="00092C8C" w:rsidP="001222C9">
      <w:pPr>
        <w:autoSpaceDE w:val="0"/>
        <w:autoSpaceDN w:val="0"/>
        <w:adjustRightInd w:val="0"/>
        <w:spacing w:after="0" w:line="240" w:lineRule="auto"/>
        <w:jc w:val="both"/>
      </w:pPr>
      <w:r w:rsidRPr="00821A26">
        <w:t xml:space="preserve">August 2014 and August 2015. The study population was persons over 18 years of age who presented </w:t>
      </w:r>
      <w:r>
        <w:t>with anterior neck masses.</w:t>
      </w:r>
      <w:r w:rsidRPr="00821A26">
        <w:t xml:space="preserve"> This was a census study where all (380) participants who met the inclu</w:t>
      </w:r>
      <w:r w:rsidR="00EF5E4B">
        <w:t>sion criteria were studied. Non-</w:t>
      </w:r>
      <w:r w:rsidRPr="00821A26">
        <w:t>consenting or participants who had undergone intervention; such as surgery or radiotherapy; were not included. Descriptive statistics such as frequencies, means and standard deviation were used to summarize the data.</w:t>
      </w:r>
    </w:p>
    <w:p w:rsidR="00092C8C" w:rsidRPr="00BA66B6" w:rsidRDefault="00092C8C" w:rsidP="001222C9">
      <w:pPr>
        <w:autoSpaceDE w:val="0"/>
        <w:autoSpaceDN w:val="0"/>
        <w:adjustRightInd w:val="0"/>
        <w:spacing w:after="0" w:line="240" w:lineRule="auto"/>
        <w:jc w:val="both"/>
      </w:pPr>
      <w:r w:rsidRPr="00BA66B6">
        <w:rPr>
          <w:b/>
          <w:bCs/>
        </w:rPr>
        <w:t>Results</w:t>
      </w:r>
      <w:r w:rsidRPr="00BA66B6">
        <w:t>: Majority of the anterior neck masses arose from the thyroid gland with 269 (71%)</w:t>
      </w:r>
    </w:p>
    <w:p w:rsidR="002975A6" w:rsidRDefault="00092C8C" w:rsidP="001222C9">
      <w:pPr>
        <w:autoSpaceDE w:val="0"/>
        <w:autoSpaceDN w:val="0"/>
        <w:adjustRightInd w:val="0"/>
        <w:spacing w:after="0" w:line="240" w:lineRule="auto"/>
        <w:jc w:val="both"/>
      </w:pPr>
      <w:r w:rsidRPr="00BA66B6">
        <w:lastRenderedPageBreak/>
        <w:t>cases, followed by lymph nodal masses at 102 (27%). Other anterior neck masses constituted 2%</w:t>
      </w:r>
      <w:r>
        <w:t xml:space="preserve"> (n=9)</w:t>
      </w:r>
      <w:r w:rsidRPr="00BA66B6">
        <w:t xml:space="preserve"> of the lesions. </w:t>
      </w:r>
      <w:r w:rsidR="002975A6">
        <w:t>Statistically significant findings of benignity in thyroid lesions were iso</w:t>
      </w:r>
      <w:r w:rsidR="00EF5E4B">
        <w:t>-</w:t>
      </w:r>
      <w:r w:rsidR="002975A6">
        <w:t xml:space="preserve">echogenicity, well defined margins and peripheral flow on color </w:t>
      </w:r>
      <w:r w:rsidR="00EF5E4B">
        <w:t>Doppler</w:t>
      </w:r>
      <w:r w:rsidR="002975A6">
        <w:t xml:space="preserve"> interrogation. Malignant thyroid lesions</w:t>
      </w:r>
      <w:r w:rsidR="00EF5E4B">
        <w:t xml:space="preserve"> on the other hand</w:t>
      </w:r>
      <w:r w:rsidR="002975A6">
        <w:t xml:space="preserve"> demonstrated micro</w:t>
      </w:r>
      <w:r w:rsidR="00EF5E4B">
        <w:t>-</w:t>
      </w:r>
      <w:r w:rsidR="002975A6">
        <w:t>calcification</w:t>
      </w:r>
      <w:r w:rsidR="00EF5E4B">
        <w:t>s</w:t>
      </w:r>
      <w:r w:rsidR="002975A6">
        <w:t xml:space="preserve">, marked hypoechogenicity and internal flow on color doppler. Statistically significant findings of neoplastic cervical lymphadenopathy were </w:t>
      </w:r>
      <w:r w:rsidR="00817B7F">
        <w:t>round</w:t>
      </w:r>
      <w:r w:rsidR="002975A6">
        <w:t xml:space="preserve"> shape, absence of central echogenic hilus and peripheral vascularity. Benign nodes on the other hand were mainly ovoid</w:t>
      </w:r>
      <w:r w:rsidR="00EF5E4B">
        <w:t>, with a central echogenic hilus</w:t>
      </w:r>
      <w:r w:rsidR="002975A6">
        <w:t xml:space="preserve"> and demonstrated hilar vascularity</w:t>
      </w:r>
    </w:p>
    <w:p w:rsidR="00092C8C" w:rsidRPr="00C53F34" w:rsidRDefault="00092C8C" w:rsidP="001222C9">
      <w:pPr>
        <w:autoSpaceDE w:val="0"/>
        <w:autoSpaceDN w:val="0"/>
        <w:adjustRightInd w:val="0"/>
        <w:spacing w:after="0" w:line="240" w:lineRule="auto"/>
        <w:jc w:val="both"/>
      </w:pPr>
      <w:r w:rsidRPr="00C53F34">
        <w:rPr>
          <w:b/>
          <w:bCs/>
        </w:rPr>
        <w:t>Conclusion</w:t>
      </w:r>
      <w:r w:rsidRPr="00C53F34">
        <w:t>: Differentiation of benign and malignant thyroid and lymph-nodal masses can be done by ultrasonography based on the grey scale and color Doppler appearances.</w:t>
      </w:r>
    </w:p>
    <w:p w:rsidR="00B95E4A" w:rsidRPr="002A60A0" w:rsidRDefault="00092C8C" w:rsidP="001222C9">
      <w:pPr>
        <w:spacing w:after="0" w:line="240" w:lineRule="auto"/>
        <w:jc w:val="both"/>
      </w:pPr>
      <w:r w:rsidRPr="00C53F34">
        <w:rPr>
          <w:b/>
          <w:bCs/>
        </w:rPr>
        <w:t>Recommendation</w:t>
      </w:r>
      <w:r w:rsidRPr="00C53F34">
        <w:t>: Ultrasonographic workup should lay emphasis on differentiation of benign and malignant anterior neck masses. Those that appear sonographically neoplastic should warrant further work-up</w:t>
      </w:r>
      <w:r>
        <w:t>.</w:t>
      </w:r>
    </w:p>
    <w:p w:rsidR="00D472CC" w:rsidRPr="00E84AF3" w:rsidRDefault="00D472CC" w:rsidP="00A46517">
      <w:pPr>
        <w:pStyle w:val="Heading1"/>
        <w:spacing w:before="0" w:line="240" w:lineRule="auto"/>
        <w:jc w:val="center"/>
        <w:rPr>
          <w:color w:val="FF0000"/>
        </w:rPr>
        <w:sectPr w:rsidR="00D472CC" w:rsidRPr="00E84AF3" w:rsidSect="005C450C">
          <w:headerReference w:type="default" r:id="rId8"/>
          <w:headerReference w:type="first" r:id="rId9"/>
          <w:pgSz w:w="12240" w:h="15840" w:code="1"/>
          <w:pgMar w:top="1418" w:right="1418" w:bottom="1418" w:left="1985" w:header="720" w:footer="720" w:gutter="0"/>
          <w:pgNumType w:fmt="upperRoman" w:start="1"/>
          <w:cols w:space="720"/>
          <w:titlePg/>
          <w:docGrid w:linePitch="360"/>
        </w:sectPr>
      </w:pPr>
    </w:p>
    <w:p w:rsidR="002C5DDA" w:rsidRPr="00C6275F" w:rsidRDefault="000567FE" w:rsidP="00B04B39">
      <w:pPr>
        <w:pStyle w:val="Heading1"/>
        <w:spacing w:before="0" w:line="240" w:lineRule="auto"/>
        <w:jc w:val="center"/>
      </w:pPr>
      <w:bookmarkStart w:id="9" w:name="_Toc13583885"/>
      <w:r w:rsidRPr="00C6275F">
        <w:lastRenderedPageBreak/>
        <w:t>CHAPTER ONE: INTRODUCTION</w:t>
      </w:r>
      <w:bookmarkEnd w:id="9"/>
    </w:p>
    <w:p w:rsidR="009E5B37" w:rsidRPr="00C6275F" w:rsidRDefault="009567A5" w:rsidP="005C450C">
      <w:pPr>
        <w:pStyle w:val="Heading2"/>
        <w:numPr>
          <w:ilvl w:val="1"/>
          <w:numId w:val="3"/>
        </w:numPr>
        <w:spacing w:line="480" w:lineRule="auto"/>
        <w:jc w:val="both"/>
      </w:pPr>
      <w:bookmarkStart w:id="10" w:name="_Toc13583886"/>
      <w:r w:rsidRPr="00C6275F">
        <w:t>Background</w:t>
      </w:r>
      <w:bookmarkEnd w:id="10"/>
    </w:p>
    <w:p w:rsidR="001342F0" w:rsidRDefault="007048B0" w:rsidP="007F72BC">
      <w:pPr>
        <w:spacing w:line="480" w:lineRule="auto"/>
        <w:jc w:val="both"/>
      </w:pPr>
      <w:r w:rsidRPr="00023B3C">
        <w:t xml:space="preserve">Anterior neck </w:t>
      </w:r>
      <w:r w:rsidR="00293577" w:rsidRPr="00023B3C">
        <w:t>lump</w:t>
      </w:r>
      <w:r w:rsidRPr="00023B3C">
        <w:t>s are common</w:t>
      </w:r>
      <w:r w:rsidR="009E5B37" w:rsidRPr="00023B3C">
        <w:t xml:space="preserve"> and are caused by a variety of conditions. </w:t>
      </w:r>
      <w:r w:rsidR="00FF013B">
        <w:t xml:space="preserve">Sometimes these lumps can be obvious and noticed by </w:t>
      </w:r>
      <w:r w:rsidR="00A41B82">
        <w:t>i</w:t>
      </w:r>
      <w:r w:rsidR="001342F0">
        <w:t>nspection</w:t>
      </w:r>
      <w:r w:rsidR="00A41B82">
        <w:t xml:space="preserve"> of</w:t>
      </w:r>
      <w:r w:rsidR="00FF013B">
        <w:t xml:space="preserve"> the neck</w:t>
      </w:r>
      <w:r w:rsidR="00A41B82">
        <w:t>,</w:t>
      </w:r>
      <w:r w:rsidR="00FF013B">
        <w:t xml:space="preserve"> while </w:t>
      </w:r>
      <w:r w:rsidR="001342F0">
        <w:t xml:space="preserve">at </w:t>
      </w:r>
      <w:r w:rsidR="00FF013B">
        <w:t xml:space="preserve">other times they are </w:t>
      </w:r>
      <w:r w:rsidR="006F00A5">
        <w:t>puny</w:t>
      </w:r>
      <w:r w:rsidR="00FF013B">
        <w:t xml:space="preserve"> and may only be </w:t>
      </w:r>
      <w:r w:rsidR="00A41B82">
        <w:t>discerned</w:t>
      </w:r>
      <w:r w:rsidR="00FF013B">
        <w:t xml:space="preserve"> on physical examination or by diagnostic imaging.  Some lumps in the neck can have no symptoms. Other times, especially when an infection is involved, there may be tenderness when it is </w:t>
      </w:r>
      <w:r w:rsidR="001342F0">
        <w:t>palpated</w:t>
      </w:r>
      <w:r w:rsidR="00FF013B">
        <w:t xml:space="preserve">. </w:t>
      </w:r>
    </w:p>
    <w:p w:rsidR="007F72BC" w:rsidRDefault="009E5B37" w:rsidP="007F72BC">
      <w:pPr>
        <w:spacing w:line="480" w:lineRule="auto"/>
        <w:jc w:val="both"/>
      </w:pPr>
      <w:r w:rsidRPr="00023B3C">
        <w:t>The cause</w:t>
      </w:r>
      <w:r w:rsidR="001342F0">
        <w:t>s</w:t>
      </w:r>
      <w:r w:rsidR="001209E9">
        <w:t xml:space="preserve"> </w:t>
      </w:r>
      <w:r w:rsidR="001342F0">
        <w:t>of anterior neck masses are</w:t>
      </w:r>
      <w:r w:rsidRPr="00023B3C">
        <w:t xml:space="preserve"> usually benign.</w:t>
      </w:r>
      <w:r w:rsidR="007048B0" w:rsidRPr="00023B3C">
        <w:t xml:space="preserve"> However, the lump may be the presentation of a more serious </w:t>
      </w:r>
      <w:r w:rsidR="006F00A5">
        <w:t>infirmity</w:t>
      </w:r>
      <w:r w:rsidR="001209E9">
        <w:t xml:space="preserve"> </w:t>
      </w:r>
      <w:r w:rsidRPr="00023B3C">
        <w:t>such as malignancy or chronic infection and therefore</w:t>
      </w:r>
      <w:r w:rsidR="007048B0" w:rsidRPr="00023B3C">
        <w:t xml:space="preserve"> thorough assessment and diagnosis are essential.</w:t>
      </w:r>
    </w:p>
    <w:p w:rsidR="009567A5" w:rsidRDefault="007F72BC" w:rsidP="005C450C">
      <w:pPr>
        <w:spacing w:line="480" w:lineRule="auto"/>
        <w:jc w:val="both"/>
      </w:pPr>
      <w:r w:rsidRPr="005716D6">
        <w:t>T</w:t>
      </w:r>
      <w:r>
        <w:t>he differential diagnose</w:t>
      </w:r>
      <w:r w:rsidRPr="005716D6">
        <w:t>s of anterior neck masses are divided a</w:t>
      </w:r>
      <w:r>
        <w:t>ccording to structure of origin</w:t>
      </w:r>
      <w:r w:rsidRPr="005716D6">
        <w:t xml:space="preserve">. </w:t>
      </w:r>
      <w:r>
        <w:t xml:space="preserve">Since there are many potential causes of neck masses, it is </w:t>
      </w:r>
      <w:r>
        <w:lastRenderedPageBreak/>
        <w:t xml:space="preserve">important to proceed in a logical and cost effective manner for the proper diagnosis. High resolution sonography has become </w:t>
      </w:r>
      <w:r w:rsidR="006F00A5">
        <w:t>an invaluable</w:t>
      </w:r>
      <w:r>
        <w:t xml:space="preserve"> imaging modality after clinical examination. It is easily tolerated by </w:t>
      </w:r>
      <w:r w:rsidR="00AA78CC">
        <w:t>patients, lacks</w:t>
      </w:r>
      <w:r w:rsidR="001342F0">
        <w:t xml:space="preserve"> ionizing</w:t>
      </w:r>
      <w:r>
        <w:t xml:space="preserve"> radiation and is inexpensive. It shows the origin of the lesion and </w:t>
      </w:r>
      <w:r w:rsidR="001342F0">
        <w:t>is able to reliably distinguish cystic from solid lesions</w:t>
      </w:r>
      <w:r>
        <w:t xml:space="preserve">.  </w:t>
      </w:r>
      <w:r w:rsidRPr="005716D6">
        <w:t xml:space="preserve">In this study, </w:t>
      </w:r>
      <w:r>
        <w:t>masses arising from the thyroid gland</w:t>
      </w:r>
      <w:r w:rsidRPr="005716D6">
        <w:t xml:space="preserve"> accounted for the majority of cases followed by lymph nodal masses, thus the lesions were classified into </w:t>
      </w:r>
      <w:r>
        <w:t xml:space="preserve">thyroid </w:t>
      </w:r>
      <w:r w:rsidRPr="005716D6">
        <w:t>masses, lymph nodal masses and other anterior neck masses.</w:t>
      </w:r>
    </w:p>
    <w:p w:rsidR="00C6275F" w:rsidRDefault="00FF013B" w:rsidP="005C450C">
      <w:pPr>
        <w:spacing w:line="480" w:lineRule="auto"/>
        <w:jc w:val="both"/>
      </w:pPr>
      <w:r>
        <w:t xml:space="preserve">Imaging of anterior neck masses may include ultrasound, CT scan, MRI scan and even nuclear medicine scan by use of radioactive medication. </w:t>
      </w:r>
      <w:r w:rsidR="00773F42" w:rsidRPr="00DE3687">
        <w:t>Due to the superficial nature of most anterior neck lumps</w:t>
      </w:r>
      <w:r>
        <w:t xml:space="preserve"> however</w:t>
      </w:r>
      <w:r w:rsidR="00773F42" w:rsidRPr="00DE3687">
        <w:t xml:space="preserve">, they are initially investigated by high </w:t>
      </w:r>
      <w:r w:rsidR="00A229CE" w:rsidRPr="00DE3687">
        <w:t>frequency (7.5-15 MHz)</w:t>
      </w:r>
      <w:r w:rsidR="00773F42" w:rsidRPr="00DE3687">
        <w:t xml:space="preserve"> ultrasonography</w:t>
      </w:r>
      <w:r w:rsidR="00A229CE" w:rsidRPr="00DE3687">
        <w:t xml:space="preserve">, </w:t>
      </w:r>
      <w:r w:rsidR="00C776B8" w:rsidRPr="00DE3687">
        <w:fldChar w:fldCharType="begin"/>
      </w:r>
      <w:r w:rsidR="008968D1" w:rsidRPr="00DE3687">
        <w:instrText xml:space="preserve"> ADDIN EN.CITE &lt;EndNote&gt;&lt;Cite&gt;&lt;Author&gt;Rumack&lt;/Author&gt;&lt;Year&gt;2005&lt;/Year&gt;&lt;RecNum&gt;217&lt;/RecNum&gt;&lt;DisplayText&gt;(Rumack, Wilson, &amp;amp; Charboneau, 2005)&lt;/DisplayText&gt;&lt;record&gt;&lt;rec-number&gt;217&lt;/rec-number&gt;&lt;foreign-keys&gt;&lt;key app="EN" db-id="as9aprfssd9wxpe22eo55z2xtvrxves59tea"&gt;217&lt;/key&gt;&lt;/foreign-keys&gt;&lt;ref-type name="Book"&gt;6&lt;/ref-type&gt;&lt;contributors&gt;&lt;authors&gt;&lt;author&gt;Rumack, Carol M.&lt;/author&gt;&lt;author&gt;Wilson, Stephanie R.&lt;/author&gt;&lt;author&gt;Charboneau, J. William&lt;/author&gt;&lt;/authors&gt;&lt;/contributors&gt;&lt;titles&gt;&lt;title&gt;Diagnostic ultrasound&lt;/title&gt;&lt;/titles&gt;&lt;section&gt;735&lt;/section&gt;&lt;dates&gt;&lt;year&gt;2005&lt;/year&gt;&lt;/dates&gt;&lt;pub-location&gt;St. Louis&lt;/pub-location&gt;&lt;publisher&gt;Elsevier Mosby&lt;/publisher&gt;&lt;isbn&gt;0323020232 9780323020237 9997629515 9789997629517 9997629523 9789997629524&lt;/isbn&gt;&lt;urls&gt;&lt;/urls&gt;&lt;remote-database-name&gt;/z-wcorg/&lt;/remote-database-name&gt;&lt;remote-database-provider&gt;http://worldcat.org&lt;/remote-database-provider&gt;&lt;language&gt;English&lt;/language&gt;&lt;/record&gt;&lt;/Cite&gt;&lt;/EndNote&gt;</w:instrText>
      </w:r>
      <w:r w:rsidR="00C776B8" w:rsidRPr="00DE3687">
        <w:fldChar w:fldCharType="separate"/>
      </w:r>
      <w:r w:rsidR="008968D1" w:rsidRPr="00DE3687">
        <w:rPr>
          <w:noProof/>
        </w:rPr>
        <w:t>(</w:t>
      </w:r>
      <w:hyperlink w:anchor="_ENREF_29" w:tooltip="Rumack, 2005 #217" w:history="1">
        <w:r w:rsidR="00DF7BB4" w:rsidRPr="00DE3687">
          <w:rPr>
            <w:noProof/>
          </w:rPr>
          <w:t>Rumack, Wilson, &amp; Charboneau, 2005</w:t>
        </w:r>
      </w:hyperlink>
      <w:r w:rsidR="008968D1" w:rsidRPr="00DE3687">
        <w:rPr>
          <w:noProof/>
        </w:rPr>
        <w:t>)</w:t>
      </w:r>
      <w:r w:rsidR="00C776B8" w:rsidRPr="00DE3687">
        <w:fldChar w:fldCharType="end"/>
      </w:r>
      <w:r w:rsidR="00A229CE" w:rsidRPr="00DE3687">
        <w:t xml:space="preserve"> which permits visualization of more subtle anatomical and pathological </w:t>
      </w:r>
      <w:r w:rsidR="00AA78CC" w:rsidRPr="00DE3687">
        <w:t>details. Ultrasound</w:t>
      </w:r>
      <w:r w:rsidR="006417F8" w:rsidRPr="00DE3687">
        <w:t xml:space="preserve"> is also relatively inexpe</w:t>
      </w:r>
      <w:r w:rsidR="009E5B37" w:rsidRPr="00DE3687">
        <w:t xml:space="preserve">nsive, </w:t>
      </w:r>
      <w:r w:rsidR="009E5B37" w:rsidRPr="00DE3687">
        <w:lastRenderedPageBreak/>
        <w:t xml:space="preserve">widely available and </w:t>
      </w:r>
      <w:r w:rsidR="00293577" w:rsidRPr="00DE3687">
        <w:t xml:space="preserve">a </w:t>
      </w:r>
      <w:r w:rsidR="009E5B37" w:rsidRPr="00DE3687">
        <w:t>non-</w:t>
      </w:r>
      <w:r w:rsidR="006417F8" w:rsidRPr="00DE3687">
        <w:t xml:space="preserve">invasive method of investigation. It enables detection of thyroidal and </w:t>
      </w:r>
      <w:r w:rsidR="009E5B37" w:rsidRPr="00DE3687">
        <w:t>extra thyroidal</w:t>
      </w:r>
      <w:r w:rsidR="00293577" w:rsidRPr="00DE3687">
        <w:t xml:space="preserve"> masses,</w:t>
      </w:r>
      <w:r w:rsidR="006417F8" w:rsidRPr="00DE3687">
        <w:t xml:space="preserve"> definition of their boundaries</w:t>
      </w:r>
      <w:r w:rsidR="009F7398" w:rsidRPr="00DE3687">
        <w:t>, vascularity</w:t>
      </w:r>
      <w:r w:rsidR="006417F8" w:rsidRPr="00DE3687">
        <w:t xml:space="preserve"> and relationship to the great vessels. </w:t>
      </w:r>
      <w:r w:rsidR="00C776B8" w:rsidRPr="00DE3687">
        <w:fldChar w:fldCharType="begin"/>
      </w:r>
      <w:r w:rsidR="008968D1" w:rsidRPr="00DE3687">
        <w:instrText xml:space="preserve"> ADDIN EN.CITE &lt;EndNote&gt;&lt;Cite&gt;&lt;Author&gt;Barki&lt;/Author&gt;&lt;Year&gt;1992&lt;/Year&gt;&lt;RecNum&gt;248&lt;/RecNum&gt;&lt;DisplayText&gt;(Barki, 1992)&lt;/DisplayText&gt;&lt;record&gt;&lt;rec-number&gt;248&lt;/rec-number&gt;&lt;foreign-keys&gt;&lt;key app="EN" db-id="as9aprfssd9wxpe22eo55z2xtvrxves59tea"&gt;248&lt;/key&gt;&lt;/foreign-keys&gt;&lt;ref-type name="Journal Article"&gt;17&lt;/ref-type&gt;&lt;contributors&gt;&lt;authors&gt;&lt;author&gt;Barki, Y.&lt;/author&gt;&lt;/authors&gt;&lt;/contributors&gt;&lt;auth-address&gt;Department of Radiology, Soroka Medical Center, Beer Sheva, Israel.&lt;/auth-address&gt;&lt;titles&gt;&lt;title&gt;Ultrasonographic evaluation of neck masses--sonographic patterns in differential diagnosis&lt;/title&gt;&lt;secondary-title&gt;Isr J Med Sci&lt;/secondary-title&gt;&lt;alt-title&gt;Israel journal of medical sciences&lt;/alt-title&gt;&lt;/titles&gt;&lt;periodical&gt;&lt;full-title&gt;Isr J Med Sci&lt;/full-title&gt;&lt;abbr-1&gt;Israel journal of medical sciences&lt;/abbr-1&gt;&lt;/periodical&gt;&lt;alt-periodical&gt;&lt;full-title&gt;Isr J Med Sci&lt;/full-title&gt;&lt;abbr-1&gt;Israel journal of medical sciences&lt;/abbr-1&gt;&lt;/alt-periodical&gt;&lt;pages&gt;212-6&lt;/pages&gt;&lt;volume&gt;28&lt;/volume&gt;&lt;number&gt;3-4&lt;/number&gt;&lt;keywords&gt;&lt;keyword&gt;Cysts/*diagnosis&lt;/keyword&gt;&lt;keyword&gt;Diagnosis, Differential&lt;/keyword&gt;&lt;keyword&gt;Head and Neck Neoplasms/*ultrasonography&lt;/keyword&gt;&lt;keyword&gt;Humans&lt;/keyword&gt;&lt;keyword&gt;Thyroid Diseases/*ultrasonography&lt;/keyword&gt;&lt;keyword&gt;Thyroid Neoplasms/*ultrasonography&lt;/keyword&gt;&lt;/keywords&gt;&lt;dates&gt;&lt;year&gt;1992&lt;/year&gt;&lt;pub-dates&gt;&lt;date&gt;Mar-Apr&lt;/date&gt;&lt;/pub-dates&gt;&lt;/dates&gt;&lt;isbn&gt;0021-2180 (Print)&amp;#xD;0021-2180 (Linking)&lt;/isbn&gt;&lt;accession-num&gt;1592590&lt;/accession-num&gt;&lt;urls&gt;&lt;related-urls&gt;&lt;url&gt;http://www.ncbi.nlm.nih.gov/pubmed/1592590&lt;/url&gt;&lt;/related-urls&gt;&lt;/urls&gt;&lt;/record&gt;&lt;/Cite&gt;&lt;/EndNote&gt;</w:instrText>
      </w:r>
      <w:r w:rsidR="00C776B8" w:rsidRPr="00DE3687">
        <w:fldChar w:fldCharType="separate"/>
      </w:r>
      <w:r w:rsidR="008968D1" w:rsidRPr="00DE3687">
        <w:rPr>
          <w:noProof/>
        </w:rPr>
        <w:t>(</w:t>
      </w:r>
      <w:hyperlink w:anchor="_ENREF_3" w:tooltip="Barki, 1992 #248" w:history="1">
        <w:r w:rsidR="00DF7BB4" w:rsidRPr="00DE3687">
          <w:rPr>
            <w:noProof/>
          </w:rPr>
          <w:t>Barki, 1992</w:t>
        </w:r>
      </w:hyperlink>
      <w:r w:rsidR="008968D1" w:rsidRPr="00DE3687">
        <w:rPr>
          <w:noProof/>
        </w:rPr>
        <w:t>)</w:t>
      </w:r>
      <w:r w:rsidR="00C776B8" w:rsidRPr="00DE3687">
        <w:fldChar w:fldCharType="end"/>
      </w:r>
      <w:r w:rsidR="00C47C42">
        <w:t xml:space="preserve">. It provides valuable diagnostic information with a high degree of diagnostic accuracy and useful in preparative </w:t>
      </w:r>
      <w:r>
        <w:t xml:space="preserve">evaluation of patients as accurate diagnosis of neck masses is critical to minimizing patient </w:t>
      </w:r>
      <w:r w:rsidR="001342F0">
        <w:t>morbidity</w:t>
      </w:r>
      <w:r>
        <w:t xml:space="preserve"> and mortality.</w:t>
      </w:r>
      <w:r w:rsidR="006417F8" w:rsidRPr="00DE3687">
        <w:t xml:space="preserve"> Ultrasound can </w:t>
      </w:r>
      <w:r w:rsidR="00043F18" w:rsidRPr="00DE3687">
        <w:t xml:space="preserve">also </w:t>
      </w:r>
      <w:r w:rsidR="006417F8" w:rsidRPr="00DE3687">
        <w:t xml:space="preserve">provide </w:t>
      </w:r>
      <w:r w:rsidR="006417F8" w:rsidRPr="00C6275F">
        <w:t>reliable real time guidance for fine-needle aspiration cytology (FNAC) or core biopsy</w:t>
      </w:r>
      <w:r w:rsidR="009F7398" w:rsidRPr="00C6275F">
        <w:t>.</w:t>
      </w:r>
      <w:r w:rsidR="00C47C42">
        <w:t>On the basis of sonographic findings, selection of additional imaging modalities including CT and MRI imaging can be done more judiciously. (Dietmar, 2000)</w:t>
      </w:r>
    </w:p>
    <w:p w:rsidR="00293577" w:rsidRPr="00E84AF3" w:rsidRDefault="009E5B37" w:rsidP="005C450C">
      <w:pPr>
        <w:spacing w:line="480" w:lineRule="auto"/>
        <w:jc w:val="both"/>
        <w:rPr>
          <w:color w:val="FF0000"/>
        </w:rPr>
      </w:pPr>
      <w:r w:rsidRPr="00C6275F">
        <w:t>This study helps</w:t>
      </w:r>
      <w:r w:rsidR="004A374F">
        <w:t xml:space="preserve"> pinpoint </w:t>
      </w:r>
      <w:r w:rsidR="00AA78CC">
        <w:t>and characterize</w:t>
      </w:r>
      <w:r w:rsidRPr="00C6275F">
        <w:t xml:space="preserve"> the specific lesions seen on high frequency ultr</w:t>
      </w:r>
      <w:r w:rsidR="00A32DFD" w:rsidRPr="00C6275F">
        <w:t xml:space="preserve">asonography of the neck in MTRH. </w:t>
      </w:r>
      <w:r w:rsidR="005C1527">
        <w:t>It also evaluates the sonographic features of lesions that are benign and suspicious using cytopathology as gold standard.</w:t>
      </w:r>
      <w:r w:rsidR="00A32DFD" w:rsidRPr="00C6275F">
        <w:t xml:space="preserve"> This will enable faster and more accurate sonographic </w:t>
      </w:r>
      <w:r w:rsidR="00A32DFD" w:rsidRPr="00C6275F">
        <w:lastRenderedPageBreak/>
        <w:t>diagnosis of the various pathologies thus improving treatment outcomes. It will also provi</w:t>
      </w:r>
      <w:r w:rsidR="00C975FB" w:rsidRPr="00C6275F">
        <w:t xml:space="preserve">de guidance for establishment of preventive, curative and rehabilitative protocols as far as management of these patients is concerned. </w:t>
      </w:r>
    </w:p>
    <w:p w:rsidR="007048B0" w:rsidRPr="00E84AF3" w:rsidRDefault="007048B0" w:rsidP="005C450C">
      <w:pPr>
        <w:spacing w:line="480" w:lineRule="auto"/>
        <w:jc w:val="both"/>
        <w:rPr>
          <w:color w:val="FF0000"/>
        </w:rPr>
      </w:pPr>
    </w:p>
    <w:p w:rsidR="00B4184D" w:rsidRPr="00E84AF3" w:rsidRDefault="00B4184D" w:rsidP="005C450C">
      <w:pPr>
        <w:pStyle w:val="Heading2"/>
        <w:numPr>
          <w:ilvl w:val="1"/>
          <w:numId w:val="3"/>
        </w:numPr>
        <w:spacing w:line="480" w:lineRule="auto"/>
        <w:jc w:val="both"/>
        <w:rPr>
          <w:color w:val="FF0000"/>
        </w:rPr>
        <w:sectPr w:rsidR="00B4184D" w:rsidRPr="00E84AF3" w:rsidSect="00B4184D">
          <w:pgSz w:w="12240" w:h="15840" w:code="1"/>
          <w:pgMar w:top="1418" w:right="1418" w:bottom="1418" w:left="1985" w:header="720" w:footer="720" w:gutter="0"/>
          <w:pgNumType w:start="1"/>
          <w:cols w:space="720"/>
          <w:titlePg/>
          <w:docGrid w:linePitch="360"/>
        </w:sectPr>
      </w:pPr>
    </w:p>
    <w:p w:rsidR="007854A1" w:rsidRPr="008337ED" w:rsidRDefault="00886B63" w:rsidP="005C450C">
      <w:pPr>
        <w:pStyle w:val="Heading2"/>
        <w:numPr>
          <w:ilvl w:val="1"/>
          <w:numId w:val="3"/>
        </w:numPr>
        <w:spacing w:line="480" w:lineRule="auto"/>
        <w:jc w:val="both"/>
      </w:pPr>
      <w:bookmarkStart w:id="11" w:name="_Toc13583887"/>
      <w:r w:rsidRPr="008337ED">
        <w:lastRenderedPageBreak/>
        <w:t>Problem Statement</w:t>
      </w:r>
      <w:bookmarkEnd w:id="11"/>
    </w:p>
    <w:p w:rsidR="00641A66" w:rsidRPr="008337ED" w:rsidRDefault="00627E2A" w:rsidP="005C450C">
      <w:pPr>
        <w:spacing w:line="480" w:lineRule="auto"/>
        <w:jc w:val="both"/>
      </w:pPr>
      <w:r w:rsidRPr="008337ED">
        <w:t>The diagnostic evaluation of anterior neck masses involves clinical e</w:t>
      </w:r>
      <w:r w:rsidR="005C1527">
        <w:t>valuation, laboratory work up, i</w:t>
      </w:r>
      <w:r w:rsidRPr="008337ED">
        <w:t xml:space="preserve">maging studies and pathological assessment. Ultrasonography is the commonest imaging modality used in evaluation of these lesions while pathological assessment is </w:t>
      </w:r>
      <w:r w:rsidR="005F5B59" w:rsidRPr="008337ED">
        <w:t xml:space="preserve">considered the gold standard. </w:t>
      </w:r>
      <w:r w:rsidR="008337ED">
        <w:t xml:space="preserve">However, not all these lesions undergo pathological assessment, moreover, </w:t>
      </w:r>
      <w:r w:rsidR="001A2260">
        <w:t>u</w:t>
      </w:r>
      <w:r w:rsidR="001724C4">
        <w:t>ltrasonography</w:t>
      </w:r>
      <w:r w:rsidR="00641A66" w:rsidRPr="008337ED">
        <w:t xml:space="preserve"> is relatively inexpensive, widely available and a non-invasive method of investigation. It is therefore paramount that the sonographic appearances of these lesions be compared with the gold standard to improve diagnostic accuracy of ultrasound assessment.</w:t>
      </w:r>
      <w:r w:rsidR="00A54655">
        <w:t xml:space="preserve"> However, no</w:t>
      </w:r>
      <w:r w:rsidR="00EE24F2">
        <w:t xml:space="preserve"> local studies have been done to elucidate the imaging findings of anterior neck masses while using pathological assessment as gold standard.</w:t>
      </w:r>
    </w:p>
    <w:p w:rsidR="00335F2C" w:rsidRDefault="00335F2C" w:rsidP="005C450C">
      <w:pPr>
        <w:spacing w:line="480" w:lineRule="auto"/>
        <w:jc w:val="both"/>
      </w:pPr>
      <w:r w:rsidRPr="008337ED">
        <w:lastRenderedPageBreak/>
        <w:t>This study will describe the sonographic appe</w:t>
      </w:r>
      <w:r w:rsidR="00C1156C">
        <w:t>arances of anterior neck masses andcompare</w:t>
      </w:r>
      <w:r w:rsidRPr="008337ED">
        <w:t xml:space="preserve"> this with their cytopathological diagno</w:t>
      </w:r>
      <w:r w:rsidR="00C1156C">
        <w:t>sis</w:t>
      </w:r>
      <w:r w:rsidRPr="008337ED">
        <w:t xml:space="preserve">. This will assist in producing more </w:t>
      </w:r>
      <w:r w:rsidR="00B97A8B">
        <w:t>accurate</w:t>
      </w:r>
      <w:r w:rsidRPr="008337ED">
        <w:t xml:space="preserve"> ultrasonographic diagnosis that clinicians can use to initiate management thus reducing diagnostic delay and improving outcomes. This study will also help elucidate the characteristics of lesions that appear sonographically suspicious and thus require</w:t>
      </w:r>
      <w:r w:rsidR="00464AE9">
        <w:t xml:space="preserve"> urgent</w:t>
      </w:r>
      <w:r w:rsidRPr="008337ED">
        <w:t xml:space="preserve"> further diagnostic workup.</w:t>
      </w:r>
    </w:p>
    <w:p w:rsidR="008063A1" w:rsidRDefault="008063A1" w:rsidP="005C450C">
      <w:pPr>
        <w:spacing w:line="480" w:lineRule="auto"/>
        <w:jc w:val="both"/>
      </w:pPr>
    </w:p>
    <w:p w:rsidR="008063A1" w:rsidRDefault="008063A1" w:rsidP="005C450C">
      <w:pPr>
        <w:spacing w:line="480" w:lineRule="auto"/>
        <w:jc w:val="both"/>
      </w:pPr>
    </w:p>
    <w:p w:rsidR="00624C87" w:rsidRDefault="00624C87" w:rsidP="005C450C">
      <w:pPr>
        <w:spacing w:line="480" w:lineRule="auto"/>
        <w:jc w:val="both"/>
      </w:pPr>
    </w:p>
    <w:p w:rsidR="008063A1" w:rsidRDefault="008063A1" w:rsidP="005C450C">
      <w:pPr>
        <w:spacing w:line="480" w:lineRule="auto"/>
        <w:jc w:val="both"/>
      </w:pPr>
    </w:p>
    <w:p w:rsidR="008063A1" w:rsidRDefault="008063A1" w:rsidP="00B04B39">
      <w:pPr>
        <w:pStyle w:val="Heading2"/>
        <w:numPr>
          <w:ilvl w:val="1"/>
          <w:numId w:val="3"/>
        </w:numPr>
      </w:pPr>
      <w:bookmarkStart w:id="12" w:name="_Toc13583888"/>
      <w:r w:rsidRPr="00F40B84">
        <w:t>Res</w:t>
      </w:r>
      <w:r w:rsidRPr="00985EB8">
        <w:t>earch Question</w:t>
      </w:r>
      <w:r w:rsidR="008C2AE0">
        <w:t>s</w:t>
      </w:r>
      <w:bookmarkEnd w:id="12"/>
    </w:p>
    <w:p w:rsidR="00B04B39" w:rsidRPr="00B04B39" w:rsidRDefault="00B04B39" w:rsidP="00B04B39">
      <w:pPr>
        <w:pStyle w:val="ListParagraph"/>
        <w:ind w:left="360"/>
      </w:pPr>
    </w:p>
    <w:p w:rsidR="008063A1" w:rsidRPr="003B7900" w:rsidRDefault="008063A1" w:rsidP="008063A1">
      <w:pPr>
        <w:spacing w:line="480" w:lineRule="auto"/>
        <w:jc w:val="both"/>
      </w:pPr>
      <w:r w:rsidRPr="003B7900">
        <w:t>This study sought to answer the following questions:</w:t>
      </w:r>
      <w:r>
        <w:t xml:space="preserve"> a</w:t>
      </w:r>
      <w:r w:rsidRPr="003B7900">
        <w:t>mongst the patients presenting with anterior neck masses at MTRH, Eldoret, Kenya:</w:t>
      </w:r>
    </w:p>
    <w:p w:rsidR="008063A1" w:rsidRPr="003B7900" w:rsidRDefault="008063A1" w:rsidP="008063A1">
      <w:pPr>
        <w:pStyle w:val="ListParagraph"/>
        <w:numPr>
          <w:ilvl w:val="0"/>
          <w:numId w:val="4"/>
        </w:numPr>
        <w:spacing w:line="480" w:lineRule="auto"/>
        <w:jc w:val="both"/>
      </w:pPr>
      <w:r w:rsidRPr="003B7900">
        <w:lastRenderedPageBreak/>
        <w:t xml:space="preserve">What are the grey scale and color Doppler sonographicappearances of </w:t>
      </w:r>
      <w:r>
        <w:t>these masses?</w:t>
      </w:r>
    </w:p>
    <w:p w:rsidR="008063A1" w:rsidRPr="00C6275F" w:rsidRDefault="008063A1" w:rsidP="008063A1">
      <w:pPr>
        <w:pStyle w:val="ListParagraph"/>
        <w:numPr>
          <w:ilvl w:val="0"/>
          <w:numId w:val="4"/>
        </w:numPr>
        <w:spacing w:line="480" w:lineRule="auto"/>
        <w:jc w:val="both"/>
      </w:pPr>
      <w:r w:rsidRPr="00C6275F">
        <w:t xml:space="preserve">What are the cytopathological diagnoses of these </w:t>
      </w:r>
      <w:r>
        <w:t>lesion</w:t>
      </w:r>
      <w:r w:rsidRPr="00C6275F">
        <w:t>s?</w:t>
      </w:r>
    </w:p>
    <w:p w:rsidR="008608F7" w:rsidRPr="00B04B39" w:rsidRDefault="008063A1" w:rsidP="00B04B39">
      <w:pPr>
        <w:pStyle w:val="ListParagraph"/>
        <w:numPr>
          <w:ilvl w:val="0"/>
          <w:numId w:val="4"/>
        </w:numPr>
        <w:spacing w:line="480" w:lineRule="auto"/>
        <w:jc w:val="both"/>
      </w:pPr>
      <w:r w:rsidRPr="00C6275F">
        <w:t xml:space="preserve">How do the </w:t>
      </w:r>
      <w:r>
        <w:t>sonographic features compare with the cytopathological diagnoses?</w:t>
      </w:r>
    </w:p>
    <w:p w:rsidR="00664B50" w:rsidRPr="00664B50" w:rsidRDefault="008063A1" w:rsidP="00B04B39">
      <w:pPr>
        <w:pStyle w:val="Heading2"/>
        <w:spacing w:line="480" w:lineRule="auto"/>
        <w:jc w:val="both"/>
      </w:pPr>
      <w:bookmarkStart w:id="13" w:name="_Toc13583889"/>
      <w:r>
        <w:t xml:space="preserve">1.4 </w:t>
      </w:r>
      <w:r w:rsidR="00AF0ED5" w:rsidRPr="00664B50">
        <w:t>Justification</w:t>
      </w:r>
      <w:bookmarkEnd w:id="13"/>
    </w:p>
    <w:p w:rsidR="00DF7BB4" w:rsidRDefault="005F3B21" w:rsidP="00DF7BB4">
      <w:pPr>
        <w:spacing w:line="480" w:lineRule="auto"/>
        <w:jc w:val="both"/>
      </w:pPr>
      <w:r>
        <w:t xml:space="preserve">Ultrasonography was used because </w:t>
      </w:r>
      <w:r w:rsidR="00DF7BB4" w:rsidRPr="00DE3687">
        <w:t>the superficial nature of most anterior neck lumps</w:t>
      </w:r>
      <w:r>
        <w:t xml:space="preserve"> allowsinitial investigation</w:t>
      </w:r>
      <w:r w:rsidR="00DF7BB4" w:rsidRPr="00DE3687">
        <w:t xml:space="preserve"> by high frequen</w:t>
      </w:r>
      <w:r>
        <w:t>cy (7.5-15 MHz) ultrasonography.</w:t>
      </w:r>
      <w:r w:rsidR="00C776B8" w:rsidRPr="00DE3687">
        <w:fldChar w:fldCharType="begin"/>
      </w:r>
      <w:r w:rsidR="00DF7BB4">
        <w:instrText xml:space="preserve"> ADDIN EN.CITE &lt;EndNote&gt;&lt;Cite&gt;&lt;Author&gt;Rumack&lt;/Author&gt;&lt;Year&gt;2005&lt;/Year&gt;&lt;RecNum&gt;217&lt;/RecNum&gt;&lt;DisplayText&gt;(Rumack et al., 2005)&lt;/DisplayText&gt;&lt;record&gt;&lt;rec-number&gt;217&lt;/rec-number&gt;&lt;foreign-keys&gt;&lt;key app="EN" db-id="as9aprfssd9wxpe22eo55z2xtvrxves59tea"&gt;217&lt;/key&gt;&lt;/foreign-keys&gt;&lt;ref-type name="Book"&gt;6&lt;/ref-type&gt;&lt;contributors&gt;&lt;authors&gt;&lt;author&gt;Rumack, Carol M.&lt;/author&gt;&lt;author&gt;Wilson, Stephanie R.&lt;/author&gt;&lt;author&gt;Charboneau, J. William&lt;/author&gt;&lt;/authors&gt;&lt;/contributors&gt;&lt;titles&gt;&lt;title&gt;Diagnostic ultrasound&lt;/title&gt;&lt;/titles&gt;&lt;section&gt;735&lt;/section&gt;&lt;dates&gt;&lt;year&gt;2005&lt;/year&gt;&lt;/dates&gt;&lt;pub-location&gt;St. Louis&lt;/pub-location&gt;&lt;publisher&gt;Elsevier Mosby&lt;/publisher&gt;&lt;isbn&gt;0323020232 9780323020237 9997629515 9789997629517 9997629523 9789997629524&lt;/isbn&gt;&lt;urls&gt;&lt;/urls&gt;&lt;remote-database-name&gt;/z-wcorg/&lt;/remote-database-name&gt;&lt;remote-database-provider&gt;http://worldcat.org&lt;/remote-database-provider&gt;&lt;language&gt;English&lt;/language&gt;&lt;/record&gt;&lt;/Cite&gt;&lt;/EndNote&gt;</w:instrText>
      </w:r>
      <w:r w:rsidR="00C776B8" w:rsidRPr="00DE3687">
        <w:fldChar w:fldCharType="separate"/>
      </w:r>
      <w:r w:rsidR="00DF7BB4">
        <w:rPr>
          <w:noProof/>
        </w:rPr>
        <w:t>(</w:t>
      </w:r>
      <w:hyperlink w:anchor="_ENREF_29" w:tooltip="Rumack, 2005 #217" w:history="1">
        <w:r w:rsidR="00DF7BB4">
          <w:rPr>
            <w:noProof/>
          </w:rPr>
          <w:t>Rumack et al., 2005</w:t>
        </w:r>
      </w:hyperlink>
      <w:r w:rsidR="00DF7BB4">
        <w:rPr>
          <w:noProof/>
        </w:rPr>
        <w:t>)</w:t>
      </w:r>
      <w:r w:rsidR="00C776B8" w:rsidRPr="00DE3687">
        <w:fldChar w:fldCharType="end"/>
      </w:r>
      <w:r>
        <w:t>This</w:t>
      </w:r>
      <w:r w:rsidR="00DF7BB4" w:rsidRPr="00DE3687">
        <w:t xml:space="preserve"> permits visualization of more subtle anatomical and pathological details. Ultrasound is also relatively inexpensive, widely available and a non-invasive method of investigation. It enables detection of thyroidal and extra thyroidal masses, definition of their boundaries, vascularity and relationship to the great vessels. </w:t>
      </w:r>
      <w:r w:rsidR="00C776B8" w:rsidRPr="00DE3687">
        <w:fldChar w:fldCharType="begin"/>
      </w:r>
      <w:r w:rsidR="00DF7BB4" w:rsidRPr="00DE3687">
        <w:instrText xml:space="preserve"> ADDIN EN.CITE &lt;EndNote&gt;&lt;Cite&gt;&lt;Author&gt;Barki&lt;/Author&gt;&lt;Year&gt;1992&lt;/Year&gt;&lt;RecNum&gt;248&lt;/RecNum&gt;&lt;DisplayText&gt;(Barki, 1992)&lt;/DisplayText&gt;&lt;record&gt;&lt;rec-number&gt;248&lt;/rec-number&gt;&lt;foreign-keys&gt;&lt;key app="EN" db-id="as9aprfssd9wxpe22eo55z2xtvrxves59tea"&gt;248&lt;/key&gt;&lt;/foreign-keys&gt;&lt;ref-type name="Journal Article"&gt;17&lt;/ref-type&gt;&lt;contributors&gt;&lt;authors&gt;&lt;author&gt;Barki, Y.&lt;/author&gt;&lt;/authors&gt;&lt;/contributors&gt;&lt;auth-address&gt;Department of Radiology, Soroka Medical Center, Beer Sheva, Israel.&lt;/auth-address&gt;&lt;titles&gt;&lt;title&gt;Ultrasonographic evaluation of neck masses--sonographic patterns in differential diagnosis&lt;/title&gt;&lt;secondary-title&gt;Isr J Med Sci&lt;/secondary-title&gt;&lt;alt-title&gt;Israel journal of medical sciences&lt;/alt-title&gt;&lt;/titles&gt;&lt;periodical&gt;&lt;full-title&gt;Isr J Med Sci&lt;/full-title&gt;&lt;abbr-1&gt;Israel journal of medical sciences&lt;/abbr-1&gt;&lt;/periodical&gt;&lt;alt-periodical&gt;&lt;full-title&gt;Isr J Med Sci&lt;/full-title&gt;&lt;abbr-1&gt;Israel journal of medical sciences&lt;/abbr-1&gt;&lt;/alt-periodical&gt;&lt;pages&gt;212-6&lt;/pages&gt;&lt;volume&gt;28&lt;/volume&gt;&lt;number&gt;3-4&lt;/number&gt;&lt;keywords&gt;&lt;keyword&gt;Cysts/*diagnosis&lt;/keyword&gt;&lt;keyword&gt;Diagnosis, Differential&lt;/keyword&gt;&lt;keyword&gt;Head and Neck Neoplasms/*ultrasonography&lt;/keyword&gt;&lt;keyword&gt;Humans&lt;/keyword&gt;&lt;keyword&gt;Thyroid Diseases/*ultrasonography&lt;/keyword&gt;&lt;keyword&gt;Thyroid Neoplasms/*ultrasonography&lt;/keyword&gt;&lt;/keywords&gt;&lt;dates&gt;&lt;year&gt;1992&lt;/year&gt;&lt;pub-dates&gt;&lt;date&gt;Mar-Apr&lt;/date&gt;&lt;/pub-dates&gt;&lt;/dates&gt;&lt;isbn&gt;0021-2180 (Print)&amp;#xD;0021-2180 (Linking)&lt;/isbn&gt;&lt;accession-num&gt;1592590&lt;/accession-num&gt;&lt;urls&gt;&lt;related-urls&gt;&lt;url&gt;http://www.ncbi.nlm.nih.gov/pubmed/1592590&lt;/url&gt;&lt;/related-urls&gt;&lt;/urls&gt;&lt;/record&gt;&lt;/Cite&gt;&lt;/EndNote&gt;</w:instrText>
      </w:r>
      <w:r w:rsidR="00C776B8" w:rsidRPr="00DE3687">
        <w:fldChar w:fldCharType="separate"/>
      </w:r>
      <w:r w:rsidR="00DF7BB4" w:rsidRPr="00DE3687">
        <w:rPr>
          <w:noProof/>
        </w:rPr>
        <w:t>(</w:t>
      </w:r>
      <w:hyperlink w:anchor="_ENREF_3" w:tooltip="Barki, 1992 #248" w:history="1">
        <w:r w:rsidR="00DF7BB4" w:rsidRPr="00DE3687">
          <w:rPr>
            <w:noProof/>
          </w:rPr>
          <w:t>Barki, 1992</w:t>
        </w:r>
      </w:hyperlink>
      <w:r w:rsidR="00DF7BB4" w:rsidRPr="00DE3687">
        <w:rPr>
          <w:noProof/>
        </w:rPr>
        <w:t>)</w:t>
      </w:r>
      <w:r w:rsidR="00C776B8" w:rsidRPr="00DE3687">
        <w:fldChar w:fldCharType="end"/>
      </w:r>
      <w:r w:rsidR="00DF7BB4" w:rsidRPr="00DE3687">
        <w:t xml:space="preserve"> Ultrasound can also provide </w:t>
      </w:r>
      <w:r w:rsidR="00DF7BB4" w:rsidRPr="00C6275F">
        <w:lastRenderedPageBreak/>
        <w:t>reliable real time guidance for fine-needle aspiration cytology (FNAC) or core biopsy.</w:t>
      </w:r>
    </w:p>
    <w:p w:rsidR="001222C9" w:rsidRDefault="000F4C40" w:rsidP="005C450C">
      <w:pPr>
        <w:spacing w:line="480" w:lineRule="auto"/>
        <w:jc w:val="both"/>
      </w:pPr>
      <w:r w:rsidRPr="00664B50">
        <w:t>Anterior neck masses are a common cause of morbidity in our set up. Their management is dependent on early and accurate diagnosis</w:t>
      </w:r>
      <w:r w:rsidR="00007A76">
        <w:t>,</w:t>
      </w:r>
      <w:r w:rsidRPr="00664B50">
        <w:t xml:space="preserve"> which is made primarily by clinical evaluation and sonography. </w:t>
      </w:r>
      <w:r w:rsidR="00B97A8B" w:rsidRPr="00664B50">
        <w:t xml:space="preserve">This study </w:t>
      </w:r>
      <w:r w:rsidR="00226839">
        <w:t>identifies</w:t>
      </w:r>
      <w:r w:rsidR="00B97A8B" w:rsidRPr="00664B50">
        <w:t xml:space="preserve"> the </w:t>
      </w:r>
      <w:r w:rsidR="00226839">
        <w:t>ultrasonographic</w:t>
      </w:r>
      <w:r w:rsidR="00664B50" w:rsidRPr="00664B50">
        <w:t xml:space="preserve"> features of the </w:t>
      </w:r>
      <w:r w:rsidR="00226839">
        <w:t>anterior neck masses</w:t>
      </w:r>
      <w:r w:rsidR="00664B50" w:rsidRPr="00664B50">
        <w:t xml:space="preserve"> using c</w:t>
      </w:r>
      <w:r w:rsidR="00007A76">
        <w:t xml:space="preserve">ytopathology as gold standard. </w:t>
      </w:r>
      <w:r w:rsidR="00D51136">
        <w:t>The findings</w:t>
      </w:r>
      <w:r w:rsidR="00664B50" w:rsidRPr="00664B50">
        <w:t xml:space="preserve"> will enable faster, more accurate sonographic diagnosis as imaging patterns will be identified for the various </w:t>
      </w:r>
      <w:r w:rsidR="001222C9" w:rsidRPr="00664B50">
        <w:t>masses.</w:t>
      </w:r>
      <w:r w:rsidR="001222C9">
        <w:t>All</w:t>
      </w:r>
      <w:r w:rsidR="00D51136">
        <w:t xml:space="preserve"> in all, this study will</w:t>
      </w:r>
      <w:r w:rsidR="00226839">
        <w:t xml:space="preserve"> assist in producing more accurate sonographic diagnosis that can be used in initiating management </w:t>
      </w:r>
      <w:r w:rsidR="00D51136">
        <w:t>and in return</w:t>
      </w:r>
      <w:r w:rsidR="00226839">
        <w:t xml:space="preserve"> reducing diagnostic delay and improving treatment outcomes.</w:t>
      </w:r>
      <w:r w:rsidR="00664B50" w:rsidRPr="00664B50">
        <w:t xml:space="preserve"> The findings will also add to the scholarly knowledge in the field and improve the practice of radiology as far as anterior neck mass pathology is concerned.</w:t>
      </w:r>
    </w:p>
    <w:p w:rsidR="008063A1" w:rsidRPr="003B7900" w:rsidRDefault="008063A1" w:rsidP="008063A1">
      <w:pPr>
        <w:pStyle w:val="Heading2"/>
        <w:numPr>
          <w:ilvl w:val="1"/>
          <w:numId w:val="15"/>
        </w:numPr>
        <w:spacing w:line="480" w:lineRule="auto"/>
        <w:jc w:val="both"/>
      </w:pPr>
      <w:bookmarkStart w:id="14" w:name="_Toc13583890"/>
      <w:r w:rsidRPr="003B7900">
        <w:lastRenderedPageBreak/>
        <w:t>Objectives</w:t>
      </w:r>
      <w:bookmarkEnd w:id="14"/>
    </w:p>
    <w:p w:rsidR="008063A1" w:rsidRDefault="00624C87" w:rsidP="00B04B39">
      <w:pPr>
        <w:pStyle w:val="Heading3"/>
      </w:pPr>
      <w:bookmarkStart w:id="15" w:name="_Toc13583891"/>
      <w:r>
        <w:t>1.51 Broad</w:t>
      </w:r>
      <w:r w:rsidR="008063A1" w:rsidRPr="008063A1">
        <w:t xml:space="preserve"> Objective</w:t>
      </w:r>
      <w:bookmarkEnd w:id="15"/>
    </w:p>
    <w:p w:rsidR="00B04B39" w:rsidRPr="00B04B39" w:rsidRDefault="00B04B39" w:rsidP="00B04B39"/>
    <w:p w:rsidR="008063A1" w:rsidRPr="00B04B39" w:rsidRDefault="008063A1" w:rsidP="008063A1">
      <w:pPr>
        <w:spacing w:line="480" w:lineRule="auto"/>
        <w:jc w:val="both"/>
      </w:pPr>
      <w:r>
        <w:t>To determine the sonographic features of anterior neck masses, the</w:t>
      </w:r>
      <w:r w:rsidR="009D5C2C">
        <w:t>ir</w:t>
      </w:r>
      <w:r>
        <w:t xml:space="preserve"> cytopathological diagnosis and to compare the sonographic features and cytopathological diagnosis.</w:t>
      </w:r>
    </w:p>
    <w:p w:rsidR="008063A1" w:rsidRPr="003B7900" w:rsidRDefault="008063A1" w:rsidP="008063A1">
      <w:pPr>
        <w:pStyle w:val="Heading3"/>
        <w:numPr>
          <w:ilvl w:val="1"/>
          <w:numId w:val="17"/>
        </w:numPr>
        <w:spacing w:line="480" w:lineRule="auto"/>
        <w:jc w:val="both"/>
      </w:pPr>
      <w:bookmarkStart w:id="16" w:name="_Toc13583892"/>
      <w:r w:rsidRPr="003B7900">
        <w:t>Specific Objectives</w:t>
      </w:r>
      <w:bookmarkEnd w:id="16"/>
    </w:p>
    <w:p w:rsidR="008063A1" w:rsidRPr="003B7900" w:rsidRDefault="008063A1" w:rsidP="008063A1">
      <w:pPr>
        <w:spacing w:line="480" w:lineRule="auto"/>
        <w:jc w:val="both"/>
      </w:pPr>
      <w:r w:rsidRPr="003B7900">
        <w:t>The following wer</w:t>
      </w:r>
      <w:r>
        <w:t>e the specific objectives of this</w:t>
      </w:r>
      <w:r w:rsidRPr="003B7900">
        <w:t xml:space="preserve"> study:</w:t>
      </w:r>
    </w:p>
    <w:p w:rsidR="008063A1" w:rsidRDefault="008063A1" w:rsidP="008063A1">
      <w:pPr>
        <w:pStyle w:val="ListParagraph"/>
        <w:numPr>
          <w:ilvl w:val="0"/>
          <w:numId w:val="5"/>
        </w:numPr>
        <w:spacing w:line="480" w:lineRule="auto"/>
        <w:jc w:val="both"/>
      </w:pPr>
      <w:r>
        <w:t>To describe the sonographic features of anterior neck masses in patients presenting at MTRH</w:t>
      </w:r>
      <w:r w:rsidR="009D5C2C">
        <w:t>.</w:t>
      </w:r>
    </w:p>
    <w:p w:rsidR="008063A1" w:rsidRDefault="008063A1" w:rsidP="008063A1">
      <w:pPr>
        <w:pStyle w:val="ListParagraph"/>
        <w:numPr>
          <w:ilvl w:val="0"/>
          <w:numId w:val="5"/>
        </w:numPr>
        <w:spacing w:line="480" w:lineRule="auto"/>
        <w:jc w:val="both"/>
      </w:pPr>
      <w:r>
        <w:t>To determine the cytopathological diagnoses of anterior neck masses in patients presenting at MTRH</w:t>
      </w:r>
      <w:r w:rsidR="009D5C2C">
        <w:t>.</w:t>
      </w:r>
    </w:p>
    <w:p w:rsidR="008063A1" w:rsidRDefault="008063A1" w:rsidP="008063A1">
      <w:pPr>
        <w:pStyle w:val="ListParagraph"/>
        <w:numPr>
          <w:ilvl w:val="0"/>
          <w:numId w:val="5"/>
        </w:numPr>
        <w:spacing w:line="480" w:lineRule="auto"/>
        <w:jc w:val="both"/>
      </w:pPr>
      <w:r>
        <w:t>To compare the sonographic features and cytopathological diagnoses of anterior neck masses in patients presenting at MTRH.</w:t>
      </w:r>
    </w:p>
    <w:p w:rsidR="008608F7" w:rsidRDefault="008608F7" w:rsidP="005C450C">
      <w:pPr>
        <w:spacing w:line="480" w:lineRule="auto"/>
        <w:jc w:val="both"/>
        <w:rPr>
          <w:color w:val="FF0000"/>
        </w:rPr>
      </w:pPr>
    </w:p>
    <w:p w:rsidR="00B04B39" w:rsidRDefault="00B04B39">
      <w:pPr>
        <w:spacing w:after="0" w:line="240" w:lineRule="auto"/>
        <w:rPr>
          <w:rFonts w:eastAsia="Times New Roman"/>
          <w:b/>
          <w:szCs w:val="32"/>
        </w:rPr>
      </w:pPr>
      <w:bookmarkStart w:id="17" w:name="_Toc13583893"/>
      <w:r>
        <w:lastRenderedPageBreak/>
        <w:br w:type="page"/>
      </w:r>
    </w:p>
    <w:p w:rsidR="00AC6387" w:rsidRPr="00074A23" w:rsidRDefault="00AC6387" w:rsidP="00074A23">
      <w:pPr>
        <w:pStyle w:val="Heading1"/>
        <w:spacing w:line="480" w:lineRule="auto"/>
        <w:jc w:val="center"/>
      </w:pPr>
      <w:r w:rsidRPr="00434408">
        <w:lastRenderedPageBreak/>
        <w:t>CHAPTER TWO: LITERATURE REVIEW</w:t>
      </w:r>
      <w:bookmarkEnd w:id="17"/>
    </w:p>
    <w:p w:rsidR="006F14E4" w:rsidRPr="00074A23" w:rsidRDefault="00CD0754" w:rsidP="00074A23">
      <w:pPr>
        <w:pStyle w:val="Heading2"/>
        <w:spacing w:line="480" w:lineRule="auto"/>
        <w:jc w:val="both"/>
      </w:pPr>
      <w:bookmarkStart w:id="18" w:name="_Toc13583894"/>
      <w:r w:rsidRPr="00434408">
        <w:t>2.1 Introduction</w:t>
      </w:r>
      <w:bookmarkEnd w:id="18"/>
    </w:p>
    <w:p w:rsidR="006531AF" w:rsidRDefault="00F27732" w:rsidP="005C450C">
      <w:pPr>
        <w:spacing w:line="480" w:lineRule="auto"/>
        <w:jc w:val="both"/>
      </w:pPr>
      <w:r w:rsidRPr="00434408">
        <w:t>The anterior triangle of the neck is an inverted triangle wi</w:t>
      </w:r>
      <w:r w:rsidR="00BC267D" w:rsidRPr="00434408">
        <w:t>th its apex inferior to its base</w:t>
      </w:r>
      <w:r w:rsidR="00CD0754" w:rsidRPr="00434408">
        <w:t>. The</w:t>
      </w:r>
      <w:r w:rsidR="00BC267D" w:rsidRPr="00434408">
        <w:t>apex</w:t>
      </w:r>
      <w:r w:rsidR="00CD0754" w:rsidRPr="00434408">
        <w:t xml:space="preserve">is at </w:t>
      </w:r>
      <w:r w:rsidR="00AA78CC" w:rsidRPr="00434408">
        <w:t>the suprasternal</w:t>
      </w:r>
      <w:r w:rsidR="00CD0754" w:rsidRPr="00434408">
        <w:t xml:space="preserve"> notch,</w:t>
      </w:r>
      <w:r w:rsidR="00BC267D" w:rsidRPr="00434408">
        <w:t xml:space="preserve"> its base is the lower body of the mandible</w:t>
      </w:r>
      <w:r w:rsidR="00CD0754" w:rsidRPr="00434408">
        <w:t xml:space="preserve"> whileits </w:t>
      </w:r>
      <w:r w:rsidR="00BC267D" w:rsidRPr="00434408">
        <w:t xml:space="preserve">posterior boundary is the anterior margin of the </w:t>
      </w:r>
      <w:r w:rsidR="00434408" w:rsidRPr="00434408">
        <w:t>sternocleidomastoid</w:t>
      </w:r>
      <w:r w:rsidR="00BC267D" w:rsidRPr="00434408">
        <w:t xml:space="preserve"> muscles.</w:t>
      </w:r>
      <w:r w:rsidR="00C776B8" w:rsidRPr="00434408">
        <w:fldChar w:fldCharType="begin"/>
      </w:r>
      <w:r w:rsidR="008968D1" w:rsidRPr="00434408">
        <w:instrText xml:space="preserve"> ADDIN EN.CITE &lt;EndNote&gt;&lt;Cite&gt;&lt;Author&gt;Gray&lt;/Author&gt;&lt;Year&gt;1983&lt;/Year&gt;&lt;RecNum&gt;522&lt;/RecNum&gt;&lt;DisplayText&gt;(Gray &amp;amp; Leonard, 1983)&lt;/DisplayText&gt;&lt;record&gt;&lt;rec-number&gt;522&lt;/rec-number&gt;&lt;foreign-keys&gt;&lt;key app="EN" db-id="as9aprfssd9wxpe22eo55z2xtvrxves59tea"&gt;522&lt;/key&gt;&lt;/foreign-keys&gt;&lt;ref-type name="Book"&gt;6&lt;/ref-type&gt;&lt;contributors&gt;&lt;authors&gt;&lt;author&gt;Gray, Henry&lt;/author&gt;&lt;author&gt;Leonard, C. Henri&lt;/author&gt;&lt;/authors&gt;&lt;/contributors&gt;&lt;titles&gt;&lt;title&gt;The concise Gray&amp;apos;s anatomy&lt;/title&gt;&lt;/titles&gt;&lt;dates&gt;&lt;year&gt;1983&lt;/year&gt;&lt;/dates&gt;&lt;pub-location&gt;Secaucus, N.J.&lt;/pub-location&gt;&lt;publisher&gt;Chartwell Books&lt;/publisher&gt;&lt;isbn&gt;0890097151 : 9780890097151&lt;/isbn&gt;&lt;urls&gt;&lt;/urls&gt;&lt;remote-database-name&gt;/z-wcorg/&lt;/remote-database-name&gt;&lt;remote-database-provider&gt;http://worldcat.org&lt;/remote-database-provider&gt;&lt;language&gt;English&lt;/language&gt;&lt;/record&gt;&lt;/Cite&gt;&lt;/EndNote&gt;</w:instrText>
      </w:r>
      <w:r w:rsidR="00C776B8" w:rsidRPr="00434408">
        <w:fldChar w:fldCharType="separate"/>
      </w:r>
      <w:r w:rsidR="008968D1" w:rsidRPr="00434408">
        <w:rPr>
          <w:noProof/>
        </w:rPr>
        <w:t>(</w:t>
      </w:r>
      <w:hyperlink w:anchor="_ENREF_14" w:tooltip="Gray, 1983 #522" w:history="1">
        <w:r w:rsidR="00DF7BB4" w:rsidRPr="00434408">
          <w:rPr>
            <w:noProof/>
          </w:rPr>
          <w:t>Gray &amp; Leonard, 1983</w:t>
        </w:r>
      </w:hyperlink>
      <w:r w:rsidR="008968D1" w:rsidRPr="00434408">
        <w:rPr>
          <w:noProof/>
        </w:rPr>
        <w:t>)</w:t>
      </w:r>
      <w:r w:rsidR="00C776B8" w:rsidRPr="00434408">
        <w:fldChar w:fldCharType="end"/>
      </w:r>
      <w:r w:rsidR="00BC267D" w:rsidRPr="00434408">
        <w:t xml:space="preserve">  Masses arising from within the anterior triangle of the neck are referred to as anterior neck masses in this study.</w:t>
      </w:r>
    </w:p>
    <w:p w:rsidR="00BE3B44" w:rsidRPr="00023B3C" w:rsidRDefault="00BE3B44" w:rsidP="00BE3B44">
      <w:pPr>
        <w:spacing w:line="480" w:lineRule="auto"/>
        <w:jc w:val="both"/>
      </w:pPr>
      <w:r w:rsidRPr="00023B3C">
        <w:t>Anterior neck lumps are common and are caused by a variety of conditions.</w:t>
      </w:r>
      <w:r w:rsidR="00703655">
        <w:t xml:space="preserve"> For example, thyroid nodules are </w:t>
      </w:r>
      <w:r w:rsidR="00EB2DD8">
        <w:t>prevalent</w:t>
      </w:r>
      <w:r w:rsidR="00703655">
        <w:t xml:space="preserve"> and it is estimated that 2-6% of adults have palpable enlargement of the thyroid and ten times more have impalpable nodule</w:t>
      </w:r>
      <w:r w:rsidR="007B2B71">
        <w:t>s with numerous studies sugges</w:t>
      </w:r>
      <w:r w:rsidR="00703655">
        <w:t xml:space="preserve">ting a prevalence of 19-35% with ultrasound and 8-65% in autopsy data. </w:t>
      </w:r>
      <w:r w:rsidR="00C776B8">
        <w:fldChar w:fldCharType="begin"/>
      </w:r>
      <w:r w:rsidR="008B3C54">
        <w:instrText xml:space="preserve"> ADDIN EN.CITE &lt;EndNote&gt;&lt;Cite&gt;&lt;Author&gt;Dean&lt;/Author&gt;&lt;Year&gt;2008&lt;/Year&gt;&lt;RecNum&gt;845&lt;/RecNum&gt;&lt;DisplayText&gt;(Dean &amp;amp; Gharib, 2008)&lt;/DisplayText&gt;&lt;record&gt;&lt;rec-number&gt;845&lt;/rec-number&gt;&lt;foreign-keys&gt;&lt;key app="EN" db-id="as9aprfssd9wxpe22eo55z2xtvrxves59tea"&gt;845&lt;/key&gt;&lt;/foreign-keys&gt;&lt;ref-type name="Journal Article"&gt;17&lt;/ref-type&gt;&lt;contributors&gt;&lt;authors&gt;&lt;author&gt;Dean, D. S.&lt;/author&gt;&lt;author&gt;Gharib, H.&lt;/author&gt;&lt;/authors&gt;&lt;/contributors&gt;&lt;auth-address&gt;Division of Endocrinology, Diabetes, Metabolism, and Nutrition, Mayo Clinic, 200 First Street SW, Rochester, MN 55905, USA.&lt;/auth-address&gt;&lt;titles&gt;&lt;title&gt;Epidemiology of thyroid nodules&lt;/title&gt;&lt;secondary-title&gt;Best Pract Res Clin Endocrinol Metab&lt;/secondary-title&gt;&lt;alt-title&gt;Best practice &amp;amp; research. Clinical endocrinology &amp;amp; metabolism&lt;/alt-title&gt;&lt;/titles&gt;&lt;periodical&gt;&lt;full-title&gt;Best Pract Res Clin Endocrinol Metab&lt;/full-title&gt;&lt;abbr-1&gt;Best practice &amp;amp; research. Clinical endocrinology &amp;amp; metabolism&lt;/abbr-1&gt;&lt;/periodical&gt;&lt;alt-periodical&gt;&lt;full-title&gt;Best Pract Res Clin Endocrinol Metab&lt;/full-title&gt;&lt;abbr-1&gt;Best practice &amp;amp; research. Clinical endocrinology &amp;amp; metabolism&lt;/abbr-1&gt;&lt;/alt-periodical&gt;&lt;pages&gt;901-11&lt;/pages&gt;&lt;volume&gt;22&lt;/volume&gt;&lt;number&gt;6&lt;/number&gt;&lt;edition&gt;2008/12/02&lt;/edition&gt;&lt;keywords&gt;&lt;keyword&gt;Biopsy, Fine-Needle&lt;/keyword&gt;&lt;keyword&gt;Female&lt;/keyword&gt;&lt;keyword&gt;Humans&lt;/keyword&gt;&lt;keyword&gt;Incidental Findings&lt;/keyword&gt;&lt;keyword&gt;Male&lt;/keyword&gt;&lt;keyword&gt;Palpation&lt;/keyword&gt;&lt;keyword&gt;Prevalence&lt;/keyword&gt;&lt;keyword&gt;Thyroid Nodule/diagnosis/*epidemiology&lt;/keyword&gt;&lt;keyword&gt;Ultrasonography&lt;/keyword&gt;&lt;/keywords&gt;&lt;dates&gt;&lt;year&gt;2008&lt;/year&gt;&lt;pub-dates&gt;&lt;date&gt;Dec&lt;/date&gt;&lt;/pub-dates&gt;&lt;/dates&gt;&lt;isbn&gt;1521-690x&lt;/isbn&gt;&lt;accession-num&gt;19041821&lt;/accession-num&gt;&lt;urls&gt;&lt;/urls&gt;&lt;electronic-resource-num&gt;10.1016/j.beem.2008.09.019&lt;/electronic-resource-num&gt;&lt;remote-database-provider&gt;Nlm&lt;/remote-database-provider&gt;&lt;language&gt;eng&lt;/language&gt;&lt;/record&gt;&lt;/Cite&gt;&lt;/EndNote&gt;</w:instrText>
      </w:r>
      <w:r w:rsidR="00C776B8">
        <w:fldChar w:fldCharType="separate"/>
      </w:r>
      <w:r w:rsidR="008B3C54">
        <w:rPr>
          <w:noProof/>
        </w:rPr>
        <w:t>(</w:t>
      </w:r>
      <w:hyperlink w:anchor="_ENREF_9" w:tooltip="Dean, 2008 #845" w:history="1">
        <w:r w:rsidR="00DF7BB4">
          <w:rPr>
            <w:noProof/>
          </w:rPr>
          <w:t>Dean &amp; Gharib, 2008</w:t>
        </w:r>
      </w:hyperlink>
      <w:r w:rsidR="008B3C54">
        <w:rPr>
          <w:noProof/>
        </w:rPr>
        <w:t>)</w:t>
      </w:r>
      <w:r w:rsidR="00C776B8">
        <w:fldChar w:fldCharType="end"/>
      </w:r>
      <w:r w:rsidR="00703655">
        <w:t xml:space="preserve">. The </w:t>
      </w:r>
      <w:r w:rsidR="00EB2DD8">
        <w:t>etiology</w:t>
      </w:r>
      <w:r w:rsidR="00703655">
        <w:t xml:space="preserve"> is usually benign, h</w:t>
      </w:r>
      <w:r w:rsidRPr="00023B3C">
        <w:t xml:space="preserve">owever, the lump may be the presentation of a more </w:t>
      </w:r>
      <w:r w:rsidRPr="00023B3C">
        <w:lastRenderedPageBreak/>
        <w:t xml:space="preserve">serious </w:t>
      </w:r>
      <w:r w:rsidR="00EB2DD8">
        <w:t>infirmity</w:t>
      </w:r>
      <w:r w:rsidRPr="00023B3C">
        <w:t xml:space="preserve"> such as malignancy or chronic infection and therefore thorough assessment and diagnosis are essential.</w:t>
      </w:r>
    </w:p>
    <w:p w:rsidR="00AA777A" w:rsidRPr="00074A23" w:rsidRDefault="004653D4" w:rsidP="005C450C">
      <w:pPr>
        <w:spacing w:line="480" w:lineRule="auto"/>
        <w:jc w:val="both"/>
      </w:pPr>
      <w:r>
        <w:t>Histopathological</w:t>
      </w:r>
      <w:r w:rsidR="00703655">
        <w:t xml:space="preserve"> diagnosis is considered the gold standard in diagnosis of anterior neck masses. </w:t>
      </w:r>
      <w:r>
        <w:t>However</w:t>
      </w:r>
      <w:r w:rsidR="00703655">
        <w:t>, fewer cases do require this invasive technique as most</w:t>
      </w:r>
      <w:r>
        <w:t xml:space="preserve"> cases are either diagnosed by ultrasound or fine needle aspiration cytology. In this study, cytopathology was used as gold standard. This is because studies conducted prior indicate and confirm that FNAC is highly accurate and has a low rate of false negative and false positive diagnoses in thyroid lesions </w:t>
      </w:r>
      <w:r w:rsidR="00C776B8">
        <w:fldChar w:fldCharType="begin"/>
      </w:r>
      <w:r>
        <w:instrText xml:space="preserve"> ADDIN EN.CITE &lt;EndNote&gt;&lt;Cite&gt;&lt;Author&gt;Esmaili&lt;/Author&gt;&lt;Year&gt;2012&lt;/Year&gt;&lt;RecNum&gt;846&lt;/RecNum&gt;&lt;DisplayText&gt;(Esmaili &amp;amp; Taghipour, 2012)&lt;/DisplayText&gt;&lt;record&gt;&lt;rec-number&gt;846&lt;/rec-number&gt;&lt;foreign-keys&gt;&lt;key app="EN" db-id="as9aprfssd9wxpe22eo55z2xtvrxves59tea"&gt;846&lt;/key&gt;&lt;/foreign-keys&gt;&lt;ref-type name="Journal Article"&gt;17&lt;/ref-type&gt;&lt;contributors&gt;&lt;authors&gt;&lt;author&gt;Esmaili, Heydar Ali&lt;/author&gt;&lt;author&gt;Taghipour, Hassan&lt;/author&gt;&lt;/authors&gt;&lt;/contributors&gt;&lt;titles&gt;&lt;title&gt;Fine-Needle Aspiration in the Diagnosis of Thyroid Diseases: An Appraisal in Our Institution&lt;/title&gt;&lt;secondary-title&gt;ISRN Pathology&lt;/secondary-title&gt;&lt;/titles&gt;&lt;periodical&gt;&lt;full-title&gt;ISRN Pathology&lt;/full-title&gt;&lt;/periodical&gt;&lt;pages&gt;4&lt;/pages&gt;&lt;volume&gt;2012&lt;/volume&gt;&lt;dates&gt;&lt;year&gt;2012&lt;/year&gt;&lt;/dates&gt;&lt;urls&gt;&lt;related-urls&gt;&lt;url&gt;http://dx.doi.org/10.5402/2012/912728&lt;/url&gt;&lt;/related-urls&gt;&lt;/urls&gt;&lt;custom7&gt;912728&lt;/custom7&gt;&lt;electronic-resource-num&gt;10.5402/2012/912728&lt;/electronic-resource-num&gt;&lt;/record&gt;&lt;/Cite&gt;&lt;/EndNote&gt;</w:instrText>
      </w:r>
      <w:r w:rsidR="00C776B8">
        <w:fldChar w:fldCharType="separate"/>
      </w:r>
      <w:r>
        <w:rPr>
          <w:noProof/>
        </w:rPr>
        <w:t>(</w:t>
      </w:r>
      <w:hyperlink w:anchor="_ENREF_11" w:tooltip="Esmaili, 2012 #846" w:history="1">
        <w:r w:rsidR="00DF7BB4">
          <w:rPr>
            <w:noProof/>
          </w:rPr>
          <w:t>Esmaili &amp; Taghipour, 2012</w:t>
        </w:r>
      </w:hyperlink>
      <w:r>
        <w:rPr>
          <w:noProof/>
        </w:rPr>
        <w:t>)</w:t>
      </w:r>
      <w:r w:rsidR="00C776B8">
        <w:fldChar w:fldCharType="end"/>
      </w:r>
      <w:r>
        <w:t>, which comprise the majority of anterior neck masses.</w:t>
      </w:r>
      <w:r w:rsidR="007B2B71">
        <w:t xml:space="preserve">For instance, </w:t>
      </w:r>
      <w:r w:rsidR="00D92B35">
        <w:t>Esmaili et al 2012 found the sensitivity, specificity and accuracy of FNAC to be 91.6%, 100% and 97% respectively in diagnosis of thyroid diseases.</w:t>
      </w:r>
      <w:r w:rsidR="00C776B8">
        <w:fldChar w:fldCharType="begin"/>
      </w:r>
      <w:r w:rsidR="00D92B35">
        <w:instrText xml:space="preserve"> ADDIN EN.CITE &lt;EndNote&gt;&lt;Cite&gt;&lt;Author&gt;Esmaili&lt;/Author&gt;&lt;Year&gt;2012&lt;/Year&gt;&lt;RecNum&gt;846&lt;/RecNum&gt;&lt;DisplayText&gt;(Esmaili &amp;amp; Taghipour, 2012)&lt;/DisplayText&gt;&lt;record&gt;&lt;rec-number&gt;846&lt;/rec-number&gt;&lt;foreign-keys&gt;&lt;key app="EN" db-id="as9aprfssd9wxpe22eo55z2xtvrxves59tea"&gt;846&lt;/key&gt;&lt;/foreign-keys&gt;&lt;ref-type name="Journal Article"&gt;17&lt;/ref-type&gt;&lt;contributors&gt;&lt;authors&gt;&lt;author&gt;Esmaili, Heydar Ali&lt;/author&gt;&lt;author&gt;Taghipour, Hassan&lt;/author&gt;&lt;/authors&gt;&lt;/contributors&gt;&lt;titles&gt;&lt;title&gt;Fine-Needle Aspiration in the Diagnosis of Thyroid Diseases: An Appraisal in Our Institution&lt;/title&gt;&lt;secondary-title&gt;ISRN Pathology&lt;/secondary-title&gt;&lt;/titles&gt;&lt;periodical&gt;&lt;full-title&gt;ISRN Pathology&lt;/full-title&gt;&lt;/periodical&gt;&lt;pages&gt;4&lt;/pages&gt;&lt;volume&gt;2012&lt;/volume&gt;&lt;dates&gt;&lt;year&gt;2012&lt;/year&gt;&lt;/dates&gt;&lt;urls&gt;&lt;related-urls&gt;&lt;url&gt;http://dx.doi.org/10.5402/2012/912728&lt;/url&gt;&lt;/related-urls&gt;&lt;/urls&gt;&lt;custom7&gt;912728&lt;/custom7&gt;&lt;electronic-resource-num&gt;10.5402/2012/912728&lt;/electronic-resource-num&gt;&lt;/record&gt;&lt;/Cite&gt;&lt;/EndNote&gt;</w:instrText>
      </w:r>
      <w:r w:rsidR="00C776B8">
        <w:fldChar w:fldCharType="separate"/>
      </w:r>
      <w:r w:rsidR="00D92B35">
        <w:rPr>
          <w:noProof/>
        </w:rPr>
        <w:t>(</w:t>
      </w:r>
      <w:hyperlink w:anchor="_ENREF_11" w:tooltip="Esmaili, 2012 #846" w:history="1">
        <w:r w:rsidR="00DF7BB4">
          <w:rPr>
            <w:noProof/>
          </w:rPr>
          <w:t>Esmaili &amp; Taghipour, 2012</w:t>
        </w:r>
      </w:hyperlink>
      <w:r w:rsidR="00D92B35">
        <w:rPr>
          <w:noProof/>
        </w:rPr>
        <w:t>)</w:t>
      </w:r>
      <w:r w:rsidR="00C776B8">
        <w:fldChar w:fldCharType="end"/>
      </w:r>
      <w:r w:rsidR="00EB2DD8">
        <w:t>.</w:t>
      </w:r>
      <w:r>
        <w:t xml:space="preserve"> The technique is also easy to perform, cost effective, minimally invasive with few complications. It helps reduce the cost of care and avoidance of unnecessary surgery in patients with </w:t>
      </w:r>
      <w:r>
        <w:lastRenderedPageBreak/>
        <w:t>benign lesions, thereby improving the overall quality of life for patients with thyroid nodules.</w:t>
      </w:r>
    </w:p>
    <w:p w:rsidR="00555EC2" w:rsidRPr="001222C9" w:rsidRDefault="00555EC2" w:rsidP="001222C9">
      <w:pPr>
        <w:pStyle w:val="Heading2"/>
        <w:spacing w:line="480" w:lineRule="auto"/>
        <w:jc w:val="both"/>
      </w:pPr>
      <w:bookmarkStart w:id="19" w:name="_Toc13583895"/>
      <w:r w:rsidRPr="005716D6">
        <w:t>2.2 Differential diagnosis of anterior neck masses</w:t>
      </w:r>
      <w:bookmarkEnd w:id="19"/>
    </w:p>
    <w:p w:rsidR="001222C9" w:rsidRDefault="006F368B" w:rsidP="00074A23">
      <w:pPr>
        <w:spacing w:line="480" w:lineRule="auto"/>
        <w:jc w:val="both"/>
      </w:pPr>
      <w:r w:rsidRPr="005716D6">
        <w:t>T</w:t>
      </w:r>
      <w:r w:rsidR="008211A7">
        <w:t>he differential diagnose</w:t>
      </w:r>
      <w:r w:rsidR="00555EC2" w:rsidRPr="005716D6">
        <w:t>s of anterior neck masses are divided a</w:t>
      </w:r>
      <w:r w:rsidR="005716D6">
        <w:t xml:space="preserve">ccording to structure of </w:t>
      </w:r>
      <w:r w:rsidR="005B3ECE">
        <w:t>origin</w:t>
      </w:r>
      <w:r w:rsidR="005B3ECE" w:rsidRPr="005716D6">
        <w:t>. In</w:t>
      </w:r>
      <w:r w:rsidR="00F1139E" w:rsidRPr="005716D6">
        <w:t xml:space="preserve"> this study, </w:t>
      </w:r>
      <w:r w:rsidR="005716D6">
        <w:t>masses arising from the thyroid gland</w:t>
      </w:r>
      <w:r w:rsidR="00F1139E" w:rsidRPr="005716D6">
        <w:t xml:space="preserve"> accounted for the majority of cases</w:t>
      </w:r>
      <w:r w:rsidR="008962FB" w:rsidRPr="005716D6">
        <w:t xml:space="preserve"> followed by lymph nodal masses, thus the lesions were classified into </w:t>
      </w:r>
      <w:r w:rsidR="005716D6">
        <w:t xml:space="preserve">thyroid </w:t>
      </w:r>
      <w:r w:rsidR="008962FB" w:rsidRPr="005716D6">
        <w:t>masses, lymph nodal masses and other anterior neck masses.</w:t>
      </w:r>
      <w:bookmarkStart w:id="20" w:name="_Toc13583896"/>
    </w:p>
    <w:p w:rsidR="004E5CFB" w:rsidRPr="0093426F" w:rsidRDefault="0065148D" w:rsidP="005C450C">
      <w:pPr>
        <w:pStyle w:val="Heading2"/>
        <w:spacing w:line="480" w:lineRule="auto"/>
        <w:jc w:val="both"/>
      </w:pPr>
      <w:r>
        <w:t xml:space="preserve">2.3 </w:t>
      </w:r>
      <w:r w:rsidR="00F35C38" w:rsidRPr="0093426F">
        <w:t>Thyroid nodules sonography</w:t>
      </w:r>
      <w:bookmarkEnd w:id="20"/>
    </w:p>
    <w:p w:rsidR="0004534C" w:rsidRDefault="0008262D" w:rsidP="005C450C">
      <w:pPr>
        <w:spacing w:line="480" w:lineRule="auto"/>
        <w:jc w:val="both"/>
      </w:pPr>
      <w:r w:rsidRPr="0093426F">
        <w:t>About</w:t>
      </w:r>
      <w:r w:rsidR="0004534C" w:rsidRPr="0093426F">
        <w:t xml:space="preserve"> 7% of thyroid nodules are malignant.</w:t>
      </w:r>
      <w:r w:rsidR="00C776B8" w:rsidRPr="0093426F">
        <w:fldChar w:fldCharType="begin">
          <w:fldData xml:space="preserve">PEVuZE5vdGU+PENpdGU+PEF1dGhvcj5QYXBpbmk8L0F1dGhvcj48WWVhcj4yMDAyPC9ZZWFyPjxS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PjE5NDEtNjwvcGFnZXM+PHZvbHVtZT44Nzwvdm9sdW1lPjxudW1iZXI+NTwvbnVtYmVyPjxlZGl0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</w:fldData>
        </w:fldChar>
      </w:r>
      <w:r w:rsidR="00D72BFE">
        <w:instrText xml:space="preserve"> ADDIN EN.CITE </w:instrText>
      </w:r>
      <w:r w:rsidR="00C776B8">
        <w:fldChar w:fldCharType="begin">
          <w:fldData xml:space="preserve">PEVuZE5vdGU+PENpdGU+PEF1dGhvcj5QYXBpbmk8L0F1dGhvcj48WWVhcj4yMDAyPC9ZZWFyPjxS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PjE5NDEtNjwvcGFnZXM+PHZvbHVtZT44Nzwvdm9sdW1lPjxudW1iZXI+NTwvbnVtYmVyPjxlZGl0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</w:fldData>
        </w:fldChar>
      </w:r>
      <w:r w:rsidR="00D72BFE">
        <w:instrText xml:space="preserve"> ADDIN EN.CITE.DATA </w:instrText>
      </w:r>
      <w:r w:rsidR="00C776B8">
        <w:fldChar w:fldCharType="end"/>
      </w:r>
      <w:r w:rsidR="00C776B8" w:rsidRPr="0093426F">
        <w:fldChar w:fldCharType="separate"/>
      </w:r>
      <w:r w:rsidR="00D72BFE">
        <w:rPr>
          <w:noProof/>
        </w:rPr>
        <w:t>(</w:t>
      </w:r>
      <w:hyperlink w:anchor="_ENREF_26" w:tooltip="Papini, 2002 #561" w:history="1">
        <w:r w:rsidR="00DF7BB4">
          <w:rPr>
            <w:noProof/>
          </w:rPr>
          <w:t>E. Papini et al., 2002</w:t>
        </w:r>
      </w:hyperlink>
      <w:r w:rsidR="00D72BFE">
        <w:rPr>
          <w:noProof/>
        </w:rPr>
        <w:t>)</w:t>
      </w:r>
      <w:r w:rsidR="00C776B8" w:rsidRPr="0093426F">
        <w:fldChar w:fldCharType="end"/>
      </w:r>
      <w:r w:rsidR="0004534C" w:rsidRPr="0093426F">
        <w:t xml:space="preserve"> It is </w:t>
      </w:r>
      <w:r w:rsidR="00B06E9F" w:rsidRPr="0093426F">
        <w:t xml:space="preserve">therefore </w:t>
      </w:r>
      <w:r w:rsidR="0004534C" w:rsidRPr="0093426F">
        <w:t>of paramount importance to dif</w:t>
      </w:r>
      <w:r w:rsidR="0093426F">
        <w:t>ferentiate between benign</w:t>
      </w:r>
      <w:r w:rsidR="00B24B80">
        <w:t>nodules and those nodules suspicious of malignancy</w:t>
      </w:r>
      <w:r w:rsidR="0004534C" w:rsidRPr="0093426F">
        <w:t xml:space="preserve"> on ultrasonography after which FNAC is indicated for suspicious lesions. </w:t>
      </w:r>
    </w:p>
    <w:p w:rsidR="0093426F" w:rsidRPr="0093426F" w:rsidRDefault="0093426F" w:rsidP="005C450C">
      <w:pPr>
        <w:spacing w:line="480" w:lineRule="auto"/>
        <w:jc w:val="both"/>
      </w:pPr>
      <w:r>
        <w:lastRenderedPageBreak/>
        <w:t>There are various ultrasound features used in assessment of thyroid nodules. These include echogenicity, calcifications, c</w:t>
      </w:r>
      <w:r w:rsidR="00627448">
        <w:t>omposition, margins</w:t>
      </w:r>
      <w:r>
        <w:t>,</w:t>
      </w:r>
      <w:r w:rsidR="00627448">
        <w:t xml:space="preserve"> hypoechoic halo, Doppler flow, nodularity and shape.</w:t>
      </w:r>
    </w:p>
    <w:p w:rsidR="00FC0FB9" w:rsidRPr="00627448" w:rsidRDefault="00627448" w:rsidP="005C450C">
      <w:pPr>
        <w:spacing w:line="480" w:lineRule="auto"/>
        <w:jc w:val="both"/>
      </w:pPr>
      <w:r w:rsidRPr="00627448">
        <w:t xml:space="preserve">Echogenicity of a thyroid nodule is described while comparing with the rest of the normal thyroid tissue. </w:t>
      </w:r>
      <w:r w:rsidR="00A15FB7" w:rsidRPr="00627448">
        <w:t xml:space="preserve">Hypoechogenicity of a thyroid nodule, compared to the normal thyroid, has been described as a suspicious feature. </w:t>
      </w:r>
      <w:r w:rsidR="00FC0FB9" w:rsidRPr="00627448">
        <w:t>Marked hypoechogenicity has a sensitivity of 41.1% and a specificity of 92.2% in detecting malignancy</w:t>
      </w:r>
      <w:r w:rsidR="00C776B8" w:rsidRPr="00627448">
        <w:fldChar w:fldCharType="begin"/>
      </w:r>
      <w:r w:rsidR="008968D1" w:rsidRPr="00627448">
        <w:instrText xml:space="preserve"> ADDIN EN.CITE &lt;EndNote&gt;&lt;Cite&gt;&lt;Author&gt;Moon&lt;/Author&gt;&lt;Year&gt;2008&lt;/Year&gt;&lt;RecNum&gt;558&lt;/RecNum&gt;&lt;DisplayText&gt;(Moon et al., 2008)&lt;/DisplayText&gt;&lt;record&gt;&lt;rec-number&gt;558&lt;/rec-number&gt;&lt;foreign-keys&gt;&lt;key app="EN" db-id="as9aprfssd9wxpe22eo55z2xtvrxves59tea"&gt;558&lt;/key&gt;&lt;/foreign-keys&gt;&lt;ref-type name="Journal Article"&gt;17&lt;/ref-type&gt;&lt;contributors&gt;&lt;authors&gt;&lt;author&gt;Moon, Won-Jin&lt;/author&gt;&lt;author&gt;Jung, So Lyung&lt;/author&gt;&lt;author&gt;Lee, Jeong Hyun&lt;/author&gt;&lt;author&gt;Na, Dong Gyu&lt;/author&gt;&lt;author&gt;Baek, Jung-Hwan&lt;/author&gt;&lt;author&gt;Lee, Young Hen&lt;/author&gt;&lt;author&gt;Kim, Jinna&lt;/author&gt;&lt;author&gt;Kim, Hyun Sook&lt;/author&gt;&lt;author&gt;Byun, Jun Soo&lt;/author&gt;&lt;author&gt;Lee, Dong Hoon&lt;/author&gt;&lt;/authors&gt;&lt;/contributors&gt;&lt;titles&gt;&lt;title&gt;Benign and Malignant Thyroid Nodules: US Differentiation—Multicenter Retrospective Study&lt;/title&gt;&lt;secondary-title&gt;Radiology&lt;/secondary-title&gt;&lt;/titles&gt;&lt;periodical&gt;&lt;full-title&gt;Radiology&lt;/full-title&gt;&lt;/periodical&gt;&lt;pages&gt;762-770&lt;/pages&gt;&lt;volume&gt;247&lt;/volume&gt;&lt;number&gt;3&lt;/number&gt;&lt;dates&gt;&lt;year&gt;2008&lt;/year&gt;&lt;pub-dates&gt;&lt;date&gt;2008/06/01&lt;/date&gt;&lt;/pub-dates&gt;&lt;/dates&gt;&lt;publisher&gt;Radiological Society of North America&lt;/publisher&gt;&lt;isbn&gt;0033-8419&lt;/isbn&gt;&lt;urls&gt;&lt;related-urls&gt;&lt;url&gt;http://dx.doi.org/10.1148/radiol.2473070944&lt;/url&gt;&lt;/related-urls&gt;&lt;/urls&gt;&lt;electronic-resource-num&gt;10.1148/radiol.2473070944&lt;/electronic-resource-num&gt;&lt;access-date&gt;2016/01/21&lt;/access-date&gt;&lt;/record&gt;&lt;/Cite&gt;&lt;/EndNote&gt;</w:instrText>
      </w:r>
      <w:r w:rsidR="00C776B8" w:rsidRPr="00627448">
        <w:fldChar w:fldCharType="separate"/>
      </w:r>
      <w:r w:rsidR="008968D1" w:rsidRPr="00627448">
        <w:rPr>
          <w:noProof/>
        </w:rPr>
        <w:t>(</w:t>
      </w:r>
      <w:hyperlink w:anchor="_ENREF_23" w:tooltip="Moon, 2008 #558" w:history="1">
        <w:r w:rsidR="00DF7BB4" w:rsidRPr="00627448">
          <w:rPr>
            <w:noProof/>
          </w:rPr>
          <w:t>Moon et al., 2008</w:t>
        </w:r>
      </w:hyperlink>
      <w:r w:rsidR="008968D1" w:rsidRPr="00627448">
        <w:rPr>
          <w:noProof/>
        </w:rPr>
        <w:t>)</w:t>
      </w:r>
      <w:r w:rsidR="00C776B8" w:rsidRPr="00627448">
        <w:fldChar w:fldCharType="end"/>
      </w:r>
      <w:r w:rsidR="00FC0FB9" w:rsidRPr="00627448">
        <w:t>. In 90% of the cases, closely packed cell content that reduces acoustic impedance is responsible for the sonographic appearance.</w:t>
      </w:r>
      <w:r w:rsidR="00FD3FDF" w:rsidRPr="00627448">
        <w:t>Most b</w:t>
      </w:r>
      <w:r w:rsidR="00A15FB7" w:rsidRPr="00627448">
        <w:t xml:space="preserve">enign lesions appear </w:t>
      </w:r>
      <w:r w:rsidR="00FD3FDF" w:rsidRPr="00627448">
        <w:t>isoechoic</w:t>
      </w:r>
      <w:r w:rsidR="00A66E3B" w:rsidRPr="00627448">
        <w:t xml:space="preserve"> with sensitivity and specificityof 56.6% and 88.1% respectively.</w:t>
      </w:r>
      <w:r w:rsidR="00C776B8" w:rsidRPr="00627448">
        <w:fldChar w:fldCharType="begin"/>
      </w:r>
      <w:r w:rsidR="008968D1" w:rsidRPr="00627448">
        <w:instrText xml:space="preserve"> ADDIN EN.CITE &lt;EndNote&gt;&lt;Cite&gt;&lt;Author&gt;Moon&lt;/Author&gt;&lt;Year&gt;2008&lt;/Year&gt;&lt;RecNum&gt;558&lt;/RecNum&gt;&lt;DisplayText&gt;(Moon et al., 2008)&lt;/DisplayText&gt;&lt;record&gt;&lt;rec-number&gt;558&lt;/rec-number&gt;&lt;foreign-keys&gt;&lt;key app="EN" db-id="as9aprfssd9wxpe22eo55z2xtvrxves59tea"&gt;558&lt;/key&gt;&lt;/foreign-keys&gt;&lt;ref-type name="Journal Article"&gt;17&lt;/ref-type&gt;&lt;contributors&gt;&lt;authors&gt;&lt;author&gt;Moon, Won-Jin&lt;/author&gt;&lt;author&gt;Jung, So Lyung&lt;/author&gt;&lt;author&gt;Lee, Jeong Hyun&lt;/author&gt;&lt;author&gt;Na, Dong Gyu&lt;/author&gt;&lt;author&gt;Baek, Jung-Hwan&lt;/author&gt;&lt;author&gt;Lee, Young Hen&lt;/author&gt;&lt;author&gt;Kim, Jinna&lt;/author&gt;&lt;author&gt;Kim, Hyun Sook&lt;/author&gt;&lt;author&gt;Byun, Jun Soo&lt;/author&gt;&lt;author&gt;Lee, Dong Hoon&lt;/author&gt;&lt;/authors&gt;&lt;/contributors&gt;&lt;titles&gt;&lt;title&gt;Benign and Malignant Thyroid Nodules: US Differentiation—Multicenter Retrospective Study&lt;/title&gt;&lt;secondary-title&gt;Radiology&lt;/secondary-title&gt;&lt;/titles&gt;&lt;periodical&gt;&lt;full-title&gt;Radiology&lt;/full-title&gt;&lt;/periodical&gt;&lt;pages&gt;762-770&lt;/pages&gt;&lt;volume&gt;247&lt;/volume&gt;&lt;number&gt;3&lt;/number&gt;&lt;dates&gt;&lt;year&gt;2008&lt;/year&gt;&lt;pub-dates&gt;&lt;date&gt;2008/06/01&lt;/date&gt;&lt;/pub-dates&gt;&lt;/dates&gt;&lt;publisher&gt;Radiological Society of North America&lt;/publisher&gt;&lt;isbn&gt;0033-8419&lt;/isbn&gt;&lt;urls&gt;&lt;related-urls&gt;&lt;url&gt;http://dx.doi.org/10.1148/radiol.2473070944&lt;/url&gt;&lt;/related-urls&gt;&lt;/urls&gt;&lt;electronic-resource-num&gt;10.1148/radiol.2473070944&lt;/electronic-resource-num&gt;&lt;access-date&gt;2016/01/21&lt;/access-date&gt;&lt;/record&gt;&lt;/Cite&gt;&lt;/EndNote&gt;</w:instrText>
      </w:r>
      <w:r w:rsidR="00C776B8" w:rsidRPr="00627448">
        <w:fldChar w:fldCharType="separate"/>
      </w:r>
      <w:r w:rsidR="008968D1" w:rsidRPr="00627448">
        <w:rPr>
          <w:noProof/>
        </w:rPr>
        <w:t>(</w:t>
      </w:r>
      <w:hyperlink w:anchor="_ENREF_23" w:tooltip="Moon, 2008 #558" w:history="1">
        <w:r w:rsidR="00DF7BB4" w:rsidRPr="00627448">
          <w:rPr>
            <w:noProof/>
          </w:rPr>
          <w:t>Moon et al., 2008</w:t>
        </w:r>
      </w:hyperlink>
      <w:r w:rsidR="008968D1" w:rsidRPr="00627448">
        <w:rPr>
          <w:noProof/>
        </w:rPr>
        <w:t>)</w:t>
      </w:r>
      <w:r w:rsidR="00C776B8" w:rsidRPr="00627448">
        <w:fldChar w:fldCharType="end"/>
      </w:r>
      <w:r w:rsidR="005716D6" w:rsidRPr="00627448">
        <w:t xml:space="preserve">. </w:t>
      </w:r>
      <w:r w:rsidR="00FD3FDF" w:rsidRPr="00627448">
        <w:t xml:space="preserve">However, as the size of the lesion increases, it may become hyperechoic owing to numerous </w:t>
      </w:r>
      <w:r w:rsidR="00FD3FDF" w:rsidRPr="00627448">
        <w:lastRenderedPageBreak/>
        <w:t>interfaces between the cells and colloid that increases the acoustic impedance.</w:t>
      </w:r>
      <w:r w:rsidR="00C776B8" w:rsidRPr="00627448">
        <w:fldChar w:fldCharType="begin"/>
      </w:r>
      <w:r w:rsidR="008968D1" w:rsidRPr="00627448">
        <w:instrText xml:space="preserve"> ADDIN EN.CITE &lt;EndNote&gt;&lt;Cite&gt;&lt;Author&gt;Rumack&lt;/Author&gt;&lt;Year&gt;2005&lt;/Year&gt;&lt;RecNum&gt;217&lt;/RecNum&gt;&lt;DisplayText&gt;(Rumack et al., 2005)&lt;/DisplayText&gt;&lt;record&gt;&lt;rec-number&gt;217&lt;/rec-number&gt;&lt;foreign-keys&gt;&lt;key app="EN" db-id="as9aprfssd9wxpe22eo55z2xtvrxves59tea"&gt;217&lt;/key&gt;&lt;/foreign-keys&gt;&lt;ref-type name="Book"&gt;6&lt;/ref-type&gt;&lt;contributors&gt;&lt;authors&gt;&lt;author&gt;Rumack, Carol M.&lt;/author&gt;&lt;author&gt;Wilson, Stephanie R.&lt;/author&gt;&lt;author&gt;Charboneau, J. William&lt;/author&gt;&lt;/authors&gt;&lt;/contributors&gt;&lt;titles&gt;&lt;title&gt;Diagnostic ultrasound&lt;/title&gt;&lt;/titles&gt;&lt;section&gt;735&lt;/section&gt;&lt;dates&gt;&lt;year&gt;2005&lt;/year&gt;&lt;/dates&gt;&lt;pub-location&gt;St. Louis&lt;/pub-location&gt;&lt;publisher&gt;Elsevier Mosby&lt;/publisher&gt;&lt;isbn&gt;0323020232 9780323020237 9997629515 9789997629517 9997629523 9789997629524&lt;/isbn&gt;&lt;urls&gt;&lt;/urls&gt;&lt;remote-database-name&gt;/z-wcorg/&lt;/remote-database-name&gt;&lt;remote-database-provider&gt;http://worldcat.org&lt;/remote-database-provider&gt;&lt;language&gt;English&lt;/language&gt;&lt;/record&gt;&lt;/Cite&gt;&lt;/EndNote&gt;</w:instrText>
      </w:r>
      <w:r w:rsidR="00C776B8" w:rsidRPr="00627448">
        <w:fldChar w:fldCharType="separate"/>
      </w:r>
      <w:r w:rsidR="008968D1" w:rsidRPr="00627448">
        <w:rPr>
          <w:noProof/>
        </w:rPr>
        <w:t>(</w:t>
      </w:r>
      <w:hyperlink w:anchor="_ENREF_29" w:tooltip="Rumack, 2005 #217" w:history="1">
        <w:r w:rsidR="00DF7BB4" w:rsidRPr="00627448">
          <w:rPr>
            <w:noProof/>
          </w:rPr>
          <w:t>Rumack et al., 2005</w:t>
        </w:r>
      </w:hyperlink>
      <w:r w:rsidR="008968D1" w:rsidRPr="00627448">
        <w:rPr>
          <w:noProof/>
        </w:rPr>
        <w:t>)</w:t>
      </w:r>
      <w:r w:rsidR="00C776B8" w:rsidRPr="00627448">
        <w:fldChar w:fldCharType="end"/>
      </w:r>
      <w:r w:rsidR="00FD3FDF" w:rsidRPr="00627448">
        <w:t xml:space="preserve"> Some studies have shown diffuse hyperechogenicity has a 100% specificity for benignity.</w:t>
      </w:r>
      <w:r w:rsidR="00C776B8" w:rsidRPr="00627448">
        <w:fldChar w:fldCharType="begin"/>
      </w:r>
      <w:r w:rsidR="008968D1" w:rsidRPr="00627448">
        <w:instrText xml:space="preserve"> ADDIN EN.CITE &lt;EndNote&gt;&lt;Cite&gt;&lt;Author&gt;Bonavita&lt;/Author&gt;&lt;Year&gt;2009&lt;/Year&gt;&lt;RecNum&gt;559&lt;/RecNum&gt;&lt;DisplayText&gt;(Bonavita et al., 2009)&lt;/DisplayText&gt;&lt;record&gt;&lt;rec-number&gt;559&lt;/rec-number&gt;&lt;foreign-keys&gt;&lt;key app="EN" db-id="as9aprfssd9wxpe22eo55z2xtvrxves59tea"&gt;559&lt;/key&gt;&lt;/foreign-keys&gt;&lt;ref-type name="Journal Article"&gt;17&lt;/ref-type&gt;&lt;contributors&gt;&lt;authors&gt;&lt;author&gt;Bonavita, John A.&lt;/author&gt;&lt;author&gt;Mayo, Jason&lt;/author&gt;&lt;author&gt;Babb, James&lt;/author&gt;&lt;author&gt;Bennett, Genevieve&lt;/author&gt;&lt;author&gt;Oweity, Thaira&lt;/author&gt;&lt;author&gt;Macari, Michael&lt;/author&gt;&lt;author&gt;Yee, Joseph&lt;/author&gt;&lt;/authors&gt;&lt;/contributors&gt;&lt;titles&gt;&lt;title&gt;Pattern Recognition of Benign Nodules at Ultrasound of the Thyroid: Which Nodules Can Be Left Alone?&lt;/title&gt;&lt;secondary-title&gt;American Journal of Roentgenology&lt;/secondary-title&gt;&lt;/titles&gt;&lt;periodical&gt;&lt;full-title&gt;American Journal of Roentgenology&lt;/full-title&gt;&lt;/periodical&gt;&lt;pages&gt;207-213&lt;/pages&gt;&lt;volume&gt;193&lt;/volume&gt;&lt;number&gt;1&lt;/number&gt;&lt;dates&gt;&lt;year&gt;2009&lt;/year&gt;&lt;pub-dates&gt;&lt;date&gt;2009/07/01&lt;/date&gt;&lt;/pub-dates&gt;&lt;/dates&gt;&lt;publisher&gt;American Roentgen Ray Society&lt;/publisher&gt;&lt;isbn&gt;0361-803X&lt;/isbn&gt;&lt;urls&gt;&lt;related-urls&gt;&lt;url&gt;http://dx.doi.org/10.2214/AJR.08.1820&lt;/url&gt;&lt;/related-urls&gt;&lt;/urls&gt;&lt;electronic-resource-num&gt;10.2214/AJR.08.1820&lt;/electronic-resource-num&gt;&lt;access-date&gt;2016/01/21&lt;/access-date&gt;&lt;/record&gt;&lt;/Cite&gt;&lt;/EndNote&gt;</w:instrText>
      </w:r>
      <w:r w:rsidR="00C776B8" w:rsidRPr="00627448">
        <w:fldChar w:fldCharType="separate"/>
      </w:r>
      <w:r w:rsidR="008968D1" w:rsidRPr="00627448">
        <w:rPr>
          <w:noProof/>
        </w:rPr>
        <w:t>(</w:t>
      </w:r>
      <w:hyperlink w:anchor="_ENREF_4" w:tooltip="Bonavita, 2009 #559" w:history="1">
        <w:r w:rsidR="00DF7BB4" w:rsidRPr="00627448">
          <w:rPr>
            <w:noProof/>
          </w:rPr>
          <w:t>Bonavita et al., 2009</w:t>
        </w:r>
      </w:hyperlink>
      <w:r w:rsidR="008968D1" w:rsidRPr="00627448">
        <w:rPr>
          <w:noProof/>
        </w:rPr>
        <w:t>)</w:t>
      </w:r>
      <w:r w:rsidR="00C776B8" w:rsidRPr="00627448">
        <w:fldChar w:fldCharType="end"/>
      </w:r>
    </w:p>
    <w:p w:rsidR="004F7796" w:rsidRPr="00627448" w:rsidRDefault="00A66E3B" w:rsidP="005C450C">
      <w:pPr>
        <w:spacing w:line="480" w:lineRule="auto"/>
        <w:jc w:val="both"/>
      </w:pPr>
      <w:r w:rsidRPr="00627448">
        <w:t>Microcalcifications</w:t>
      </w:r>
      <w:r w:rsidR="008A2524" w:rsidRPr="00627448">
        <w:t>,</w:t>
      </w:r>
      <w:r w:rsidRPr="00627448">
        <w:t xml:space="preserve"> which appear as tiny punctate hyperechogenic foci, with or without acoustic shadows</w:t>
      </w:r>
      <w:r w:rsidR="008A2524" w:rsidRPr="00627448">
        <w:t>,</w:t>
      </w:r>
      <w:r w:rsidRPr="00627448">
        <w:t xml:space="preserve">almost always warrants an FNAC. </w:t>
      </w:r>
      <w:r w:rsidR="008A2524" w:rsidRPr="00627448">
        <w:t>The specificity of microcalcifications in detecting malignancy is 96.1% while its sensitivity is 9.7%.</w:t>
      </w:r>
      <w:r w:rsidR="00C776B8" w:rsidRPr="00627448">
        <w:fldChar w:fldCharType="begin"/>
      </w:r>
      <w:r w:rsidR="008968D1" w:rsidRPr="00627448">
        <w:instrText xml:space="preserve"> ADDIN EN.CITE &lt;EndNote&gt;&lt;Cite&gt;&lt;Author&gt;Moon&lt;/Author&gt;&lt;Year&gt;2008&lt;/Year&gt;&lt;RecNum&gt;558&lt;/RecNum&gt;&lt;DisplayText&gt;(Moon et al., 2008)&lt;/DisplayText&gt;&lt;record&gt;&lt;rec-number&gt;558&lt;/rec-number&gt;&lt;foreign-keys&gt;&lt;key app="EN" db-id="as9aprfssd9wxpe22eo55z2xtvrxves59tea"&gt;558&lt;/key&gt;&lt;/foreign-keys&gt;&lt;ref-type name="Journal Article"&gt;17&lt;/ref-type&gt;&lt;contributors&gt;&lt;authors&gt;&lt;author&gt;Moon, Won-Jin&lt;/author&gt;&lt;author&gt;Jung, So Lyung&lt;/author&gt;&lt;author&gt;Lee, Jeong Hyun&lt;/author&gt;&lt;author&gt;Na, Dong Gyu&lt;/author&gt;&lt;author&gt;Baek, Jung-Hwan&lt;/author&gt;&lt;author&gt;Lee, Young Hen&lt;/author&gt;&lt;author&gt;Kim, Jinna&lt;/author&gt;&lt;author&gt;Kim, Hyun Sook&lt;/author&gt;&lt;author&gt;Byun, Jun Soo&lt;/author&gt;&lt;author&gt;Lee, Dong Hoon&lt;/author&gt;&lt;/authors&gt;&lt;/contributors&gt;&lt;titles&gt;&lt;title&gt;Benign and Malignant Thyroid Nodules: US Differentiation—Multicenter Retrospective Study&lt;/title&gt;&lt;secondary-title&gt;Radiology&lt;/secondary-title&gt;&lt;/titles&gt;&lt;periodical&gt;&lt;full-title&gt;Radiology&lt;/full-title&gt;&lt;/periodical&gt;&lt;pages&gt;762-770&lt;/pages&gt;&lt;volume&gt;247&lt;/volume&gt;&lt;number&gt;3&lt;/number&gt;&lt;dates&gt;&lt;year&gt;2008&lt;/year&gt;&lt;pub-dates&gt;&lt;date&gt;2008/06/01&lt;/date&gt;&lt;/pub-dates&gt;&lt;/dates&gt;&lt;publisher&gt;Radiological Society of North America&lt;/publisher&gt;&lt;isbn&gt;0033-8419&lt;/isbn&gt;&lt;urls&gt;&lt;related-urls&gt;&lt;url&gt;http://dx.doi.org/10.1148/radiol.2473070944&lt;/url&gt;&lt;/related-urls&gt;&lt;/urls&gt;&lt;electronic-resource-num&gt;10.1148/radiol.2473070944&lt;/electronic-resource-num&gt;&lt;access-date&gt;2016/01/21&lt;/access-date&gt;&lt;/record&gt;&lt;/Cite&gt;&lt;/EndNote&gt;</w:instrText>
      </w:r>
      <w:r w:rsidR="00C776B8" w:rsidRPr="00627448">
        <w:fldChar w:fldCharType="separate"/>
      </w:r>
      <w:r w:rsidR="008968D1" w:rsidRPr="00627448">
        <w:rPr>
          <w:noProof/>
        </w:rPr>
        <w:t>(</w:t>
      </w:r>
      <w:hyperlink w:anchor="_ENREF_23" w:tooltip="Moon, 2008 #558" w:history="1">
        <w:r w:rsidR="00DF7BB4" w:rsidRPr="00627448">
          <w:rPr>
            <w:noProof/>
          </w:rPr>
          <w:t>Moon et al., 2008</w:t>
        </w:r>
      </w:hyperlink>
      <w:r w:rsidR="008968D1" w:rsidRPr="00627448">
        <w:rPr>
          <w:noProof/>
        </w:rPr>
        <w:t>)</w:t>
      </w:r>
      <w:r w:rsidR="00C776B8" w:rsidRPr="00627448">
        <w:fldChar w:fldCharType="end"/>
      </w:r>
      <w:r w:rsidR="006E3B1B">
        <w:t xml:space="preserve">. </w:t>
      </w:r>
      <w:r w:rsidR="00971E6A" w:rsidRPr="00627448">
        <w:t>Coa</w:t>
      </w:r>
      <w:r w:rsidR="001E1EE3" w:rsidRPr="00627448">
        <w:t>rse</w:t>
      </w:r>
      <w:r w:rsidR="006E3B1B">
        <w:t>,</w:t>
      </w:r>
      <w:r w:rsidR="001E1EE3" w:rsidRPr="00627448">
        <w:t xml:space="preserve"> highly reflective calcifications with associated acoustic shadows or egg shell calcification is associated with benignity.</w:t>
      </w:r>
      <w:r w:rsidR="00C776B8" w:rsidRPr="00627448">
        <w:fldChar w:fldCharType="begin"/>
      </w:r>
      <w:r w:rsidR="008968D1" w:rsidRPr="00627448">
        <w:instrText xml:space="preserve"> ADDIN EN.CITE &lt;EndNote&gt;&lt;Cite&gt;&lt;Author&gt;Rumack&lt;/Author&gt;&lt;Year&gt;2005&lt;/Year&gt;&lt;RecNum&gt;217&lt;/RecNum&gt;&lt;DisplayText&gt;(Rumack et al., 2005)&lt;/DisplayText&gt;&lt;record&gt;&lt;rec-number&gt;217&lt;/rec-number&gt;&lt;foreign-keys&gt;&lt;key app="EN" db-id="as9aprfssd9wxpe22eo55z2xtvrxves59tea"&gt;217&lt;/key&gt;&lt;/foreign-keys&gt;&lt;ref-type name="Book"&gt;6&lt;/ref-type&gt;&lt;contributors&gt;&lt;authors&gt;&lt;author&gt;Rumack, Carol M.&lt;/author&gt;&lt;author&gt;Wilson, Stephanie R.&lt;/author&gt;&lt;author&gt;Charboneau, J. William&lt;/author&gt;&lt;/authors&gt;&lt;/contributors&gt;&lt;titles&gt;&lt;title&gt;Diagnostic ultrasound&lt;/title&gt;&lt;/titles&gt;&lt;section&gt;735&lt;/section&gt;&lt;dates&gt;&lt;year&gt;2005&lt;/year&gt;&lt;/dates&gt;&lt;pub-location&gt;St. Louis&lt;/pub-location&gt;&lt;publisher&gt;Elsevier Mosby&lt;/publisher&gt;&lt;isbn&gt;0323020232 9780323020237 9997629515 9789997629517 9997629523 9789997629524&lt;/isbn&gt;&lt;urls&gt;&lt;/urls&gt;&lt;remote-database-name&gt;/z-wcorg/&lt;/remote-database-name&gt;&lt;remote-database-provider&gt;http://worldcat.org&lt;/remote-database-provider&gt;&lt;language&gt;English&lt;/language&gt;&lt;/record&gt;&lt;/Cite&gt;&lt;/EndNote&gt;</w:instrText>
      </w:r>
      <w:r w:rsidR="00C776B8" w:rsidRPr="00627448">
        <w:fldChar w:fldCharType="separate"/>
      </w:r>
      <w:r w:rsidR="008968D1" w:rsidRPr="00627448">
        <w:rPr>
          <w:noProof/>
        </w:rPr>
        <w:t>(</w:t>
      </w:r>
      <w:hyperlink w:anchor="_ENREF_29" w:tooltip="Rumack, 2005 #217" w:history="1">
        <w:r w:rsidR="00DF7BB4" w:rsidRPr="00627448">
          <w:rPr>
            <w:noProof/>
          </w:rPr>
          <w:t>Rumack et al., 2005</w:t>
        </w:r>
      </w:hyperlink>
      <w:r w:rsidR="008968D1" w:rsidRPr="00627448">
        <w:rPr>
          <w:noProof/>
        </w:rPr>
        <w:t>)</w:t>
      </w:r>
      <w:r w:rsidR="00C776B8" w:rsidRPr="00627448">
        <w:fldChar w:fldCharType="end"/>
      </w:r>
    </w:p>
    <w:p w:rsidR="00FD3FDF" w:rsidRPr="00627448" w:rsidRDefault="004F7796" w:rsidP="005C450C">
      <w:pPr>
        <w:spacing w:line="480" w:lineRule="auto"/>
        <w:jc w:val="both"/>
      </w:pPr>
      <w:r w:rsidRPr="00627448">
        <w:t>A large cystic component is a benign sonographic feature. As a matter of fact, ma</w:t>
      </w:r>
      <w:r w:rsidR="001F6E0D" w:rsidRPr="00627448">
        <w:t>n</w:t>
      </w:r>
      <w:r w:rsidRPr="00627448">
        <w:t>y if not all cystic thyroid lesions are hyperplastic nodules that have undergone extensive liquefactive degeneration.</w:t>
      </w:r>
      <w:r w:rsidR="001F6E0D" w:rsidRPr="00627448">
        <w:t xml:space="preserve"> Several studies have shown that the “cyst within colloid” appearance has a 100% specificity for benignity.</w:t>
      </w:r>
      <w:r w:rsidR="00C776B8" w:rsidRPr="00627448">
        <w:fldChar w:fldCharType="begin">
          <w:fldData xml:space="preserve">PEVuZE5vdGU+PENpdGU+PEF1dGhvcj5Cb25hdml0YTwvQXV0aG9yPjxZZWFyPjIwMDk8L1llYXI+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</w:fldData>
        </w:fldChar>
      </w:r>
      <w:r w:rsidR="008968D1" w:rsidRPr="00627448">
        <w:instrText xml:space="preserve"> ADDIN EN.CITE </w:instrText>
      </w:r>
      <w:r w:rsidR="00C776B8" w:rsidRPr="00627448">
        <w:fldChar w:fldCharType="begin">
          <w:fldData xml:space="preserve">PEVuZE5vdGU+PENpdGU+PEF1dGhvcj5Cb25hdml0YTwvQXV0aG9yPjxZZWFyPjIwMDk8L1llYXI+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</w:fldData>
        </w:fldChar>
      </w:r>
      <w:r w:rsidR="008968D1" w:rsidRPr="00627448">
        <w:instrText xml:space="preserve"> ADDIN EN.CITE.DATA </w:instrText>
      </w:r>
      <w:r w:rsidR="00C776B8" w:rsidRPr="00627448">
        <w:fldChar w:fldCharType="end"/>
      </w:r>
      <w:r w:rsidR="00C776B8" w:rsidRPr="00627448">
        <w:fldChar w:fldCharType="separate"/>
      </w:r>
      <w:r w:rsidR="008968D1" w:rsidRPr="00627448">
        <w:rPr>
          <w:noProof/>
        </w:rPr>
        <w:t>(</w:t>
      </w:r>
      <w:hyperlink w:anchor="_ENREF_4" w:tooltip="Bonavita, 2009 #559" w:history="1">
        <w:r w:rsidR="00DF7BB4" w:rsidRPr="00627448">
          <w:rPr>
            <w:noProof/>
          </w:rPr>
          <w:t>Bonavita et al., 2009</w:t>
        </w:r>
      </w:hyperlink>
      <w:r w:rsidR="008968D1" w:rsidRPr="00627448">
        <w:rPr>
          <w:noProof/>
        </w:rPr>
        <w:t xml:space="preserve">; </w:t>
      </w:r>
      <w:hyperlink w:anchor="_ENREF_38" w:tooltip="Virmani, 2011 #560" w:history="1">
        <w:r w:rsidR="00DF7BB4" w:rsidRPr="00627448">
          <w:rPr>
            <w:noProof/>
          </w:rPr>
          <w:t>Virmani &amp; Hammond, 2011</w:t>
        </w:r>
      </w:hyperlink>
      <w:r w:rsidR="008968D1" w:rsidRPr="00627448">
        <w:rPr>
          <w:noProof/>
        </w:rPr>
        <w:t>)</w:t>
      </w:r>
      <w:r w:rsidR="00C776B8" w:rsidRPr="00627448">
        <w:fldChar w:fldCharType="end"/>
      </w:r>
      <w:r w:rsidR="00BB6A7B" w:rsidRPr="00627448">
        <w:t xml:space="preserve"> A cystic component </w:t>
      </w:r>
      <w:r w:rsidR="00BB6A7B" w:rsidRPr="00627448">
        <w:lastRenderedPageBreak/>
        <w:t>occurs in 13-26% of all thyroid malignancies, but a predominant cystic appearance is uncommon. Chant et al showed that three of 50 papillary thyroid carcinoma had this predominant cystic appearance, which may be mistaken for cystic change in a hyperplastic nodule.</w:t>
      </w:r>
      <w:r w:rsidR="00C776B8" w:rsidRPr="00627448">
        <w:fldChar w:fldCharType="begin"/>
      </w:r>
      <w:r w:rsidR="0065148D">
        <w:instrText xml:space="preserve"> ADDIN EN.CITE &lt;EndNote&gt;&lt;Cite&gt;&lt;Author&gt;Hoang&lt;/Author&gt;&lt;Year&gt;2007&lt;/Year&gt;&lt;RecNum&gt;562&lt;/RecNum&gt;&lt;DisplayText&gt;(Hoang, Lee, Lee, Johnson, &amp;amp; Farrell, 2007)&lt;/DisplayText&gt;&lt;record&gt;&lt;rec-number&gt;562&lt;/rec-number&gt;&lt;foreign-keys&gt;&lt;key app="EN" db-id="as9aprfssd9wxpe22eo55z2xtvrxves59tea"&gt;562&lt;/key&gt;&lt;/foreign-keys&gt;&lt;ref-type name="Journal Article"&gt;17&lt;/ref-type&gt;&lt;contributors&gt;&lt;authors&gt;&lt;author&gt;Hoang, Jenny K.&lt;/author&gt;&lt;author&gt;Lee, Wai Kit&lt;/author&gt;&lt;author&gt;Lee, Michael&lt;/author&gt;&lt;author&gt;Johnson, Daryl&lt;/author&gt;&lt;author&gt;Farrell, Stephen&lt;/author&gt;&lt;/authors&gt;&lt;/contributors&gt;&lt;titles&gt;&lt;title&gt;US Features of Thyroid Malignancy: Pearls and Pitfalls&lt;/title&gt;&lt;secondary-title&gt;RadioGraphics&lt;/secondary-title&gt;&lt;/titles&gt;&lt;periodical&gt;&lt;full-title&gt;RadioGraphics&lt;/full-title&gt;&lt;/periodical&gt;&lt;pages&gt;847-860&lt;/pages&gt;&lt;volume&gt;27&lt;/volume&gt;&lt;number&gt;3&lt;/number&gt;&lt;dates&gt;&lt;year&gt;2007&lt;/year&gt;&lt;pub-dates&gt;&lt;date&gt;2007/05/01&lt;/date&gt;&lt;/pub-dates&gt;&lt;/dates&gt;&lt;publisher&gt;Radiological Society of North America&lt;/publisher&gt;&lt;isbn&gt;0271-5333&lt;/isbn&gt;&lt;urls&gt;&lt;related-urls&gt;&lt;url&gt;http://dx.doi.org/10.1148/rg.273065038&lt;/url&gt;&lt;/related-urls&gt;&lt;/urls&gt;&lt;electronic-resource-num&gt;10.1148/rg.273065038&lt;/electronic-resource-num&gt;&lt;access-date&gt;2016/01/22&lt;/access-date&gt;&lt;/record&gt;&lt;/Cite&gt;&lt;/EndNote&gt;</w:instrText>
      </w:r>
      <w:r w:rsidR="00C776B8" w:rsidRPr="00627448">
        <w:fldChar w:fldCharType="separate"/>
      </w:r>
      <w:r w:rsidR="0065148D">
        <w:rPr>
          <w:noProof/>
        </w:rPr>
        <w:t>(</w:t>
      </w:r>
      <w:hyperlink w:anchor="_ENREF_16" w:tooltip="Hoang, 2007 #562" w:history="1">
        <w:r w:rsidR="00DF7BB4">
          <w:rPr>
            <w:noProof/>
          </w:rPr>
          <w:t>Hoang, Lee, Lee, Johnson, &amp; Farrell, 2007</w:t>
        </w:r>
      </w:hyperlink>
      <w:r w:rsidR="0065148D">
        <w:rPr>
          <w:noProof/>
        </w:rPr>
        <w:t>)</w:t>
      </w:r>
      <w:r w:rsidR="00C776B8" w:rsidRPr="00627448">
        <w:fldChar w:fldCharType="end"/>
      </w:r>
    </w:p>
    <w:p w:rsidR="00FC66CF" w:rsidRPr="00627448" w:rsidRDefault="00FC66CF" w:rsidP="005C450C">
      <w:pPr>
        <w:spacing w:line="480" w:lineRule="auto"/>
        <w:jc w:val="both"/>
      </w:pPr>
      <w:r w:rsidRPr="00627448">
        <w:t>A halo or hypoechoic rim around a thyroid nodule is highly suggestive of benignity with a specificity of 95%</w:t>
      </w:r>
      <w:r w:rsidR="00C776B8" w:rsidRPr="00627448">
        <w:fldChar w:fldCharType="begin"/>
      </w:r>
      <w:r w:rsidR="008968D1" w:rsidRPr="00627448">
        <w:instrText xml:space="preserve"> ADDIN EN.CITE &lt;EndNote&gt;&lt;Cite&gt;&lt;Author&gt;Lu&lt;/Author&gt;&lt;Year&gt;1994&lt;/Year&gt;&lt;RecNum&gt;563&lt;/RecNum&gt;&lt;DisplayText&gt;(Lu, Chang, Hsiao, &amp;amp; Kuo, 1994)&lt;/DisplayText&gt;&lt;record&gt;&lt;rec-number&gt;563&lt;/rec-number&gt;&lt;foreign-keys&gt;&lt;key app="EN" db-id="as9aprfssd9wxpe22eo55z2xtvrxves59tea"&gt;563&lt;/key&gt;&lt;/foreign-keys&gt;&lt;ref-type name="Journal Article"&gt;17&lt;/ref-type&gt;&lt;contributors&gt;&lt;authors&gt;&lt;author&gt;Lu, C.&lt;/author&gt;&lt;author&gt;Chang, T. C.&lt;/author&gt;&lt;author&gt;Hsiao, Y. L.&lt;/author&gt;&lt;author&gt;Kuo, M. S.&lt;/author&gt;&lt;/authors&gt;&lt;/contributors&gt;&lt;auth-address&gt;Department of Internal Medicine, Provincial Hsin Chu Hospital, R.O.C.&lt;/auth-address&gt;&lt;titles&gt;&lt;title&gt;Ultrasonographic findings of papillary thyroid carcinoma and their relation to pathologic changes&lt;/title&gt;&lt;secondary-title&gt;J Formos Med Assoc&lt;/secondary-title&gt;&lt;alt-title&gt;Journal of the Formosan Medical Association = Taiwan yi zhi&lt;/alt-title&gt;&lt;/titles&gt;&lt;periodical&gt;&lt;full-title&gt;J Formos Med Assoc&lt;/full-title&gt;&lt;abbr-1&gt;Journal of the Formosan Medical Association = Taiwan yi zhi&lt;/abbr-1&gt;&lt;/periodical&gt;&lt;alt-periodical&gt;&lt;full-title&gt;J Formos Med Assoc&lt;/full-title&gt;&lt;abbr-1&gt;Journal of the Formosan Medical Association = Taiwan yi zhi&lt;/abbr-1&gt;&lt;/alt-periodical&gt;&lt;pages&gt;933-8&lt;/pages&gt;&lt;volume&gt;93&lt;/volume&gt;&lt;number&gt;11-12&lt;/number&gt;&lt;edition&gt;1994/11/01&lt;/edition&gt;&lt;keywords&gt;&lt;keyword&gt;Adolescent&lt;/keyword&gt;&lt;keyword&gt;Adult&lt;/keyword&gt;&lt;keyword&gt;Aged&lt;/keyword&gt;&lt;keyword&gt;Aged, 80 and over&lt;/keyword&gt;&lt;keyword&gt;Carcinoma, Papillary/pathology/*ultrasonography&lt;/keyword&gt;&lt;keyword&gt;Female&lt;/keyword&gt;&lt;keyword&gt;Humans&lt;/keyword&gt;&lt;keyword&gt;Male&lt;/keyword&gt;&lt;keyword&gt;Middle Aged&lt;/keyword&gt;&lt;keyword&gt;Predictive Value of Tests&lt;/keyword&gt;&lt;keyword&gt;Sensitivity and Specificity&lt;/keyword&gt;&lt;keyword&gt;Thyroid Gland/pathology/ultrasonography&lt;/keyword&gt;&lt;keyword&gt;Thyroid Neoplasms/pathology/*ultrasonography&lt;/keyword&gt;&lt;/keywords&gt;&lt;dates&gt;&lt;year&gt;1994&lt;/year&gt;&lt;pub-dates&gt;&lt;date&gt;Nov-Dec&lt;/date&gt;&lt;/pub-dates&gt;&lt;/dates&gt;&lt;isbn&gt;0929-6646 (Print)&amp;#xD;0929-6646&lt;/isbn&gt;&lt;accession-num&gt;7633197&lt;/accession-num&gt;&lt;urls&gt;&lt;/urls&gt;&lt;remote-database-provider&gt;Nlm&lt;/remote-database-provider&gt;&lt;language&gt;eng&lt;/language&gt;&lt;/record&gt;&lt;/Cite&gt;&lt;/EndNote&gt;</w:instrText>
      </w:r>
      <w:r w:rsidR="00C776B8" w:rsidRPr="00627448">
        <w:fldChar w:fldCharType="separate"/>
      </w:r>
      <w:r w:rsidR="008968D1" w:rsidRPr="00627448">
        <w:rPr>
          <w:noProof/>
        </w:rPr>
        <w:t>(</w:t>
      </w:r>
      <w:hyperlink w:anchor="_ENREF_20" w:tooltip="Lu, 1994 #563" w:history="1">
        <w:r w:rsidR="00DF7BB4" w:rsidRPr="00627448">
          <w:rPr>
            <w:noProof/>
          </w:rPr>
          <w:t>Lu, Chang, Hsiao, &amp; Kuo, 1994</w:t>
        </w:r>
      </w:hyperlink>
      <w:r w:rsidR="008968D1" w:rsidRPr="00627448">
        <w:rPr>
          <w:noProof/>
        </w:rPr>
        <w:t>)</w:t>
      </w:r>
      <w:r w:rsidR="00C776B8" w:rsidRPr="00627448">
        <w:fldChar w:fldCharType="end"/>
      </w:r>
      <w:r w:rsidRPr="00627448">
        <w:t>. However, a halo is absent at ultrasound in more than half of all benign thyroid nodules</w:t>
      </w:r>
      <w:r w:rsidR="00C776B8" w:rsidRPr="00627448">
        <w:fldChar w:fldCharType="begin"/>
      </w:r>
      <w:r w:rsidR="008968D1" w:rsidRPr="00627448">
        <w:instrText xml:space="preserve"> ADDIN EN.CITE &lt;EndNote&gt;&lt;Cite&gt;&lt;Author&gt;Propper&lt;/Author&gt;&lt;Year&gt;1980&lt;/Year&gt;&lt;RecNum&gt;564&lt;/RecNum&gt;&lt;DisplayText&gt;(Propper, Skolnick, Weinstein, &amp;amp; Dekker, 1980)&lt;/DisplayText&gt;&lt;record&gt;&lt;rec-number&gt;564&lt;/rec-number&gt;&lt;foreign-keys&gt;&lt;key app="EN" db-id="as9aprfssd9wxpe22eo55z2xtvrxves59tea"&gt;564&lt;/key&gt;&lt;/foreign-keys&gt;&lt;ref-type name="Journal Article"&gt;17&lt;/ref-type&gt;&lt;contributors&gt;&lt;authors&gt;&lt;author&gt;Propper, R. A.&lt;/author&gt;&lt;author&gt;Skolnick, M. L.&lt;/author&gt;&lt;author&gt;Weinstein, B. J.&lt;/author&gt;&lt;author&gt;Dekker, A.&lt;/author&gt;&lt;/authors&gt;&lt;/contributors&gt;&lt;titles&gt;&lt;title&gt;The nonspecificity of the thyroid halo sign&lt;/title&gt;&lt;secondary-title&gt;J Clin Ultrasound&lt;/secondary-title&gt;&lt;alt-title&gt;Journal of clinical ultrasound : JCU&lt;/alt-title&gt;&lt;/titles&gt;&lt;periodical&gt;&lt;full-title&gt;J Clin Ultrasound&lt;/full-title&gt;&lt;abbr-1&gt;Journal of clinical ultrasound : JCU&lt;/abbr-1&gt;&lt;/periodical&gt;&lt;alt-periodical&gt;&lt;full-title&gt;J Clin Ultrasound&lt;/full-title&gt;&lt;abbr-1&gt;Journal of clinical ultrasound : JCU&lt;/abbr-1&gt;&lt;/alt-periodical&gt;&lt;pages&gt;129-32&lt;/pages&gt;&lt;volume&gt;8&lt;/volume&gt;&lt;number&gt;2&lt;/number&gt;&lt;edition&gt;1980/04/01&lt;/edition&gt;&lt;keywords&gt;&lt;keyword&gt;Adenocarcinoma/diagnosis/pathology&lt;/keyword&gt;&lt;keyword&gt;Adenoma/diagnosis/pathology&lt;/keyword&gt;&lt;keyword&gt;Humans&lt;/keyword&gt;&lt;keyword&gt;Thyroid Neoplasms/*diagnosis/pathology&lt;/keyword&gt;&lt;keyword&gt;Thyroiditis/diagnosis/pathology&lt;/keyword&gt;&lt;keyword&gt;*Ultrasonography&lt;/keyword&gt;&lt;/keywords&gt;&lt;dates&gt;&lt;year&gt;1980&lt;/year&gt;&lt;pub-dates&gt;&lt;date&gt;Apr&lt;/date&gt;&lt;/pub-dates&gt;&lt;/dates&gt;&lt;isbn&gt;0091-2751 (Print)&amp;#xD;0091-2751&lt;/isbn&gt;&lt;accession-num&gt;6767745&lt;/accession-num&gt;&lt;urls&gt;&lt;/urls&gt;&lt;remote-database-provider&gt;Nlm&lt;/remote-database-provider&gt;&lt;language&gt;eng&lt;/language&gt;&lt;/record&gt;&lt;/Cite&gt;&lt;/EndNote&gt;</w:instrText>
      </w:r>
      <w:r w:rsidR="00C776B8" w:rsidRPr="00627448">
        <w:fldChar w:fldCharType="separate"/>
      </w:r>
      <w:r w:rsidR="008968D1" w:rsidRPr="00627448">
        <w:rPr>
          <w:noProof/>
        </w:rPr>
        <w:t>(</w:t>
      </w:r>
      <w:hyperlink w:anchor="_ENREF_28" w:tooltip="Propper, 1980 #564" w:history="1">
        <w:r w:rsidR="00DF7BB4" w:rsidRPr="00627448">
          <w:rPr>
            <w:noProof/>
          </w:rPr>
          <w:t>Propper, Skolnick, Weinstein, &amp; Dekker, 1980</w:t>
        </w:r>
      </w:hyperlink>
      <w:r w:rsidR="008968D1" w:rsidRPr="00627448">
        <w:rPr>
          <w:noProof/>
        </w:rPr>
        <w:t>)</w:t>
      </w:r>
      <w:r w:rsidR="00C776B8" w:rsidRPr="00627448">
        <w:fldChar w:fldCharType="end"/>
      </w:r>
      <w:r w:rsidRPr="00627448">
        <w:t>. Moreover, 10-24% of papillary carcinomas have either a complete or incomplete halo.</w:t>
      </w:r>
      <w:r w:rsidR="00C776B8" w:rsidRPr="00627448">
        <w:fldChar w:fldCharType="begin"/>
      </w:r>
      <w:r w:rsidR="008968D1" w:rsidRPr="00627448">
        <w:instrText xml:space="preserve"> ADDIN EN.CITE &lt;EndNote&gt;&lt;Cite&gt;&lt;Author&gt;Lu&lt;/Author&gt;&lt;Year&gt;1994&lt;/Year&gt;&lt;RecNum&gt;563&lt;/RecNum&gt;&lt;DisplayText&gt;(Lu et al., 1994)&lt;/DisplayText&gt;&lt;record&gt;&lt;rec-number&gt;563&lt;/rec-number&gt;&lt;foreign-keys&gt;&lt;key app="EN" db-id="as9aprfssd9wxpe22eo55z2xtvrxves59tea"&gt;563&lt;/key&gt;&lt;/foreign-keys&gt;&lt;ref-type name="Journal Article"&gt;17&lt;/ref-type&gt;&lt;contributors&gt;&lt;authors&gt;&lt;author&gt;Lu, C.&lt;/author&gt;&lt;author&gt;Chang, T. C.&lt;/author&gt;&lt;author&gt;Hsiao, Y. L.&lt;/author&gt;&lt;author&gt;Kuo, M. S.&lt;/author&gt;&lt;/authors&gt;&lt;/contributors&gt;&lt;auth-address&gt;Department of Internal Medicine, Provincial Hsin Chu Hospital, R.O.C.&lt;/auth-address&gt;&lt;titles&gt;&lt;title&gt;Ultrasonographic findings of papillary thyroid carcinoma and their relation to pathologic changes&lt;/title&gt;&lt;secondary-title&gt;J Formos Med Assoc&lt;/secondary-title&gt;&lt;alt-title&gt;Journal of the Formosan Medical Association = Taiwan yi zhi&lt;/alt-title&gt;&lt;/titles&gt;&lt;periodical&gt;&lt;full-title&gt;J Formos Med Assoc&lt;/full-title&gt;&lt;abbr-1&gt;Journal of the Formosan Medical Association = Taiwan yi zhi&lt;/abbr-1&gt;&lt;/periodical&gt;&lt;alt-periodical&gt;&lt;full-title&gt;J Formos Med Assoc&lt;/full-title&gt;&lt;abbr-1&gt;Journal of the Formosan Medical Association = Taiwan yi zhi&lt;/abbr-1&gt;&lt;/alt-periodical&gt;&lt;pages&gt;933-8&lt;/pages&gt;&lt;volume&gt;93&lt;/volume&gt;&lt;number&gt;11-12&lt;/number&gt;&lt;edition&gt;1994/11/01&lt;/edition&gt;&lt;keywords&gt;&lt;keyword&gt;Adolescent&lt;/keyword&gt;&lt;keyword&gt;Adult&lt;/keyword&gt;&lt;keyword&gt;Aged&lt;/keyword&gt;&lt;keyword&gt;Aged, 80 and over&lt;/keyword&gt;&lt;keyword&gt;Carcinoma, Papillary/pathology/*ultrasonography&lt;/keyword&gt;&lt;keyword&gt;Female&lt;/keyword&gt;&lt;keyword&gt;Humans&lt;/keyword&gt;&lt;keyword&gt;Male&lt;/keyword&gt;&lt;keyword&gt;Middle Aged&lt;/keyword&gt;&lt;keyword&gt;Predictive Value of Tests&lt;/keyword&gt;&lt;keyword&gt;Sensitivity and Specificity&lt;/keyword&gt;&lt;keyword&gt;Thyroid Gland/pathology/ultrasonography&lt;/keyword&gt;&lt;keyword&gt;Thyroid Neoplasms/pathology/*ultrasonography&lt;/keyword&gt;&lt;/keywords&gt;&lt;dates&gt;&lt;year&gt;1994&lt;/year&gt;&lt;pub-dates&gt;&lt;date&gt;Nov-Dec&lt;/date&gt;&lt;/pub-dates&gt;&lt;/dates&gt;&lt;isbn&gt;0929-6646 (Print)&amp;#xD;0929-6646&lt;/isbn&gt;&lt;accession-num&gt;7633197&lt;/accession-num&gt;&lt;urls&gt;&lt;/urls&gt;&lt;remote-database-provider&gt;Nlm&lt;/remote-database-provider&gt;&lt;language&gt;eng&lt;/language&gt;&lt;/record&gt;&lt;/Cite&gt;&lt;/EndNote&gt;</w:instrText>
      </w:r>
      <w:r w:rsidR="00C776B8" w:rsidRPr="00627448">
        <w:fldChar w:fldCharType="separate"/>
      </w:r>
      <w:r w:rsidR="008968D1" w:rsidRPr="00627448">
        <w:rPr>
          <w:noProof/>
        </w:rPr>
        <w:t>(</w:t>
      </w:r>
      <w:hyperlink w:anchor="_ENREF_20" w:tooltip="Lu, 1994 #563" w:history="1">
        <w:r w:rsidR="00DF7BB4" w:rsidRPr="00627448">
          <w:rPr>
            <w:noProof/>
          </w:rPr>
          <w:t>Lu et al., 1994</w:t>
        </w:r>
      </w:hyperlink>
      <w:r w:rsidR="008968D1" w:rsidRPr="00627448">
        <w:rPr>
          <w:noProof/>
        </w:rPr>
        <w:t>)</w:t>
      </w:r>
      <w:r w:rsidR="00C776B8" w:rsidRPr="00627448">
        <w:fldChar w:fldCharType="end"/>
      </w:r>
    </w:p>
    <w:p w:rsidR="004E5CFB" w:rsidRPr="00627448" w:rsidRDefault="004E5CFB" w:rsidP="005C450C">
      <w:pPr>
        <w:spacing w:line="480" w:lineRule="auto"/>
        <w:jc w:val="both"/>
      </w:pPr>
      <w:r w:rsidRPr="00627448">
        <w:t>Nodules can be classified according to their contours as</w:t>
      </w:r>
      <w:r w:rsidR="002167B0" w:rsidRPr="00627448">
        <w:t xml:space="preserve"> ill-defined,</w:t>
      </w:r>
      <w:r w:rsidRPr="00627448">
        <w:t xml:space="preserve"> smooth or irregular with jagged edges.</w:t>
      </w:r>
      <w:r w:rsidR="00C776B8" w:rsidRPr="00627448">
        <w:fldChar w:fldCharType="begin"/>
      </w:r>
      <w:r w:rsidR="008968D1" w:rsidRPr="00627448">
        <w:instrText xml:space="preserve"> ADDIN EN.CITE &lt;EndNote&gt;&lt;Cite&gt;&lt;Author&gt;Hoang&lt;/Author&gt;&lt;Year&gt;2007&lt;/Year&gt;&lt;RecNum&gt;562&lt;/RecNum&gt;&lt;DisplayText&gt;(Hoang et al., 2007)&lt;/DisplayText&gt;&lt;record&gt;&lt;rec-number&gt;562&lt;/rec-number&gt;&lt;foreign-keys&gt;&lt;key app="EN" db-id="as9aprfssd9wxpe22eo55z2xtvrxves59tea"&gt;562&lt;/key&gt;&lt;/foreign-keys&gt;&lt;ref-type name="Journal Article"&gt;17&lt;/ref-type&gt;&lt;contributors&gt;&lt;authors&gt;&lt;author&gt;Hoang, Jenny K.&lt;/author&gt;&lt;author&gt;Lee, Wai Kit&lt;/author&gt;&lt;author&gt;Lee, Michael&lt;/author&gt;&lt;author&gt;Johnson, Daryl&lt;/author&gt;&lt;author&gt;Farrell, Stephen&lt;/author&gt;&lt;/authors&gt;&lt;/contributors&gt;&lt;titles&gt;&lt;title&gt;US Features of Thyroid Malignancy: Pearls and Pitfalls&lt;/title&gt;&lt;secondary-title&gt;RadioGraphics&lt;/secondary-title&gt;&lt;/titles&gt;&lt;periodical&gt;&lt;full-title&gt;RadioGraphics&lt;/full-title&gt;&lt;/periodical&gt;&lt;pages&gt;847-860&lt;/pages&gt;&lt;volume&gt;27&lt;/volume&gt;&lt;number&gt;3&lt;/number&gt;&lt;dates&gt;&lt;year&gt;2007&lt;/year&gt;&lt;pub-dates&gt;&lt;date&gt;2007/05/01&lt;/date&gt;&lt;/pub-dates&gt;&lt;/dates&gt;&lt;publisher&gt;Radiological Society of North America&lt;/publisher&gt;&lt;isbn&gt;0271-5333&lt;/isbn&gt;&lt;urls&gt;&lt;related-urls&gt;&lt;url&gt;http://dx.doi.org/10.1148/rg.273065038&lt;/url&gt;&lt;/related-urls&gt;&lt;/urls&gt;&lt;electronic-resource-num&gt;10.1148/rg.273065038&lt;/electronic-resource-num&gt;&lt;access-date&gt;2016/01/22&lt;/access-date&gt;&lt;/record&gt;&lt;/Cite&gt;&lt;/EndNote&gt;</w:instrText>
      </w:r>
      <w:r w:rsidR="00C776B8" w:rsidRPr="00627448">
        <w:fldChar w:fldCharType="separate"/>
      </w:r>
      <w:r w:rsidR="008968D1" w:rsidRPr="00627448">
        <w:rPr>
          <w:noProof/>
        </w:rPr>
        <w:t>(</w:t>
      </w:r>
      <w:hyperlink w:anchor="_ENREF_16" w:tooltip="Hoang, 2007 #562" w:history="1">
        <w:r w:rsidR="00DF7BB4" w:rsidRPr="00627448">
          <w:rPr>
            <w:noProof/>
          </w:rPr>
          <w:t>Hoang et al., 2007</w:t>
        </w:r>
      </w:hyperlink>
      <w:r w:rsidR="008968D1" w:rsidRPr="00627448">
        <w:rPr>
          <w:noProof/>
        </w:rPr>
        <w:t>)</w:t>
      </w:r>
      <w:r w:rsidR="00C776B8" w:rsidRPr="00627448">
        <w:fldChar w:fldCharType="end"/>
      </w:r>
      <w:r w:rsidRPr="00627448">
        <w:t xml:space="preserve"> The reported sensitivity of ill-defined and irregular margins to malignancy ranges widely from</w:t>
      </w:r>
      <w:r w:rsidR="002167B0" w:rsidRPr="00627448">
        <w:t xml:space="preserve"> 53-89% and</w:t>
      </w:r>
      <w:r w:rsidRPr="00627448">
        <w:t xml:space="preserve"> </w:t>
      </w:r>
      <w:r w:rsidRPr="00627448">
        <w:lastRenderedPageBreak/>
        <w:t>7-97%</w:t>
      </w:r>
      <w:r w:rsidR="002167B0" w:rsidRPr="00627448">
        <w:t xml:space="preserve"> respectively</w:t>
      </w:r>
      <w:r w:rsidRPr="00627448">
        <w:t>.</w:t>
      </w:r>
      <w:r w:rsidR="002167B0" w:rsidRPr="00627448">
        <w:t xml:space="preserve"> Some papillary thyroid carcinomas have misleadingly well demarcated margin</w:t>
      </w:r>
      <w:r w:rsidR="006E3B1B">
        <w:t>s</w:t>
      </w:r>
      <w:r w:rsidR="002167B0" w:rsidRPr="00627448">
        <w:t xml:space="preserve"> at ultrasound.</w:t>
      </w:r>
      <w:r w:rsidR="00C776B8" w:rsidRPr="00627448">
        <w:fldChar w:fldCharType="begin"/>
      </w:r>
      <w:r w:rsidR="00A04F01">
        <w:instrText xml:space="preserve"> ADDIN EN.CITE &lt;EndNote&gt;&lt;Cite&gt;&lt;Author&gt;Chan&lt;/Author&gt;&lt;Year&gt;2003&lt;/Year&gt;&lt;RecNum&gt;565&lt;/RecNum&gt;&lt;DisplayText&gt;(B. K. Chan, T. S. Desser, I. R. McDougall, R. J. Weigel, &amp;amp; R. B. Jeffrey, Jr., 2003)&lt;/DisplayText&gt;&lt;record&gt;&lt;rec-number&gt;565&lt;/rec-number&gt;&lt;foreign-keys&gt;&lt;key app="EN" db-id="as9aprfssd9wxpe22eo55z2xtvrxves59tea"&gt;565&lt;/key&gt;&lt;/foreign-keys&gt;&lt;ref-type name="Journal Article"&gt;17&lt;/ref-type&gt;&lt;contributors&gt;&lt;authors&gt;&lt;author&gt;Chan, B. K.&lt;/author&gt;&lt;author&gt;Desser, T. S.&lt;/author&gt;&lt;author&gt;McDougall, I. R.&lt;/author&gt;&lt;author&gt;Weigel, R. J.&lt;/author&gt;&lt;author&gt;Jeffrey, R. B., Jr.&lt;/author&gt;&lt;/authors&gt;&lt;/contributors&gt;&lt;auth-address&gt;Department of Radiology, Stanford University School of Medicine, Stanford, California 94305, USA. xone@stanford.edu&lt;/auth-address&gt;&lt;titles&gt;&lt;title&gt;Common and uncommon sonographic features of papillary thyroid carcinoma&lt;/title&gt;&lt;secondary-title&gt;J Ultrasound Med&lt;/secondary-title&gt;&lt;alt-title&gt;Journal of ultrasound in medicine : official journal of the American Institute of Ultrasound in Medicine&lt;/alt-title&gt;&lt;/titles&gt;&lt;periodical&gt;&lt;full-title&gt;J Ultrasound Med&lt;/full-title&gt;&lt;abbr-1&gt;Journal of ultrasound in medicine : official journal of the American Institute of Ultrasound in Medicine&lt;/abbr-1&gt;&lt;/periodical&gt;&lt;alt-periodical&gt;&lt;full-title&gt;J Ultrasound Med&lt;/full-title&gt;&lt;abbr-1&gt;Journal of ultrasound in medicine : official journal of the American Institute of Ultrasound in Medicine&lt;/abbr-1&gt;&lt;/alt-periodical&gt;&lt;pages&gt;1083-90&lt;/pages&gt;&lt;volume&gt;22&lt;/volume&gt;&lt;number&gt;10&lt;/number&gt;&lt;edition&gt;2003/11/11&lt;/edition&gt;&lt;keywords&gt;&lt;keyword&gt;Carcinoma, Papillary/*ultrasonography&lt;/keyword&gt;&lt;keyword&gt;Humans&lt;/keyword&gt;&lt;keyword&gt;Retrospective Studies&lt;/keyword&gt;&lt;keyword&gt;Thyroid Gland/ultrasonography&lt;/keyword&gt;&lt;keyword&gt;Thyroid Neoplasms/*ultrasonography&lt;/keyword&gt;&lt;/keywords&gt;&lt;dates&gt;&lt;year&gt;2003&lt;/year&gt;&lt;pub-dates&gt;&lt;date&gt;Oct&lt;/date&gt;&lt;/pub-dates&gt;&lt;/dates&gt;&lt;isbn&gt;0278-4297 (Print)&amp;#xD;0278-4297&lt;/isbn&gt;&lt;accession-num&gt;14606565&lt;/accession-num&gt;&lt;urls&gt;&lt;/urls&gt;&lt;remote-database-provider&gt;Nlm&lt;/remote-database-provider&gt;&lt;language&gt;eng&lt;/language&gt;&lt;/record&gt;&lt;/Cite&gt;&lt;/EndNote&gt;</w:instrText>
      </w:r>
      <w:r w:rsidR="00C776B8" w:rsidRPr="00627448">
        <w:fldChar w:fldCharType="separate"/>
      </w:r>
      <w:r w:rsidR="00A04F01">
        <w:rPr>
          <w:noProof/>
        </w:rPr>
        <w:t>(</w:t>
      </w:r>
      <w:hyperlink w:anchor="_ENREF_8" w:tooltip="Chan, 2003 #565" w:history="1">
        <w:r w:rsidR="00DF7BB4">
          <w:rPr>
            <w:noProof/>
          </w:rPr>
          <w:t>B. K. Chan, T. S. Desser, I. R. McDougall, R. J. Weigel, &amp; R. B. Jeffrey, Jr., 2003</w:t>
        </w:r>
      </w:hyperlink>
      <w:r w:rsidR="00A04F01">
        <w:rPr>
          <w:noProof/>
        </w:rPr>
        <w:t>)</w:t>
      </w:r>
      <w:r w:rsidR="00C776B8" w:rsidRPr="00627448">
        <w:fldChar w:fldCharType="end"/>
      </w:r>
      <w:r w:rsidR="002167B0" w:rsidRPr="00627448">
        <w:t xml:space="preserve"> The specificity of ill-defined margins is variable with 15-59% of benign nodules having poorly defined margins. </w:t>
      </w:r>
      <w:r w:rsidR="00340BD7" w:rsidRPr="00627448">
        <w:t>Studies have shown that u</w:t>
      </w:r>
      <w:r w:rsidR="002167B0" w:rsidRPr="00627448">
        <w:t>nless frank invasion of the capsule is demonstrated, the ultrasound appearance of the nodule margin alone is unreliable basis for determining malignancy or benignity.</w:t>
      </w:r>
      <w:r w:rsidR="00C776B8" w:rsidRPr="00627448">
        <w:fldChar w:fldCharType="begin"/>
      </w:r>
      <w:r w:rsidR="008968D1" w:rsidRPr="00627448">
        <w:instrText xml:space="preserve"> ADDIN EN.CITE &lt;EndNote&gt;&lt;Cite&gt;&lt;Author&gt;Hoang&lt;/Author&gt;&lt;Year&gt;2007&lt;/Year&gt;&lt;RecNum&gt;562&lt;/RecNum&gt;&lt;DisplayText&gt;(Hoang et al., 2007)&lt;/DisplayText&gt;&lt;record&gt;&lt;rec-number&gt;562&lt;/rec-number&gt;&lt;foreign-keys&gt;&lt;key app="EN" db-id="as9aprfssd9wxpe22eo55z2xtvrxves59tea"&gt;562&lt;/key&gt;&lt;/foreign-keys&gt;&lt;ref-type name="Journal Article"&gt;17&lt;/ref-type&gt;&lt;contributors&gt;&lt;authors&gt;&lt;author&gt;Hoang, Jenny K.&lt;/author&gt;&lt;author&gt;Lee, Wai Kit&lt;/author&gt;&lt;author&gt;Lee, Michael&lt;/author&gt;&lt;author&gt;Johnson, Daryl&lt;/author&gt;&lt;author&gt;Farrell, Stephen&lt;/author&gt;&lt;/authors&gt;&lt;/contributors&gt;&lt;titles&gt;&lt;title&gt;US Features of Thyroid Malignancy: Pearls and Pitfalls&lt;/title&gt;&lt;secondary-title&gt;RadioGraphics&lt;/secondary-title&gt;&lt;/titles&gt;&lt;periodical&gt;&lt;full-title&gt;RadioGraphics&lt;/full-title&gt;&lt;/periodical&gt;&lt;pages&gt;847-860&lt;/pages&gt;&lt;volume&gt;27&lt;/volume&gt;&lt;number&gt;3&lt;/number&gt;&lt;dates&gt;&lt;year&gt;2007&lt;/year&gt;&lt;pub-dates&gt;&lt;date&gt;2007/05/01&lt;/date&gt;&lt;/pub-dates&gt;&lt;/dates&gt;&lt;publisher&gt;Radiological Society of North America&lt;/publisher&gt;&lt;isbn&gt;0271-5333&lt;/isbn&gt;&lt;urls&gt;&lt;related-urls&gt;&lt;url&gt;http://dx.doi.org/10.1148/rg.273065038&lt;/url&gt;&lt;/related-urls&gt;&lt;/urls&gt;&lt;electronic-resource-num&gt;10.1148/rg.273065038&lt;/electronic-resource-num&gt;&lt;access-date&gt;2016/01/22&lt;/access-date&gt;&lt;/record&gt;&lt;/Cite&gt;&lt;/EndNote&gt;</w:instrText>
      </w:r>
      <w:r w:rsidR="00C776B8" w:rsidRPr="00627448">
        <w:fldChar w:fldCharType="separate"/>
      </w:r>
      <w:r w:rsidR="008968D1" w:rsidRPr="00627448">
        <w:rPr>
          <w:noProof/>
        </w:rPr>
        <w:t>(</w:t>
      </w:r>
      <w:hyperlink w:anchor="_ENREF_16" w:tooltip="Hoang, 2007 #562" w:history="1">
        <w:r w:rsidR="00DF7BB4" w:rsidRPr="00627448">
          <w:rPr>
            <w:noProof/>
          </w:rPr>
          <w:t>Hoang et al., 2007</w:t>
        </w:r>
      </w:hyperlink>
      <w:r w:rsidR="008968D1" w:rsidRPr="00627448">
        <w:rPr>
          <w:noProof/>
        </w:rPr>
        <w:t>)</w:t>
      </w:r>
      <w:r w:rsidR="00C776B8" w:rsidRPr="00627448">
        <w:fldChar w:fldCharType="end"/>
      </w:r>
    </w:p>
    <w:p w:rsidR="00E8062E" w:rsidRPr="002E1DFB" w:rsidRDefault="00340BD7" w:rsidP="005C450C">
      <w:pPr>
        <w:spacing w:line="480" w:lineRule="auto"/>
        <w:jc w:val="both"/>
        <w:rPr>
          <w:color w:val="000000" w:themeColor="text1"/>
        </w:rPr>
      </w:pPr>
      <w:r w:rsidRPr="002E1DFB">
        <w:rPr>
          <w:color w:val="000000" w:themeColor="text1"/>
        </w:rPr>
        <w:t>Vascular flow within a thyroid nodule can be detected with color or power Doppler ultrasound. 69-74% of all thyroid malignancies show marked intrinsic hypervascularity, which is flow in the central part of the nodule that is greater than that in the surrounding thyroid parenchyma.</w:t>
      </w:r>
      <w:r w:rsidR="00C776B8" w:rsidRPr="002E1DFB">
        <w:rPr>
          <w:color w:val="000000" w:themeColor="text1"/>
        </w:rPr>
        <w:fldChar w:fldCharType="begin"/>
      </w:r>
      <w:r w:rsidR="00A04F01" w:rsidRPr="002E1DFB">
        <w:rPr>
          <w:color w:val="000000" w:themeColor="text1"/>
        </w:rPr>
        <w:instrText xml:space="preserve"> ADDIN EN.CITE &lt;EndNote&gt;&lt;Cite&gt;&lt;Author&gt;Chan&lt;/Author&gt;&lt;Year&gt;2003&lt;/Year&gt;&lt;RecNum&gt;565&lt;/RecNum&gt;&lt;DisplayText&gt;(B. K. Chan et al., 2003)&lt;/DisplayText&gt;&lt;record&gt;&lt;rec-number&gt;565&lt;/rec-number&gt;&lt;foreign-keys&gt;&lt;key app="EN" db-id="as9aprfssd9wxpe22eo55z2xtvrxves59tea"&gt;565&lt;/key&gt;&lt;/foreign-keys&gt;&lt;ref-type name="Journal Article"&gt;17&lt;/ref-type&gt;&lt;contributors&gt;&lt;authors&gt;&lt;author&gt;Chan, B. K.&lt;/author&gt;&lt;author&gt;Desser, T. S.&lt;/author&gt;&lt;author&gt;McDougall, I. R.&lt;/author&gt;&lt;author&gt;Weigel, R. J.&lt;/author&gt;&lt;author&gt;Jeffrey, R. B., Jr.&lt;/author&gt;&lt;/authors&gt;&lt;/contributors&gt;&lt;auth-address&gt;Department of Radiology, Stanford University School of Medicine, Stanford, California 94305, USA. xone@stanford.edu&lt;/auth-address&gt;&lt;titles&gt;&lt;title&gt;Common and uncommon sonographic features of papillary thyroid carcinoma&lt;/title&gt;&lt;secondary-title&gt;J Ultrasound Med&lt;/secondary-title&gt;&lt;alt-title&gt;Journal of ultrasound in medicine : official journal of the American Institute of Ultrasound in Medicine&lt;/alt-title&gt;&lt;/titles&gt;&lt;periodical&gt;&lt;full-title&gt;J Ultrasound Med&lt;/full-title&gt;&lt;abbr-1&gt;Journal of ultrasound in medicine : official journal of the American Institute of Ultrasound in Medicine&lt;/abbr-1&gt;&lt;/periodical&gt;&lt;alt-periodical&gt;&lt;full-title&gt;J Ultrasound Med&lt;/full-title&gt;&lt;abbr-1&gt;Journal of ultrasound in medicine : official journal of the American Institute of Ultrasound in Medicine&lt;/abbr-1&gt;&lt;/alt-periodical&gt;&lt;pages&gt;1083-90&lt;/pages&gt;&lt;volume&gt;22&lt;/volume&gt;&lt;number&gt;10&lt;/number&gt;&lt;edition&gt;2003/11/11&lt;/edition&gt;&lt;keywords&gt;&lt;keyword&gt;Carcinoma, Papillary/*ultrasonography&lt;/keyword&gt;&lt;keyword&gt;Humans&lt;/keyword&gt;&lt;keyword&gt;Retrospective Studies&lt;/keyword&gt;&lt;keyword&gt;Thyroid Gland/ultrasonography&lt;/keyword&gt;&lt;keyword&gt;Thyroid Neoplasms/*ultrasonography&lt;/keyword&gt;&lt;/keywords&gt;&lt;dates&gt;&lt;year&gt;2003&lt;/year&gt;&lt;pub-dates&gt;&lt;date&gt;Oct&lt;/date&gt;&lt;/pub-dates&gt;&lt;/dates&gt;&lt;isbn&gt;0278-4297 (Print)&amp;#xD;0278-4297&lt;/isbn&gt;&lt;accession-num&gt;14606565&lt;/accession-num&gt;&lt;urls&gt;&lt;/urls&gt;&lt;remote-database-provider&gt;Nlm&lt;/remote-database-provider&gt;&lt;language&gt;eng&lt;/language&gt;&lt;/record&gt;&lt;/Cite&gt;&lt;/EndNote&gt;</w:instrText>
      </w:r>
      <w:r w:rsidR="00C776B8" w:rsidRPr="002E1DFB">
        <w:rPr>
          <w:color w:val="000000" w:themeColor="text1"/>
        </w:rPr>
        <w:fldChar w:fldCharType="separate"/>
      </w:r>
      <w:r w:rsidR="00A04F01" w:rsidRPr="002E1DFB">
        <w:rPr>
          <w:noProof/>
          <w:color w:val="000000" w:themeColor="text1"/>
        </w:rPr>
        <w:t>(</w:t>
      </w:r>
      <w:hyperlink w:anchor="_ENREF_8" w:tooltip="Chan, 2003 #565" w:history="1">
        <w:r w:rsidR="00DF7BB4" w:rsidRPr="002E1DFB">
          <w:rPr>
            <w:noProof/>
            <w:color w:val="000000" w:themeColor="text1"/>
          </w:rPr>
          <w:t>B. K. Chan et al., 2003</w:t>
        </w:r>
      </w:hyperlink>
      <w:r w:rsidR="00A04F01" w:rsidRPr="002E1DFB">
        <w:rPr>
          <w:noProof/>
          <w:color w:val="000000" w:themeColor="text1"/>
        </w:rPr>
        <w:t>)</w:t>
      </w:r>
      <w:r w:rsidR="00C776B8" w:rsidRPr="002E1DFB">
        <w:rPr>
          <w:color w:val="000000" w:themeColor="text1"/>
        </w:rPr>
        <w:fldChar w:fldCharType="end"/>
      </w:r>
      <w:r w:rsidR="00CA21AB" w:rsidRPr="002E1DFB">
        <w:rPr>
          <w:color w:val="000000" w:themeColor="text1"/>
        </w:rPr>
        <w:t xml:space="preserve"> Frates et al showed that solid hypervascular thyroid nodules have a high likely hood of malignancy (at 42%)</w:t>
      </w:r>
      <w:r w:rsidR="00E8062E" w:rsidRPr="002E1DFB">
        <w:rPr>
          <w:color w:val="000000" w:themeColor="text1"/>
        </w:rPr>
        <w:t xml:space="preserve">. However, the color characteristics cannot be used to rule out malignancy because 14% of solid non hypervascular nodules </w:t>
      </w:r>
      <w:r w:rsidR="00E8062E" w:rsidRPr="002E1DFB">
        <w:rPr>
          <w:color w:val="000000" w:themeColor="text1"/>
        </w:rPr>
        <w:lastRenderedPageBreak/>
        <w:t>were malignant. Perinodular flow, which is defined as th</w:t>
      </w:r>
      <w:r w:rsidR="00101C18" w:rsidRPr="002E1DFB">
        <w:rPr>
          <w:color w:val="000000" w:themeColor="text1"/>
        </w:rPr>
        <w:t>e presence of vascularity around</w:t>
      </w:r>
      <w:r w:rsidR="00E8062E" w:rsidRPr="002E1DFB">
        <w:rPr>
          <w:color w:val="000000" w:themeColor="text1"/>
        </w:rPr>
        <w:t xml:space="preserve"> at least 25% of the circumference of the nodule is more characteristic of benign thyroid lesions but has also been found in 22% of thyroid malignancies.</w:t>
      </w:r>
      <w:r w:rsidR="00C776B8" w:rsidRPr="002E1DFB">
        <w:rPr>
          <w:color w:val="000000" w:themeColor="text1"/>
        </w:rPr>
        <w:fldChar w:fldCharType="begin"/>
      </w:r>
      <w:r w:rsidR="00A04F01" w:rsidRPr="002E1DFB">
        <w:rPr>
          <w:color w:val="000000" w:themeColor="text1"/>
        </w:rPr>
        <w:instrText xml:space="preserve"> ADDIN EN.CITE &lt;EndNote&gt;&lt;Cite&gt;&lt;Author&gt;Chan&lt;/Author&gt;&lt;Year&gt;2003&lt;/Year&gt;&lt;RecNum&gt;565&lt;/RecNum&gt;&lt;DisplayText&gt;(B. K. Chan et al., 2003)&lt;/DisplayText&gt;&lt;record&gt;&lt;rec-number&gt;565&lt;/rec-number&gt;&lt;foreign-keys&gt;&lt;key app="EN" db-id="as9aprfssd9wxpe22eo55z2xtvrxves59tea"&gt;565&lt;/key&gt;&lt;/foreign-keys&gt;&lt;ref-type name="Journal Article"&gt;17&lt;/ref-type&gt;&lt;contributors&gt;&lt;authors&gt;&lt;author&gt;Chan, B. K.&lt;/author&gt;&lt;author&gt;Desser, T. S.&lt;/author&gt;&lt;author&gt;McDougall, I. R.&lt;/author&gt;&lt;author&gt;Weigel, R. J.&lt;/author&gt;&lt;author&gt;Jeffrey, R. B., Jr.&lt;/author&gt;&lt;/authors&gt;&lt;/contributors&gt;&lt;auth-address&gt;Department of Radiology, Stanford University School of Medicine, Stanford, California 94305, USA. xone@stanford.edu&lt;/auth-address&gt;&lt;titles&gt;&lt;title&gt;Common and uncommon sonographic features of papillary thyroid carcinoma&lt;/title&gt;&lt;secondary-title&gt;J Ultrasound Med&lt;/secondary-title&gt;&lt;alt-title&gt;Journal of ultrasound in medicine : official journal of the American Institute of Ultrasound in Medicine&lt;/alt-title&gt;&lt;/titles&gt;&lt;periodical&gt;&lt;full-title&gt;J Ultrasound Med&lt;/full-title&gt;&lt;abbr-1&gt;Journal of ultrasound in medicine : official journal of the American Institute of Ultrasound in Medicine&lt;/abbr-1&gt;&lt;/periodical&gt;&lt;alt-periodical&gt;&lt;full-title&gt;J Ultrasound Med&lt;/full-title&gt;&lt;abbr-1&gt;Journal of ultrasound in medicine : official journal of the American Institute of Ultrasound in Medicine&lt;/abbr-1&gt;&lt;/alt-periodical&gt;&lt;pages&gt;1083-90&lt;/pages&gt;&lt;volume&gt;22&lt;/volume&gt;&lt;number&gt;10&lt;/number&gt;&lt;edition&gt;2003/11/11&lt;/edition&gt;&lt;keywords&gt;&lt;keyword&gt;Carcinoma, Papillary/*ultrasonography&lt;/keyword&gt;&lt;keyword&gt;Humans&lt;/keyword&gt;&lt;keyword&gt;Retrospective Studies&lt;/keyword&gt;&lt;keyword&gt;Thyroid Gland/ultrasonography&lt;/keyword&gt;&lt;keyword&gt;Thyroid Neoplasms/*ultrasonography&lt;/keyword&gt;&lt;/keywords&gt;&lt;dates&gt;&lt;year&gt;2003&lt;/year&gt;&lt;pub-dates&gt;&lt;date&gt;Oct&lt;/date&gt;&lt;/pub-dates&gt;&lt;/dates&gt;&lt;isbn&gt;0278-4297 (Print)&amp;#xD;0278-4297&lt;/isbn&gt;&lt;accession-num&gt;14606565&lt;/accession-num&gt;&lt;urls&gt;&lt;/urls&gt;&lt;remote-database-provider&gt;Nlm&lt;/remote-database-provider&gt;&lt;language&gt;eng&lt;/language&gt;&lt;/record&gt;&lt;/Cite&gt;&lt;/EndNote&gt;</w:instrText>
      </w:r>
      <w:r w:rsidR="00C776B8" w:rsidRPr="002E1DFB">
        <w:rPr>
          <w:color w:val="000000" w:themeColor="text1"/>
        </w:rPr>
        <w:fldChar w:fldCharType="separate"/>
      </w:r>
      <w:r w:rsidR="00A04F01" w:rsidRPr="002E1DFB">
        <w:rPr>
          <w:noProof/>
          <w:color w:val="000000" w:themeColor="text1"/>
        </w:rPr>
        <w:t>(</w:t>
      </w:r>
      <w:hyperlink w:anchor="_ENREF_8" w:tooltip="Chan, 2003 #565" w:history="1">
        <w:r w:rsidR="00DF7BB4" w:rsidRPr="002E1DFB">
          <w:rPr>
            <w:noProof/>
            <w:color w:val="000000" w:themeColor="text1"/>
          </w:rPr>
          <w:t>B. K. Chan et al., 2003</w:t>
        </w:r>
      </w:hyperlink>
      <w:r w:rsidR="00A04F01" w:rsidRPr="002E1DFB">
        <w:rPr>
          <w:noProof/>
          <w:color w:val="000000" w:themeColor="text1"/>
        </w:rPr>
        <w:t>)</w:t>
      </w:r>
      <w:r w:rsidR="00C776B8" w:rsidRPr="002E1DFB">
        <w:rPr>
          <w:color w:val="000000" w:themeColor="text1"/>
        </w:rPr>
        <w:fldChar w:fldCharType="end"/>
      </w:r>
    </w:p>
    <w:p w:rsidR="00E8062E" w:rsidRPr="00627448" w:rsidRDefault="00820C95" w:rsidP="005C450C">
      <w:pPr>
        <w:spacing w:line="480" w:lineRule="auto"/>
        <w:jc w:val="both"/>
      </w:pPr>
      <w:r w:rsidRPr="00627448">
        <w:t>The shape of a thyroid nodule is a potentially useful ultrasonographic feature that has not been extensively described in literature. Kim et al found that a solid thyroid nodule that is taller than it is wide (greater anteroposterior than transverse dimension) has 93% specificity for malignancy.</w:t>
      </w:r>
      <w:r w:rsidR="00C776B8" w:rsidRPr="00627448">
        <w:fldChar w:fldCharType="begin">
          <w:fldData xml:space="preserve">PEVuZE5vdGU+PENpdGU+PEF1dGhvcj5LaW08L0F1dGhvcj48WWVhcj4yMDAyPC9ZZWFyPjxSZWNO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=
</w:fldData>
        </w:fldChar>
      </w:r>
      <w:r w:rsidR="008968D1" w:rsidRPr="00627448">
        <w:instrText xml:space="preserve"> ADDIN EN.CITE </w:instrText>
      </w:r>
      <w:r w:rsidR="00C776B8" w:rsidRPr="00627448">
        <w:fldChar w:fldCharType="begin">
          <w:fldData xml:space="preserve">PEVuZE5vdGU+PENpdGU+PEF1dGhvcj5LaW08L0F1dGhvcj48WWVhcj4yMDAyPC9ZZWFyPjxSZWNO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=
</w:fldData>
        </w:fldChar>
      </w:r>
      <w:r w:rsidR="008968D1" w:rsidRPr="00627448">
        <w:instrText xml:space="preserve"> ADDIN EN.CITE.DATA </w:instrText>
      </w:r>
      <w:r w:rsidR="00C776B8" w:rsidRPr="00627448">
        <w:fldChar w:fldCharType="end"/>
      </w:r>
      <w:r w:rsidR="00C776B8" w:rsidRPr="00627448">
        <w:fldChar w:fldCharType="separate"/>
      </w:r>
      <w:r w:rsidR="008968D1" w:rsidRPr="00627448">
        <w:rPr>
          <w:noProof/>
        </w:rPr>
        <w:t>(</w:t>
      </w:r>
      <w:hyperlink w:anchor="_ENREF_19" w:tooltip="Kim, 2002 #567" w:history="1">
        <w:r w:rsidR="00DF7BB4" w:rsidRPr="00627448">
          <w:rPr>
            <w:noProof/>
          </w:rPr>
          <w:t>Kim et al., 2002</w:t>
        </w:r>
      </w:hyperlink>
      <w:r w:rsidR="008968D1" w:rsidRPr="00627448">
        <w:rPr>
          <w:noProof/>
        </w:rPr>
        <w:t>)</w:t>
      </w:r>
      <w:r w:rsidR="00C776B8" w:rsidRPr="00627448">
        <w:fldChar w:fldCharType="end"/>
      </w:r>
    </w:p>
    <w:p w:rsidR="00E8062E" w:rsidRDefault="00820C95" w:rsidP="005C450C">
      <w:pPr>
        <w:spacing w:line="480" w:lineRule="auto"/>
        <w:jc w:val="both"/>
      </w:pPr>
      <w:r w:rsidRPr="00627448">
        <w:t>Although most patients with nodular hyperplasia have multiple thyroid nodules, the presence of multiple nodules should never be dismissed as a sign of benignity</w:t>
      </w:r>
      <w:r w:rsidR="00C776B8" w:rsidRPr="00627448">
        <w:fldChar w:fldCharType="begin"/>
      </w:r>
      <w:r w:rsidR="008968D1" w:rsidRPr="00627448">
        <w:instrText xml:space="preserve"> ADDIN EN.CITE &lt;EndNote&gt;&lt;Cite&gt;&lt;Author&gt;Hoang&lt;/Author&gt;&lt;Year&gt;2007&lt;/Year&gt;&lt;RecNum&gt;562&lt;/RecNum&gt;&lt;DisplayText&gt;(Hoang et al., 2007)&lt;/DisplayText&gt;&lt;record&gt;&lt;rec-number&gt;562&lt;/rec-number&gt;&lt;foreign-keys&gt;&lt;key app="EN" db-id="as9aprfssd9wxpe22eo55z2xtvrxves59tea"&gt;562&lt;/key&gt;&lt;/foreign-keys&gt;&lt;ref-type name="Journal Article"&gt;17&lt;/ref-type&gt;&lt;contributors&gt;&lt;authors&gt;&lt;author&gt;Hoang, Jenny K.&lt;/author&gt;&lt;author&gt;Lee, Wai Kit&lt;/author&gt;&lt;author&gt;Lee, Michael&lt;/author&gt;&lt;author&gt;Johnson, Daryl&lt;/author&gt;&lt;author&gt;Farrell, Stephen&lt;/author&gt;&lt;/authors&gt;&lt;/contributors&gt;&lt;titles&gt;&lt;title&gt;US Features of Thyroid Malignancy: Pearls and Pitfalls&lt;/title&gt;&lt;secondary-title&gt;RadioGraphics&lt;/secondary-title&gt;&lt;/titles&gt;&lt;periodical&gt;&lt;full-title&gt;RadioGraphics&lt;/full-title&gt;&lt;/periodical&gt;&lt;pages&gt;847-860&lt;/pages&gt;&lt;volume&gt;27&lt;/volume&gt;&lt;number&gt;3&lt;/number&gt;&lt;dates&gt;&lt;year&gt;2007&lt;/year&gt;&lt;pub-dates&gt;&lt;date&gt;2007/05/01&lt;/date&gt;&lt;/pub-dates&gt;&lt;/dates&gt;&lt;publisher&gt;Radiological Society of North America&lt;/publisher&gt;&lt;isbn&gt;0271-5333&lt;/isbn&gt;&lt;urls&gt;&lt;related-urls&gt;&lt;url&gt;http://dx.doi.org/10.1148/rg.273065038&lt;/url&gt;&lt;/related-urls&gt;&lt;/urls&gt;&lt;electronic-resource-num&gt;10.1148/rg.273065038&lt;/electronic-resource-num&gt;&lt;access-date&gt;2016/01/22&lt;/access-date&gt;&lt;/record&gt;&lt;/Cite&gt;&lt;/EndNote&gt;</w:instrText>
      </w:r>
      <w:r w:rsidR="00C776B8" w:rsidRPr="00627448">
        <w:fldChar w:fldCharType="separate"/>
      </w:r>
      <w:r w:rsidR="008968D1" w:rsidRPr="00627448">
        <w:rPr>
          <w:noProof/>
        </w:rPr>
        <w:t>(</w:t>
      </w:r>
      <w:hyperlink w:anchor="_ENREF_16" w:tooltip="Hoang, 2007 #562" w:history="1">
        <w:r w:rsidR="00DF7BB4" w:rsidRPr="00627448">
          <w:rPr>
            <w:noProof/>
          </w:rPr>
          <w:t>Hoang et al., 2007</w:t>
        </w:r>
      </w:hyperlink>
      <w:r w:rsidR="008968D1" w:rsidRPr="00627448">
        <w:rPr>
          <w:noProof/>
        </w:rPr>
        <w:t>)</w:t>
      </w:r>
      <w:r w:rsidR="00C776B8" w:rsidRPr="00627448">
        <w:fldChar w:fldCharType="end"/>
      </w:r>
      <w:r w:rsidRPr="00627448">
        <w:t>. In a study of 68 consecutive biopsy proven cases of papillary thyroid carcinoma, 48 of the cancers were found in multinodular thyroids.</w:t>
      </w:r>
      <w:r w:rsidR="00C776B8" w:rsidRPr="00627448">
        <w:fldChar w:fldCharType="begin"/>
      </w:r>
      <w:r w:rsidR="008968D1" w:rsidRPr="00627448">
        <w:instrText xml:space="preserve"> ADDIN EN.CITE &lt;EndNote&gt;&lt;Cite&gt;&lt;Author&gt;Jun&lt;/Author&gt;&lt;Year&gt;2005&lt;/Year&gt;&lt;RecNum&gt;568&lt;/RecNum&gt;&lt;DisplayText&gt;(Jun, Chow, &amp;amp; Jeffrey, 2005)&lt;/DisplayText&gt;&lt;record&gt;&lt;rec-number&gt;568&lt;/rec-number&gt;&lt;foreign-keys&gt;&lt;key app="EN" db-id="as9aprfssd9wxpe22eo55z2xtvrxves59tea"&gt;568&lt;/key&gt;&lt;/foreign-keys&gt;&lt;ref-type name="Journal Article"&gt;17&lt;/ref-type&gt;&lt;contributors&gt;&lt;authors&gt;&lt;author&gt;Jun, P.&lt;/author&gt;&lt;author&gt;Chow, L. C.&lt;/author&gt;&lt;author&gt;Jeffrey, R. B.&lt;/author&gt;&lt;/authors&gt;&lt;/contributors&gt;&lt;auth-address&gt;Department of Radiology, Stanford University School of Medicine, Stanford, CA 94305-5105, USA.&lt;/auth-address&gt;&lt;titles&gt;&lt;title&gt;The sonographic features of papillary thyroid carcinomas: pictorial essay&lt;/title&gt;&lt;secondary-title&gt;Ultrasound Q&lt;/secondary-title&gt;&lt;alt-title&gt;Ultrasound quarterly&lt;/alt-title&gt;&lt;/titles&gt;&lt;periodical&gt;&lt;full-title&gt;Ultrasound Q&lt;/full-title&gt;&lt;abbr-1&gt;Ultrasound quarterly&lt;/abbr-1&gt;&lt;/periodical&gt;&lt;alt-periodical&gt;&lt;full-title&gt;Ultrasound Q&lt;/full-title&gt;&lt;abbr-1&gt;Ultrasound quarterly&lt;/abbr-1&gt;&lt;/alt-periodical&gt;&lt;pages&gt;39-45&lt;/pages&gt;&lt;volume&gt;21&lt;/volume&gt;&lt;number&gt;1&lt;/number&gt;&lt;keywords&gt;&lt;keyword&gt;Biopsy, Fine-Needle&lt;/keyword&gt;&lt;keyword&gt;Carcinoma, Papillary/pathology/*ultrasonography&lt;/keyword&gt;&lt;keyword&gt;Diagnosis, Differential&lt;/keyword&gt;&lt;keyword&gt;Humans&lt;/keyword&gt;&lt;keyword&gt;Thyroid Neoplasms/pathology/*ultrasonography&lt;/keyword&gt;&lt;keyword&gt;Ultrasonography, Interventional&lt;/keyword&gt;&lt;/keywords&gt;&lt;dates&gt;&lt;year&gt;2005&lt;/year&gt;&lt;pub-dates&gt;&lt;date&gt;Mar&lt;/date&gt;&lt;/pub-dates&gt;&lt;/dates&gt;&lt;isbn&gt;0894-8771 (Print)&amp;#xD;0894-8771 (Linking)&lt;/isbn&gt;&lt;accession-num&gt;15716757&lt;/accession-num&gt;&lt;urls&gt;&lt;related-urls&gt;&lt;url&gt;http://www.ncbi.nlm.nih.gov/pubmed/15716757&lt;/url&gt;&lt;/related-urls&gt;&lt;/urls&gt;&lt;/record&gt;&lt;/Cite&gt;&lt;/EndNote&gt;</w:instrText>
      </w:r>
      <w:r w:rsidR="00C776B8" w:rsidRPr="00627448">
        <w:fldChar w:fldCharType="separate"/>
      </w:r>
      <w:r w:rsidR="008968D1" w:rsidRPr="00627448">
        <w:rPr>
          <w:noProof/>
        </w:rPr>
        <w:t>(</w:t>
      </w:r>
      <w:hyperlink w:anchor="_ENREF_18" w:tooltip="Jun, 2005 #568" w:history="1">
        <w:r w:rsidR="00DF7BB4" w:rsidRPr="00627448">
          <w:rPr>
            <w:noProof/>
          </w:rPr>
          <w:t>Jun, Chow, &amp; Jeffrey, 2005</w:t>
        </w:r>
      </w:hyperlink>
      <w:r w:rsidR="008968D1" w:rsidRPr="00627448">
        <w:rPr>
          <w:noProof/>
        </w:rPr>
        <w:t>)</w:t>
      </w:r>
      <w:r w:rsidR="00C776B8" w:rsidRPr="00627448">
        <w:fldChar w:fldCharType="end"/>
      </w:r>
      <w:r w:rsidR="00520A7C" w:rsidRPr="00627448">
        <w:t xml:space="preserve"> In another serie</w:t>
      </w:r>
      <w:r w:rsidRPr="00627448">
        <w:t>s 13 carcinomas were found in 207 multinodular thyroids.</w:t>
      </w:r>
      <w:r w:rsidR="00C776B8" w:rsidRPr="00627448">
        <w:fldChar w:fldCharType="begin">
          <w:fldData xml:space="preserve">PEVuZE5vdGU+PENpdGU+PEF1dGhvcj5QYXBpbmk8L0F1dGhvcj48WWVhcj4yMDAyPC9ZZWFyPjxS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PjE5NDEtNjwvcGFnZXM+PHZvbHVtZT44Nzwvdm9sdW1lPjxudW1iZXI+NTwvbnVtYmVyPjxrZXl3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</w:fldData>
        </w:fldChar>
      </w:r>
      <w:r w:rsidR="00D72BFE">
        <w:instrText xml:space="preserve"> ADDIN EN.CITE </w:instrText>
      </w:r>
      <w:r w:rsidR="00C776B8">
        <w:fldChar w:fldCharType="begin">
          <w:fldData xml:space="preserve">PEVuZE5vdGU+PENpdGU+PEF1dGhvcj5QYXBpbmk8L0F1dGhvcj48WWVhcj4yMDAyPC9ZZWFyPjxS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ZnVsbC10aXRsZT5KIENsaW4gRW5kb2NyaW5vbCBNZXRhYjwvZnVsbC10aXRsZT48YWJici0xPlRo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</w:fldData>
        </w:fldChar>
      </w:r>
      <w:r w:rsidR="00D72BFE">
        <w:instrText xml:space="preserve"> ADDIN EN.CITE.DATA </w:instrText>
      </w:r>
      <w:r w:rsidR="00C776B8">
        <w:fldChar w:fldCharType="end"/>
      </w:r>
      <w:r w:rsidR="00C776B8" w:rsidRPr="00627448">
        <w:fldChar w:fldCharType="separate"/>
      </w:r>
      <w:r w:rsidR="00D72BFE">
        <w:rPr>
          <w:noProof/>
        </w:rPr>
        <w:t>(</w:t>
      </w:r>
      <w:hyperlink w:anchor="_ENREF_26" w:tooltip="Papini, 2002 #561" w:history="1">
        <w:r w:rsidR="00DF7BB4">
          <w:rPr>
            <w:noProof/>
          </w:rPr>
          <w:t>E. Papini et al., 2002</w:t>
        </w:r>
      </w:hyperlink>
      <w:r w:rsidR="00D72BFE">
        <w:rPr>
          <w:noProof/>
        </w:rPr>
        <w:t>)</w:t>
      </w:r>
      <w:r w:rsidR="00C776B8" w:rsidRPr="00627448">
        <w:fldChar w:fldCharType="end"/>
      </w:r>
    </w:p>
    <w:p w:rsidR="001222C9" w:rsidRPr="001222C9" w:rsidRDefault="001138FB" w:rsidP="005C450C">
      <w:pPr>
        <w:spacing w:line="480" w:lineRule="auto"/>
        <w:jc w:val="both"/>
      </w:pPr>
      <w:r>
        <w:lastRenderedPageBreak/>
        <w:t>The size of a thyroid nodule is not helpful for distinguishing a malignant nodule from a benign nodule. The nodule size should be precisely documented for the purpose of follow up. Although malignancy is believed to grow more prominently than benignancy, even benign nodules can grow with time and about 90% of benign nodules have demonstrated an increase in volume by 15% over a 5 year follow up period.</w:t>
      </w:r>
      <w:r w:rsidR="00C776B8">
        <w:fldChar w:fldCharType="begin"/>
      </w:r>
      <w:r>
        <w:instrText xml:space="preserve"> ADDIN EN.CITE &lt;EndNote&gt;&lt;Cite&gt;&lt;Author&gt;Moon&lt;/Author&gt;&lt;Year&gt;2011&lt;/Year&gt;&lt;RecNum&gt;847&lt;/RecNum&gt;&lt;DisplayText&gt;(Moon et al., 2011)&lt;/DisplayText&gt;&lt;record&gt;&lt;rec-number&gt;847&lt;/rec-number&gt;&lt;foreign-keys&gt;&lt;key app="EN" db-id="as9aprfssd9wxpe22eo55z2xtvrxves59tea"&gt;847&lt;/key&gt;&lt;/foreign-keys&gt;&lt;ref-type name="Journal Article"&gt;17&lt;/ref-type&gt;&lt;contributors&gt;&lt;authors&gt;&lt;author&gt;Moon, Won-Jin&lt;/author&gt;&lt;author&gt;Baek, Jung Hwan&lt;/author&gt;&lt;author&gt;Jung, So Lyung&lt;/author&gt;&lt;author&gt;Kim, Dong Wook&lt;/author&gt;&lt;author&gt;Kim, Eun Kyung&lt;/author&gt;&lt;author&gt;Kim, Ji Young&lt;/author&gt;&lt;author&gt;Kwak, Jin Young&lt;/author&gt;&lt;author&gt;Lee, Jeong Hyun&lt;/author&gt;&lt;author&gt;Lee, Joon Hyung&lt;/author&gt;&lt;author&gt;Lee, Young Hen&lt;/author&gt;&lt;author&gt;Na, Dong Gyu&lt;/author&gt;&lt;author&gt;Park, Jeong Seon&lt;/author&gt;&lt;author&gt;Park, Sun Won&lt;/author&gt;&lt;/authors&gt;&lt;/contributors&gt;&lt;titles&gt;&lt;title&gt;Ultrasonography and the Ultrasound-Based Management of Thyroid Nodules: Consensus Statement and Recommendations&lt;/title&gt;&lt;secondary-title&gt;Korean J Radiol&lt;/secondary-title&gt;&lt;/titles&gt;&lt;periodical&gt;&lt;full-title&gt;Korean J Radiol&lt;/full-title&gt;&lt;/periodical&gt;&lt;pages&gt;1-14&lt;/pages&gt;&lt;volume&gt;12&lt;/volume&gt;&lt;number&gt;1&lt;/number&gt;&lt;keywords&gt;&lt;keyword&gt;Thyroid, US&lt;/keyword&gt;&lt;keyword&gt;Thyroid, neoplasms&lt;/keyword&gt;&lt;keyword&gt;Thyroid, aspiration biopsy&lt;/keyword&gt;&lt;/keywords&gt;&lt;dates&gt;&lt;year&gt;2011&lt;/year&gt;&lt;pub-dates&gt;&lt;date&gt;2/&lt;/date&gt;&lt;/pub-dates&gt;&lt;/dates&gt;&lt;publisher&gt;The Korean Society of Radiology&lt;/publisher&gt;&lt;isbn&gt;1229-6929&lt;/isbn&gt;&lt;urls&gt;&lt;related-urls&gt;&lt;url&gt;http://synapse.koreamed.org/DOIx.php?id=10.3348%2Fkjr.2011.12.1.1&lt;/url&gt;&lt;/related-urls&gt;&lt;/urls&gt;&lt;/record&gt;&lt;/Cite&gt;&lt;/EndNote&gt;</w:instrText>
      </w:r>
      <w:r w:rsidR="00C776B8">
        <w:fldChar w:fldCharType="separate"/>
      </w:r>
      <w:r>
        <w:rPr>
          <w:noProof/>
        </w:rPr>
        <w:t>(</w:t>
      </w:r>
      <w:hyperlink w:anchor="_ENREF_22" w:tooltip="Moon, 2011 #847" w:history="1">
        <w:r w:rsidR="00DF7BB4">
          <w:rPr>
            <w:noProof/>
          </w:rPr>
          <w:t>Moon et al., 2011</w:t>
        </w:r>
      </w:hyperlink>
      <w:r>
        <w:rPr>
          <w:noProof/>
        </w:rPr>
        <w:t>)</w:t>
      </w:r>
      <w:r w:rsidR="00C776B8">
        <w:fldChar w:fldCharType="end"/>
      </w:r>
    </w:p>
    <w:p w:rsidR="00F35C38" w:rsidRPr="001858B1" w:rsidRDefault="001858B1" w:rsidP="005C450C">
      <w:pPr>
        <w:pStyle w:val="Heading2"/>
        <w:spacing w:line="480" w:lineRule="auto"/>
        <w:jc w:val="both"/>
      </w:pPr>
      <w:bookmarkStart w:id="21" w:name="_Toc13583897"/>
      <w:r w:rsidRPr="001858B1">
        <w:t>2.4</w:t>
      </w:r>
      <w:r w:rsidR="00716808" w:rsidRPr="001858B1">
        <w:t xml:space="preserve"> Sonographic features of </w:t>
      </w:r>
      <w:r w:rsidR="00BF3B72" w:rsidRPr="001858B1">
        <w:t xml:space="preserve">anterior </w:t>
      </w:r>
      <w:r w:rsidR="00716808" w:rsidRPr="001858B1">
        <w:t>cervical lymphadenopathy</w:t>
      </w:r>
      <w:bookmarkEnd w:id="21"/>
    </w:p>
    <w:p w:rsidR="00E00990" w:rsidRPr="001858B1" w:rsidRDefault="005938E6" w:rsidP="005C450C">
      <w:pPr>
        <w:spacing w:line="480" w:lineRule="auto"/>
        <w:jc w:val="both"/>
      </w:pPr>
      <w:r w:rsidRPr="001858B1">
        <w:t xml:space="preserve">It is important to differentiate between </w:t>
      </w:r>
      <w:r w:rsidR="0037153E" w:rsidRPr="001858B1">
        <w:t>benign and</w:t>
      </w:r>
      <w:r w:rsidRPr="001858B1">
        <w:t xml:space="preserve"> malignant causes which influences management and prognosis.</w:t>
      </w:r>
      <w:r w:rsidR="00B45F5E" w:rsidRPr="001858B1">
        <w:t xml:space="preserve"> Various sonographic features may be used to determine which nodes may be malignant therefore warranting FNAC.</w:t>
      </w:r>
      <w:r w:rsidR="00BF3B72" w:rsidRPr="001858B1">
        <w:t>Gray scale and Doppler sonographic features are used to h</w:t>
      </w:r>
      <w:r w:rsidR="00B45F5E" w:rsidRPr="001858B1">
        <w:t>elp distinguish between benign and malignant nodes</w:t>
      </w:r>
      <w:r w:rsidR="00BF3B72" w:rsidRPr="001858B1">
        <w:t xml:space="preserve">. The useful grey scale features </w:t>
      </w:r>
      <w:r w:rsidRPr="001858B1">
        <w:t>include</w:t>
      </w:r>
      <w:r w:rsidR="00BF3B72" w:rsidRPr="001858B1">
        <w:t xml:space="preserve"> size, shape, internal architecture, intra</w:t>
      </w:r>
      <w:r w:rsidR="002E1DFB">
        <w:t>-</w:t>
      </w:r>
      <w:r w:rsidR="00BF3B72" w:rsidRPr="001858B1">
        <w:t xml:space="preserve">nodal necrosis, absence of hilar </w:t>
      </w:r>
      <w:r w:rsidR="00BF3B72" w:rsidRPr="001858B1">
        <w:lastRenderedPageBreak/>
        <w:t xml:space="preserve">structure and calcification. </w:t>
      </w:r>
      <w:r w:rsidRPr="001858B1">
        <w:t>On the other hand u</w:t>
      </w:r>
      <w:r w:rsidR="00BF3B72" w:rsidRPr="001858B1">
        <w:t>seful Doppler features are distribution of vascularity and intra</w:t>
      </w:r>
      <w:r w:rsidR="002E1DFB">
        <w:t>-</w:t>
      </w:r>
      <w:r w:rsidR="00BF3B72" w:rsidRPr="001858B1">
        <w:t>nodal resistance.</w:t>
      </w:r>
      <w:r w:rsidR="00C776B8" w:rsidRPr="001858B1">
        <w:fldChar w:fldCharType="begin"/>
      </w:r>
      <w:r w:rsidR="008968D1" w:rsidRPr="001858B1">
        <w:instrText xml:space="preserve"> ADDIN EN.CITE &lt;EndNote&gt;&lt;Cite&gt;&lt;Author&gt;Ahuja&lt;/Author&gt;&lt;Year&gt;2003&lt;/Year&gt;&lt;RecNum&gt;576&lt;/RecNum&gt;&lt;DisplayText&gt;(A. Ahuja &amp;amp; Ying, 2003)&lt;/DisplayText&gt;&lt;record&gt;&lt;rec-number&gt;576&lt;/rec-number&gt;&lt;foreign-keys&gt;&lt;key app="EN" db-id="as9aprfssd9wxpe22eo55z2xtvrxves59tea"&gt;576&lt;/key&gt;&lt;/foreign-keys&gt;&lt;ref-type name="Journal Article"&gt;17&lt;/ref-type&gt;&lt;contributors&gt;&lt;authors&gt;&lt;author&gt;Ahuja, A.&lt;/author&gt;&lt;author&gt;Ying, M.&lt;/author&gt;&lt;/authors&gt;&lt;/contributors&gt;&lt;titles&gt;&lt;title&gt;Sonography of Neck Lymph Nodes. Part II: Abnormal Lymph Nodes&lt;/title&gt;&lt;secondary-title&gt;Clinical Radiology&lt;/secondary-title&gt;&lt;/titles&gt;&lt;periodical&gt;&lt;full-title&gt;Clin Radiol&lt;/full-title&gt;&lt;abbr-1&gt;Clinical radiology&lt;/abbr-1&gt;&lt;/periodical&gt;&lt;pages&gt;359-366&lt;/pages&gt;&lt;volume&gt;58&lt;/volume&gt;&lt;number&gt;5&lt;/number&gt;&lt;keywords&gt;&lt;keyword&gt;ultrasound&lt;/keyword&gt;&lt;keyword&gt;cervical lymph nodes&lt;/keyword&gt;&lt;keyword&gt;metastases&lt;/keyword&gt;&lt;keyword&gt;lymphoma&lt;/keyword&gt;&lt;keyword&gt;tuberculosis&lt;/keyword&gt;&lt;/keywords&gt;&lt;dates&gt;&lt;year&gt;2003&lt;/year&gt;&lt;pub-dates&gt;&lt;date&gt;5//&lt;/date&gt;&lt;/pub-dates&gt;&lt;/dates&gt;&lt;isbn&gt;0009-9260&lt;/isbn&gt;&lt;urls&gt;&lt;related-urls&gt;&lt;url&gt;http://www.sciencedirect.com/science/article/pii/S0009926002005858&lt;/url&gt;&lt;/related-urls&gt;&lt;/urls&gt;&lt;electronic-resource-num&gt;http://dx.doi.org/10.1016/S0009-9260(02)00585-8&lt;/electronic-resource-num&gt;&lt;/record&gt;&lt;/Cite&gt;&lt;/EndNote&gt;</w:instrText>
      </w:r>
      <w:r w:rsidR="00C776B8" w:rsidRPr="001858B1">
        <w:fldChar w:fldCharType="separate"/>
      </w:r>
      <w:r w:rsidR="008968D1" w:rsidRPr="001858B1">
        <w:rPr>
          <w:noProof/>
        </w:rPr>
        <w:t>(</w:t>
      </w:r>
      <w:hyperlink w:anchor="_ENREF_1" w:tooltip="Ahuja, 2003 #576" w:history="1">
        <w:r w:rsidR="00DF7BB4" w:rsidRPr="001858B1">
          <w:rPr>
            <w:noProof/>
          </w:rPr>
          <w:t>A. Ahuja &amp; Ying, 2003</w:t>
        </w:r>
      </w:hyperlink>
      <w:r w:rsidR="008968D1" w:rsidRPr="001858B1">
        <w:rPr>
          <w:noProof/>
        </w:rPr>
        <w:t>)</w:t>
      </w:r>
      <w:r w:rsidR="00C776B8" w:rsidRPr="001858B1">
        <w:fldChar w:fldCharType="end"/>
      </w:r>
    </w:p>
    <w:p w:rsidR="0037153E" w:rsidRPr="001858B1" w:rsidRDefault="0037153E" w:rsidP="005C450C">
      <w:pPr>
        <w:spacing w:line="480" w:lineRule="auto"/>
        <w:jc w:val="both"/>
      </w:pPr>
      <w:r w:rsidRPr="001858B1">
        <w:t>Van den Brekel et al.</w:t>
      </w:r>
      <w:r w:rsidR="00C776B8" w:rsidRPr="001858B1">
        <w:fldChar w:fldCharType="begin"/>
      </w:r>
      <w:r w:rsidR="008968D1" w:rsidRPr="001858B1">
        <w:instrText xml:space="preserve"> ADDIN EN.CITE &lt;EndNote&gt;&lt;Cite&gt;&lt;Author&gt;van den Brekel&lt;/Author&gt;&lt;Year&gt;1990&lt;/Year&gt;&lt;RecNum&gt;585&lt;/RecNum&gt;&lt;DisplayText&gt;(van den Brekel et al., 1990)&lt;/DisplayText&gt;&lt;record&gt;&lt;rec-number&gt;585&lt;/rec-number&gt;&lt;foreign-keys&gt;&lt;key app="EN" db-id="as9aprfssd9wxpe22eo55z2xtvrxves59tea"&gt;585&lt;/key&gt;&lt;/foreign-keys&gt;&lt;ref-type name="Journal Article"&gt;17&lt;/ref-type&gt;&lt;contributors&gt;&lt;authors&gt;&lt;author&gt;van den Brekel, M. W.&lt;/author&gt;&lt;author&gt;Stel, H. V.&lt;/author&gt;&lt;author&gt;Castelijns, J. A.&lt;/author&gt;&lt;author&gt;Nauta, J. J.&lt;/author&gt;&lt;author&gt;van der Waal, I.&lt;/author&gt;&lt;author&gt;Valk, J.&lt;/author&gt;&lt;author&gt;Meyer, C. J.&lt;/author&gt;&lt;author&gt;Snow, G. B.&lt;/author&gt;&lt;/authors&gt;&lt;/contributors&gt;&lt;auth-address&gt;Department of Otorhinolaryngology, Free University Hospital, Amsterdam, The Netherlands.&lt;/auth-address&gt;&lt;titles&gt;&lt;title&gt;Cervical lymph node metastasis: assessment of radiologic criteria&lt;/title&gt;&lt;secondary-title&gt;Radiology&lt;/secondary-title&gt;&lt;alt-title&gt;Radiology&lt;/alt-title&gt;&lt;/titles&gt;&lt;periodical&gt;&lt;full-title&gt;Radiology&lt;/full-title&gt;&lt;/periodical&gt;&lt;alt-periodical&gt;&lt;full-title&gt;Radiology&lt;/full-title&gt;&lt;/alt-periodical&gt;&lt;pages&gt;379-84&lt;/pages&gt;&lt;volume&gt;177&lt;/volume&gt;&lt;number&gt;2&lt;/number&gt;&lt;keywords&gt;&lt;keyword&gt;Carcinoma, Squamous Cell/pathology/*radiography&lt;/keyword&gt;&lt;keyword&gt;Humans&lt;/keyword&gt;&lt;keyword&gt;Laryngeal Neoplasms/pathology/*radiography&lt;/keyword&gt;&lt;keyword&gt;Lymph Nodes/*pathology&lt;/keyword&gt;&lt;keyword&gt;Lymphatic Metastasis/pathology/*radiography&lt;/keyword&gt;&lt;keyword&gt;Mouth Neoplasms/pathology/*radiography&lt;/keyword&gt;&lt;keyword&gt;Neck&lt;/keyword&gt;&lt;keyword&gt;Necrosis&lt;/keyword&gt;&lt;keyword&gt;Pharyngeal Neoplasms/pathology/*radiography&lt;/keyword&gt;&lt;keyword&gt;Tomography, X-Ray Computed&lt;/keyword&gt;&lt;/keywords&gt;&lt;dates&gt;&lt;year&gt;1990&lt;/year&gt;&lt;pub-dates&gt;&lt;date&gt;Nov&lt;/date&gt;&lt;/pub-dates&gt;&lt;/dates&gt;&lt;isbn&gt;0033-8419 (Print)&amp;#xD;0033-8419 (Linking)&lt;/isbn&gt;&lt;accession-num&gt;2217772&lt;/accession-num&gt;&lt;urls&gt;&lt;related-urls&gt;&lt;url&gt;http://www.ncbi.nlm.nih.gov/pubmed/2217772&lt;/url&gt;&lt;/related-urls&gt;&lt;/urls&gt;&lt;electronic-resource-num&gt;10.1148/radiology.177.2.2217772&lt;/electronic-resource-num&gt;&lt;/record&gt;&lt;/Cite&gt;&lt;/EndNote&gt;</w:instrText>
      </w:r>
      <w:r w:rsidR="00C776B8" w:rsidRPr="001858B1">
        <w:fldChar w:fldCharType="separate"/>
      </w:r>
      <w:r w:rsidR="008968D1" w:rsidRPr="001858B1">
        <w:rPr>
          <w:noProof/>
        </w:rPr>
        <w:t>(</w:t>
      </w:r>
      <w:hyperlink w:anchor="_ENREF_36" w:tooltip="van den Brekel, 1990 #585" w:history="1">
        <w:r w:rsidR="00DF7BB4" w:rsidRPr="001858B1">
          <w:rPr>
            <w:noProof/>
          </w:rPr>
          <w:t>van den Brekel et al., 1990</w:t>
        </w:r>
      </w:hyperlink>
      <w:r w:rsidR="008968D1" w:rsidRPr="001858B1">
        <w:rPr>
          <w:noProof/>
        </w:rPr>
        <w:t>)</w:t>
      </w:r>
      <w:r w:rsidR="00C776B8" w:rsidRPr="001858B1">
        <w:fldChar w:fldCharType="end"/>
      </w:r>
      <w:r w:rsidRPr="001858B1">
        <w:t xml:space="preserve"> suggested that the optimal size criterion for ultrasound assessment of cervical metastatic nodes varies with the patient population, and the most acceptable size criterion in minimal axial diameter for the patient population selected randomly is 10 mm for anterior cervical nodes. Using nodal size as the assessment criterion, one should note that when a lower cut-off point of nodal size is used in differentiating malignant from benign nodes, the sensitivity increases whilst the specificity decreases.</w:t>
      </w:r>
      <w:r w:rsidR="00C776B8" w:rsidRPr="001858B1">
        <w:fldChar w:fldCharType="begin"/>
      </w:r>
      <w:r w:rsidR="008968D1" w:rsidRPr="001858B1">
        <w:instrText xml:space="preserve"> ADDIN EN.CITE &lt;EndNote&gt;&lt;Cite&gt;&lt;Author&gt;van den Brekel&lt;/Author&gt;&lt;Year&gt;1990&lt;/Year&gt;&lt;RecNum&gt;585&lt;/RecNum&gt;&lt;DisplayText&gt;(van den Brekel et al., 1990)&lt;/DisplayText&gt;&lt;record&gt;&lt;rec-number&gt;585&lt;/rec-number&gt;&lt;foreign-keys&gt;&lt;key app="EN" db-id="as9aprfssd9wxpe22eo55z2xtvrxves59tea"&gt;585&lt;/key&gt;&lt;/foreign-keys&gt;&lt;ref-type name="Journal Article"&gt;17&lt;/ref-type&gt;&lt;contributors&gt;&lt;authors&gt;&lt;author&gt;van den Brekel, M. W.&lt;/author&gt;&lt;author&gt;Stel, H. V.&lt;/author&gt;&lt;author&gt;Castelijns, J. A.&lt;/author&gt;&lt;author&gt;Nauta, J. J.&lt;/author&gt;&lt;author&gt;van der Waal, I.&lt;/author&gt;&lt;author&gt;Valk, J.&lt;/author&gt;&lt;author&gt;Meyer, C. J.&lt;/author&gt;&lt;author&gt;Snow, G. B.&lt;/author&gt;&lt;/authors&gt;&lt;/contributors&gt;&lt;auth-address&gt;Department of Otorhinolaryngology, Free University Hospital, Amsterdam, The Netherlands.&lt;/auth-address&gt;&lt;titles&gt;&lt;title&gt;Cervical lymph node metastasis: assessment of radiologic criteria&lt;/title&gt;&lt;secondary-title&gt;Radiology&lt;/secondary-title&gt;&lt;alt-title&gt;Radiology&lt;/alt-title&gt;&lt;/titles&gt;&lt;periodical&gt;&lt;full-title&gt;Radiology&lt;/full-title&gt;&lt;/periodical&gt;&lt;alt-periodical&gt;&lt;full-title&gt;Radiology&lt;/full-title&gt;&lt;/alt-periodical&gt;&lt;pages&gt;379-84&lt;/pages&gt;&lt;volume&gt;177&lt;/volume&gt;&lt;number&gt;2&lt;/number&gt;&lt;keywords&gt;&lt;keyword&gt;Carcinoma, Squamous Cell/pathology/*radiography&lt;/keyword&gt;&lt;keyword&gt;Humans&lt;/keyword&gt;&lt;keyword&gt;Laryngeal Neoplasms/pathology/*radiography&lt;/keyword&gt;&lt;keyword&gt;Lymph Nodes/*pathology&lt;/keyword&gt;&lt;keyword&gt;Lymphatic Metastasis/pathology/*radiography&lt;/keyword&gt;&lt;keyword&gt;Mouth Neoplasms/pathology/*radiography&lt;/keyword&gt;&lt;keyword&gt;Neck&lt;/keyword&gt;&lt;keyword&gt;Necrosis&lt;/keyword&gt;&lt;keyword&gt;Pharyngeal Neoplasms/pathology/*radiography&lt;/keyword&gt;&lt;keyword&gt;Tomography, X-Ray Computed&lt;/keyword&gt;&lt;/keywords&gt;&lt;dates&gt;&lt;year&gt;1990&lt;/year&gt;&lt;pub-dates&gt;&lt;date&gt;Nov&lt;/date&gt;&lt;/pub-dates&gt;&lt;/dates&gt;&lt;isbn&gt;0033-8419 (Print)&amp;#xD;0033-8419 (Linking)&lt;/isbn&gt;&lt;accession-num&gt;2217772&lt;/accession-num&gt;&lt;urls&gt;&lt;related-urls&gt;&lt;url&gt;http://www.ncbi.nlm.nih.gov/pubmed/2217772&lt;/url&gt;&lt;/related-urls&gt;&lt;/urls&gt;&lt;electronic-resource-num&gt;10.1148/radiology.177.2.2217772&lt;/electronic-resource-num&gt;&lt;/record&gt;&lt;/Cite&gt;&lt;/EndNote&gt;</w:instrText>
      </w:r>
      <w:r w:rsidR="00C776B8" w:rsidRPr="001858B1">
        <w:fldChar w:fldCharType="separate"/>
      </w:r>
      <w:r w:rsidR="008968D1" w:rsidRPr="001858B1">
        <w:rPr>
          <w:noProof/>
        </w:rPr>
        <w:t>(</w:t>
      </w:r>
      <w:hyperlink w:anchor="_ENREF_36" w:tooltip="van den Brekel, 1990 #585" w:history="1">
        <w:r w:rsidR="00DF7BB4" w:rsidRPr="001858B1">
          <w:rPr>
            <w:noProof/>
          </w:rPr>
          <w:t>van den Brekel et al., 1990</w:t>
        </w:r>
      </w:hyperlink>
      <w:r w:rsidR="008968D1" w:rsidRPr="001858B1">
        <w:rPr>
          <w:noProof/>
        </w:rPr>
        <w:t>)</w:t>
      </w:r>
      <w:r w:rsidR="00C776B8" w:rsidRPr="001858B1">
        <w:fldChar w:fldCharType="end"/>
      </w:r>
      <w:r w:rsidRPr="001858B1">
        <w:t xml:space="preserve"> However, size cannot be used as an absolute criterion as inflammatory nodes can be as large as malignant ones.</w:t>
      </w:r>
      <w:r w:rsidR="00C776B8" w:rsidRPr="001858B1">
        <w:fldChar w:fldCharType="begin"/>
      </w:r>
      <w:r w:rsidR="008968D1" w:rsidRPr="001858B1">
        <w:instrText xml:space="preserve"> ADDIN EN.CITE &lt;EndNote&gt;&lt;Cite&gt;&lt;Author&gt;Ying&lt;/Author&gt;&lt;Year&gt;1998&lt;/Year&gt;&lt;RecNum&gt;586&lt;/RecNum&gt;&lt;DisplayText&gt;(Ying, Ahuja, &amp;amp; Metreweli, 1998)&lt;/DisplayText&gt;&lt;record&gt;&lt;rec-number&gt;586&lt;/rec-number&gt;&lt;foreign-keys&gt;&lt;key app="EN" db-id="as9aprfssd9wxpe22eo55z2xtvrxves59tea"&gt;586&lt;/key&gt;&lt;/foreign-keys&gt;&lt;ref-type name="Journal Article"&gt;17&lt;/ref-type&gt;&lt;contributors&gt;&lt;authors&gt;&lt;author&gt;Ying, M.&lt;/author&gt;&lt;author&gt;Ahuja, A.&lt;/author&gt;&lt;author&gt;Metreweli, C.&lt;/author&gt;&lt;/authors&gt;&lt;/contributors&gt;&lt;auth-address&gt;Department of Optometry and Radiography, Hong Kong Polytechnic University, Hung Hom, Kowloon.&lt;/auth-address&gt;&lt;titles&gt;&lt;title&gt;Diagnostic accuracy of sonographic criteria for evaluation of cervical lymphadenopathy&lt;/title&gt;&lt;secondary-title&gt;J Ultrasound Med&lt;/secondary-title&gt;&lt;alt-title&gt;Journal of ultrasound in medicine : official journal of the American Institute of Ultrasound in Medicine&lt;/alt-title&gt;&lt;/titles&gt;&lt;periodical&gt;&lt;full-title&gt;J Ultrasound Med&lt;/full-title&gt;&lt;abbr-1&gt;Journal of ultrasound in medicine : official journal of the American Institute of Ultrasound in Medicine&lt;/abbr-1&gt;&lt;/periodical&gt;&lt;alt-periodical&gt;&lt;full-title&gt;J Ultrasound Med&lt;/full-title&gt;&lt;abbr-1&gt;Journal of ultrasound in medicine : official journal of the American Institute of Ultrasound in Medicine&lt;/abbr-1&gt;&lt;/alt-periodical&gt;&lt;pages&gt;437-45&lt;/pages&gt;&lt;volume&gt;17&lt;/volume&gt;&lt;number&gt;7&lt;/number&gt;&lt;keywords&gt;&lt;keyword&gt;Adolescent&lt;/keyword&gt;&lt;keyword&gt;Adult&lt;/keyword&gt;&lt;keyword&gt;Aged&lt;/keyword&gt;&lt;keyword&gt;Child&lt;/keyword&gt;&lt;keyword&gt;Female&lt;/keyword&gt;&lt;keyword&gt;Humans&lt;/keyword&gt;&lt;keyword&gt;Lymph Nodes/ultrasonography&lt;/keyword&gt;&lt;keyword&gt;Lymphatic Diseases/*ultrasonography&lt;/keyword&gt;&lt;keyword&gt;Male&lt;/keyword&gt;&lt;keyword&gt;Middle Aged&lt;/keyword&gt;&lt;keyword&gt;Neck/*ultrasonography&lt;/keyword&gt;&lt;keyword&gt;Sensitivity and Specificity&lt;/keyword&gt;&lt;/keywords&gt;&lt;dates&gt;&lt;year&gt;1998&lt;/year&gt;&lt;pub-dates&gt;&lt;date&gt;Jul&lt;/date&gt;&lt;/pub-dates&gt;&lt;/dates&gt;&lt;isbn&gt;0278-4297 (Print)&amp;#xD;0278-4297 (Linking)&lt;/isbn&gt;&lt;accession-num&gt;9669302&lt;/accession-num&gt;&lt;urls&gt;&lt;related-urls&gt;&lt;url&gt;http://www.ncbi.nlm.nih.gov/pubmed/9669302&lt;/url&gt;&lt;/related-urls&gt;&lt;/urls&gt;&lt;/record&gt;&lt;/Cite&gt;&lt;/EndNote&gt;</w:instrText>
      </w:r>
      <w:r w:rsidR="00C776B8" w:rsidRPr="001858B1">
        <w:fldChar w:fldCharType="separate"/>
      </w:r>
      <w:r w:rsidR="008968D1" w:rsidRPr="001858B1">
        <w:rPr>
          <w:noProof/>
        </w:rPr>
        <w:t>(</w:t>
      </w:r>
      <w:hyperlink w:anchor="_ENREF_39" w:tooltip="Ying, 1998 #586" w:history="1">
        <w:r w:rsidR="00DF7BB4" w:rsidRPr="001858B1">
          <w:rPr>
            <w:noProof/>
          </w:rPr>
          <w:t>Ying, Ahuja, &amp; Metreweli, 1998</w:t>
        </w:r>
      </w:hyperlink>
      <w:r w:rsidR="008968D1" w:rsidRPr="001858B1">
        <w:rPr>
          <w:noProof/>
        </w:rPr>
        <w:t>)</w:t>
      </w:r>
      <w:r w:rsidR="00C776B8" w:rsidRPr="001858B1">
        <w:fldChar w:fldCharType="end"/>
      </w:r>
    </w:p>
    <w:p w:rsidR="00E00990" w:rsidRPr="001858B1" w:rsidRDefault="00E00990" w:rsidP="005C450C">
      <w:pPr>
        <w:spacing w:line="480" w:lineRule="auto"/>
        <w:jc w:val="both"/>
      </w:pPr>
      <w:r w:rsidRPr="001858B1">
        <w:t>A high frequency (13MHz) ultrasonographic examination of the neck found that 67% of 1000 health</w:t>
      </w:r>
      <w:r w:rsidR="006D10A1" w:rsidRPr="001858B1">
        <w:t>y</w:t>
      </w:r>
      <w:r w:rsidRPr="001858B1">
        <w:t xml:space="preserve"> volunteers had hypoechoic </w:t>
      </w:r>
      <w:r w:rsidR="00661F32" w:rsidRPr="001858B1">
        <w:t>lymph nodes</w:t>
      </w:r>
      <w:r w:rsidRPr="001858B1">
        <w:t xml:space="preserve"> with an </w:t>
      </w:r>
      <w:r w:rsidRPr="001858B1">
        <w:lastRenderedPageBreak/>
        <w:t>echogenic central hilum. The longitudinal-transverse diameter rati</w:t>
      </w:r>
      <w:r w:rsidR="006D10A1" w:rsidRPr="001858B1">
        <w:t>o</w:t>
      </w:r>
      <w:r w:rsidRPr="001858B1">
        <w:t xml:space="preserve"> was greater than or equal to 2 in 86.2% of cases.</w:t>
      </w:r>
      <w:r w:rsidR="00C776B8" w:rsidRPr="001858B1">
        <w:fldChar w:fldCharType="begin">
          <w:fldData xml:space="preserve">PEVuZE5vdGU+PENpdGU+PEF1dGhvcj5CcnVuZXRvbjwvQXV0aG9yPjxZZWFyPjE5OTQ8L1llYXI+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</w:fldData>
        </w:fldChar>
      </w:r>
      <w:r w:rsidR="008968D1" w:rsidRPr="001858B1">
        <w:instrText xml:space="preserve"> ADDIN EN.CITE </w:instrText>
      </w:r>
      <w:r w:rsidR="00C776B8" w:rsidRPr="001858B1">
        <w:fldChar w:fldCharType="begin">
          <w:fldData xml:space="preserve">PEVuZE5vdGU+PENpdGU+PEF1dGhvcj5CcnVuZXRvbjwvQXV0aG9yPjxZZWFyPjE5OTQ8L1llYXI+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</w:fldData>
        </w:fldChar>
      </w:r>
      <w:r w:rsidR="008968D1" w:rsidRPr="001858B1">
        <w:instrText xml:space="preserve"> ADDIN EN.CITE.DATA </w:instrText>
      </w:r>
      <w:r w:rsidR="00C776B8" w:rsidRPr="001858B1">
        <w:fldChar w:fldCharType="end"/>
      </w:r>
      <w:r w:rsidR="00C776B8" w:rsidRPr="001858B1">
        <w:fldChar w:fldCharType="separate"/>
      </w:r>
      <w:r w:rsidR="008968D1" w:rsidRPr="001858B1">
        <w:rPr>
          <w:noProof/>
        </w:rPr>
        <w:t>(</w:t>
      </w:r>
      <w:hyperlink w:anchor="_ENREF_5" w:tooltip="Bruneton, 1994 #584" w:history="1">
        <w:r w:rsidR="00DF7BB4" w:rsidRPr="001858B1">
          <w:rPr>
            <w:noProof/>
          </w:rPr>
          <w:t>Bruneton, Balu-Maestro, Marcy, Melia, &amp; Mourou, 1994</w:t>
        </w:r>
      </w:hyperlink>
      <w:r w:rsidR="008968D1" w:rsidRPr="001858B1">
        <w:rPr>
          <w:noProof/>
        </w:rPr>
        <w:t>)</w:t>
      </w:r>
      <w:r w:rsidR="00C776B8" w:rsidRPr="001858B1">
        <w:fldChar w:fldCharType="end"/>
      </w:r>
      <w:r w:rsidR="00661F32">
        <w:t xml:space="preserve">. </w:t>
      </w:r>
      <w:r w:rsidR="0037153E" w:rsidRPr="001858B1">
        <w:t>Metastatic and tuberculous nodes commonly appear as round lesions whilst normal or reactive nodes are usually oval.</w:t>
      </w:r>
      <w:r w:rsidR="00C776B8" w:rsidRPr="001858B1">
        <w:fldChar w:fldCharType="begin"/>
      </w:r>
      <w:r w:rsidR="008968D1" w:rsidRPr="001858B1">
        <w:instrText xml:space="preserve"> ADDIN EN.CITE &lt;EndNote&gt;&lt;Cite&gt;&lt;Author&gt;Solbiati&lt;/Author&gt;&lt;Year&gt;1992&lt;/Year&gt;&lt;RecNum&gt;587&lt;/RecNum&gt;&lt;DisplayText&gt;(Solbiati, Cioffi, &amp;amp; Ballarati, 1992)&lt;/DisplayText&gt;&lt;record&gt;&lt;rec-number&gt;587&lt;/rec-number&gt;&lt;foreign-keys&gt;&lt;key app="EN" db-id="as9aprfssd9wxpe22eo55z2xtvrxves59tea"&gt;587&lt;/key&gt;&lt;/foreign-keys&gt;&lt;ref-type name="Journal Article"&gt;17&lt;/ref-type&gt;&lt;contributors&gt;&lt;authors&gt;&lt;author&gt;Solbiati, L.&lt;/author&gt;&lt;author&gt;Cioffi, V.&lt;/author&gt;&lt;author&gt;Ballarati, E.&lt;/author&gt;&lt;/authors&gt;&lt;/contributors&gt;&lt;auth-address&gt;Department of Radiology, Civil Hospital-USSL, Busto Arsizio (Varese), Italy.&lt;/auth-address&gt;&lt;titles&gt;&lt;title&gt;Ultrasonography of the neck&lt;/title&gt;&lt;secondary-title&gt;Radiol Clin North Am&lt;/secondary-title&gt;&lt;alt-title&gt;Radiologic clinics of North America&lt;/alt-title&gt;&lt;/titles&gt;&lt;periodical&gt;&lt;full-title&gt;Radiol Clin North Am&lt;/full-title&gt;&lt;abbr-1&gt;Radiologic clinics of North America&lt;/abbr-1&gt;&lt;/periodical&gt;&lt;alt-periodical&gt;&lt;full-title&gt;Radiol Clin North Am&lt;/full-title&gt;&lt;abbr-1&gt;Radiologic clinics of North America&lt;/abbr-1&gt;&lt;/alt-periodical&gt;&lt;pages&gt;941-54&lt;/pages&gt;&lt;volume&gt;30&lt;/volume&gt;&lt;number&gt;5&lt;/number&gt;&lt;edition&gt;1992/09/01&lt;/edition&gt;&lt;keywords&gt;&lt;keyword&gt;Humans&lt;/keyword&gt;&lt;keyword&gt;Lymph Nodes/ultrasonography&lt;/keyword&gt;&lt;keyword&gt;Neck/anatomy &amp;amp; histology/innervation/*ultrasonography&lt;/keyword&gt;&lt;keyword&gt;Parathyroid Glands/ultrasonography&lt;/keyword&gt;&lt;keyword&gt;Thyroid Diseases/ultrasonography&lt;/keyword&gt;&lt;keyword&gt;Thyroid Gland/ultrasonography&lt;/keyword&gt;&lt;/keywords&gt;&lt;dates&gt;&lt;year&gt;1992&lt;/year&gt;&lt;pub-dates&gt;&lt;date&gt;Sep&lt;/date&gt;&lt;/pub-dates&gt;&lt;/dates&gt;&lt;isbn&gt;0033-8389 (Print)&amp;#xD;0033-8389&lt;/isbn&gt;&lt;accession-num&gt;1518938&lt;/accession-num&gt;&lt;urls&gt;&lt;/urls&gt;&lt;remote-database-provider&gt;Nlm&lt;/remote-database-provider&gt;&lt;language&gt;eng&lt;/language&gt;&lt;/record&gt;&lt;/Cite&gt;&lt;/EndNote&gt;</w:instrText>
      </w:r>
      <w:r w:rsidR="00C776B8" w:rsidRPr="001858B1">
        <w:fldChar w:fldCharType="separate"/>
      </w:r>
      <w:r w:rsidR="008968D1" w:rsidRPr="001858B1">
        <w:rPr>
          <w:noProof/>
        </w:rPr>
        <w:t>(</w:t>
      </w:r>
      <w:hyperlink w:anchor="_ENREF_31" w:tooltip="Solbiati, 1992 #587" w:history="1">
        <w:r w:rsidR="00DF7BB4" w:rsidRPr="001858B1">
          <w:rPr>
            <w:noProof/>
          </w:rPr>
          <w:t>Solbiati, Cioffi, &amp; Ballarati, 1992</w:t>
        </w:r>
      </w:hyperlink>
      <w:r w:rsidR="008968D1" w:rsidRPr="001858B1">
        <w:rPr>
          <w:noProof/>
        </w:rPr>
        <w:t>)</w:t>
      </w:r>
      <w:r w:rsidR="00C776B8" w:rsidRPr="001858B1">
        <w:fldChar w:fldCharType="end"/>
      </w:r>
      <w:r w:rsidR="00A57D4F" w:rsidRPr="001858B1">
        <w:t xml:space="preserve"> The presence of a central echogenic hilus within lymph nodes is usually considered a sign of benignity. Solbiati et al found that only 4% of metastatic nodes</w:t>
      </w:r>
      <w:r w:rsidR="00223316" w:rsidRPr="001858B1">
        <w:t xml:space="preserve"> showed an echogenic hilus and Rubaltelli et al and V</w:t>
      </w:r>
      <w:r w:rsidR="00A57D4F" w:rsidRPr="001858B1">
        <w:t>assallo et al noted that 84 to 92% of benign nodes have an echogenic hilus</w:t>
      </w:r>
      <w:r w:rsidR="00661F32">
        <w:t xml:space="preserve">. </w:t>
      </w:r>
      <w:r w:rsidR="00C776B8" w:rsidRPr="001858B1">
        <w:fldChar w:fldCharType="begin">
          <w:fldData xml:space="preserve">PEVuZE5vdGU+PENpdGU+PEF1dGhvcj5Tb2xiaWF0aTwvQXV0aG9yPjxZZWFyPjE5OTI8L1llYXI+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=
</w:fldData>
        </w:fldChar>
      </w:r>
      <w:r w:rsidR="008968D1" w:rsidRPr="001858B1">
        <w:instrText xml:space="preserve"> ADDIN EN.CITE </w:instrText>
      </w:r>
      <w:r w:rsidR="00C776B8" w:rsidRPr="001858B1">
        <w:fldChar w:fldCharType="begin">
          <w:fldData xml:space="preserve">PEVuZE5vdGU+PENpdGU+PEF1dGhvcj5Tb2xiaWF0aTwvQXV0aG9yPjxZZWFyPjE5OTI8L1llYXI+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=
</w:fldData>
        </w:fldChar>
      </w:r>
      <w:r w:rsidR="008968D1" w:rsidRPr="001858B1">
        <w:instrText xml:space="preserve"> ADDIN EN.CITE.DATA </w:instrText>
      </w:r>
      <w:r w:rsidR="00C776B8" w:rsidRPr="001858B1">
        <w:fldChar w:fldCharType="end"/>
      </w:r>
      <w:r w:rsidR="00C776B8" w:rsidRPr="001858B1">
        <w:fldChar w:fldCharType="separate"/>
      </w:r>
      <w:r w:rsidR="008968D1" w:rsidRPr="001858B1">
        <w:rPr>
          <w:noProof/>
        </w:rPr>
        <w:t>(</w:t>
      </w:r>
      <w:hyperlink w:anchor="_ENREF_31" w:tooltip="Solbiati, 1992 #587" w:history="1">
        <w:r w:rsidR="00DF7BB4" w:rsidRPr="001858B1">
          <w:rPr>
            <w:noProof/>
          </w:rPr>
          <w:t>Solbiati et al., 1992</w:t>
        </w:r>
      </w:hyperlink>
      <w:r w:rsidR="008968D1" w:rsidRPr="001858B1">
        <w:rPr>
          <w:noProof/>
        </w:rPr>
        <w:t xml:space="preserve">; </w:t>
      </w:r>
      <w:hyperlink w:anchor="_ENREF_37" w:tooltip="Vassallo, 1992 #588" w:history="1">
        <w:r w:rsidR="00DF7BB4" w:rsidRPr="001858B1">
          <w:rPr>
            <w:noProof/>
          </w:rPr>
          <w:t>Vassallo, Wernecke, Roos, &amp; Peters, 1992</w:t>
        </w:r>
      </w:hyperlink>
      <w:r w:rsidR="008968D1" w:rsidRPr="001858B1">
        <w:rPr>
          <w:noProof/>
        </w:rPr>
        <w:t>)</w:t>
      </w:r>
      <w:r w:rsidR="00C776B8" w:rsidRPr="001858B1">
        <w:fldChar w:fldCharType="end"/>
      </w:r>
      <w:r w:rsidR="00187A41" w:rsidRPr="001858B1">
        <w:t xml:space="preserve"> Metastatic (69-95%), lymphomatous (72-73%) and tuberculous (76-86%) nodes tend to have an absent hilus, whereas normal nodes as alluded to earlier </w:t>
      </w:r>
      <w:r w:rsidR="00F87AD5" w:rsidRPr="001858B1">
        <w:t>have an</w:t>
      </w:r>
      <w:r w:rsidR="00187A41" w:rsidRPr="001858B1">
        <w:t xml:space="preserve"> echogenic hilus.</w:t>
      </w:r>
      <w:r w:rsidR="00C776B8" w:rsidRPr="001858B1">
        <w:fldChar w:fldCharType="begin">
          <w:fldData xml:space="preserve">PEVuZE5vdGU+PENpdGU+PEF1dGhvcj5ZaW5nPC9BdXRob3I+PFllYXI+MTk5ODwvWWVhcj48UmVj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</w:fldData>
        </w:fldChar>
      </w:r>
      <w:r w:rsidR="008968D1" w:rsidRPr="001858B1">
        <w:instrText xml:space="preserve"> ADDIN EN.CITE </w:instrText>
      </w:r>
      <w:r w:rsidR="00C776B8" w:rsidRPr="001858B1">
        <w:fldChar w:fldCharType="begin">
          <w:fldData xml:space="preserve">PEVuZE5vdGU+PENpdGU+PEF1dGhvcj5ZaW5nPC9BdXRob3I+PFllYXI+MTk5ODwvWWVhcj48UmVj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</w:fldData>
        </w:fldChar>
      </w:r>
      <w:r w:rsidR="008968D1" w:rsidRPr="001858B1">
        <w:instrText xml:space="preserve"> ADDIN EN.CITE.DATA </w:instrText>
      </w:r>
      <w:r w:rsidR="00C776B8" w:rsidRPr="001858B1">
        <w:fldChar w:fldCharType="end"/>
      </w:r>
      <w:r w:rsidR="00C776B8" w:rsidRPr="001858B1">
        <w:fldChar w:fldCharType="separate"/>
      </w:r>
      <w:r w:rsidR="008968D1" w:rsidRPr="001858B1">
        <w:rPr>
          <w:noProof/>
        </w:rPr>
        <w:t>(</w:t>
      </w:r>
      <w:hyperlink w:anchor="_ENREF_12" w:tooltip="Evans, 1993 #590" w:history="1">
        <w:r w:rsidR="00DF7BB4" w:rsidRPr="001858B1">
          <w:rPr>
            <w:noProof/>
          </w:rPr>
          <w:t>Evans, Ahuja, &amp; Metreweli, 1993</w:t>
        </w:r>
      </w:hyperlink>
      <w:r w:rsidR="008968D1" w:rsidRPr="001858B1">
        <w:rPr>
          <w:noProof/>
        </w:rPr>
        <w:t xml:space="preserve">; </w:t>
      </w:r>
      <w:hyperlink w:anchor="_ENREF_40" w:tooltip="Ying, 1998 #589" w:history="1">
        <w:r w:rsidR="00DF7BB4" w:rsidRPr="001858B1">
          <w:rPr>
            <w:noProof/>
          </w:rPr>
          <w:t>Ying, Ahuja, Evans, King, &amp; Metreweli, 1998</w:t>
        </w:r>
      </w:hyperlink>
      <w:r w:rsidR="008968D1" w:rsidRPr="001858B1">
        <w:rPr>
          <w:noProof/>
        </w:rPr>
        <w:t>)</w:t>
      </w:r>
      <w:r w:rsidR="00C776B8" w:rsidRPr="001858B1">
        <w:fldChar w:fldCharType="end"/>
      </w:r>
      <w:r w:rsidR="008A6EC0" w:rsidRPr="001858B1">
        <w:t xml:space="preserve"> Tuberculous and m</w:t>
      </w:r>
      <w:r w:rsidR="00214D8B" w:rsidRPr="001858B1">
        <w:t>etastatic nodes are usually hypoechoic when</w:t>
      </w:r>
      <w:r w:rsidR="008A6EC0" w:rsidRPr="001858B1">
        <w:t xml:space="preserve"> compared to adjacent muscles</w:t>
      </w:r>
      <w:r w:rsidR="00214D8B" w:rsidRPr="001858B1">
        <w:t>.</w:t>
      </w:r>
      <w:r w:rsidR="00C776B8" w:rsidRPr="001858B1">
        <w:fldChar w:fldCharType="begin"/>
      </w:r>
      <w:r w:rsidR="008968D1" w:rsidRPr="001858B1">
        <w:instrText xml:space="preserve"> ADDIN EN.CITE &lt;EndNote&gt;&lt;Cite&gt;&lt;Author&gt;Ying&lt;/Author&gt;&lt;Year&gt;1998&lt;/Year&gt;&lt;RecNum&gt;592&lt;/RecNum&gt;&lt;DisplayText&gt;(Ying, Ahuja, Evans, et al., 1998)&lt;/DisplayText&gt;&lt;record&gt;&lt;rec-number&gt;592&lt;/rec-number&gt;&lt;foreign-keys&gt;&lt;key app="EN" db-id="as9aprfssd9wxpe22eo55z2xtvrxves59tea"&gt;592&lt;/key&gt;&lt;/foreign-keys&gt;&lt;ref-type name="Journal Article"&gt;17&lt;/ref-type&gt;&lt;contributors&gt;&lt;authors&gt;&lt;author&gt;Ying, M.&lt;/author&gt;&lt;author&gt;Ahuja, A. T.&lt;/author&gt;&lt;author&gt;Evans, R.&lt;/author&gt;&lt;author&gt;King, W.&lt;/author&gt;&lt;author&gt;Metreweli, C.&lt;/author&gt;&lt;/authors&gt;&lt;/contributors&gt;&lt;auth-address&gt;Department of Diagnostic Radiology and Organ Imaging, Prince of Wales Hospital, Shatin, New Territories, Hong Kong.&lt;/auth-address&gt;&lt;titles&gt;&lt;title&gt;Cervical lymphadenopathy: sonographic differentiation between tuberculous nodes and nodal metastases from non-head and neck carcinomas&lt;/title&gt;&lt;secondary-title&gt;J Clin Ultrasound&lt;/secondary-title&gt;&lt;alt-title&gt;Journal of clinical ultrasound : JCU&lt;/alt-title&gt;&lt;/titles&gt;&lt;periodical&gt;&lt;full-title&gt;J Clin Ultrasound&lt;/full-title&gt;&lt;abbr-1&gt;Journal of clinical ultrasound : JCU&lt;/abbr-1&gt;&lt;/periodical&gt;&lt;alt-periodical&gt;&lt;full-title&gt;J Clin Ultrasound&lt;/full-title&gt;&lt;abbr-1&gt;Journal of clinical ultrasound : JCU&lt;/abbr-1&gt;&lt;/alt-periodical&gt;&lt;pages&gt;383-9&lt;/pages&gt;&lt;volume&gt;26&lt;/volume&gt;&lt;number&gt;8&lt;/number&gt;&lt;edition&gt;1998/10/23&lt;/edition&gt;&lt;keywords&gt;&lt;keyword&gt;Adult&lt;/keyword&gt;&lt;keyword&gt;Chi-Square Distribution&lt;/keyword&gt;&lt;keyword&gt;Diagnosis, Differential&lt;/keyword&gt;&lt;keyword&gt;Female&lt;/keyword&gt;&lt;keyword&gt;Humans&lt;/keyword&gt;&lt;keyword&gt;Lymphatic Metastasis/pathology/*ultrasonography&lt;/keyword&gt;&lt;keyword&gt;Male&lt;/keyword&gt;&lt;keyword&gt;Middle Aged&lt;/keyword&gt;&lt;keyword&gt;Retrospective Studies&lt;/keyword&gt;&lt;keyword&gt;Tuberculosis, Lymph Node/pathology/*ultrasonography&lt;/keyword&gt;&lt;/keywords&gt;&lt;dates&gt;&lt;year&gt;1998&lt;/year&gt;&lt;pub-dates&gt;&lt;date&gt;Oct&lt;/date&gt;&lt;/pub-dates&gt;&lt;/dates&gt;&lt;isbn&gt;0091-2751 (Print)&amp;#xD;0091-2751&lt;/isbn&gt;&lt;accession-num&gt;9783244&lt;/accession-num&gt;&lt;urls&gt;&lt;/urls&gt;&lt;remote-database-provider&gt;Nlm&lt;/remote-database-provider&gt;&lt;language&gt;eng&lt;/language&gt;&lt;/record&gt;&lt;/Cite&gt;&lt;/EndNote&gt;</w:instrText>
      </w:r>
      <w:r w:rsidR="00C776B8" w:rsidRPr="001858B1">
        <w:fldChar w:fldCharType="separate"/>
      </w:r>
      <w:r w:rsidR="008968D1" w:rsidRPr="001858B1">
        <w:rPr>
          <w:noProof/>
        </w:rPr>
        <w:t>(</w:t>
      </w:r>
      <w:hyperlink w:anchor="_ENREF_40" w:tooltip="Ying, 1998 #589" w:history="1">
        <w:r w:rsidR="00DF7BB4" w:rsidRPr="001858B1">
          <w:rPr>
            <w:noProof/>
          </w:rPr>
          <w:t>Ying, Ahuja, Evans, et al., 1998</w:t>
        </w:r>
      </w:hyperlink>
      <w:r w:rsidR="008968D1" w:rsidRPr="001858B1">
        <w:rPr>
          <w:noProof/>
        </w:rPr>
        <w:t>)</w:t>
      </w:r>
      <w:r w:rsidR="00C776B8" w:rsidRPr="001858B1">
        <w:fldChar w:fldCharType="end"/>
      </w:r>
      <w:r w:rsidR="00214D8B" w:rsidRPr="001858B1">
        <w:t xml:space="preserve"> However, metastatic nodes from papillary carcinoma of the thyroid tend </w:t>
      </w:r>
      <w:r w:rsidR="00214D8B" w:rsidRPr="001858B1">
        <w:lastRenderedPageBreak/>
        <w:t>to be hyperechoic.</w:t>
      </w:r>
      <w:r w:rsidR="00C776B8" w:rsidRPr="001858B1">
        <w:fldChar w:fldCharType="begin"/>
      </w:r>
      <w:r w:rsidR="008968D1" w:rsidRPr="001858B1">
        <w:instrText xml:space="preserve"> ADDIN EN.CITE &lt;EndNote&gt;&lt;Cite&gt;&lt;Author&gt;Ahuja&lt;/Author&gt;&lt;Year&gt;1995&lt;/Year&gt;&lt;RecNum&gt;591&lt;/RecNum&gt;&lt;DisplayText&gt;(A. T. Ahuja, Chow, Chick, King, &amp;amp; Metreweli, 1995)&lt;/DisplayText&gt;&lt;record&gt;&lt;rec-number&gt;591&lt;/rec-number&gt;&lt;foreign-keys&gt;&lt;key app="EN" db-id="as9aprfssd9wxpe22eo55z2xtvrxves59tea"&gt;591&lt;/key&gt;&lt;/foreign-keys&gt;&lt;ref-type name="Journal Article"&gt;17&lt;/ref-type&gt;&lt;contributors&gt;&lt;authors&gt;&lt;author&gt;Ahuja, A. T.&lt;/author&gt;&lt;author&gt;Chow, L.&lt;/author&gt;&lt;author&gt;Chick, W.&lt;/author&gt;&lt;author&gt;King, W.&lt;/author&gt;&lt;author&gt;Metreweli, C.&lt;/author&gt;&lt;/authors&gt;&lt;/contributors&gt;&lt;auth-address&gt;Department of Radiology, Chinese University of Hong Kong, Prince of Wales Hospital, Shatin.&lt;/auth-address&gt;&lt;titles&gt;&lt;title&gt;Metastatic cervical nodes in papillary carcinoma of the thyroid: ultrasound and histological correlation&lt;/title&gt;&lt;secondary-title&gt;Clin Radiol&lt;/secondary-title&gt;&lt;alt-title&gt;Clinical radiology&lt;/alt-title&gt;&lt;/titles&gt;&lt;periodical&gt;&lt;full-title&gt;Clin Radiol&lt;/full-title&gt;&lt;abbr-1&gt;Clinical radiology&lt;/abbr-1&gt;&lt;/periodical&gt;&lt;alt-periodical&gt;&lt;full-title&gt;Clin Radiol&lt;/full-title&gt;&lt;abbr-1&gt;Clinical radiology&lt;/abbr-1&gt;&lt;/alt-periodical&gt;&lt;pages&gt;229-31&lt;/pages&gt;&lt;volume&gt;50&lt;/volume&gt;&lt;number&gt;4&lt;/number&gt;&lt;edition&gt;1995/04/01&lt;/edition&gt;&lt;keywords&gt;&lt;keyword&gt;Calcinosis&lt;/keyword&gt;&lt;keyword&gt;Carcinoma, Papillary/pathology/secondary/*ultrasonography&lt;/keyword&gt;&lt;keyword&gt;Humans&lt;/keyword&gt;&lt;keyword&gt;Lymph Nodes/pathology/*ultrasonography&lt;/keyword&gt;&lt;keyword&gt;Lymphatic Metastasis&lt;/keyword&gt;&lt;keyword&gt;Neck&lt;/keyword&gt;&lt;keyword&gt;Retrospective Studies&lt;/keyword&gt;&lt;keyword&gt;Thyroid Neoplasms/pathology/*ultrasonography&lt;/keyword&gt;&lt;/keywords&gt;&lt;dates&gt;&lt;year&gt;1995&lt;/year&gt;&lt;pub-dates&gt;&lt;date&gt;Apr&lt;/date&gt;&lt;/pub-dates&gt;&lt;/dates&gt;&lt;isbn&gt;0009-9260 (Print)&amp;#xD;0009-9260&lt;/isbn&gt;&lt;accession-num&gt;7729119&lt;/accession-num&gt;&lt;urls&gt;&lt;/urls&gt;&lt;remote-database-provider&gt;Nlm&lt;/remote-database-provider&gt;&lt;language&gt;eng&lt;/language&gt;&lt;/record&gt;&lt;/Cite&gt;&lt;/EndNote&gt;</w:instrText>
      </w:r>
      <w:r w:rsidR="00C776B8" w:rsidRPr="001858B1">
        <w:fldChar w:fldCharType="separate"/>
      </w:r>
      <w:r w:rsidR="008968D1" w:rsidRPr="001858B1">
        <w:rPr>
          <w:noProof/>
        </w:rPr>
        <w:t>(</w:t>
      </w:r>
      <w:hyperlink w:anchor="_ENREF_2" w:tooltip="Ahuja, 1995 #601" w:history="1">
        <w:r w:rsidR="00DF7BB4" w:rsidRPr="001858B1">
          <w:rPr>
            <w:noProof/>
          </w:rPr>
          <w:t>A. T. Ahuja, Chow, Chick, King, &amp; Metreweli, 1995</w:t>
        </w:r>
      </w:hyperlink>
      <w:r w:rsidR="008968D1" w:rsidRPr="001858B1">
        <w:rPr>
          <w:noProof/>
        </w:rPr>
        <w:t>)</w:t>
      </w:r>
      <w:r w:rsidR="00C776B8" w:rsidRPr="001858B1">
        <w:fldChar w:fldCharType="end"/>
      </w:r>
      <w:r w:rsidR="008A6EC0" w:rsidRPr="001858B1">
        <w:t xml:space="preserve"> Therefore, when hyperechoic nodes are detected, sonologists should look at the thyroid for a primary tumor.</w:t>
      </w:r>
    </w:p>
    <w:p w:rsidR="00223316" w:rsidRPr="001858B1" w:rsidRDefault="00612050" w:rsidP="005C450C">
      <w:pPr>
        <w:spacing w:line="480" w:lineRule="auto"/>
        <w:jc w:val="both"/>
      </w:pPr>
      <w:r w:rsidRPr="001858B1">
        <w:t>Nodal calcification is common in metastatic nodes from papillary and medullary carcinoma of the thyroid.</w:t>
      </w:r>
      <w:r w:rsidR="00C776B8" w:rsidRPr="001858B1">
        <w:fldChar w:fldCharType="begin"/>
      </w:r>
      <w:r w:rsidR="008968D1" w:rsidRPr="001858B1">
        <w:instrText xml:space="preserve"> ADDIN EN.CITE &lt;EndNote&gt;&lt;Cite&gt;&lt;Author&gt;Ahuja&lt;/Author&gt;&lt;Year&gt;1995&lt;/Year&gt;&lt;RecNum&gt;601&lt;/RecNum&gt;&lt;DisplayText&gt;(A. T. Ahuja et al., 1995)&lt;/DisplayText&gt;&lt;record&gt;&lt;rec-number&gt;601&lt;/rec-number&gt;&lt;foreign-keys&gt;&lt;key app="EN" db-id="as9aprfssd9wxpe22eo55z2xtvrxves59tea"&gt;601&lt;/key&gt;&lt;/foreign-keys&gt;&lt;ref-type name="Journal Article"&gt;17&lt;/ref-type&gt;&lt;contributors&gt;&lt;authors&gt;&lt;author&gt;Ahuja, A. T.&lt;/author&gt;&lt;author&gt;Chow, L.&lt;/author&gt;&lt;author&gt;Chick, W.&lt;/author&gt;&lt;author&gt;King, W.&lt;/author&gt;&lt;author&gt;Metreweli, C.&lt;/author&gt;&lt;/authors&gt;&lt;/contributors&gt;&lt;auth-address&gt;Department of Radiology, Chinese University of Hong Kong, Prince of Wales Hospital, Shatin.&lt;/auth-address&gt;&lt;titles&gt;&lt;title&gt;Metastatic cervical nodes in papillary carcinoma of the thyroid: ultrasound and histological correlation&lt;/title&gt;&lt;secondary-title&gt;Clin Radiol&lt;/secondary-title&gt;&lt;alt-title&gt;Clinical radiology&lt;/alt-title&gt;&lt;/titles&gt;&lt;periodical&gt;&lt;full-title&gt;Clin Radiol&lt;/full-title&gt;&lt;abbr-1&gt;Clinical radiology&lt;/abbr-1&gt;&lt;/periodical&gt;&lt;alt-periodical&gt;&lt;full-title&gt;Clin Radiol&lt;/full-title&gt;&lt;abbr-1&gt;Clinical radiology&lt;/abbr-1&gt;&lt;/alt-periodical&gt;&lt;pages&gt;229-31&lt;/pages&gt;&lt;volume&gt;50&lt;/volume&gt;&lt;number&gt;4&lt;/number&gt;&lt;keywords&gt;&lt;keyword&gt;Calcinosis&lt;/keyword&gt;&lt;keyword&gt;Carcinoma, Papillary/pathology/secondary/*ultrasonography&lt;/keyword&gt;&lt;keyword&gt;Humans&lt;/keyword&gt;&lt;keyword&gt;Lymph Nodes/pathology/*ultrasonography&lt;/keyword&gt;&lt;keyword&gt;Lymphatic Metastasis&lt;/keyword&gt;&lt;keyword&gt;Neck&lt;/keyword&gt;&lt;keyword&gt;Retrospective Studies&lt;/keyword&gt;&lt;keyword&gt;Thyroid Neoplasms/pathology/*ultrasonography&lt;/keyword&gt;&lt;/keywords&gt;&lt;dates&gt;&lt;year&gt;1995&lt;/year&gt;&lt;pub-dates&gt;&lt;date&gt;Apr&lt;/date&gt;&lt;/pub-dates&gt;&lt;/dates&gt;&lt;isbn&gt;0009-9260 (Print)&amp;#xD;0009-9260 (Linking)&lt;/isbn&gt;&lt;accession-num&gt;7729119&lt;/accession-num&gt;&lt;urls&gt;&lt;related-urls&gt;&lt;url&gt;http://www.ncbi.nlm.nih.gov/pubmed/7729119&lt;/url&gt;&lt;/related-urls&gt;&lt;/urls&gt;&lt;/record&gt;&lt;/Cite&gt;&lt;/EndNote&gt;</w:instrText>
      </w:r>
      <w:r w:rsidR="00C776B8" w:rsidRPr="001858B1">
        <w:fldChar w:fldCharType="separate"/>
      </w:r>
      <w:r w:rsidR="008968D1" w:rsidRPr="001858B1">
        <w:rPr>
          <w:noProof/>
        </w:rPr>
        <w:t>(</w:t>
      </w:r>
      <w:hyperlink w:anchor="_ENREF_2" w:tooltip="Ahuja, 1995 #601" w:history="1">
        <w:r w:rsidR="00DF7BB4" w:rsidRPr="001858B1">
          <w:rPr>
            <w:noProof/>
          </w:rPr>
          <w:t>A. T. Ahuja et al., 1995</w:t>
        </w:r>
      </w:hyperlink>
      <w:r w:rsidR="008968D1" w:rsidRPr="001858B1">
        <w:rPr>
          <w:noProof/>
        </w:rPr>
        <w:t>)</w:t>
      </w:r>
      <w:r w:rsidR="00C776B8" w:rsidRPr="001858B1">
        <w:fldChar w:fldCharType="end"/>
      </w:r>
      <w:r w:rsidR="00F2613D" w:rsidRPr="001858B1">
        <w:t>2300 neck CT scans with cervical lymphadenopathy were studied by</w:t>
      </w:r>
      <w:r w:rsidRPr="001858B1">
        <w:t xml:space="preserve"> Barbara L. Eisenkraft and Peter M.Som</w:t>
      </w:r>
      <w:r w:rsidR="00F2613D" w:rsidRPr="001858B1">
        <w:t xml:space="preserve"> and</w:t>
      </w:r>
      <w:r w:rsidRPr="001858B1">
        <w:t xml:space="preserve"> found cervical nodal calcification to be rare </w:t>
      </w:r>
      <w:r w:rsidR="00F2613D" w:rsidRPr="001858B1">
        <w:t xml:space="preserve">with only 26 (1%) showing nodal calcification. 31% of the </w:t>
      </w:r>
      <w:r w:rsidR="00661F32" w:rsidRPr="001858B1">
        <w:t>calcified</w:t>
      </w:r>
      <w:r w:rsidR="00F2613D" w:rsidRPr="001858B1">
        <w:t>nodes were from patients with benign disease while 46% were from patients with malignancies</w:t>
      </w:r>
      <w:r w:rsidRPr="001858B1">
        <w:t>.</w:t>
      </w:r>
      <w:r w:rsidR="00C776B8" w:rsidRPr="001858B1">
        <w:fldChar w:fldCharType="begin"/>
      </w:r>
      <w:r w:rsidR="008968D1" w:rsidRPr="001858B1">
        <w:instrText xml:space="preserve"> ADDIN EN.CITE &lt;EndNote&gt;&lt;Cite&gt;&lt;Author&gt;Eisenkraft&lt;/Author&gt;&lt;Year&gt;1999&lt;/Year&gt;&lt;RecNum&gt;602&lt;/RecNum&gt;&lt;DisplayText&gt;(Eisenkraft &amp;amp; Som, 1999)&lt;/DisplayText&gt;&lt;record&gt;&lt;rec-number&gt;602&lt;/rec-number&gt;&lt;foreign-keys&gt;&lt;key app="EN" db-id="as9aprfssd9wxpe22eo55z2xtvrxves59tea"&gt;602&lt;/key&gt;&lt;/foreign-keys&gt;&lt;ref-type name="Journal Article"&gt;17&lt;/ref-type&gt;&lt;contributors&gt;&lt;authors&gt;&lt;author&gt;Eisenkraft, B. L.&lt;/author&gt;&lt;author&gt;Som, P. M.&lt;/author&gt;&lt;/authors&gt;&lt;/contributors&gt;&lt;auth-address&gt;Department of Radiology, Mount Sinai School of Medicine, City University of New York, NY 10029, USA.&lt;/auth-address&gt;&lt;titles&gt;&lt;title&gt;The spectrum of benign and malignant etiologies of cervical node calcification&lt;/title&gt;&lt;secondary-title&gt;AJR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1433-7&lt;/pages&gt;&lt;volume&gt;172&lt;/volume&gt;&lt;number&gt;5&lt;/number&gt;&lt;edition&gt;1999/05/05&lt;/edition&gt;&lt;keywords&gt;&lt;keyword&gt;Adult&lt;/keyword&gt;&lt;keyword&gt;Calcinosis/*etiology/radiography&lt;/keyword&gt;&lt;keyword&gt;Diagnosis, Differential&lt;/keyword&gt;&lt;keyword&gt;Female&lt;/keyword&gt;&lt;keyword&gt;Humans&lt;/keyword&gt;&lt;keyword&gt;Lymph Nodes/*pathology&lt;/keyword&gt;&lt;keyword&gt;Lymphatic Metastasis&lt;/keyword&gt;&lt;keyword&gt;Male&lt;/keyword&gt;&lt;keyword&gt;Middle Aged&lt;/keyword&gt;&lt;keyword&gt;Neck&lt;/keyword&gt;&lt;keyword&gt;*Tomography, X-Ray Computed&lt;/keyword&gt;&lt;/keywords&gt;&lt;dates&gt;&lt;year&gt;1999&lt;/year&gt;&lt;pub-dates&gt;&lt;date&gt;May&lt;/date&gt;&lt;/pub-dates&gt;&lt;/dates&gt;&lt;isbn&gt;0361-803X (Print)&amp;#xD;0361-803x&lt;/isbn&gt;&lt;accession-num&gt;10227533&lt;/accession-num&gt;&lt;urls&gt;&lt;/urls&gt;&lt;electronic-resource-num&gt;10.2214/ajr.172.5.10227533&lt;/electronic-resource-num&gt;&lt;remote-database-provider&gt;Nlm&lt;/remote-database-provider&gt;&lt;language&gt;eng&lt;/language&gt;&lt;/record&gt;&lt;/Cite&gt;&lt;/EndNote&gt;</w:instrText>
      </w:r>
      <w:r w:rsidR="00C776B8" w:rsidRPr="001858B1">
        <w:fldChar w:fldCharType="separate"/>
      </w:r>
      <w:r w:rsidR="008968D1" w:rsidRPr="001858B1">
        <w:rPr>
          <w:noProof/>
        </w:rPr>
        <w:t>(</w:t>
      </w:r>
      <w:hyperlink w:anchor="_ENREF_10" w:tooltip="Eisenkraft, 1999 #602" w:history="1">
        <w:r w:rsidR="00DF7BB4" w:rsidRPr="001858B1">
          <w:rPr>
            <w:noProof/>
          </w:rPr>
          <w:t>Eisenkraft &amp; Som, 1999</w:t>
        </w:r>
      </w:hyperlink>
      <w:r w:rsidR="008968D1" w:rsidRPr="001858B1">
        <w:rPr>
          <w:noProof/>
        </w:rPr>
        <w:t>)</w:t>
      </w:r>
      <w:r w:rsidR="00C776B8" w:rsidRPr="001858B1">
        <w:fldChar w:fldCharType="end"/>
      </w:r>
    </w:p>
    <w:p w:rsidR="00F2613D" w:rsidRDefault="00F2613D" w:rsidP="005C450C">
      <w:pPr>
        <w:spacing w:line="480" w:lineRule="auto"/>
        <w:jc w:val="both"/>
      </w:pPr>
      <w:r w:rsidRPr="001858B1">
        <w:t>Color Doppler</w:t>
      </w:r>
      <w:r w:rsidR="00281FF5" w:rsidRPr="001858B1">
        <w:t xml:space="preserve"> combined with analysis of spectral waveforms is useful in differentiating benign from malignant cervical lymphadenopathy</w:t>
      </w:r>
      <w:r w:rsidR="00C776B8" w:rsidRPr="001858B1">
        <w:fldChar w:fldCharType="begin">
          <w:fldData xml:space="preserve">PEVuZE5vdGU+PENpdGU+PEF1dGhvcj5OYTwvQXV0aG9yPjxZZWFyPjE5OTc8L1llYXI+PFJlY051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</w:fldData>
        </w:fldChar>
      </w:r>
      <w:r w:rsidR="007D19E9">
        <w:instrText xml:space="preserve"> ADDIN EN.CITE </w:instrText>
      </w:r>
      <w:r w:rsidR="00C776B8">
        <w:fldChar w:fldCharType="begin">
          <w:fldData xml:space="preserve">PEVuZE5vdGU+PENpdGU+PEF1dGhvcj5OYTwvQXV0aG9yPjxZZWFyPjE5OTc8L1llYXI+PFJlY051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</w:fldData>
        </w:fldChar>
      </w:r>
      <w:r w:rsidR="007D19E9">
        <w:instrText xml:space="preserve"> ADDIN EN.CITE.DATA </w:instrText>
      </w:r>
      <w:r w:rsidR="00C776B8">
        <w:fldChar w:fldCharType="end"/>
      </w:r>
      <w:r w:rsidR="00C776B8" w:rsidRPr="001858B1">
        <w:fldChar w:fldCharType="separate"/>
      </w:r>
      <w:r w:rsidR="007D19E9">
        <w:rPr>
          <w:noProof/>
        </w:rPr>
        <w:t>(</w:t>
      </w:r>
      <w:hyperlink w:anchor="_ENREF_24" w:tooltip="Na, 1997 #604" w:history="1">
        <w:r w:rsidR="00DF7BB4">
          <w:rPr>
            <w:noProof/>
          </w:rPr>
          <w:t>Na et al., 1997a</w:t>
        </w:r>
      </w:hyperlink>
      <w:r w:rsidR="007D19E9">
        <w:rPr>
          <w:noProof/>
        </w:rPr>
        <w:t>)</w:t>
      </w:r>
      <w:r w:rsidR="00C776B8" w:rsidRPr="001858B1">
        <w:fldChar w:fldCharType="end"/>
      </w:r>
      <w:r w:rsidRPr="001858B1">
        <w:t xml:space="preserve">. A study conducted to determine the usefulness of color Doppler sonography found that unlike nodes with benign disease, 98% of nodes with </w:t>
      </w:r>
      <w:r w:rsidRPr="001858B1">
        <w:lastRenderedPageBreak/>
        <w:t>malignant disease and 100% of tuberculous nodes showed abnormal pattern of node vascularity.</w:t>
      </w:r>
      <w:r w:rsidR="00C776B8" w:rsidRPr="001858B1">
        <w:fldChar w:fldCharType="begin">
          <w:fldData xml:space="preserve">PEVuZE5vdGU+PENpdGU+PEF1dGhvcj5OYTwvQXV0aG9yPjxZZWFyPjE5OTc8L1llYXI+PFJlY051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</w:fldData>
        </w:fldChar>
      </w:r>
      <w:r w:rsidR="007D19E9">
        <w:instrText xml:space="preserve"> ADDIN EN.CITE </w:instrText>
      </w:r>
      <w:r w:rsidR="00C776B8">
        <w:fldChar w:fldCharType="begin">
          <w:fldData xml:space="preserve">PEVuZE5vdGU+PENpdGU+PEF1dGhvcj5OYTwvQXV0aG9yPjxZZWFyPjE5OTc8L1llYXI+PFJlY051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</w:fldData>
        </w:fldChar>
      </w:r>
      <w:r w:rsidR="007D19E9">
        <w:instrText xml:space="preserve"> ADDIN EN.CITE.DATA </w:instrText>
      </w:r>
      <w:r w:rsidR="00C776B8">
        <w:fldChar w:fldCharType="end"/>
      </w:r>
      <w:r w:rsidR="00C776B8" w:rsidRPr="001858B1">
        <w:fldChar w:fldCharType="separate"/>
      </w:r>
      <w:r w:rsidR="007D19E9">
        <w:rPr>
          <w:noProof/>
        </w:rPr>
        <w:t>(</w:t>
      </w:r>
      <w:hyperlink w:anchor="_ENREF_24" w:tooltip="Na, 1997 #604" w:history="1">
        <w:r w:rsidR="00DF7BB4">
          <w:rPr>
            <w:noProof/>
          </w:rPr>
          <w:t>Na et al., 1997a</w:t>
        </w:r>
      </w:hyperlink>
      <w:r w:rsidR="007D19E9">
        <w:rPr>
          <w:noProof/>
        </w:rPr>
        <w:t>)</w:t>
      </w:r>
      <w:r w:rsidR="00C776B8" w:rsidRPr="001858B1">
        <w:fldChar w:fldCharType="end"/>
      </w:r>
      <w:r w:rsidRPr="001858B1">
        <w:t xml:space="preserve"> Normal and reactive lymphnodes tend to show hilar vascularity </w:t>
      </w:r>
      <w:r w:rsidR="00281FF5" w:rsidRPr="001858B1">
        <w:t xml:space="preserve">or appear apparently avascular </w:t>
      </w:r>
      <w:r w:rsidRPr="001858B1">
        <w:t>. Metastatic nodes tend to have peripheral or mixed (peripheral and hilar) vascularity.</w:t>
      </w:r>
      <w:r w:rsidR="00C776B8" w:rsidRPr="001858B1">
        <w:fldChar w:fldCharType="begin">
          <w:fldData xml:space="preserve">PEVuZE5vdGU+PENpdGU+PEF1dGhvcj5TdGVpbmthbXA8L0F1dGhvcj48WWVhcj4xOTk5PC9ZZWFy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</w:fldData>
        </w:fldChar>
      </w:r>
      <w:r w:rsidR="00326C07">
        <w:instrText xml:space="preserve"> ADDIN EN.CITE </w:instrText>
      </w:r>
      <w:r w:rsidR="00C776B8">
        <w:fldChar w:fldCharType="begin">
          <w:fldData xml:space="preserve">PEVuZE5vdGU+PENpdGU+PEF1dGhvcj5TdGVpbmthbXA8L0F1dGhvcj48WWVhcj4xOTk5PC9ZZWFy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</w:fldData>
        </w:fldChar>
      </w:r>
      <w:r w:rsidR="00326C07">
        <w:instrText xml:space="preserve"> ADDIN EN.CITE.DATA </w:instrText>
      </w:r>
      <w:r w:rsidR="00C776B8">
        <w:fldChar w:fldCharType="end"/>
      </w:r>
      <w:r w:rsidR="00C776B8" w:rsidRPr="001858B1">
        <w:fldChar w:fldCharType="separate"/>
      </w:r>
      <w:r w:rsidR="00326C07">
        <w:rPr>
          <w:noProof/>
        </w:rPr>
        <w:t>(</w:t>
      </w:r>
      <w:hyperlink w:anchor="_ENREF_34" w:tooltip="Steinkamp, 1999 #605" w:history="1">
        <w:r w:rsidR="00DF7BB4">
          <w:rPr>
            <w:noProof/>
          </w:rPr>
          <w:t>H. J. Steinkamp et al., 1999</w:t>
        </w:r>
      </w:hyperlink>
      <w:r w:rsidR="00326C07">
        <w:rPr>
          <w:noProof/>
        </w:rPr>
        <w:t>)</w:t>
      </w:r>
      <w:r w:rsidR="00C776B8" w:rsidRPr="001858B1">
        <w:fldChar w:fldCharType="end"/>
      </w:r>
    </w:p>
    <w:p w:rsidR="001858B1" w:rsidRDefault="001858B1" w:rsidP="005C450C">
      <w:pPr>
        <w:spacing w:line="480" w:lineRule="auto"/>
        <w:jc w:val="both"/>
      </w:pPr>
    </w:p>
    <w:p w:rsidR="00B2548F" w:rsidRPr="00E84AF3" w:rsidRDefault="00B2548F" w:rsidP="005C450C">
      <w:pPr>
        <w:spacing w:line="480" w:lineRule="auto"/>
        <w:jc w:val="both"/>
        <w:rPr>
          <w:color w:val="FF0000"/>
        </w:rPr>
      </w:pPr>
      <w:r w:rsidRPr="00E84AF3">
        <w:rPr>
          <w:color w:val="FF0000"/>
        </w:rPr>
        <w:br w:type="page"/>
      </w:r>
    </w:p>
    <w:p w:rsidR="0043038B" w:rsidRPr="001222C9" w:rsidRDefault="0043038B" w:rsidP="001222C9">
      <w:pPr>
        <w:pStyle w:val="Heading1"/>
        <w:spacing w:line="480" w:lineRule="auto"/>
        <w:jc w:val="center"/>
      </w:pPr>
      <w:bookmarkStart w:id="22" w:name="_Toc13583898"/>
      <w:r w:rsidRPr="001E7B57">
        <w:lastRenderedPageBreak/>
        <w:t>CHAPTER THREE: METHODOLOGY</w:t>
      </w:r>
      <w:bookmarkEnd w:id="22"/>
    </w:p>
    <w:p w:rsidR="0043038B" w:rsidRPr="001E7B57" w:rsidRDefault="00680EC7" w:rsidP="005C450C">
      <w:pPr>
        <w:pStyle w:val="Heading2"/>
        <w:spacing w:line="480" w:lineRule="auto"/>
        <w:jc w:val="both"/>
      </w:pPr>
      <w:bookmarkStart w:id="23" w:name="_Toc13583899"/>
      <w:r w:rsidRPr="001E7B57">
        <w:t>3.1 Study design</w:t>
      </w:r>
      <w:bookmarkEnd w:id="23"/>
    </w:p>
    <w:p w:rsidR="001B2548" w:rsidRPr="00074A23" w:rsidRDefault="00EA149B" w:rsidP="00074A23">
      <w:pPr>
        <w:spacing w:line="480" w:lineRule="auto"/>
        <w:jc w:val="both"/>
      </w:pPr>
      <w:r w:rsidRPr="001E7B57">
        <w:t>A cross-sectional study design was used. Patients with anterior neck masses presenting to the MTRH ultrasound suite</w:t>
      </w:r>
      <w:r w:rsidR="00723741" w:rsidRPr="001E7B57">
        <w:t>,</w:t>
      </w:r>
      <w:r w:rsidRPr="001E7B57">
        <w:t xml:space="preserve"> who had been </w:t>
      </w:r>
      <w:r w:rsidR="00A40B0D" w:rsidRPr="001E7B57">
        <w:t>referred</w:t>
      </w:r>
      <w:r w:rsidRPr="001E7B57">
        <w:t xml:space="preserve"> for imaging</w:t>
      </w:r>
      <w:r w:rsidR="00723741" w:rsidRPr="001E7B57">
        <w:t>,</w:t>
      </w:r>
      <w:r w:rsidRPr="001E7B57">
        <w:t xml:space="preserve"> were </w:t>
      </w:r>
      <w:r w:rsidR="00723741" w:rsidRPr="001E7B57">
        <w:t xml:space="preserve">assessed for eligibility. Those who met the inclusion criteria were </w:t>
      </w:r>
      <w:r w:rsidRPr="001E7B57">
        <w:t>interviewed,</w:t>
      </w:r>
      <w:r w:rsidR="00723741" w:rsidRPr="001E7B57">
        <w:t xml:space="preserve"> biodata taken and </w:t>
      </w:r>
      <w:r w:rsidRPr="001E7B57">
        <w:t>real time ultrasound scanning</w:t>
      </w:r>
      <w:r w:rsidR="00A40B0D" w:rsidRPr="001E7B57">
        <w:t xml:space="preserve"> with a high frequency transducer</w:t>
      </w:r>
      <w:r w:rsidR="00723741" w:rsidRPr="001E7B57">
        <w:t xml:space="preserve"> done, reported, </w:t>
      </w:r>
      <w:r w:rsidRPr="001E7B57">
        <w:t>recorded</w:t>
      </w:r>
      <w:r w:rsidR="00723741" w:rsidRPr="001E7B57">
        <w:t xml:space="preserve"> and FNAC suggested. Those who had an FNAC done were included in the final analysis. Data was collected </w:t>
      </w:r>
      <w:r w:rsidRPr="001E7B57">
        <w:t xml:space="preserve">over a </w:t>
      </w:r>
      <w:r w:rsidR="00A40B0D" w:rsidRPr="001E7B57">
        <w:t xml:space="preserve">12-monthstudy </w:t>
      </w:r>
      <w:r w:rsidRPr="001E7B57">
        <w:t>period from 25</w:t>
      </w:r>
      <w:r w:rsidRPr="001E7B57">
        <w:rPr>
          <w:vertAlign w:val="superscript"/>
        </w:rPr>
        <w:t>th</w:t>
      </w:r>
      <w:r w:rsidRPr="001E7B57">
        <w:t xml:space="preserve"> August 2014 to 24</w:t>
      </w:r>
      <w:r w:rsidRPr="001E7B57">
        <w:rPr>
          <w:vertAlign w:val="superscript"/>
        </w:rPr>
        <w:t>th</w:t>
      </w:r>
      <w:r w:rsidRPr="001E7B57">
        <w:t xml:space="preserve"> August 2015.</w:t>
      </w:r>
    </w:p>
    <w:p w:rsidR="00FE2C0D" w:rsidRPr="00E85F3D" w:rsidRDefault="00A40B0D" w:rsidP="005C450C">
      <w:pPr>
        <w:pStyle w:val="Heading2"/>
        <w:spacing w:line="480" w:lineRule="auto"/>
        <w:jc w:val="both"/>
      </w:pPr>
      <w:bookmarkStart w:id="24" w:name="_Toc13583900"/>
      <w:r w:rsidRPr="00E85F3D">
        <w:t>3.2 Study site</w:t>
      </w:r>
      <w:bookmarkEnd w:id="24"/>
    </w:p>
    <w:p w:rsidR="00A40B0D" w:rsidRPr="005827C7" w:rsidRDefault="00A40B0D" w:rsidP="005C450C">
      <w:pPr>
        <w:spacing w:line="480" w:lineRule="auto"/>
        <w:jc w:val="both"/>
      </w:pPr>
      <w:r w:rsidRPr="00E85F3D">
        <w:t>The study</w:t>
      </w:r>
      <w:r w:rsidR="008E05EA" w:rsidRPr="00E85F3D">
        <w:t>was carried out</w:t>
      </w:r>
      <w:r w:rsidR="006000C8" w:rsidRPr="00E85F3D">
        <w:t xml:space="preserve"> in the ultrasound suite</w:t>
      </w:r>
      <w:r w:rsidR="004825E8" w:rsidRPr="00E85F3D">
        <w:t xml:space="preserve"> of MTRH R</w:t>
      </w:r>
      <w:r w:rsidR="006000C8" w:rsidRPr="00E85F3D">
        <w:t xml:space="preserve">adiology and Imaging department in conjunction with the </w:t>
      </w:r>
      <w:r w:rsidR="00E85F3D" w:rsidRPr="00E85F3D">
        <w:t>cyto</w:t>
      </w:r>
      <w:r w:rsidR="006000C8" w:rsidRPr="00E85F3D">
        <w:t>pathology laboratory.</w:t>
      </w:r>
      <w:r w:rsidR="004825E8" w:rsidRPr="005827C7">
        <w:t xml:space="preserve"> The hospital is located in Eldoret, a town in Western Kenya which is the capital and largest town in Uasin Gishu county. MTRH is the second largest public </w:t>
      </w:r>
      <w:r w:rsidR="004825E8" w:rsidRPr="005827C7">
        <w:lastRenderedPageBreak/>
        <w:t>referral hospital in Kenya and provides curative, preventive and rehabilitative health services. MTRH also serves as a Teaching hospital for Moi University, College of health sciences, Eldoret Medical Training College (MTC) and Baraton School of Nursing.</w:t>
      </w:r>
    </w:p>
    <w:p w:rsidR="004825E8" w:rsidRPr="005827C7" w:rsidRDefault="004825E8" w:rsidP="005C450C">
      <w:pPr>
        <w:spacing w:line="480" w:lineRule="auto"/>
        <w:jc w:val="both"/>
      </w:pPr>
      <w:r w:rsidRPr="005827C7">
        <w:t xml:space="preserve">The total population that uses the health facility is about 400,000 inhabitants, and </w:t>
      </w:r>
      <w:r w:rsidR="00624C87">
        <w:t>a</w:t>
      </w:r>
      <w:r w:rsidRPr="005827C7">
        <w:t xml:space="preserve"> referral population of 13 million from northern and western Kenya. </w:t>
      </w:r>
      <w:r w:rsidR="00545956" w:rsidRPr="005827C7">
        <w:t>The hospital has a total bed capacity of 800 distributed through the various specialties. MTRH was selected as the study site due to its diversity in patient population and diagnoses.</w:t>
      </w:r>
    </w:p>
    <w:p w:rsidR="007A047D" w:rsidRPr="00E84AF3" w:rsidRDefault="007A047D" w:rsidP="005C450C">
      <w:pPr>
        <w:spacing w:line="480" w:lineRule="auto"/>
        <w:jc w:val="both"/>
        <w:rPr>
          <w:color w:val="FF0000"/>
        </w:rPr>
      </w:pPr>
    </w:p>
    <w:p w:rsidR="008A3FD7" w:rsidRPr="00F40B84" w:rsidRDefault="00545956" w:rsidP="00074A23">
      <w:pPr>
        <w:pStyle w:val="Heading2"/>
        <w:spacing w:line="480" w:lineRule="auto"/>
        <w:jc w:val="both"/>
      </w:pPr>
      <w:bookmarkStart w:id="25" w:name="_Toc13583901"/>
      <w:r w:rsidRPr="005827C7">
        <w:t>3.</w:t>
      </w:r>
      <w:r w:rsidR="00F40B84">
        <w:t>5</w:t>
      </w:r>
      <w:r w:rsidRPr="005827C7">
        <w:t xml:space="preserve"> Study population</w:t>
      </w:r>
      <w:bookmarkEnd w:id="25"/>
    </w:p>
    <w:p w:rsidR="001B2548" w:rsidRPr="00074A23" w:rsidRDefault="00545956" w:rsidP="00074A23">
      <w:pPr>
        <w:spacing w:line="480" w:lineRule="auto"/>
        <w:jc w:val="both"/>
      </w:pPr>
      <w:r w:rsidRPr="005827C7">
        <w:t xml:space="preserve">The study was carried out in </w:t>
      </w:r>
      <w:r w:rsidR="005827C7" w:rsidRPr="005827C7">
        <w:t>adults over 18 years</w:t>
      </w:r>
      <w:r w:rsidRPr="005827C7">
        <w:t xml:space="preserve"> who presented with anterior neck masses at MTRH. The target population included both inpatients and outpatients.</w:t>
      </w:r>
    </w:p>
    <w:p w:rsidR="00545956" w:rsidRPr="00704395" w:rsidRDefault="00545956" w:rsidP="005C450C">
      <w:pPr>
        <w:pStyle w:val="Heading2"/>
        <w:spacing w:line="480" w:lineRule="auto"/>
        <w:jc w:val="both"/>
      </w:pPr>
      <w:bookmarkStart w:id="26" w:name="_Toc13583902"/>
      <w:r w:rsidRPr="00704395">
        <w:lastRenderedPageBreak/>
        <w:t>3.</w:t>
      </w:r>
      <w:r w:rsidR="00F40B84">
        <w:t>6</w:t>
      </w:r>
      <w:r w:rsidRPr="00704395">
        <w:t xml:space="preserve"> Sampling Technique</w:t>
      </w:r>
      <w:bookmarkEnd w:id="26"/>
    </w:p>
    <w:p w:rsidR="001B2548" w:rsidRPr="003D5AB4" w:rsidRDefault="000741D7" w:rsidP="00074A23">
      <w:pPr>
        <w:spacing w:line="480" w:lineRule="auto"/>
        <w:jc w:val="both"/>
      </w:pPr>
      <w:r>
        <w:t>This was a census study where all participants who met the inclusion criteria were studied.</w:t>
      </w:r>
    </w:p>
    <w:p w:rsidR="00200491" w:rsidRPr="003D5AB4" w:rsidRDefault="00200491" w:rsidP="005C450C">
      <w:pPr>
        <w:pStyle w:val="Heading2"/>
        <w:spacing w:line="480" w:lineRule="auto"/>
        <w:jc w:val="both"/>
      </w:pPr>
      <w:bookmarkStart w:id="27" w:name="_Toc13583903"/>
      <w:r w:rsidRPr="003D5AB4">
        <w:t>3.</w:t>
      </w:r>
      <w:r w:rsidR="00F40B84">
        <w:t>7</w:t>
      </w:r>
      <w:r w:rsidRPr="003D5AB4">
        <w:t xml:space="preserve"> Eligibility Criteria</w:t>
      </w:r>
      <w:bookmarkEnd w:id="27"/>
    </w:p>
    <w:p w:rsidR="008A3FD7" w:rsidRPr="00F40B84" w:rsidRDefault="00200491" w:rsidP="00F40B84">
      <w:pPr>
        <w:pStyle w:val="Heading3"/>
        <w:spacing w:line="480" w:lineRule="auto"/>
        <w:jc w:val="both"/>
      </w:pPr>
      <w:bookmarkStart w:id="28" w:name="_Toc13583904"/>
      <w:r w:rsidRPr="003D5AB4">
        <w:t>3.</w:t>
      </w:r>
      <w:r w:rsidR="00F40B84">
        <w:t>7</w:t>
      </w:r>
      <w:r w:rsidRPr="003D5AB4">
        <w:t>.1 Inclusion criteria</w:t>
      </w:r>
      <w:bookmarkEnd w:id="28"/>
    </w:p>
    <w:p w:rsidR="00FE2C0D" w:rsidRDefault="00200491" w:rsidP="005C450C">
      <w:pPr>
        <w:pStyle w:val="ListParagraph"/>
        <w:numPr>
          <w:ilvl w:val="0"/>
          <w:numId w:val="8"/>
        </w:numPr>
        <w:spacing w:line="480" w:lineRule="auto"/>
        <w:jc w:val="both"/>
      </w:pPr>
      <w:r w:rsidRPr="003D5AB4">
        <w:t xml:space="preserve">Patients </w:t>
      </w:r>
      <w:r w:rsidR="003D5AB4">
        <w:t xml:space="preserve">with anterior neck masses who were </w:t>
      </w:r>
      <w:r w:rsidRPr="003D5AB4">
        <w:t>referred for ultrasound evaluation</w:t>
      </w:r>
      <w:r w:rsidR="003D5AB4">
        <w:t>.</w:t>
      </w:r>
    </w:p>
    <w:p w:rsidR="003D5AB4" w:rsidRDefault="003D5AB4" w:rsidP="005C450C">
      <w:pPr>
        <w:pStyle w:val="ListParagraph"/>
        <w:numPr>
          <w:ilvl w:val="0"/>
          <w:numId w:val="8"/>
        </w:numPr>
        <w:spacing w:line="480" w:lineRule="auto"/>
        <w:jc w:val="both"/>
      </w:pPr>
      <w:r>
        <w:t>Adults above 18 years of age.</w:t>
      </w:r>
    </w:p>
    <w:p w:rsidR="00C227C1" w:rsidRPr="003D5AB4" w:rsidRDefault="000741D7" w:rsidP="005C450C">
      <w:pPr>
        <w:pStyle w:val="ListParagraph"/>
        <w:numPr>
          <w:ilvl w:val="0"/>
          <w:numId w:val="8"/>
        </w:numPr>
        <w:spacing w:line="480" w:lineRule="auto"/>
        <w:jc w:val="both"/>
      </w:pPr>
      <w:r>
        <w:t>Those who had an FNAC performed subsequently</w:t>
      </w:r>
      <w:r w:rsidR="002E1DFB">
        <w:t>.</w:t>
      </w:r>
    </w:p>
    <w:p w:rsidR="00200491" w:rsidRPr="003D5AB4" w:rsidRDefault="00200491" w:rsidP="005C450C">
      <w:pPr>
        <w:pStyle w:val="Heading3"/>
        <w:spacing w:line="480" w:lineRule="auto"/>
        <w:jc w:val="both"/>
        <w:rPr>
          <w:rStyle w:val="Heading3Char"/>
        </w:rPr>
      </w:pPr>
      <w:bookmarkStart w:id="29" w:name="_Toc13583905"/>
      <w:r w:rsidRPr="003D5AB4">
        <w:t>3.</w:t>
      </w:r>
      <w:r w:rsidR="00F40B84">
        <w:t>7</w:t>
      </w:r>
      <w:r w:rsidRPr="003D5AB4">
        <w:t>.2 Exclusion criteria</w:t>
      </w:r>
      <w:bookmarkEnd w:id="29"/>
    </w:p>
    <w:p w:rsidR="001B2548" w:rsidRPr="00074A23" w:rsidRDefault="00200491" w:rsidP="005C450C">
      <w:pPr>
        <w:pStyle w:val="ListParagraph"/>
        <w:numPr>
          <w:ilvl w:val="0"/>
          <w:numId w:val="9"/>
        </w:numPr>
        <w:spacing w:line="480" w:lineRule="auto"/>
        <w:jc w:val="both"/>
      </w:pPr>
      <w:r w:rsidRPr="003D5AB4">
        <w:t>Those who have undergone prior intervention e.g. surgery, radiotherapy</w:t>
      </w:r>
      <w:r w:rsidR="003D5AB4">
        <w:t>.</w:t>
      </w:r>
    </w:p>
    <w:p w:rsidR="00200491" w:rsidRPr="00822714" w:rsidRDefault="00200491" w:rsidP="005C450C">
      <w:pPr>
        <w:pStyle w:val="Heading2"/>
        <w:spacing w:line="480" w:lineRule="auto"/>
        <w:jc w:val="both"/>
      </w:pPr>
      <w:bookmarkStart w:id="30" w:name="_Toc13583906"/>
      <w:r w:rsidRPr="00822714">
        <w:t>3.</w:t>
      </w:r>
      <w:r w:rsidR="00F40B84">
        <w:t>8</w:t>
      </w:r>
      <w:r w:rsidRPr="00822714">
        <w:t xml:space="preserve"> Sample size</w:t>
      </w:r>
      <w:bookmarkEnd w:id="30"/>
    </w:p>
    <w:p w:rsidR="00822714" w:rsidRDefault="00822714" w:rsidP="005C450C">
      <w:pPr>
        <w:spacing w:line="480" w:lineRule="auto"/>
        <w:jc w:val="both"/>
      </w:pPr>
      <w:r w:rsidRPr="00644228">
        <w:t>This was a census study where all participants who met inclus</w:t>
      </w:r>
      <w:r w:rsidR="00644228" w:rsidRPr="00644228">
        <w:t xml:space="preserve">ion criteria were studied. </w:t>
      </w:r>
      <w:r w:rsidR="00DB32E7">
        <w:t>(</w:t>
      </w:r>
      <w:r w:rsidR="00D24CD5">
        <w:t>N=380</w:t>
      </w:r>
      <w:r w:rsidR="00DB32E7">
        <w:t>)</w:t>
      </w:r>
      <w:r w:rsidR="00847543">
        <w:t>.</w:t>
      </w:r>
    </w:p>
    <w:p w:rsidR="00995081" w:rsidRPr="00074A23" w:rsidRDefault="00995081" w:rsidP="00074A23">
      <w:pPr>
        <w:pStyle w:val="Heading2"/>
        <w:spacing w:line="480" w:lineRule="auto"/>
        <w:jc w:val="both"/>
      </w:pPr>
      <w:bookmarkStart w:id="31" w:name="_Toc13583907"/>
      <w:r w:rsidRPr="003A397A">
        <w:lastRenderedPageBreak/>
        <w:t>3.</w:t>
      </w:r>
      <w:r w:rsidR="00F40B84">
        <w:t>9</w:t>
      </w:r>
      <w:r w:rsidRPr="003A397A">
        <w:t xml:space="preserve"> Data management and analysis</w:t>
      </w:r>
      <w:bookmarkEnd w:id="31"/>
    </w:p>
    <w:p w:rsidR="00995081" w:rsidRPr="003A397A" w:rsidRDefault="00995081" w:rsidP="005C450C">
      <w:pPr>
        <w:pStyle w:val="Heading3"/>
        <w:spacing w:line="480" w:lineRule="auto"/>
        <w:jc w:val="both"/>
      </w:pPr>
      <w:bookmarkStart w:id="32" w:name="_Toc13583908"/>
      <w:r w:rsidRPr="003A397A">
        <w:t>3.</w:t>
      </w:r>
      <w:r w:rsidR="00F40B84">
        <w:t>9</w:t>
      </w:r>
      <w:r w:rsidR="0077543F" w:rsidRPr="003A397A">
        <w:t>.</w:t>
      </w:r>
      <w:r w:rsidRPr="003A397A">
        <w:t>1 Activities</w:t>
      </w:r>
      <w:bookmarkEnd w:id="32"/>
    </w:p>
    <w:p w:rsidR="00995081" w:rsidRPr="003A397A" w:rsidRDefault="00995081" w:rsidP="005C450C">
      <w:pPr>
        <w:spacing w:line="480" w:lineRule="auto"/>
        <w:jc w:val="both"/>
      </w:pPr>
      <w:r w:rsidRPr="003A397A">
        <w:t xml:space="preserve">During the study period, the investigator worked in conjunction with </w:t>
      </w:r>
      <w:r w:rsidR="00092EB4">
        <w:t>five</w:t>
      </w:r>
      <w:r w:rsidRPr="003A397A">
        <w:t xml:space="preserve"> experienced sono</w:t>
      </w:r>
      <w:r w:rsidR="009A23FE">
        <w:t>logists</w:t>
      </w:r>
      <w:r w:rsidRPr="003A397A">
        <w:t xml:space="preserve"> in </w:t>
      </w:r>
      <w:r w:rsidR="008B4120" w:rsidRPr="003A397A">
        <w:t xml:space="preserve">real time </w:t>
      </w:r>
      <w:r w:rsidRPr="003A397A">
        <w:t>scanning of patients with anterior neck masses.</w:t>
      </w:r>
    </w:p>
    <w:p w:rsidR="001B2548" w:rsidRPr="00074A23" w:rsidRDefault="00995081" w:rsidP="00074A23">
      <w:pPr>
        <w:spacing w:line="480" w:lineRule="auto"/>
        <w:jc w:val="both"/>
      </w:pPr>
      <w:r w:rsidRPr="003A397A">
        <w:t xml:space="preserve">The machines used were Aloka’s prosound Alpha 7 and Phillips HD 11XE. A 7.5MHz frequency linear </w:t>
      </w:r>
      <w:r w:rsidR="008B4120" w:rsidRPr="003A397A">
        <w:t xml:space="preserve">transducer, which provided high </w:t>
      </w:r>
      <w:r w:rsidR="003A397A" w:rsidRPr="003A397A">
        <w:t>resolution</w:t>
      </w:r>
      <w:r w:rsidR="008B4120" w:rsidRPr="003A397A">
        <w:t xml:space="preserve"> images,</w:t>
      </w:r>
      <w:r w:rsidRPr="003A397A">
        <w:t xml:space="preserve"> was used with</w:t>
      </w:r>
      <w:r w:rsidR="008B4120" w:rsidRPr="003A397A">
        <w:t xml:space="preserve"> the patient in supine position. Morphological characteristics were studied using gray scale imaging while color Doppler images were used to show vascularity of the lesions. Images were obtained in multiple planes including transverse, sagittal and coronal.</w:t>
      </w:r>
    </w:p>
    <w:p w:rsidR="00732750" w:rsidRPr="003A397A" w:rsidRDefault="00732750" w:rsidP="005C450C">
      <w:pPr>
        <w:pStyle w:val="Heading3"/>
        <w:spacing w:line="480" w:lineRule="auto"/>
        <w:jc w:val="both"/>
      </w:pPr>
      <w:bookmarkStart w:id="33" w:name="_Toc13583909"/>
      <w:r w:rsidRPr="003A397A">
        <w:lastRenderedPageBreak/>
        <w:t>3.</w:t>
      </w:r>
      <w:r w:rsidR="00F40B84">
        <w:t>9</w:t>
      </w:r>
      <w:r w:rsidR="0077543F" w:rsidRPr="003A397A">
        <w:t>.</w:t>
      </w:r>
      <w:r w:rsidRPr="003A397A">
        <w:t>2 Quality Control</w:t>
      </w:r>
      <w:bookmarkEnd w:id="33"/>
    </w:p>
    <w:p w:rsidR="001B2548" w:rsidRPr="00074A23" w:rsidRDefault="00092EB4" w:rsidP="00074A23">
      <w:pPr>
        <w:spacing w:line="480" w:lineRule="auto"/>
        <w:jc w:val="both"/>
      </w:pPr>
      <w:r>
        <w:t>I</w:t>
      </w:r>
      <w:r w:rsidR="00847543">
        <w:t>mages were described</w:t>
      </w:r>
      <w:r w:rsidR="00732750" w:rsidRPr="003A397A">
        <w:t xml:space="preserve"> by the researcher along </w:t>
      </w:r>
      <w:r w:rsidR="001D5C38" w:rsidRPr="003A397A">
        <w:t>with one</w:t>
      </w:r>
      <w:r w:rsidR="00732750" w:rsidRPr="003A397A">
        <w:t>oth</w:t>
      </w:r>
      <w:r w:rsidR="003A397A" w:rsidRPr="003A397A">
        <w:t>er qualified senior radiologist</w:t>
      </w:r>
      <w:r w:rsidR="00732750" w:rsidRPr="003A397A">
        <w:t xml:space="preserve">. </w:t>
      </w:r>
      <w:r>
        <w:t xml:space="preserve">The findings were then entered in the data collection forms by the researcher for later analysis. </w:t>
      </w:r>
    </w:p>
    <w:p w:rsidR="0077543F" w:rsidRPr="003A397A" w:rsidRDefault="0077543F" w:rsidP="005C450C">
      <w:pPr>
        <w:pStyle w:val="Heading3"/>
        <w:spacing w:line="480" w:lineRule="auto"/>
        <w:jc w:val="both"/>
      </w:pPr>
      <w:bookmarkStart w:id="34" w:name="_Toc13583910"/>
      <w:r w:rsidRPr="003A397A">
        <w:t>3.</w:t>
      </w:r>
      <w:r w:rsidR="00F40B84">
        <w:t>9</w:t>
      </w:r>
      <w:r w:rsidRPr="003A397A">
        <w:t>.3 Data collection</w:t>
      </w:r>
      <w:bookmarkEnd w:id="34"/>
    </w:p>
    <w:p w:rsidR="0077543F" w:rsidRPr="003A397A" w:rsidRDefault="0077543F" w:rsidP="005C450C">
      <w:pPr>
        <w:spacing w:line="480" w:lineRule="auto"/>
        <w:jc w:val="both"/>
      </w:pPr>
      <w:r w:rsidRPr="003A397A">
        <w:t>Prior to data collection, informed consent was obtained from prospective</w:t>
      </w:r>
      <w:r w:rsidR="00FA7F23">
        <w:t>study participants. (Appendix I</w:t>
      </w:r>
      <w:r w:rsidRPr="003A397A">
        <w:t>)</w:t>
      </w:r>
      <w:r w:rsidR="00722894" w:rsidRPr="003A397A">
        <w:t>. Data was collected using a structured data collection tool divided i</w:t>
      </w:r>
      <w:r w:rsidR="00B20F2E">
        <w:t xml:space="preserve">nto </w:t>
      </w:r>
      <w:r w:rsidR="00EB3D9B">
        <w:t>four</w:t>
      </w:r>
      <w:r w:rsidR="00FA7F23">
        <w:t xml:space="preserve"> sections. (Appendix II</w:t>
      </w:r>
      <w:r w:rsidR="00722894" w:rsidRPr="003A397A">
        <w:t>). The tools were filled by the investigator and later transferred to a computer database. Collected data was only available to the Investigator and the supervisors.</w:t>
      </w:r>
    </w:p>
    <w:p w:rsidR="00722894" w:rsidRPr="003A397A" w:rsidRDefault="00722894" w:rsidP="005C450C">
      <w:pPr>
        <w:pStyle w:val="Heading3"/>
        <w:spacing w:line="480" w:lineRule="auto"/>
        <w:jc w:val="both"/>
      </w:pPr>
      <w:bookmarkStart w:id="35" w:name="_Toc13583911"/>
      <w:r w:rsidRPr="003A397A">
        <w:lastRenderedPageBreak/>
        <w:t>3.</w:t>
      </w:r>
      <w:r w:rsidR="00F40B84">
        <w:t>9</w:t>
      </w:r>
      <w:r w:rsidRPr="003A397A">
        <w:t>.4 Data analysis</w:t>
      </w:r>
      <w:bookmarkEnd w:id="35"/>
    </w:p>
    <w:p w:rsidR="00722894" w:rsidRDefault="00722894" w:rsidP="00CB44CB">
      <w:pPr>
        <w:spacing w:line="480" w:lineRule="auto"/>
        <w:jc w:val="both"/>
      </w:pPr>
      <w:r w:rsidRPr="003A397A">
        <w:t>Before analysis the data was cleaned by the principal researcher and an independent researcher to correct errors and mistakes made during entry.</w:t>
      </w:r>
      <w:r w:rsidR="009A23FE" w:rsidRPr="003A397A">
        <w:t>To facilitate analysis, data collected was converted to numerical codes and de-identified for privacy of the patient</w:t>
      </w:r>
      <w:r w:rsidR="007434CE">
        <w:t>.</w:t>
      </w:r>
    </w:p>
    <w:p w:rsidR="007434CE" w:rsidRDefault="007434CE" w:rsidP="00CB44CB">
      <w:pPr>
        <w:spacing w:line="480" w:lineRule="auto"/>
        <w:jc w:val="both"/>
      </w:pPr>
      <w:r>
        <w:t xml:space="preserve">The ultrasound features of the benign and malignant </w:t>
      </w:r>
      <w:r w:rsidR="00256D8D">
        <w:t>anterior neck masseswas</w:t>
      </w:r>
      <w:r w:rsidR="00441391">
        <w:t>analyzed</w:t>
      </w:r>
      <w:r w:rsidR="00256D8D">
        <w:t xml:space="preserve"> using the </w:t>
      </w:r>
      <w:r w:rsidR="00441391">
        <w:t>Z</w:t>
      </w:r>
      <w:r w:rsidR="00256D8D">
        <w:t xml:space="preserve"> score test of statistical significance</w:t>
      </w:r>
      <w:r>
        <w:t xml:space="preserve"> to determine which of the</w:t>
      </w:r>
      <w:r w:rsidR="00441391">
        <w:t xml:space="preserve"> ultrasonographic</w:t>
      </w:r>
      <w:r>
        <w:t xml:space="preserve"> features was significant for malignancy or benignity.</w:t>
      </w:r>
    </w:p>
    <w:p w:rsidR="00256D8D" w:rsidRDefault="00256D8D" w:rsidP="00CB44CB">
      <w:pPr>
        <w:spacing w:after="200" w:line="480" w:lineRule="auto"/>
        <w:jc w:val="both"/>
      </w:pPr>
      <w:r>
        <w:t>Z score calculator for 2</w:t>
      </w:r>
      <w:r w:rsidR="00441391">
        <w:t xml:space="preserve">population proportions was used. </w:t>
      </w:r>
      <w:r>
        <w:t xml:space="preserve">Population 1 </w:t>
      </w:r>
      <w:r w:rsidR="00441391">
        <w:t>was</w:t>
      </w:r>
      <w:r>
        <w:t xml:space="preserve"> that of benign nodules (n</w:t>
      </w:r>
      <w:r w:rsidRPr="007D3861">
        <w:rPr>
          <w:vertAlign w:val="subscript"/>
        </w:rPr>
        <w:t>1</w:t>
      </w:r>
      <w:r>
        <w:t xml:space="preserve">) while population 2 </w:t>
      </w:r>
      <w:r w:rsidR="00441391">
        <w:t>was</w:t>
      </w:r>
      <w:r>
        <w:t xml:space="preserve"> that of malignant nodules. (n</w:t>
      </w:r>
      <w:r w:rsidRPr="007D3861">
        <w:rPr>
          <w:vertAlign w:val="subscript"/>
        </w:rPr>
        <w:t>2</w:t>
      </w:r>
      <w:r>
        <w:t xml:space="preserve">). The sonographic feature </w:t>
      </w:r>
      <w:r w:rsidR="00441391">
        <w:t>being analyzed was</w:t>
      </w:r>
      <w:r>
        <w:t xml:space="preserve"> represented by x</w:t>
      </w:r>
      <w:r w:rsidRPr="00AD12DD">
        <w:rPr>
          <w:vertAlign w:val="subscript"/>
        </w:rPr>
        <w:t xml:space="preserve">1 </w:t>
      </w:r>
      <w:r>
        <w:t>from population 1 and x</w:t>
      </w:r>
      <w:r w:rsidRPr="00AD12DD">
        <w:rPr>
          <w:vertAlign w:val="subscript"/>
        </w:rPr>
        <w:t>2</w:t>
      </w:r>
      <w:r>
        <w:t xml:space="preserve"> from population 2.</w:t>
      </w:r>
    </w:p>
    <w:p w:rsidR="00256D8D" w:rsidRDefault="00441391" w:rsidP="00CB44CB">
      <w:pPr>
        <w:spacing w:after="200" w:line="480" w:lineRule="auto"/>
        <w:jc w:val="both"/>
      </w:pPr>
      <w:r>
        <w:lastRenderedPageBreak/>
        <w:t>The null hypothesis stated</w:t>
      </w:r>
      <w:r w:rsidR="00256D8D">
        <w:t xml:space="preserve"> that there is no difference between the two population proportions i.e. there is no sonographic difference between benign and malignant </w:t>
      </w:r>
      <w:r w:rsidR="00F72B12">
        <w:t>anterior neck masses</w:t>
      </w:r>
      <w:r w:rsidR="00256D8D">
        <w:t>. µ</w:t>
      </w:r>
      <w:r w:rsidR="00256D8D" w:rsidRPr="00612548">
        <w:rPr>
          <w:vertAlign w:val="subscript"/>
        </w:rPr>
        <w:t>o</w:t>
      </w:r>
      <w:r w:rsidR="00256D8D">
        <w:t>: P</w:t>
      </w:r>
      <w:r w:rsidR="00256D8D" w:rsidRPr="00612548">
        <w:rPr>
          <w:vertAlign w:val="subscript"/>
        </w:rPr>
        <w:t>1</w:t>
      </w:r>
      <w:r w:rsidR="00256D8D">
        <w:t>-P</w:t>
      </w:r>
      <w:r w:rsidR="00256D8D" w:rsidRPr="00612548">
        <w:rPr>
          <w:vertAlign w:val="subscript"/>
        </w:rPr>
        <w:t>2</w:t>
      </w:r>
      <w:r w:rsidR="00256D8D">
        <w:t>=0</w:t>
      </w:r>
    </w:p>
    <w:p w:rsidR="00256D8D" w:rsidRDefault="00256D8D" w:rsidP="00CB44CB">
      <w:pPr>
        <w:spacing w:after="200" w:line="480" w:lineRule="auto"/>
        <w:jc w:val="both"/>
      </w:pPr>
      <w:r>
        <w:t>The alternative hypothesis, µ</w:t>
      </w:r>
      <w:r>
        <w:rPr>
          <w:vertAlign w:val="subscript"/>
        </w:rPr>
        <w:t>1,</w:t>
      </w:r>
      <w:r w:rsidR="00441391">
        <w:t>stated</w:t>
      </w:r>
      <w:r>
        <w:t xml:space="preserve"> that there is a difference between the two population proportions i.e there is a sonographic difference between benign and malignant </w:t>
      </w:r>
      <w:r w:rsidR="00F72B12">
        <w:t>anterior neck masses</w:t>
      </w:r>
      <w:r>
        <w:t>.</w:t>
      </w:r>
    </w:p>
    <w:p w:rsidR="00256D8D" w:rsidRDefault="00256D8D" w:rsidP="00CB44CB">
      <w:pPr>
        <w:spacing w:after="200" w:line="480" w:lineRule="auto"/>
        <w:jc w:val="both"/>
      </w:pPr>
      <w:r>
        <w:t xml:space="preserve">The significance level used </w:t>
      </w:r>
      <w:r w:rsidR="00441391">
        <w:t>was</w:t>
      </w:r>
      <w:r>
        <w:t xml:space="preserve"> 0.05. </w:t>
      </w:r>
      <w:r w:rsidR="00CB4412">
        <w:t xml:space="preserve"> (α=0.05)</w:t>
      </w:r>
    </w:p>
    <w:p w:rsidR="00256D8D" w:rsidRDefault="00256D8D" w:rsidP="00CB44CB">
      <w:pPr>
        <w:spacing w:after="200" w:line="480" w:lineRule="auto"/>
        <w:jc w:val="both"/>
      </w:pPr>
      <w:r>
        <w:t>The formula for a z statistic for t</w:t>
      </w:r>
      <w:r w:rsidR="00441391">
        <w:t>he two population proportions thus used was</w:t>
      </w:r>
      <w:r>
        <w:t>:</w:t>
      </w:r>
    </w:p>
    <w:p w:rsidR="00256D8D" w:rsidRDefault="00256D8D" w:rsidP="00256D8D">
      <w:pPr>
        <w:spacing w:after="200" w:line="480" w:lineRule="auto"/>
      </w:pPr>
      <w:r>
        <w:rPr>
          <w:noProof/>
          <w:lang/>
        </w:rPr>
        <w:drawing>
          <wp:anchor distT="0" distB="0" distL="114300" distR="114300" simplePos="0" relativeHeight="251738624" behindDoc="0" locked="0" layoutInCell="1" allowOverlap="1">
            <wp:simplePos x="0" y="0"/>
            <wp:positionH relativeFrom="column">
              <wp:posOffset>1339850</wp:posOffset>
            </wp:positionH>
            <wp:positionV relativeFrom="paragraph">
              <wp:posOffset>5715</wp:posOffset>
            </wp:positionV>
            <wp:extent cx="1783080" cy="786384"/>
            <wp:effectExtent l="0" t="0" r="7620" b="0"/>
            <wp:wrapNone/>
            <wp:docPr id="25" name="Picture 25" descr="https://www.socscistatistics.com/images/z_2_propor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cscistatistics.com/images/z_2_proportion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3080" cy="786384"/>
                    </a:xfrm>
                    <a:prstGeom prst="rect">
                      <a:avLst/>
                    </a:prstGeom>
                    <a:noFill/>
                    <a:ln>
                      <a:noFill/>
                    </a:ln>
                  </pic:spPr>
                </pic:pic>
              </a:graphicData>
            </a:graphic>
          </wp:anchor>
        </w:drawing>
      </w:r>
    </w:p>
    <w:p w:rsidR="00256D8D" w:rsidRDefault="00256D8D" w:rsidP="00256D8D">
      <w:pPr>
        <w:spacing w:after="200" w:line="480" w:lineRule="auto"/>
      </w:pPr>
    </w:p>
    <w:p w:rsidR="00256D8D" w:rsidRDefault="00256D8D" w:rsidP="00256D8D">
      <w:pPr>
        <w:spacing w:after="200" w:line="480" w:lineRule="auto"/>
      </w:pPr>
    </w:p>
    <w:p w:rsidR="00256D8D" w:rsidRDefault="00256D8D" w:rsidP="00256D8D">
      <w:pPr>
        <w:spacing w:after="200" w:line="480" w:lineRule="auto"/>
      </w:pPr>
      <w:r>
        <w:t>Where p</w:t>
      </w:r>
      <w:r w:rsidRPr="00DC21C4">
        <w:rPr>
          <w:vertAlign w:val="subscript"/>
        </w:rPr>
        <w:t>1</w:t>
      </w:r>
      <w:r>
        <w:t>=Proportion from the first population, p</w:t>
      </w:r>
      <w:r w:rsidRPr="00DC21C4">
        <w:rPr>
          <w:vertAlign w:val="subscript"/>
        </w:rPr>
        <w:t>2</w:t>
      </w:r>
      <w:r>
        <w:t xml:space="preserve"> =Proportion from the second population</w:t>
      </w:r>
    </w:p>
    <w:p w:rsidR="00441391" w:rsidRDefault="00256D8D" w:rsidP="00441391">
      <w:pPr>
        <w:spacing w:after="200" w:line="480" w:lineRule="auto"/>
      </w:pPr>
      <w:r>
        <w:lastRenderedPageBreak/>
        <w:t xml:space="preserve">p = Overall proportion =  </w:t>
      </w:r>
      <m:oMath>
        <m:f>
          <m:fPr>
            <m:ctrlPr>
              <w:rPr>
                <w:rFonts w:ascii="Cambria Math" w:hAnsi="Cambria Math"/>
                <w:i/>
                <w:sz w:val="36"/>
              </w:rPr>
            </m:ctrlPr>
          </m:fPr>
          <m:num>
            <m:r>
              <w:rPr>
                <w:rFonts w:ascii="Cambria Math" w:hAnsi="Cambria Math"/>
                <w:sz w:val="36"/>
              </w:rPr>
              <m:t>x1+x2</m:t>
            </m:r>
          </m:num>
          <m:den>
            <m:r>
              <w:rPr>
                <w:rFonts w:ascii="Cambria Math" w:hAnsi="Cambria Math"/>
                <w:sz w:val="36"/>
              </w:rPr>
              <m:t xml:space="preserve">    n1+n2</m:t>
            </m:r>
          </m:den>
        </m:f>
      </m:oMath>
    </w:p>
    <w:p w:rsidR="001B2548" w:rsidRPr="00074A23" w:rsidRDefault="007434CE" w:rsidP="00074A23">
      <w:pPr>
        <w:spacing w:after="200" w:line="480" w:lineRule="auto"/>
      </w:pPr>
      <w:r>
        <w:t>The results of this analysis were</w:t>
      </w:r>
      <w:r w:rsidR="00441391">
        <w:t xml:space="preserve"> presented in tables with the value of Z and P shown</w:t>
      </w:r>
      <w:r>
        <w:t>.</w:t>
      </w:r>
      <w:r w:rsidR="00CB4412">
        <w:t>The null hypothesis was either rejected (ns) or accepted (s). (α=0.05)</w:t>
      </w:r>
    </w:p>
    <w:p w:rsidR="00242484" w:rsidRPr="006D1351" w:rsidRDefault="00242484" w:rsidP="005C450C">
      <w:pPr>
        <w:pStyle w:val="Heading2"/>
        <w:spacing w:line="480" w:lineRule="auto"/>
        <w:jc w:val="both"/>
      </w:pPr>
      <w:bookmarkStart w:id="36" w:name="_Toc13583912"/>
      <w:r w:rsidRPr="006D1351">
        <w:t>3.</w:t>
      </w:r>
      <w:r w:rsidR="00F40B84">
        <w:t>10</w:t>
      </w:r>
      <w:r w:rsidRPr="006D1351">
        <w:t xml:space="preserve"> Ethical considerations</w:t>
      </w:r>
      <w:bookmarkEnd w:id="36"/>
    </w:p>
    <w:p w:rsidR="005D317D" w:rsidRPr="006D1351" w:rsidRDefault="00242484" w:rsidP="005C450C">
      <w:pPr>
        <w:spacing w:line="480" w:lineRule="auto"/>
        <w:jc w:val="both"/>
      </w:pPr>
      <w:r w:rsidRPr="006D1351">
        <w:t>This study posed no risk to the health of the study participants. Approval to carry out the study was sought from the Institutional Research and Ethics Committee (IREC)</w:t>
      </w:r>
      <w:r w:rsidR="005D317D" w:rsidRPr="006D1351">
        <w:t>,</w:t>
      </w:r>
      <w:r w:rsidR="00C40AC7" w:rsidRPr="006D1351">
        <w:t xml:space="preserve"> with a f</w:t>
      </w:r>
      <w:r w:rsidRPr="006D1351">
        <w:t>ormal approval number</w:t>
      </w:r>
      <w:r w:rsidR="00FA7F23">
        <w:t>1246 (Appendix III</w:t>
      </w:r>
      <w:r w:rsidRPr="006D1351">
        <w:t>)</w:t>
      </w:r>
      <w:r w:rsidR="005D317D" w:rsidRPr="006D1351">
        <w:t>,</w:t>
      </w:r>
      <w:r w:rsidR="00C40AC7" w:rsidRPr="006D1351">
        <w:t xml:space="preserve"> before the commencement of data collection. </w:t>
      </w:r>
      <w:r w:rsidR="005D317D" w:rsidRPr="006D1351">
        <w:t>Permission to access patient records in MTRH was sought from the administration.</w:t>
      </w:r>
      <w:r w:rsidR="00FA7F23">
        <w:t xml:space="preserve"> (Appendix IV)</w:t>
      </w:r>
    </w:p>
    <w:p w:rsidR="005D317D" w:rsidRPr="006D1351" w:rsidRDefault="00C40AC7" w:rsidP="005C450C">
      <w:pPr>
        <w:spacing w:line="480" w:lineRule="auto"/>
        <w:jc w:val="both"/>
      </w:pPr>
      <w:r w:rsidRPr="006D1351">
        <w:t xml:space="preserve">A </w:t>
      </w:r>
      <w:r w:rsidR="008D673A">
        <w:t xml:space="preserve">written </w:t>
      </w:r>
      <w:r w:rsidRPr="006D1351">
        <w:t xml:space="preserve">consent form explaining the rationale and benefits of the study to the public health system was used to seek informed consent from potential </w:t>
      </w:r>
      <w:r w:rsidR="006D1351" w:rsidRPr="006D1351">
        <w:lastRenderedPageBreak/>
        <w:t xml:space="preserve">interviewees. </w:t>
      </w:r>
      <w:r w:rsidR="008D673A">
        <w:t xml:space="preserve">It also explained the procedure and purpose of the research project. </w:t>
      </w:r>
      <w:r w:rsidR="006D1351" w:rsidRPr="006D1351">
        <w:t>Participation</w:t>
      </w:r>
      <w:r w:rsidR="005D317D" w:rsidRPr="006D1351">
        <w:t xml:space="preserve"> in the study was on a voluntary basis, the participants were at liberty to withdraw from the study at any stage without being penalized. There were no incentives for participating. The interviews were conducted in a confidential manner. Participant names were not recorded. No study participant would be identified by name in any report or publication derived from information collected from the study.</w:t>
      </w:r>
    </w:p>
    <w:p w:rsidR="001B302F" w:rsidRPr="00E84AF3" w:rsidRDefault="00242484" w:rsidP="005C450C">
      <w:pPr>
        <w:spacing w:line="480" w:lineRule="auto"/>
        <w:jc w:val="both"/>
        <w:rPr>
          <w:color w:val="FF0000"/>
        </w:rPr>
      </w:pPr>
      <w:r w:rsidRPr="006D1351">
        <w:t xml:space="preserve">Permission to access patients records in MTRH was sought from the administration. All patient reports were kept confidential and the data obtained was password </w:t>
      </w:r>
      <w:r w:rsidR="001222C9">
        <w:t>protected.</w:t>
      </w:r>
      <w:r w:rsidR="001222C9" w:rsidRPr="006D1351">
        <w:t xml:space="preserve"> Collected</w:t>
      </w:r>
      <w:r w:rsidRPr="006D1351">
        <w:t xml:space="preserve"> data was only available to the investigator and the supervisors.</w:t>
      </w:r>
    </w:p>
    <w:p w:rsidR="001B302F" w:rsidRDefault="001B302F" w:rsidP="005C450C">
      <w:pPr>
        <w:spacing w:line="480" w:lineRule="auto"/>
        <w:jc w:val="both"/>
        <w:rPr>
          <w:color w:val="FF0000"/>
        </w:rPr>
      </w:pPr>
    </w:p>
    <w:p w:rsidR="00C40CCD" w:rsidRPr="00E84AF3" w:rsidRDefault="00E125A2" w:rsidP="00E5141C">
      <w:pPr>
        <w:pStyle w:val="Heading2"/>
        <w:spacing w:line="480" w:lineRule="auto"/>
        <w:jc w:val="both"/>
        <w:rPr>
          <w:color w:val="FF0000"/>
        </w:rPr>
      </w:pPr>
      <w:bookmarkStart w:id="37" w:name="_Toc13583913"/>
      <w:r w:rsidRPr="006E3B2B">
        <w:lastRenderedPageBreak/>
        <w:t>3.</w:t>
      </w:r>
      <w:r w:rsidR="00F40B84">
        <w:t>11</w:t>
      </w:r>
      <w:r w:rsidRPr="006E3B2B">
        <w:t xml:space="preserve"> Study recruitment schema</w:t>
      </w:r>
      <w:bookmarkEnd w:id="37"/>
    </w:p>
    <w:p w:rsidR="005A10A5" w:rsidRPr="001222C9" w:rsidRDefault="0089209D" w:rsidP="001222C9">
      <w:pPr>
        <w:spacing w:line="480" w:lineRule="auto"/>
        <w:jc w:val="both"/>
        <w:rPr>
          <w:color w:val="FF0000"/>
        </w:rPr>
      </w:pPr>
      <w:r w:rsidRPr="00D24CD5">
        <w:rPr>
          <w:noProof/>
          <w:color w:val="FF0000"/>
          <w:lang/>
        </w:rPr>
        <w:lastRenderedPageBreak/>
        <w:drawing>
          <wp:inline distT="0" distB="0" distL="0" distR="0">
            <wp:extent cx="6062980" cy="7172325"/>
            <wp:effectExtent l="0" t="0" r="3302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125A2" w:rsidRPr="006A605D" w:rsidRDefault="00C40CCD" w:rsidP="001759BE">
      <w:pPr>
        <w:pStyle w:val="Heading1"/>
        <w:spacing w:line="480" w:lineRule="auto"/>
        <w:jc w:val="center"/>
        <w:rPr>
          <w:color w:val="000000"/>
        </w:rPr>
      </w:pPr>
      <w:bookmarkStart w:id="38" w:name="_Toc13583914"/>
      <w:r w:rsidRPr="006A605D">
        <w:rPr>
          <w:color w:val="000000"/>
        </w:rPr>
        <w:lastRenderedPageBreak/>
        <w:t>CHAPTER FOUR: RESULTS</w:t>
      </w:r>
      <w:bookmarkEnd w:id="38"/>
    </w:p>
    <w:p w:rsidR="00C40CCD" w:rsidRPr="00BD2377" w:rsidRDefault="00C40CCD" w:rsidP="005C450C">
      <w:pPr>
        <w:spacing w:line="480" w:lineRule="auto"/>
        <w:jc w:val="both"/>
        <w:rPr>
          <w:color w:val="FF0000"/>
        </w:rPr>
      </w:pPr>
    </w:p>
    <w:p w:rsidR="00722894" w:rsidRPr="00074A23" w:rsidRDefault="00C40CCD" w:rsidP="00074A23">
      <w:pPr>
        <w:pStyle w:val="Heading2"/>
        <w:spacing w:line="480" w:lineRule="auto"/>
        <w:jc w:val="both"/>
        <w:rPr>
          <w:color w:val="000000"/>
        </w:rPr>
      </w:pPr>
      <w:bookmarkStart w:id="39" w:name="_Toc13583915"/>
      <w:r w:rsidRPr="006A605D">
        <w:rPr>
          <w:color w:val="000000"/>
        </w:rPr>
        <w:t>4.1 Demographics of the participants</w:t>
      </w:r>
      <w:bookmarkEnd w:id="39"/>
    </w:p>
    <w:p w:rsidR="002C557C" w:rsidRPr="006A605D" w:rsidRDefault="00507343" w:rsidP="005C450C">
      <w:pPr>
        <w:spacing w:line="480" w:lineRule="auto"/>
        <w:jc w:val="both"/>
        <w:rPr>
          <w:color w:val="000000"/>
        </w:rPr>
      </w:pPr>
      <w:r>
        <w:rPr>
          <w:color w:val="000000"/>
        </w:rPr>
        <w:t>During the study period,</w:t>
      </w:r>
      <w:r w:rsidR="00D24CD5" w:rsidRPr="006A605D">
        <w:rPr>
          <w:color w:val="000000"/>
        </w:rPr>
        <w:t>a total of 380</w:t>
      </w:r>
      <w:r>
        <w:rPr>
          <w:color w:val="000000"/>
        </w:rPr>
        <w:t xml:space="preserve"> participants</w:t>
      </w:r>
      <w:r w:rsidR="006E3271" w:rsidRPr="006A605D">
        <w:rPr>
          <w:color w:val="000000"/>
        </w:rPr>
        <w:t xml:space="preserve"> met </w:t>
      </w:r>
      <w:r w:rsidR="00D943BA" w:rsidRPr="006A605D">
        <w:rPr>
          <w:color w:val="000000"/>
        </w:rPr>
        <w:t>the inclusion criteria</w:t>
      </w:r>
      <w:r w:rsidR="005D2BD6" w:rsidRPr="006A605D">
        <w:rPr>
          <w:color w:val="000000"/>
        </w:rPr>
        <w:t xml:space="preserve"> and were </w:t>
      </w:r>
      <w:r w:rsidR="00F87AD5" w:rsidRPr="006A605D">
        <w:rPr>
          <w:color w:val="000000"/>
        </w:rPr>
        <w:t>thus incorporated</w:t>
      </w:r>
      <w:r w:rsidR="006E3271" w:rsidRPr="006A605D">
        <w:rPr>
          <w:color w:val="000000"/>
        </w:rPr>
        <w:t xml:space="preserve"> in</w:t>
      </w:r>
      <w:r w:rsidR="005D2BD6" w:rsidRPr="006A605D">
        <w:rPr>
          <w:color w:val="000000"/>
        </w:rPr>
        <w:t>to</w:t>
      </w:r>
      <w:r w:rsidR="006E3271" w:rsidRPr="006A605D">
        <w:rPr>
          <w:color w:val="000000"/>
        </w:rPr>
        <w:t xml:space="preserve"> the </w:t>
      </w:r>
      <w:r w:rsidR="00AA78CC" w:rsidRPr="006A605D">
        <w:rPr>
          <w:color w:val="000000"/>
        </w:rPr>
        <w:t>study. Subsequently</w:t>
      </w:r>
      <w:r w:rsidR="005D2BD6" w:rsidRPr="006A605D">
        <w:rPr>
          <w:color w:val="000000"/>
        </w:rPr>
        <w:t>, their data was analyzed.</w:t>
      </w:r>
    </w:p>
    <w:p w:rsidR="005D2BD6" w:rsidRPr="006A605D" w:rsidRDefault="005D2BD6" w:rsidP="005C450C">
      <w:pPr>
        <w:spacing w:line="480" w:lineRule="auto"/>
        <w:jc w:val="both"/>
        <w:rPr>
          <w:color w:val="000000"/>
        </w:rPr>
      </w:pPr>
      <w:r w:rsidRPr="005D2BD6">
        <w:rPr>
          <w:color w:val="000000"/>
        </w:rPr>
        <w:t xml:space="preserve">The youngest participant was 18 years old while the eldest was 87. The mean age of the study participants was 42.7 </w:t>
      </w:r>
      <w:r w:rsidRPr="006A605D">
        <w:rPr>
          <w:color w:val="000000"/>
        </w:rPr>
        <w:t>years with a standard deviation of 14.84 years. Majority of the participants were aged 40-49 years (n=105). The median and modal ages were 42 and 45 years respectively.</w:t>
      </w:r>
    </w:p>
    <w:p w:rsidR="001B3A2E" w:rsidRPr="00E84AF3" w:rsidRDefault="001B3A2E" w:rsidP="005C450C">
      <w:pPr>
        <w:spacing w:line="480" w:lineRule="auto"/>
        <w:jc w:val="both"/>
        <w:rPr>
          <w:color w:val="FF0000"/>
        </w:rPr>
      </w:pPr>
    </w:p>
    <w:p w:rsidR="007C4C33" w:rsidRPr="00E84AF3" w:rsidRDefault="0089209D" w:rsidP="005C450C">
      <w:pPr>
        <w:spacing w:line="480" w:lineRule="auto"/>
        <w:jc w:val="both"/>
        <w:rPr>
          <w:color w:val="FF0000"/>
        </w:rPr>
      </w:pPr>
      <w:r w:rsidRPr="00A451F1">
        <w:rPr>
          <w:noProof/>
          <w:lang/>
        </w:rPr>
        <w:lastRenderedPageBreak/>
        <w:drawing>
          <wp:inline distT="0" distB="0" distL="0" distR="0">
            <wp:extent cx="5614035" cy="2158365"/>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C4C33" w:rsidRPr="00E7124C" w:rsidRDefault="00596D22" w:rsidP="00596D22">
      <w:pPr>
        <w:pStyle w:val="Caption"/>
        <w:rPr>
          <w:b/>
          <w:i w:val="0"/>
          <w:color w:val="000000"/>
          <w:sz w:val="24"/>
          <w:szCs w:val="24"/>
        </w:rPr>
      </w:pPr>
      <w:bookmarkStart w:id="40" w:name="_Toc490556075"/>
      <w:bookmarkStart w:id="41" w:name="_Toc486263461"/>
      <w:r w:rsidRPr="00E7124C">
        <w:rPr>
          <w:b/>
          <w:i w:val="0"/>
          <w:color w:val="000000"/>
          <w:sz w:val="24"/>
          <w:szCs w:val="24"/>
        </w:rPr>
        <w:t xml:space="preserve">Figure </w:t>
      </w:r>
      <w:r w:rsidR="00C776B8" w:rsidRPr="00E7124C">
        <w:rPr>
          <w:b/>
          <w:i w:val="0"/>
          <w:color w:val="000000"/>
          <w:sz w:val="24"/>
          <w:szCs w:val="24"/>
        </w:rPr>
        <w:fldChar w:fldCharType="begin"/>
      </w:r>
      <w:r w:rsidRPr="00E7124C">
        <w:rPr>
          <w:b/>
          <w:i w:val="0"/>
          <w:color w:val="000000"/>
          <w:sz w:val="24"/>
          <w:szCs w:val="24"/>
        </w:rPr>
        <w:instrText xml:space="preserve"> SEQ Figure \* ARABIC </w:instrText>
      </w:r>
      <w:r w:rsidR="00C776B8" w:rsidRPr="00E7124C">
        <w:rPr>
          <w:b/>
          <w:i w:val="0"/>
          <w:color w:val="000000"/>
          <w:sz w:val="24"/>
          <w:szCs w:val="24"/>
        </w:rPr>
        <w:fldChar w:fldCharType="separate"/>
      </w:r>
      <w:r w:rsidR="00E405A7">
        <w:rPr>
          <w:b/>
          <w:i w:val="0"/>
          <w:noProof/>
          <w:color w:val="000000"/>
          <w:sz w:val="24"/>
          <w:szCs w:val="24"/>
        </w:rPr>
        <w:t>1</w:t>
      </w:r>
      <w:r w:rsidR="00C776B8" w:rsidRPr="00E7124C">
        <w:rPr>
          <w:b/>
          <w:i w:val="0"/>
          <w:color w:val="000000"/>
          <w:sz w:val="24"/>
          <w:szCs w:val="24"/>
        </w:rPr>
        <w:fldChar w:fldCharType="end"/>
      </w:r>
      <w:r w:rsidRPr="00E7124C">
        <w:rPr>
          <w:b/>
          <w:i w:val="0"/>
          <w:color w:val="000000"/>
          <w:sz w:val="24"/>
          <w:szCs w:val="24"/>
        </w:rPr>
        <w:t>: Distribution of study participants by age group</w:t>
      </w:r>
      <w:bookmarkEnd w:id="40"/>
      <w:bookmarkEnd w:id="41"/>
    </w:p>
    <w:p w:rsidR="00596D22" w:rsidRPr="00596D22" w:rsidRDefault="00596D22" w:rsidP="00596D22"/>
    <w:p w:rsidR="005D2BD6" w:rsidRDefault="005D2BD6" w:rsidP="005D2BD6">
      <w:pPr>
        <w:spacing w:line="480" w:lineRule="auto"/>
        <w:jc w:val="both"/>
        <w:rPr>
          <w:color w:val="000000"/>
        </w:rPr>
      </w:pPr>
      <w:r w:rsidRPr="006A605D">
        <w:rPr>
          <w:color w:val="000000"/>
        </w:rPr>
        <w:t>The majority of</w:t>
      </w:r>
      <w:r w:rsidR="00425D83" w:rsidRPr="006A605D">
        <w:rPr>
          <w:color w:val="000000"/>
        </w:rPr>
        <w:t xml:space="preserve"> participants were females at 75</w:t>
      </w:r>
      <w:r w:rsidR="00BC32DB" w:rsidRPr="006A605D">
        <w:rPr>
          <w:color w:val="000000"/>
        </w:rPr>
        <w:t>% (n=284</w:t>
      </w:r>
      <w:r w:rsidRPr="006A605D">
        <w:rPr>
          <w:color w:val="000000"/>
        </w:rPr>
        <w:t>)</w:t>
      </w:r>
      <w:r w:rsidR="00BC32DB" w:rsidRPr="006A605D">
        <w:rPr>
          <w:color w:val="000000"/>
        </w:rPr>
        <w:t xml:space="preserve"> while the males </w:t>
      </w:r>
      <w:r w:rsidR="002E1DFB">
        <w:rPr>
          <w:color w:val="000000"/>
        </w:rPr>
        <w:t>were</w:t>
      </w:r>
      <w:r w:rsidR="00BC32DB" w:rsidRPr="006A605D">
        <w:rPr>
          <w:color w:val="000000"/>
        </w:rPr>
        <w:t xml:space="preserve"> 28% (n=96</w:t>
      </w:r>
      <w:r w:rsidRPr="006A605D">
        <w:rPr>
          <w:color w:val="000000"/>
        </w:rPr>
        <w:t>). Th</w:t>
      </w:r>
      <w:r w:rsidR="00425D83" w:rsidRPr="006A605D">
        <w:rPr>
          <w:color w:val="000000"/>
        </w:rPr>
        <w:t xml:space="preserve">is </w:t>
      </w:r>
      <w:r w:rsidR="00BC32DB" w:rsidRPr="006A605D">
        <w:rPr>
          <w:color w:val="000000"/>
        </w:rPr>
        <w:t xml:space="preserve">translates to a </w:t>
      </w:r>
      <w:r w:rsidR="00425D83" w:rsidRPr="006A605D">
        <w:rPr>
          <w:color w:val="000000"/>
        </w:rPr>
        <w:t xml:space="preserve">Male: Female ratio </w:t>
      </w:r>
      <w:r w:rsidR="009A23FE">
        <w:rPr>
          <w:color w:val="000000"/>
        </w:rPr>
        <w:t xml:space="preserve">of </w:t>
      </w:r>
      <w:r w:rsidR="00BC32DB" w:rsidRPr="006A605D">
        <w:rPr>
          <w:color w:val="000000"/>
        </w:rPr>
        <w:t>1:</w:t>
      </w:r>
      <w:r w:rsidR="00425D83" w:rsidRPr="006A605D">
        <w:rPr>
          <w:color w:val="000000"/>
        </w:rPr>
        <w:t xml:space="preserve"> 2.95</w:t>
      </w:r>
      <w:r w:rsidR="00BC32DB" w:rsidRPr="006A605D">
        <w:rPr>
          <w:color w:val="000000"/>
        </w:rPr>
        <w:t>.</w:t>
      </w:r>
    </w:p>
    <w:p w:rsidR="008922A3" w:rsidRDefault="008922A3" w:rsidP="005D2BD6">
      <w:pPr>
        <w:spacing w:line="480" w:lineRule="auto"/>
        <w:jc w:val="both"/>
        <w:rPr>
          <w:color w:val="000000"/>
        </w:rPr>
      </w:pPr>
    </w:p>
    <w:p w:rsidR="00C53142" w:rsidRDefault="00C53142" w:rsidP="002A720D">
      <w:pPr>
        <w:pStyle w:val="Heading2"/>
      </w:pPr>
      <w:bookmarkStart w:id="42" w:name="_Toc13583916"/>
      <w:r>
        <w:t>4.2 Sonographic features of anterior neck</w:t>
      </w:r>
      <w:bookmarkEnd w:id="42"/>
    </w:p>
    <w:p w:rsidR="002A720D" w:rsidRPr="002A720D" w:rsidRDefault="002A720D" w:rsidP="002A720D"/>
    <w:p w:rsidR="00C53142" w:rsidRDefault="00C53142" w:rsidP="002A720D">
      <w:pPr>
        <w:pStyle w:val="Heading3"/>
      </w:pPr>
      <w:bookmarkStart w:id="43" w:name="_Toc13583917"/>
      <w:r>
        <w:t>4.21 Thyroid masses</w:t>
      </w:r>
      <w:bookmarkEnd w:id="43"/>
    </w:p>
    <w:p w:rsidR="002A720D" w:rsidRPr="002A720D" w:rsidRDefault="002A720D" w:rsidP="002A720D"/>
    <w:p w:rsidR="002A720D" w:rsidRDefault="002A720D" w:rsidP="005D2BD6">
      <w:pPr>
        <w:spacing w:line="480" w:lineRule="auto"/>
        <w:jc w:val="both"/>
        <w:rPr>
          <w:color w:val="000000"/>
        </w:rPr>
      </w:pPr>
      <w:r>
        <w:rPr>
          <w:color w:val="000000"/>
        </w:rPr>
        <w:lastRenderedPageBreak/>
        <w:t xml:space="preserve">The table below shows distribution of sonographic features of anterior neck masses. Most lesions were solid, Isoechoic, well defined with no calcifications seen. </w:t>
      </w:r>
    </w:p>
    <w:p w:rsidR="002A720D" w:rsidRPr="002A720D" w:rsidRDefault="002A720D" w:rsidP="002A720D">
      <w:pPr>
        <w:pStyle w:val="Caption"/>
        <w:rPr>
          <w:b/>
          <w:i w:val="0"/>
          <w:color w:val="auto"/>
          <w:sz w:val="24"/>
          <w:szCs w:val="24"/>
        </w:rPr>
      </w:pPr>
      <w:bookmarkStart w:id="44" w:name="_Toc486263433"/>
      <w:r w:rsidRPr="002A720D">
        <w:rPr>
          <w:b/>
          <w:i w:val="0"/>
          <w:color w:val="auto"/>
          <w:sz w:val="24"/>
          <w:szCs w:val="24"/>
        </w:rPr>
        <w:t xml:space="preserve">Table </w:t>
      </w:r>
      <w:r w:rsidR="00C776B8" w:rsidRPr="002A720D">
        <w:rPr>
          <w:b/>
          <w:i w:val="0"/>
          <w:color w:val="auto"/>
          <w:sz w:val="24"/>
          <w:szCs w:val="24"/>
        </w:rPr>
        <w:fldChar w:fldCharType="begin"/>
      </w:r>
      <w:r w:rsidRPr="002A720D">
        <w:rPr>
          <w:b/>
          <w:i w:val="0"/>
          <w:color w:val="auto"/>
          <w:sz w:val="24"/>
          <w:szCs w:val="24"/>
        </w:rPr>
        <w:instrText xml:space="preserve"> SEQ Table \* ARABIC </w:instrText>
      </w:r>
      <w:r w:rsidR="00C776B8" w:rsidRPr="002A720D">
        <w:rPr>
          <w:b/>
          <w:i w:val="0"/>
          <w:color w:val="auto"/>
          <w:sz w:val="24"/>
          <w:szCs w:val="24"/>
        </w:rPr>
        <w:fldChar w:fldCharType="separate"/>
      </w:r>
      <w:r w:rsidR="00E405A7">
        <w:rPr>
          <w:b/>
          <w:i w:val="0"/>
          <w:noProof/>
          <w:color w:val="auto"/>
          <w:sz w:val="24"/>
          <w:szCs w:val="24"/>
        </w:rPr>
        <w:t>1</w:t>
      </w:r>
      <w:r w:rsidR="00C776B8" w:rsidRPr="002A720D">
        <w:rPr>
          <w:b/>
          <w:i w:val="0"/>
          <w:color w:val="auto"/>
          <w:sz w:val="24"/>
          <w:szCs w:val="24"/>
        </w:rPr>
        <w:fldChar w:fldCharType="end"/>
      </w:r>
      <w:r w:rsidR="000A72B1">
        <w:rPr>
          <w:b/>
          <w:i w:val="0"/>
          <w:color w:val="auto"/>
          <w:sz w:val="24"/>
          <w:szCs w:val="24"/>
        </w:rPr>
        <w:t>:</w:t>
      </w:r>
      <w:r w:rsidRPr="002A720D">
        <w:rPr>
          <w:b/>
          <w:i w:val="0"/>
          <w:color w:val="auto"/>
          <w:sz w:val="24"/>
          <w:szCs w:val="24"/>
        </w:rPr>
        <w:t xml:space="preserve"> Sonographic features </w:t>
      </w:r>
      <w:r>
        <w:rPr>
          <w:b/>
          <w:i w:val="0"/>
          <w:color w:val="auto"/>
          <w:sz w:val="24"/>
          <w:szCs w:val="24"/>
        </w:rPr>
        <w:t>of thyroid masses</w:t>
      </w:r>
      <w:bookmarkEnd w:id="44"/>
    </w:p>
    <w:tbl>
      <w:tblPr>
        <w:tblStyle w:val="TableGrid"/>
        <w:tblW w:w="0" w:type="auto"/>
        <w:tblLook w:val="04A0" w:firstRow="1" w:lastRow="0" w:firstColumn="1" w:lastColumn="0" w:noHBand="0" w:noVBand="1"/>
      </w:tblPr>
      <w:tblGrid>
        <w:gridCol w:w="625"/>
        <w:gridCol w:w="4410"/>
        <w:gridCol w:w="1585"/>
        <w:gridCol w:w="2207"/>
      </w:tblGrid>
      <w:tr w:rsidR="00C53142" w:rsidTr="00C53142">
        <w:tc>
          <w:tcPr>
            <w:tcW w:w="625" w:type="dxa"/>
          </w:tcPr>
          <w:p w:rsidR="00C53142" w:rsidRPr="00C53142" w:rsidRDefault="00C53142" w:rsidP="005D2BD6">
            <w:pPr>
              <w:spacing w:line="480" w:lineRule="auto"/>
              <w:jc w:val="both"/>
              <w:rPr>
                <w:b/>
                <w:color w:val="000000"/>
              </w:rPr>
            </w:pPr>
          </w:p>
        </w:tc>
        <w:tc>
          <w:tcPr>
            <w:tcW w:w="4410" w:type="dxa"/>
          </w:tcPr>
          <w:p w:rsidR="00C53142" w:rsidRPr="00C53142" w:rsidRDefault="00C53142" w:rsidP="005D2BD6">
            <w:pPr>
              <w:spacing w:line="480" w:lineRule="auto"/>
              <w:jc w:val="both"/>
              <w:rPr>
                <w:b/>
                <w:color w:val="000000"/>
              </w:rPr>
            </w:pPr>
            <w:r w:rsidRPr="00C53142">
              <w:rPr>
                <w:b/>
                <w:color w:val="000000"/>
              </w:rPr>
              <w:t>SONOGRAPHIC FEATURE</w:t>
            </w:r>
          </w:p>
        </w:tc>
        <w:tc>
          <w:tcPr>
            <w:tcW w:w="1585" w:type="dxa"/>
          </w:tcPr>
          <w:p w:rsidR="00C53142" w:rsidRPr="00C53142" w:rsidRDefault="00C53142" w:rsidP="005D2BD6">
            <w:pPr>
              <w:spacing w:line="480" w:lineRule="auto"/>
              <w:jc w:val="both"/>
              <w:rPr>
                <w:b/>
                <w:color w:val="000000"/>
              </w:rPr>
            </w:pPr>
            <w:r w:rsidRPr="00C53142">
              <w:rPr>
                <w:b/>
                <w:color w:val="000000"/>
              </w:rPr>
              <w:t>NO</w:t>
            </w:r>
          </w:p>
        </w:tc>
        <w:tc>
          <w:tcPr>
            <w:tcW w:w="2207" w:type="dxa"/>
          </w:tcPr>
          <w:p w:rsidR="00C53142" w:rsidRPr="00C53142" w:rsidRDefault="00C53142" w:rsidP="005D2BD6">
            <w:pPr>
              <w:spacing w:line="480" w:lineRule="auto"/>
              <w:jc w:val="both"/>
              <w:rPr>
                <w:b/>
                <w:color w:val="000000"/>
              </w:rPr>
            </w:pPr>
            <w:r w:rsidRPr="00C53142">
              <w:rPr>
                <w:b/>
                <w:color w:val="000000"/>
              </w:rPr>
              <w:t>%</w:t>
            </w:r>
          </w:p>
        </w:tc>
      </w:tr>
      <w:tr w:rsidR="00C53142" w:rsidTr="00C53142">
        <w:tc>
          <w:tcPr>
            <w:tcW w:w="625" w:type="dxa"/>
          </w:tcPr>
          <w:p w:rsidR="00C53142" w:rsidRPr="00C53142" w:rsidRDefault="00C53142" w:rsidP="005D2BD6">
            <w:pPr>
              <w:spacing w:line="480" w:lineRule="auto"/>
              <w:jc w:val="both"/>
              <w:rPr>
                <w:b/>
                <w:color w:val="000000"/>
              </w:rPr>
            </w:pPr>
            <w:r w:rsidRPr="00C53142">
              <w:rPr>
                <w:b/>
                <w:color w:val="000000"/>
              </w:rPr>
              <w:t>1</w:t>
            </w:r>
          </w:p>
        </w:tc>
        <w:tc>
          <w:tcPr>
            <w:tcW w:w="4410" w:type="dxa"/>
          </w:tcPr>
          <w:p w:rsidR="00C53142" w:rsidRPr="00C53142" w:rsidRDefault="00C53142" w:rsidP="005D2BD6">
            <w:pPr>
              <w:spacing w:line="480" w:lineRule="auto"/>
              <w:jc w:val="both"/>
              <w:rPr>
                <w:b/>
                <w:color w:val="000000"/>
              </w:rPr>
            </w:pPr>
            <w:r w:rsidRPr="00C53142">
              <w:rPr>
                <w:b/>
                <w:color w:val="000000"/>
              </w:rPr>
              <w:t>COMPOSITION</w:t>
            </w:r>
          </w:p>
        </w:tc>
        <w:tc>
          <w:tcPr>
            <w:tcW w:w="1585" w:type="dxa"/>
          </w:tcPr>
          <w:p w:rsidR="00C53142" w:rsidRDefault="00C53142" w:rsidP="005D2BD6">
            <w:pPr>
              <w:spacing w:line="480" w:lineRule="auto"/>
              <w:jc w:val="both"/>
              <w:rPr>
                <w:color w:val="000000"/>
              </w:rPr>
            </w:pPr>
          </w:p>
        </w:tc>
        <w:tc>
          <w:tcPr>
            <w:tcW w:w="2207" w:type="dxa"/>
          </w:tcPr>
          <w:p w:rsidR="00C53142" w:rsidRDefault="00C53142" w:rsidP="005D2BD6">
            <w:pPr>
              <w:spacing w:line="480" w:lineRule="auto"/>
              <w:jc w:val="both"/>
              <w:rPr>
                <w:color w:val="000000"/>
              </w:rPr>
            </w:pP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Solid</w:t>
            </w:r>
          </w:p>
        </w:tc>
        <w:tc>
          <w:tcPr>
            <w:tcW w:w="1585" w:type="dxa"/>
          </w:tcPr>
          <w:p w:rsidR="00C53142" w:rsidRDefault="00C53142" w:rsidP="005D2BD6">
            <w:pPr>
              <w:spacing w:line="480" w:lineRule="auto"/>
              <w:jc w:val="both"/>
              <w:rPr>
                <w:color w:val="000000"/>
              </w:rPr>
            </w:pPr>
            <w:r>
              <w:rPr>
                <w:color w:val="000000"/>
              </w:rPr>
              <w:t>162</w:t>
            </w:r>
          </w:p>
        </w:tc>
        <w:tc>
          <w:tcPr>
            <w:tcW w:w="2207" w:type="dxa"/>
          </w:tcPr>
          <w:p w:rsidR="00C53142" w:rsidRDefault="00C53142" w:rsidP="005D2BD6">
            <w:pPr>
              <w:spacing w:line="480" w:lineRule="auto"/>
              <w:jc w:val="both"/>
              <w:rPr>
                <w:color w:val="000000"/>
              </w:rPr>
            </w:pPr>
            <w:r>
              <w:rPr>
                <w:color w:val="000000"/>
              </w:rPr>
              <w:t>60%</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Mixed solid and cystic</w:t>
            </w:r>
          </w:p>
        </w:tc>
        <w:tc>
          <w:tcPr>
            <w:tcW w:w="1585" w:type="dxa"/>
          </w:tcPr>
          <w:p w:rsidR="00C53142" w:rsidRDefault="00C53142" w:rsidP="005D2BD6">
            <w:pPr>
              <w:spacing w:line="480" w:lineRule="auto"/>
              <w:jc w:val="both"/>
              <w:rPr>
                <w:color w:val="000000"/>
              </w:rPr>
            </w:pPr>
            <w:r>
              <w:rPr>
                <w:color w:val="000000"/>
              </w:rPr>
              <w:t>87</w:t>
            </w:r>
          </w:p>
        </w:tc>
        <w:tc>
          <w:tcPr>
            <w:tcW w:w="2207" w:type="dxa"/>
          </w:tcPr>
          <w:p w:rsidR="00C53142" w:rsidRDefault="00C53142" w:rsidP="005D2BD6">
            <w:pPr>
              <w:spacing w:line="480" w:lineRule="auto"/>
              <w:jc w:val="both"/>
              <w:rPr>
                <w:color w:val="000000"/>
              </w:rPr>
            </w:pPr>
            <w:r>
              <w:rPr>
                <w:color w:val="000000"/>
              </w:rPr>
              <w:t>32%</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Purely cystic</w:t>
            </w:r>
          </w:p>
        </w:tc>
        <w:tc>
          <w:tcPr>
            <w:tcW w:w="1585" w:type="dxa"/>
          </w:tcPr>
          <w:p w:rsidR="00C53142" w:rsidRDefault="00C53142" w:rsidP="005D2BD6">
            <w:pPr>
              <w:spacing w:line="480" w:lineRule="auto"/>
              <w:jc w:val="both"/>
              <w:rPr>
                <w:color w:val="000000"/>
              </w:rPr>
            </w:pPr>
            <w:r>
              <w:rPr>
                <w:color w:val="000000"/>
              </w:rPr>
              <w:t>20</w:t>
            </w:r>
          </w:p>
        </w:tc>
        <w:tc>
          <w:tcPr>
            <w:tcW w:w="2207" w:type="dxa"/>
          </w:tcPr>
          <w:p w:rsidR="00C53142" w:rsidRDefault="00C53142" w:rsidP="005D2BD6">
            <w:pPr>
              <w:spacing w:line="480" w:lineRule="auto"/>
              <w:jc w:val="both"/>
              <w:rPr>
                <w:color w:val="000000"/>
              </w:rPr>
            </w:pPr>
            <w:r>
              <w:rPr>
                <w:color w:val="000000"/>
              </w:rPr>
              <w:t>7%</w:t>
            </w:r>
          </w:p>
        </w:tc>
      </w:tr>
      <w:tr w:rsidR="00C53142" w:rsidTr="00C53142">
        <w:tc>
          <w:tcPr>
            <w:tcW w:w="625" w:type="dxa"/>
          </w:tcPr>
          <w:p w:rsidR="00C53142" w:rsidRPr="00C53142" w:rsidRDefault="00C53142" w:rsidP="005D2BD6">
            <w:pPr>
              <w:spacing w:line="480" w:lineRule="auto"/>
              <w:jc w:val="both"/>
              <w:rPr>
                <w:b/>
                <w:color w:val="000000"/>
              </w:rPr>
            </w:pPr>
            <w:r w:rsidRPr="00C53142">
              <w:rPr>
                <w:b/>
                <w:color w:val="000000"/>
              </w:rPr>
              <w:t>2</w:t>
            </w:r>
          </w:p>
        </w:tc>
        <w:tc>
          <w:tcPr>
            <w:tcW w:w="4410" w:type="dxa"/>
          </w:tcPr>
          <w:p w:rsidR="00C53142" w:rsidRPr="00C53142" w:rsidRDefault="00C53142" w:rsidP="005D2BD6">
            <w:pPr>
              <w:spacing w:line="480" w:lineRule="auto"/>
              <w:jc w:val="both"/>
              <w:rPr>
                <w:b/>
                <w:color w:val="000000"/>
              </w:rPr>
            </w:pPr>
            <w:r w:rsidRPr="00C53142">
              <w:rPr>
                <w:b/>
                <w:color w:val="000000"/>
              </w:rPr>
              <w:t>ECHOGENICITY</w:t>
            </w:r>
          </w:p>
        </w:tc>
        <w:tc>
          <w:tcPr>
            <w:tcW w:w="1585" w:type="dxa"/>
          </w:tcPr>
          <w:p w:rsidR="00C53142" w:rsidRDefault="00C53142" w:rsidP="005D2BD6">
            <w:pPr>
              <w:spacing w:line="480" w:lineRule="auto"/>
              <w:jc w:val="both"/>
              <w:rPr>
                <w:color w:val="000000"/>
              </w:rPr>
            </w:pPr>
          </w:p>
        </w:tc>
        <w:tc>
          <w:tcPr>
            <w:tcW w:w="2207" w:type="dxa"/>
          </w:tcPr>
          <w:p w:rsidR="00C53142" w:rsidRDefault="00C53142" w:rsidP="005D2BD6">
            <w:pPr>
              <w:spacing w:line="480" w:lineRule="auto"/>
              <w:jc w:val="both"/>
              <w:rPr>
                <w:color w:val="000000"/>
              </w:rPr>
            </w:pP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Hyperechoic</w:t>
            </w:r>
          </w:p>
        </w:tc>
        <w:tc>
          <w:tcPr>
            <w:tcW w:w="1585" w:type="dxa"/>
          </w:tcPr>
          <w:p w:rsidR="00C53142" w:rsidRDefault="00C53142" w:rsidP="005D2BD6">
            <w:pPr>
              <w:spacing w:line="480" w:lineRule="auto"/>
              <w:jc w:val="both"/>
              <w:rPr>
                <w:color w:val="000000"/>
              </w:rPr>
            </w:pPr>
            <w:r>
              <w:rPr>
                <w:color w:val="000000"/>
              </w:rPr>
              <w:t>48</w:t>
            </w:r>
          </w:p>
        </w:tc>
        <w:tc>
          <w:tcPr>
            <w:tcW w:w="2207" w:type="dxa"/>
          </w:tcPr>
          <w:p w:rsidR="00C53142" w:rsidRDefault="00C53142" w:rsidP="005D2BD6">
            <w:pPr>
              <w:spacing w:line="480" w:lineRule="auto"/>
              <w:jc w:val="both"/>
              <w:rPr>
                <w:color w:val="000000"/>
              </w:rPr>
            </w:pPr>
            <w:r>
              <w:rPr>
                <w:color w:val="000000"/>
              </w:rPr>
              <w:t>18%</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Isoechoic</w:t>
            </w:r>
          </w:p>
        </w:tc>
        <w:tc>
          <w:tcPr>
            <w:tcW w:w="1585" w:type="dxa"/>
          </w:tcPr>
          <w:p w:rsidR="00C53142" w:rsidRDefault="00C53142" w:rsidP="005D2BD6">
            <w:pPr>
              <w:spacing w:line="480" w:lineRule="auto"/>
              <w:jc w:val="both"/>
              <w:rPr>
                <w:color w:val="000000"/>
              </w:rPr>
            </w:pPr>
            <w:r>
              <w:rPr>
                <w:color w:val="000000"/>
              </w:rPr>
              <w:t>158</w:t>
            </w:r>
          </w:p>
        </w:tc>
        <w:tc>
          <w:tcPr>
            <w:tcW w:w="2207" w:type="dxa"/>
          </w:tcPr>
          <w:p w:rsidR="00C53142" w:rsidRDefault="00C53142" w:rsidP="005D2BD6">
            <w:pPr>
              <w:spacing w:line="480" w:lineRule="auto"/>
              <w:jc w:val="both"/>
              <w:rPr>
                <w:color w:val="000000"/>
              </w:rPr>
            </w:pPr>
            <w:r>
              <w:rPr>
                <w:color w:val="000000"/>
              </w:rPr>
              <w:t>59%</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Hypoechoic</w:t>
            </w:r>
          </w:p>
        </w:tc>
        <w:tc>
          <w:tcPr>
            <w:tcW w:w="1585" w:type="dxa"/>
          </w:tcPr>
          <w:p w:rsidR="00C53142" w:rsidRDefault="00C53142" w:rsidP="005D2BD6">
            <w:pPr>
              <w:spacing w:line="480" w:lineRule="auto"/>
              <w:jc w:val="both"/>
              <w:rPr>
                <w:color w:val="000000"/>
              </w:rPr>
            </w:pPr>
            <w:r>
              <w:rPr>
                <w:color w:val="000000"/>
              </w:rPr>
              <w:t>23</w:t>
            </w:r>
          </w:p>
        </w:tc>
        <w:tc>
          <w:tcPr>
            <w:tcW w:w="2207" w:type="dxa"/>
          </w:tcPr>
          <w:p w:rsidR="00C53142" w:rsidRDefault="00C53142" w:rsidP="005D2BD6">
            <w:pPr>
              <w:spacing w:line="480" w:lineRule="auto"/>
              <w:jc w:val="both"/>
              <w:rPr>
                <w:color w:val="000000"/>
              </w:rPr>
            </w:pPr>
            <w:r>
              <w:rPr>
                <w:color w:val="000000"/>
              </w:rPr>
              <w:t>9%</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Marked hypoechogenicity</w:t>
            </w:r>
          </w:p>
        </w:tc>
        <w:tc>
          <w:tcPr>
            <w:tcW w:w="1585" w:type="dxa"/>
          </w:tcPr>
          <w:p w:rsidR="00C53142" w:rsidRDefault="00C53142" w:rsidP="005D2BD6">
            <w:pPr>
              <w:spacing w:line="480" w:lineRule="auto"/>
              <w:jc w:val="both"/>
              <w:rPr>
                <w:color w:val="000000"/>
              </w:rPr>
            </w:pPr>
            <w:r>
              <w:rPr>
                <w:color w:val="000000"/>
              </w:rPr>
              <w:t>4</w:t>
            </w:r>
          </w:p>
        </w:tc>
        <w:tc>
          <w:tcPr>
            <w:tcW w:w="2207" w:type="dxa"/>
          </w:tcPr>
          <w:p w:rsidR="00C53142" w:rsidRDefault="00C53142" w:rsidP="005D2BD6">
            <w:pPr>
              <w:spacing w:line="480" w:lineRule="auto"/>
              <w:jc w:val="both"/>
              <w:rPr>
                <w:color w:val="000000"/>
              </w:rPr>
            </w:pPr>
            <w:r>
              <w:rPr>
                <w:color w:val="000000"/>
              </w:rPr>
              <w:t>1%</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Anechoic</w:t>
            </w:r>
          </w:p>
        </w:tc>
        <w:tc>
          <w:tcPr>
            <w:tcW w:w="1585" w:type="dxa"/>
          </w:tcPr>
          <w:p w:rsidR="00C53142" w:rsidRDefault="00C53142" w:rsidP="005D2BD6">
            <w:pPr>
              <w:spacing w:line="480" w:lineRule="auto"/>
              <w:jc w:val="both"/>
              <w:rPr>
                <w:color w:val="000000"/>
              </w:rPr>
            </w:pPr>
            <w:r>
              <w:rPr>
                <w:color w:val="000000"/>
              </w:rPr>
              <w:t>20</w:t>
            </w:r>
          </w:p>
        </w:tc>
        <w:tc>
          <w:tcPr>
            <w:tcW w:w="2207" w:type="dxa"/>
          </w:tcPr>
          <w:p w:rsidR="00C53142" w:rsidRDefault="00C53142" w:rsidP="005D2BD6">
            <w:pPr>
              <w:spacing w:line="480" w:lineRule="auto"/>
              <w:jc w:val="both"/>
              <w:rPr>
                <w:color w:val="000000"/>
              </w:rPr>
            </w:pPr>
            <w:r>
              <w:rPr>
                <w:color w:val="000000"/>
              </w:rPr>
              <w:t>7%</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Heterogenous</w:t>
            </w:r>
          </w:p>
        </w:tc>
        <w:tc>
          <w:tcPr>
            <w:tcW w:w="1585" w:type="dxa"/>
          </w:tcPr>
          <w:p w:rsidR="00C53142" w:rsidRDefault="00C53142" w:rsidP="005D2BD6">
            <w:pPr>
              <w:spacing w:line="480" w:lineRule="auto"/>
              <w:jc w:val="both"/>
              <w:rPr>
                <w:color w:val="000000"/>
              </w:rPr>
            </w:pPr>
            <w:r>
              <w:rPr>
                <w:color w:val="000000"/>
              </w:rPr>
              <w:t>16</w:t>
            </w:r>
          </w:p>
        </w:tc>
        <w:tc>
          <w:tcPr>
            <w:tcW w:w="2207" w:type="dxa"/>
          </w:tcPr>
          <w:p w:rsidR="00C53142" w:rsidRDefault="00C53142" w:rsidP="005D2BD6">
            <w:pPr>
              <w:spacing w:line="480" w:lineRule="auto"/>
              <w:jc w:val="both"/>
              <w:rPr>
                <w:color w:val="000000"/>
              </w:rPr>
            </w:pPr>
            <w:r>
              <w:rPr>
                <w:color w:val="000000"/>
              </w:rPr>
              <w:t>6%</w:t>
            </w:r>
          </w:p>
        </w:tc>
      </w:tr>
      <w:tr w:rsidR="00C53142" w:rsidTr="00C53142">
        <w:tc>
          <w:tcPr>
            <w:tcW w:w="625" w:type="dxa"/>
          </w:tcPr>
          <w:p w:rsidR="00C53142" w:rsidRPr="00C53142" w:rsidRDefault="00C53142" w:rsidP="005D2BD6">
            <w:pPr>
              <w:spacing w:line="480" w:lineRule="auto"/>
              <w:jc w:val="both"/>
              <w:rPr>
                <w:b/>
                <w:color w:val="000000"/>
              </w:rPr>
            </w:pPr>
            <w:r w:rsidRPr="00C53142">
              <w:rPr>
                <w:b/>
                <w:color w:val="000000"/>
              </w:rPr>
              <w:t>3.</w:t>
            </w:r>
          </w:p>
        </w:tc>
        <w:tc>
          <w:tcPr>
            <w:tcW w:w="4410" w:type="dxa"/>
          </w:tcPr>
          <w:p w:rsidR="00C53142" w:rsidRPr="00C53142" w:rsidRDefault="00C53142" w:rsidP="005D2BD6">
            <w:pPr>
              <w:spacing w:line="480" w:lineRule="auto"/>
              <w:jc w:val="both"/>
              <w:rPr>
                <w:b/>
                <w:color w:val="000000"/>
              </w:rPr>
            </w:pPr>
            <w:r w:rsidRPr="00C53142">
              <w:rPr>
                <w:b/>
                <w:color w:val="000000"/>
              </w:rPr>
              <w:t>MARGINS</w:t>
            </w:r>
          </w:p>
        </w:tc>
        <w:tc>
          <w:tcPr>
            <w:tcW w:w="1585" w:type="dxa"/>
          </w:tcPr>
          <w:p w:rsidR="00C53142" w:rsidRDefault="00C53142" w:rsidP="005D2BD6">
            <w:pPr>
              <w:spacing w:line="480" w:lineRule="auto"/>
              <w:jc w:val="both"/>
              <w:rPr>
                <w:color w:val="000000"/>
              </w:rPr>
            </w:pPr>
          </w:p>
        </w:tc>
        <w:tc>
          <w:tcPr>
            <w:tcW w:w="2207" w:type="dxa"/>
          </w:tcPr>
          <w:p w:rsidR="00C53142" w:rsidRDefault="00C53142" w:rsidP="005D2BD6">
            <w:pPr>
              <w:spacing w:line="480" w:lineRule="auto"/>
              <w:jc w:val="both"/>
              <w:rPr>
                <w:color w:val="000000"/>
              </w:rPr>
            </w:pP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Well defined</w:t>
            </w:r>
          </w:p>
        </w:tc>
        <w:tc>
          <w:tcPr>
            <w:tcW w:w="1585" w:type="dxa"/>
          </w:tcPr>
          <w:p w:rsidR="00C53142" w:rsidRDefault="00C53142" w:rsidP="005D2BD6">
            <w:pPr>
              <w:spacing w:line="480" w:lineRule="auto"/>
              <w:jc w:val="both"/>
              <w:rPr>
                <w:color w:val="000000"/>
              </w:rPr>
            </w:pPr>
            <w:r>
              <w:rPr>
                <w:color w:val="000000"/>
              </w:rPr>
              <w:t>238</w:t>
            </w:r>
          </w:p>
        </w:tc>
        <w:tc>
          <w:tcPr>
            <w:tcW w:w="2207" w:type="dxa"/>
          </w:tcPr>
          <w:p w:rsidR="00C53142" w:rsidRDefault="00C53142" w:rsidP="005D2BD6">
            <w:pPr>
              <w:spacing w:line="480" w:lineRule="auto"/>
              <w:jc w:val="both"/>
              <w:rPr>
                <w:color w:val="000000"/>
              </w:rPr>
            </w:pPr>
            <w:r>
              <w:rPr>
                <w:color w:val="000000"/>
              </w:rPr>
              <w:t>88%</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Ill defined</w:t>
            </w:r>
          </w:p>
        </w:tc>
        <w:tc>
          <w:tcPr>
            <w:tcW w:w="1585" w:type="dxa"/>
          </w:tcPr>
          <w:p w:rsidR="00C53142" w:rsidRDefault="00C53142" w:rsidP="005D2BD6">
            <w:pPr>
              <w:spacing w:line="480" w:lineRule="auto"/>
              <w:jc w:val="both"/>
              <w:rPr>
                <w:color w:val="000000"/>
              </w:rPr>
            </w:pPr>
            <w:r>
              <w:rPr>
                <w:color w:val="000000"/>
              </w:rPr>
              <w:t>31</w:t>
            </w:r>
          </w:p>
        </w:tc>
        <w:tc>
          <w:tcPr>
            <w:tcW w:w="2207" w:type="dxa"/>
          </w:tcPr>
          <w:p w:rsidR="00C53142" w:rsidRDefault="00C53142" w:rsidP="005D2BD6">
            <w:pPr>
              <w:spacing w:line="480" w:lineRule="auto"/>
              <w:jc w:val="both"/>
              <w:rPr>
                <w:color w:val="000000"/>
              </w:rPr>
            </w:pPr>
            <w:r>
              <w:rPr>
                <w:color w:val="000000"/>
              </w:rPr>
              <w:t>12%</w:t>
            </w:r>
          </w:p>
        </w:tc>
      </w:tr>
      <w:tr w:rsidR="00C53142" w:rsidTr="00C53142">
        <w:tc>
          <w:tcPr>
            <w:tcW w:w="625" w:type="dxa"/>
          </w:tcPr>
          <w:p w:rsidR="00C53142" w:rsidRPr="00C53142" w:rsidRDefault="00C53142" w:rsidP="005D2BD6">
            <w:pPr>
              <w:spacing w:line="480" w:lineRule="auto"/>
              <w:jc w:val="both"/>
              <w:rPr>
                <w:b/>
                <w:color w:val="000000"/>
              </w:rPr>
            </w:pPr>
            <w:r w:rsidRPr="00C53142">
              <w:rPr>
                <w:b/>
                <w:color w:val="000000"/>
              </w:rPr>
              <w:t>4</w:t>
            </w:r>
          </w:p>
        </w:tc>
        <w:tc>
          <w:tcPr>
            <w:tcW w:w="4410" w:type="dxa"/>
          </w:tcPr>
          <w:p w:rsidR="00C53142" w:rsidRPr="00C53142" w:rsidRDefault="00C53142" w:rsidP="005D2BD6">
            <w:pPr>
              <w:spacing w:line="480" w:lineRule="auto"/>
              <w:jc w:val="both"/>
              <w:rPr>
                <w:b/>
                <w:color w:val="000000"/>
              </w:rPr>
            </w:pPr>
            <w:r w:rsidRPr="00C53142">
              <w:rPr>
                <w:b/>
                <w:color w:val="000000"/>
              </w:rPr>
              <w:t>CALCIFICATION</w:t>
            </w:r>
          </w:p>
        </w:tc>
        <w:tc>
          <w:tcPr>
            <w:tcW w:w="1585" w:type="dxa"/>
          </w:tcPr>
          <w:p w:rsidR="00C53142" w:rsidRDefault="00C53142" w:rsidP="005D2BD6">
            <w:pPr>
              <w:spacing w:line="480" w:lineRule="auto"/>
              <w:jc w:val="both"/>
              <w:rPr>
                <w:color w:val="000000"/>
              </w:rPr>
            </w:pPr>
          </w:p>
        </w:tc>
        <w:tc>
          <w:tcPr>
            <w:tcW w:w="2207" w:type="dxa"/>
          </w:tcPr>
          <w:p w:rsidR="00C53142" w:rsidRDefault="00C53142" w:rsidP="005D2BD6">
            <w:pPr>
              <w:spacing w:line="480" w:lineRule="auto"/>
              <w:jc w:val="both"/>
              <w:rPr>
                <w:color w:val="000000"/>
              </w:rPr>
            </w:pP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Eggshell</w:t>
            </w:r>
          </w:p>
        </w:tc>
        <w:tc>
          <w:tcPr>
            <w:tcW w:w="1585" w:type="dxa"/>
          </w:tcPr>
          <w:p w:rsidR="00C53142" w:rsidRDefault="00C53142" w:rsidP="005D2BD6">
            <w:pPr>
              <w:spacing w:line="480" w:lineRule="auto"/>
              <w:jc w:val="both"/>
              <w:rPr>
                <w:color w:val="000000"/>
              </w:rPr>
            </w:pPr>
            <w:r>
              <w:rPr>
                <w:color w:val="000000"/>
              </w:rPr>
              <w:t>12</w:t>
            </w:r>
          </w:p>
        </w:tc>
        <w:tc>
          <w:tcPr>
            <w:tcW w:w="2207" w:type="dxa"/>
          </w:tcPr>
          <w:p w:rsidR="00C53142" w:rsidRDefault="00C53142" w:rsidP="005D2BD6">
            <w:pPr>
              <w:spacing w:line="480" w:lineRule="auto"/>
              <w:jc w:val="both"/>
              <w:rPr>
                <w:color w:val="000000"/>
              </w:rPr>
            </w:pPr>
            <w:r>
              <w:rPr>
                <w:color w:val="000000"/>
              </w:rPr>
              <w:t>4%</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Coarse</w:t>
            </w:r>
          </w:p>
        </w:tc>
        <w:tc>
          <w:tcPr>
            <w:tcW w:w="1585" w:type="dxa"/>
          </w:tcPr>
          <w:p w:rsidR="00C53142" w:rsidRDefault="00C53142" w:rsidP="005D2BD6">
            <w:pPr>
              <w:spacing w:line="480" w:lineRule="auto"/>
              <w:jc w:val="both"/>
              <w:rPr>
                <w:color w:val="000000"/>
              </w:rPr>
            </w:pPr>
            <w:r>
              <w:rPr>
                <w:color w:val="000000"/>
              </w:rPr>
              <w:t>56</w:t>
            </w:r>
          </w:p>
        </w:tc>
        <w:tc>
          <w:tcPr>
            <w:tcW w:w="2207" w:type="dxa"/>
          </w:tcPr>
          <w:p w:rsidR="00C53142" w:rsidRDefault="00C53142" w:rsidP="005D2BD6">
            <w:pPr>
              <w:spacing w:line="480" w:lineRule="auto"/>
              <w:jc w:val="both"/>
              <w:rPr>
                <w:color w:val="000000"/>
              </w:rPr>
            </w:pPr>
            <w:r>
              <w:rPr>
                <w:color w:val="000000"/>
              </w:rPr>
              <w:t>21%</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Microcalcifications</w:t>
            </w:r>
          </w:p>
        </w:tc>
        <w:tc>
          <w:tcPr>
            <w:tcW w:w="1585" w:type="dxa"/>
          </w:tcPr>
          <w:p w:rsidR="00C53142" w:rsidRDefault="00C53142" w:rsidP="005D2BD6">
            <w:pPr>
              <w:spacing w:line="480" w:lineRule="auto"/>
              <w:jc w:val="both"/>
              <w:rPr>
                <w:color w:val="000000"/>
              </w:rPr>
            </w:pPr>
            <w:r>
              <w:rPr>
                <w:color w:val="000000"/>
              </w:rPr>
              <w:t>2</w:t>
            </w:r>
          </w:p>
        </w:tc>
        <w:tc>
          <w:tcPr>
            <w:tcW w:w="2207" w:type="dxa"/>
          </w:tcPr>
          <w:p w:rsidR="00C53142" w:rsidRDefault="00C53142" w:rsidP="005D2BD6">
            <w:pPr>
              <w:spacing w:line="480" w:lineRule="auto"/>
              <w:jc w:val="both"/>
              <w:rPr>
                <w:color w:val="000000"/>
              </w:rPr>
            </w:pPr>
            <w:r>
              <w:rPr>
                <w:color w:val="000000"/>
              </w:rPr>
              <w:t>1%</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No calcification</w:t>
            </w:r>
          </w:p>
        </w:tc>
        <w:tc>
          <w:tcPr>
            <w:tcW w:w="1585" w:type="dxa"/>
          </w:tcPr>
          <w:p w:rsidR="00C53142" w:rsidRDefault="00C53142" w:rsidP="005D2BD6">
            <w:pPr>
              <w:spacing w:line="480" w:lineRule="auto"/>
              <w:jc w:val="both"/>
              <w:rPr>
                <w:color w:val="000000"/>
              </w:rPr>
            </w:pPr>
            <w:r>
              <w:rPr>
                <w:color w:val="000000"/>
              </w:rPr>
              <w:t>199</w:t>
            </w:r>
          </w:p>
        </w:tc>
        <w:tc>
          <w:tcPr>
            <w:tcW w:w="2207" w:type="dxa"/>
          </w:tcPr>
          <w:p w:rsidR="00C53142" w:rsidRDefault="00C53142" w:rsidP="005D2BD6">
            <w:pPr>
              <w:spacing w:line="480" w:lineRule="auto"/>
              <w:jc w:val="both"/>
              <w:rPr>
                <w:color w:val="000000"/>
              </w:rPr>
            </w:pPr>
            <w:r>
              <w:rPr>
                <w:color w:val="000000"/>
              </w:rPr>
              <w:t>74%</w:t>
            </w:r>
          </w:p>
        </w:tc>
      </w:tr>
      <w:tr w:rsidR="00C53142" w:rsidTr="00C53142">
        <w:tc>
          <w:tcPr>
            <w:tcW w:w="625" w:type="dxa"/>
          </w:tcPr>
          <w:p w:rsidR="00C53142" w:rsidRPr="00C53142" w:rsidRDefault="00C53142" w:rsidP="005D2BD6">
            <w:pPr>
              <w:spacing w:line="480" w:lineRule="auto"/>
              <w:jc w:val="both"/>
              <w:rPr>
                <w:b/>
                <w:color w:val="000000"/>
              </w:rPr>
            </w:pPr>
            <w:r w:rsidRPr="00C53142">
              <w:rPr>
                <w:b/>
                <w:color w:val="000000"/>
              </w:rPr>
              <w:t>5</w:t>
            </w:r>
          </w:p>
        </w:tc>
        <w:tc>
          <w:tcPr>
            <w:tcW w:w="4410" w:type="dxa"/>
          </w:tcPr>
          <w:p w:rsidR="00C53142" w:rsidRPr="00C53142" w:rsidRDefault="00C53142" w:rsidP="005D2BD6">
            <w:pPr>
              <w:spacing w:line="480" w:lineRule="auto"/>
              <w:jc w:val="both"/>
              <w:rPr>
                <w:b/>
                <w:color w:val="000000"/>
              </w:rPr>
            </w:pPr>
            <w:r w:rsidRPr="00C53142">
              <w:rPr>
                <w:b/>
                <w:color w:val="000000"/>
              </w:rPr>
              <w:t>COLOR DOPPLER</w:t>
            </w:r>
          </w:p>
        </w:tc>
        <w:tc>
          <w:tcPr>
            <w:tcW w:w="1585" w:type="dxa"/>
          </w:tcPr>
          <w:p w:rsidR="00C53142" w:rsidRDefault="00C53142" w:rsidP="005D2BD6">
            <w:pPr>
              <w:spacing w:line="480" w:lineRule="auto"/>
              <w:jc w:val="both"/>
              <w:rPr>
                <w:color w:val="000000"/>
              </w:rPr>
            </w:pPr>
          </w:p>
        </w:tc>
        <w:tc>
          <w:tcPr>
            <w:tcW w:w="2207" w:type="dxa"/>
          </w:tcPr>
          <w:p w:rsidR="00C53142" w:rsidRDefault="00C53142" w:rsidP="005D2BD6">
            <w:pPr>
              <w:spacing w:line="480" w:lineRule="auto"/>
              <w:jc w:val="both"/>
              <w:rPr>
                <w:color w:val="000000"/>
              </w:rPr>
            </w:pP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Peripheral flow</w:t>
            </w:r>
          </w:p>
        </w:tc>
        <w:tc>
          <w:tcPr>
            <w:tcW w:w="1585" w:type="dxa"/>
          </w:tcPr>
          <w:p w:rsidR="00C53142" w:rsidRDefault="00C53142" w:rsidP="005D2BD6">
            <w:pPr>
              <w:spacing w:line="480" w:lineRule="auto"/>
              <w:jc w:val="both"/>
              <w:rPr>
                <w:color w:val="000000"/>
              </w:rPr>
            </w:pPr>
            <w:r>
              <w:rPr>
                <w:color w:val="000000"/>
              </w:rPr>
              <w:t>182</w:t>
            </w:r>
          </w:p>
        </w:tc>
        <w:tc>
          <w:tcPr>
            <w:tcW w:w="2207" w:type="dxa"/>
          </w:tcPr>
          <w:p w:rsidR="00C53142" w:rsidRDefault="00C53142" w:rsidP="005D2BD6">
            <w:pPr>
              <w:spacing w:line="480" w:lineRule="auto"/>
              <w:jc w:val="both"/>
              <w:rPr>
                <w:color w:val="000000"/>
              </w:rPr>
            </w:pPr>
            <w:r>
              <w:rPr>
                <w:color w:val="000000"/>
              </w:rPr>
              <w:t>68%</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Internal flow</w:t>
            </w:r>
          </w:p>
        </w:tc>
        <w:tc>
          <w:tcPr>
            <w:tcW w:w="1585" w:type="dxa"/>
          </w:tcPr>
          <w:p w:rsidR="00C53142" w:rsidRDefault="00C53142" w:rsidP="005D2BD6">
            <w:pPr>
              <w:spacing w:line="480" w:lineRule="auto"/>
              <w:jc w:val="both"/>
              <w:rPr>
                <w:color w:val="000000"/>
              </w:rPr>
            </w:pPr>
            <w:r>
              <w:rPr>
                <w:color w:val="000000"/>
              </w:rPr>
              <w:t>25</w:t>
            </w:r>
          </w:p>
        </w:tc>
        <w:tc>
          <w:tcPr>
            <w:tcW w:w="2207" w:type="dxa"/>
          </w:tcPr>
          <w:p w:rsidR="00C53142" w:rsidRDefault="00C53142" w:rsidP="005D2BD6">
            <w:pPr>
              <w:spacing w:line="480" w:lineRule="auto"/>
              <w:jc w:val="both"/>
              <w:rPr>
                <w:color w:val="000000"/>
              </w:rPr>
            </w:pPr>
            <w:r>
              <w:rPr>
                <w:color w:val="000000"/>
              </w:rPr>
              <w:t>9%</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No detectable flow</w:t>
            </w:r>
          </w:p>
        </w:tc>
        <w:tc>
          <w:tcPr>
            <w:tcW w:w="1585" w:type="dxa"/>
          </w:tcPr>
          <w:p w:rsidR="00C53142" w:rsidRDefault="00C53142" w:rsidP="005D2BD6">
            <w:pPr>
              <w:spacing w:line="480" w:lineRule="auto"/>
              <w:jc w:val="both"/>
              <w:rPr>
                <w:color w:val="000000"/>
              </w:rPr>
            </w:pPr>
            <w:r>
              <w:rPr>
                <w:color w:val="000000"/>
              </w:rPr>
              <w:t>62</w:t>
            </w:r>
          </w:p>
        </w:tc>
        <w:tc>
          <w:tcPr>
            <w:tcW w:w="2207" w:type="dxa"/>
          </w:tcPr>
          <w:p w:rsidR="00C53142" w:rsidRDefault="00C53142" w:rsidP="005D2BD6">
            <w:pPr>
              <w:spacing w:line="480" w:lineRule="auto"/>
              <w:jc w:val="both"/>
              <w:rPr>
                <w:color w:val="000000"/>
              </w:rPr>
            </w:pPr>
            <w:r>
              <w:rPr>
                <w:color w:val="000000"/>
              </w:rPr>
              <w:t>23%</w:t>
            </w:r>
          </w:p>
        </w:tc>
      </w:tr>
      <w:tr w:rsidR="00C53142" w:rsidTr="00C53142">
        <w:tc>
          <w:tcPr>
            <w:tcW w:w="625" w:type="dxa"/>
          </w:tcPr>
          <w:p w:rsidR="00C53142" w:rsidRPr="00C53142" w:rsidRDefault="00C53142" w:rsidP="005D2BD6">
            <w:pPr>
              <w:spacing w:line="480" w:lineRule="auto"/>
              <w:jc w:val="both"/>
              <w:rPr>
                <w:b/>
                <w:color w:val="000000"/>
              </w:rPr>
            </w:pPr>
            <w:r w:rsidRPr="00C53142">
              <w:rPr>
                <w:b/>
                <w:color w:val="000000"/>
              </w:rPr>
              <w:lastRenderedPageBreak/>
              <w:t>6</w:t>
            </w:r>
          </w:p>
        </w:tc>
        <w:tc>
          <w:tcPr>
            <w:tcW w:w="4410" w:type="dxa"/>
          </w:tcPr>
          <w:p w:rsidR="00C53142" w:rsidRPr="00C53142" w:rsidRDefault="00C53142" w:rsidP="005D2BD6">
            <w:pPr>
              <w:spacing w:line="480" w:lineRule="auto"/>
              <w:jc w:val="both"/>
              <w:rPr>
                <w:b/>
                <w:color w:val="000000"/>
              </w:rPr>
            </w:pPr>
            <w:r w:rsidRPr="00C53142">
              <w:rPr>
                <w:b/>
                <w:color w:val="000000"/>
              </w:rPr>
              <w:t>HYPOECHOIC RIM</w:t>
            </w:r>
          </w:p>
        </w:tc>
        <w:tc>
          <w:tcPr>
            <w:tcW w:w="1585" w:type="dxa"/>
          </w:tcPr>
          <w:p w:rsidR="00C53142" w:rsidRDefault="00C53142" w:rsidP="005D2BD6">
            <w:pPr>
              <w:spacing w:line="480" w:lineRule="auto"/>
              <w:jc w:val="both"/>
              <w:rPr>
                <w:color w:val="000000"/>
              </w:rPr>
            </w:pPr>
          </w:p>
        </w:tc>
        <w:tc>
          <w:tcPr>
            <w:tcW w:w="2207" w:type="dxa"/>
          </w:tcPr>
          <w:p w:rsidR="00C53142" w:rsidRDefault="00C53142" w:rsidP="005D2BD6">
            <w:pPr>
              <w:spacing w:line="480" w:lineRule="auto"/>
              <w:jc w:val="both"/>
              <w:rPr>
                <w:color w:val="000000"/>
              </w:rPr>
            </w:pP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Present</w:t>
            </w:r>
          </w:p>
        </w:tc>
        <w:tc>
          <w:tcPr>
            <w:tcW w:w="1585" w:type="dxa"/>
          </w:tcPr>
          <w:p w:rsidR="00C53142" w:rsidRDefault="00C53142" w:rsidP="005D2BD6">
            <w:pPr>
              <w:spacing w:line="480" w:lineRule="auto"/>
              <w:jc w:val="both"/>
              <w:rPr>
                <w:color w:val="000000"/>
              </w:rPr>
            </w:pPr>
            <w:r>
              <w:rPr>
                <w:color w:val="000000"/>
              </w:rPr>
              <w:t>62</w:t>
            </w:r>
          </w:p>
        </w:tc>
        <w:tc>
          <w:tcPr>
            <w:tcW w:w="2207" w:type="dxa"/>
          </w:tcPr>
          <w:p w:rsidR="00C53142" w:rsidRDefault="002A720D" w:rsidP="005D2BD6">
            <w:pPr>
              <w:spacing w:line="480" w:lineRule="auto"/>
              <w:jc w:val="both"/>
              <w:rPr>
                <w:color w:val="000000"/>
              </w:rPr>
            </w:pPr>
            <w:r>
              <w:rPr>
                <w:color w:val="000000"/>
              </w:rPr>
              <w:t>23%</w:t>
            </w:r>
          </w:p>
        </w:tc>
      </w:tr>
      <w:tr w:rsidR="00C53142" w:rsidTr="00C53142">
        <w:tc>
          <w:tcPr>
            <w:tcW w:w="625" w:type="dxa"/>
          </w:tcPr>
          <w:p w:rsidR="00C53142" w:rsidRDefault="00C53142" w:rsidP="005D2BD6">
            <w:pPr>
              <w:spacing w:line="480" w:lineRule="auto"/>
              <w:jc w:val="both"/>
              <w:rPr>
                <w:color w:val="000000"/>
              </w:rPr>
            </w:pPr>
          </w:p>
        </w:tc>
        <w:tc>
          <w:tcPr>
            <w:tcW w:w="4410" w:type="dxa"/>
          </w:tcPr>
          <w:p w:rsidR="00C53142" w:rsidRDefault="00C53142" w:rsidP="005D2BD6">
            <w:pPr>
              <w:spacing w:line="480" w:lineRule="auto"/>
              <w:jc w:val="both"/>
              <w:rPr>
                <w:color w:val="000000"/>
              </w:rPr>
            </w:pPr>
            <w:r>
              <w:rPr>
                <w:color w:val="000000"/>
              </w:rPr>
              <w:t>Absent</w:t>
            </w:r>
          </w:p>
        </w:tc>
        <w:tc>
          <w:tcPr>
            <w:tcW w:w="1585" w:type="dxa"/>
          </w:tcPr>
          <w:p w:rsidR="00C53142" w:rsidRDefault="00C53142" w:rsidP="005D2BD6">
            <w:pPr>
              <w:spacing w:line="480" w:lineRule="auto"/>
              <w:jc w:val="both"/>
              <w:rPr>
                <w:color w:val="000000"/>
              </w:rPr>
            </w:pPr>
            <w:r>
              <w:rPr>
                <w:color w:val="000000"/>
              </w:rPr>
              <w:t>207</w:t>
            </w:r>
          </w:p>
        </w:tc>
        <w:tc>
          <w:tcPr>
            <w:tcW w:w="2207" w:type="dxa"/>
          </w:tcPr>
          <w:p w:rsidR="00C53142" w:rsidRDefault="002A720D" w:rsidP="005D2BD6">
            <w:pPr>
              <w:spacing w:line="480" w:lineRule="auto"/>
              <w:jc w:val="both"/>
              <w:rPr>
                <w:color w:val="000000"/>
              </w:rPr>
            </w:pPr>
            <w:r>
              <w:rPr>
                <w:color w:val="000000"/>
              </w:rPr>
              <w:t>77%</w:t>
            </w:r>
          </w:p>
        </w:tc>
      </w:tr>
    </w:tbl>
    <w:p w:rsidR="00C53142" w:rsidRDefault="00C53142" w:rsidP="005D2BD6">
      <w:pPr>
        <w:spacing w:line="480" w:lineRule="auto"/>
        <w:jc w:val="both"/>
        <w:rPr>
          <w:color w:val="000000"/>
        </w:rPr>
      </w:pPr>
    </w:p>
    <w:p w:rsidR="002A720D" w:rsidRDefault="002A720D" w:rsidP="00AB349B">
      <w:pPr>
        <w:pStyle w:val="Heading3"/>
      </w:pPr>
      <w:bookmarkStart w:id="45" w:name="_Toc13583918"/>
      <w:r>
        <w:t>4.22 Lymphnodal masses</w:t>
      </w:r>
      <w:bookmarkEnd w:id="45"/>
    </w:p>
    <w:p w:rsidR="00AB349B" w:rsidRPr="00AB349B" w:rsidRDefault="00AB349B" w:rsidP="00AB349B"/>
    <w:p w:rsidR="001222C9" w:rsidRDefault="002A720D" w:rsidP="005D2BD6">
      <w:pPr>
        <w:spacing w:line="480" w:lineRule="auto"/>
        <w:jc w:val="both"/>
        <w:rPr>
          <w:color w:val="000000"/>
        </w:rPr>
      </w:pPr>
      <w:r>
        <w:rPr>
          <w:color w:val="000000"/>
        </w:rPr>
        <w:t>The table below shows the sonographic features of lymph</w:t>
      </w:r>
      <w:r w:rsidR="002E1DFB">
        <w:rPr>
          <w:color w:val="000000"/>
        </w:rPr>
        <w:t>-</w:t>
      </w:r>
      <w:r>
        <w:rPr>
          <w:color w:val="000000"/>
        </w:rPr>
        <w:t>nodal masses encountered in the study. Most of the nodes were round, with no nodal calcification, had a central echogenic hilum with hilar vascularity on color Doppler interrogation</w:t>
      </w:r>
    </w:p>
    <w:p w:rsidR="002A720D" w:rsidRPr="00AB349B" w:rsidRDefault="00AB349B" w:rsidP="00AB349B">
      <w:pPr>
        <w:pStyle w:val="Caption"/>
        <w:rPr>
          <w:b/>
          <w:i w:val="0"/>
          <w:color w:val="auto"/>
          <w:sz w:val="24"/>
          <w:szCs w:val="24"/>
        </w:rPr>
      </w:pPr>
      <w:bookmarkStart w:id="46" w:name="_Toc486263434"/>
      <w:r w:rsidRPr="00AB349B">
        <w:rPr>
          <w:b/>
          <w:i w:val="0"/>
          <w:color w:val="auto"/>
          <w:sz w:val="24"/>
          <w:szCs w:val="24"/>
        </w:rPr>
        <w:t xml:space="preserve">Table </w:t>
      </w:r>
      <w:r w:rsidR="00C776B8" w:rsidRPr="00AB349B">
        <w:rPr>
          <w:b/>
          <w:i w:val="0"/>
          <w:color w:val="auto"/>
          <w:sz w:val="24"/>
          <w:szCs w:val="24"/>
        </w:rPr>
        <w:fldChar w:fldCharType="begin"/>
      </w:r>
      <w:r w:rsidRPr="00AB349B">
        <w:rPr>
          <w:b/>
          <w:i w:val="0"/>
          <w:color w:val="auto"/>
          <w:sz w:val="24"/>
          <w:szCs w:val="24"/>
        </w:rPr>
        <w:instrText xml:space="preserve"> SEQ Table \* ARABIC </w:instrText>
      </w:r>
      <w:r w:rsidR="00C776B8" w:rsidRPr="00AB349B">
        <w:rPr>
          <w:b/>
          <w:i w:val="0"/>
          <w:color w:val="auto"/>
          <w:sz w:val="24"/>
          <w:szCs w:val="24"/>
        </w:rPr>
        <w:fldChar w:fldCharType="separate"/>
      </w:r>
      <w:r w:rsidR="00E405A7">
        <w:rPr>
          <w:b/>
          <w:i w:val="0"/>
          <w:noProof/>
          <w:color w:val="auto"/>
          <w:sz w:val="24"/>
          <w:szCs w:val="24"/>
        </w:rPr>
        <w:t>2</w:t>
      </w:r>
      <w:r w:rsidR="00C776B8" w:rsidRPr="00AB349B">
        <w:rPr>
          <w:b/>
          <w:i w:val="0"/>
          <w:color w:val="auto"/>
          <w:sz w:val="24"/>
          <w:szCs w:val="24"/>
        </w:rPr>
        <w:fldChar w:fldCharType="end"/>
      </w:r>
      <w:r w:rsidR="00AA78CC">
        <w:rPr>
          <w:b/>
          <w:i w:val="0"/>
          <w:color w:val="auto"/>
          <w:sz w:val="24"/>
          <w:szCs w:val="24"/>
        </w:rPr>
        <w:t>:</w:t>
      </w:r>
      <w:r w:rsidR="00AA78CC" w:rsidRPr="00AB349B">
        <w:rPr>
          <w:b/>
          <w:i w:val="0"/>
          <w:color w:val="auto"/>
          <w:sz w:val="24"/>
          <w:szCs w:val="24"/>
        </w:rPr>
        <w:t xml:space="preserve"> Sonographic</w:t>
      </w:r>
      <w:r w:rsidR="002A720D" w:rsidRPr="00AB349B">
        <w:rPr>
          <w:b/>
          <w:i w:val="0"/>
          <w:color w:val="auto"/>
          <w:sz w:val="24"/>
          <w:szCs w:val="24"/>
        </w:rPr>
        <w:t xml:space="preserve"> features of cervical lymphadenopathy</w:t>
      </w:r>
      <w:bookmarkEnd w:id="46"/>
    </w:p>
    <w:p w:rsidR="002A720D" w:rsidRDefault="002A720D" w:rsidP="005D2BD6">
      <w:pPr>
        <w:spacing w:line="480" w:lineRule="auto"/>
        <w:jc w:val="both"/>
        <w:rPr>
          <w:color w:val="000000"/>
        </w:rPr>
      </w:pPr>
    </w:p>
    <w:tbl>
      <w:tblPr>
        <w:tblStyle w:val="TableGrid"/>
        <w:tblW w:w="0" w:type="auto"/>
        <w:tblLook w:val="04A0" w:firstRow="1" w:lastRow="0" w:firstColumn="1" w:lastColumn="0" w:noHBand="0" w:noVBand="1"/>
      </w:tblPr>
      <w:tblGrid>
        <w:gridCol w:w="805"/>
        <w:gridCol w:w="4860"/>
        <w:gridCol w:w="955"/>
        <w:gridCol w:w="2207"/>
      </w:tblGrid>
      <w:tr w:rsidR="002A720D" w:rsidTr="002A720D">
        <w:tc>
          <w:tcPr>
            <w:tcW w:w="805" w:type="dxa"/>
          </w:tcPr>
          <w:p w:rsidR="002A720D" w:rsidRPr="002A720D" w:rsidRDefault="002A720D" w:rsidP="005D2BD6">
            <w:pPr>
              <w:spacing w:line="480" w:lineRule="auto"/>
              <w:jc w:val="both"/>
              <w:rPr>
                <w:b/>
                <w:color w:val="000000"/>
              </w:rPr>
            </w:pPr>
          </w:p>
        </w:tc>
        <w:tc>
          <w:tcPr>
            <w:tcW w:w="4860" w:type="dxa"/>
          </w:tcPr>
          <w:p w:rsidR="002A720D" w:rsidRPr="002A720D" w:rsidRDefault="002A720D" w:rsidP="005D2BD6">
            <w:pPr>
              <w:spacing w:line="480" w:lineRule="auto"/>
              <w:jc w:val="both"/>
              <w:rPr>
                <w:b/>
                <w:color w:val="000000"/>
              </w:rPr>
            </w:pPr>
            <w:r w:rsidRPr="002A720D">
              <w:rPr>
                <w:b/>
                <w:color w:val="000000"/>
              </w:rPr>
              <w:t>SONOGRAPHIC FEATURE</w:t>
            </w:r>
          </w:p>
        </w:tc>
        <w:tc>
          <w:tcPr>
            <w:tcW w:w="955" w:type="dxa"/>
          </w:tcPr>
          <w:p w:rsidR="002A720D" w:rsidRPr="002A720D" w:rsidRDefault="002A720D" w:rsidP="005D2BD6">
            <w:pPr>
              <w:spacing w:line="480" w:lineRule="auto"/>
              <w:jc w:val="both"/>
              <w:rPr>
                <w:b/>
                <w:color w:val="000000"/>
              </w:rPr>
            </w:pPr>
            <w:r w:rsidRPr="002A720D">
              <w:rPr>
                <w:b/>
                <w:color w:val="000000"/>
              </w:rPr>
              <w:t>NO</w:t>
            </w:r>
          </w:p>
        </w:tc>
        <w:tc>
          <w:tcPr>
            <w:tcW w:w="2207" w:type="dxa"/>
          </w:tcPr>
          <w:p w:rsidR="002A720D" w:rsidRPr="002A720D" w:rsidRDefault="002A720D" w:rsidP="005D2BD6">
            <w:pPr>
              <w:spacing w:line="480" w:lineRule="auto"/>
              <w:jc w:val="both"/>
              <w:rPr>
                <w:b/>
                <w:color w:val="000000"/>
              </w:rPr>
            </w:pPr>
            <w:r w:rsidRPr="002A720D">
              <w:rPr>
                <w:b/>
                <w:color w:val="000000"/>
              </w:rPr>
              <w:t>%</w:t>
            </w:r>
          </w:p>
        </w:tc>
      </w:tr>
      <w:tr w:rsidR="002A720D" w:rsidTr="002A720D">
        <w:tc>
          <w:tcPr>
            <w:tcW w:w="805" w:type="dxa"/>
          </w:tcPr>
          <w:p w:rsidR="002A720D" w:rsidRDefault="002A720D" w:rsidP="005D2BD6">
            <w:pPr>
              <w:spacing w:line="480" w:lineRule="auto"/>
              <w:jc w:val="both"/>
              <w:rPr>
                <w:color w:val="000000"/>
              </w:rPr>
            </w:pPr>
            <w:r>
              <w:rPr>
                <w:color w:val="000000"/>
              </w:rPr>
              <w:t>1.</w:t>
            </w:r>
          </w:p>
        </w:tc>
        <w:tc>
          <w:tcPr>
            <w:tcW w:w="4860" w:type="dxa"/>
          </w:tcPr>
          <w:p w:rsidR="002A720D" w:rsidRPr="00AB349B" w:rsidRDefault="002A720D" w:rsidP="005D2BD6">
            <w:pPr>
              <w:spacing w:line="480" w:lineRule="auto"/>
              <w:jc w:val="both"/>
              <w:rPr>
                <w:b/>
                <w:color w:val="000000"/>
              </w:rPr>
            </w:pPr>
            <w:r w:rsidRPr="00AB349B">
              <w:rPr>
                <w:b/>
                <w:color w:val="000000"/>
              </w:rPr>
              <w:t>SHAPE</w:t>
            </w:r>
          </w:p>
        </w:tc>
        <w:tc>
          <w:tcPr>
            <w:tcW w:w="955" w:type="dxa"/>
          </w:tcPr>
          <w:p w:rsidR="002A720D" w:rsidRDefault="002A720D" w:rsidP="005D2BD6">
            <w:pPr>
              <w:spacing w:line="480" w:lineRule="auto"/>
              <w:jc w:val="both"/>
              <w:rPr>
                <w:color w:val="000000"/>
              </w:rPr>
            </w:pPr>
          </w:p>
        </w:tc>
        <w:tc>
          <w:tcPr>
            <w:tcW w:w="2207" w:type="dxa"/>
          </w:tcPr>
          <w:p w:rsidR="002A720D" w:rsidRDefault="002A720D" w:rsidP="005D2BD6">
            <w:pPr>
              <w:spacing w:line="480" w:lineRule="auto"/>
              <w:jc w:val="both"/>
              <w:rPr>
                <w:color w:val="000000"/>
              </w:rPr>
            </w:pPr>
          </w:p>
        </w:tc>
      </w:tr>
      <w:tr w:rsidR="002A720D" w:rsidTr="002A720D">
        <w:tc>
          <w:tcPr>
            <w:tcW w:w="805" w:type="dxa"/>
          </w:tcPr>
          <w:p w:rsidR="002A720D" w:rsidRDefault="002A720D" w:rsidP="005D2BD6">
            <w:pPr>
              <w:spacing w:line="480" w:lineRule="auto"/>
              <w:jc w:val="both"/>
              <w:rPr>
                <w:color w:val="000000"/>
              </w:rPr>
            </w:pPr>
          </w:p>
        </w:tc>
        <w:tc>
          <w:tcPr>
            <w:tcW w:w="4860" w:type="dxa"/>
          </w:tcPr>
          <w:p w:rsidR="002A720D" w:rsidRDefault="002A720D" w:rsidP="005D2BD6">
            <w:pPr>
              <w:spacing w:line="480" w:lineRule="auto"/>
              <w:jc w:val="both"/>
              <w:rPr>
                <w:color w:val="000000"/>
              </w:rPr>
            </w:pPr>
            <w:r>
              <w:rPr>
                <w:color w:val="000000"/>
              </w:rPr>
              <w:t>Ovoid</w:t>
            </w:r>
          </w:p>
        </w:tc>
        <w:tc>
          <w:tcPr>
            <w:tcW w:w="955" w:type="dxa"/>
          </w:tcPr>
          <w:p w:rsidR="002A720D" w:rsidRDefault="00AB349B" w:rsidP="005D2BD6">
            <w:pPr>
              <w:spacing w:line="480" w:lineRule="auto"/>
              <w:jc w:val="both"/>
              <w:rPr>
                <w:color w:val="000000"/>
              </w:rPr>
            </w:pPr>
            <w:r>
              <w:rPr>
                <w:color w:val="000000"/>
              </w:rPr>
              <w:t>48</w:t>
            </w:r>
          </w:p>
        </w:tc>
        <w:tc>
          <w:tcPr>
            <w:tcW w:w="2207" w:type="dxa"/>
          </w:tcPr>
          <w:p w:rsidR="002A720D" w:rsidRDefault="00AB349B" w:rsidP="005D2BD6">
            <w:pPr>
              <w:spacing w:line="480" w:lineRule="auto"/>
              <w:jc w:val="both"/>
              <w:rPr>
                <w:color w:val="000000"/>
              </w:rPr>
            </w:pPr>
            <w:r>
              <w:rPr>
                <w:color w:val="000000"/>
              </w:rPr>
              <w:t>47%</w:t>
            </w:r>
          </w:p>
        </w:tc>
      </w:tr>
      <w:tr w:rsidR="002A720D" w:rsidTr="002A720D">
        <w:tc>
          <w:tcPr>
            <w:tcW w:w="805" w:type="dxa"/>
          </w:tcPr>
          <w:p w:rsidR="002A720D" w:rsidRDefault="002A720D" w:rsidP="005D2BD6">
            <w:pPr>
              <w:spacing w:line="480" w:lineRule="auto"/>
              <w:jc w:val="both"/>
              <w:rPr>
                <w:color w:val="000000"/>
              </w:rPr>
            </w:pPr>
          </w:p>
        </w:tc>
        <w:tc>
          <w:tcPr>
            <w:tcW w:w="4860" w:type="dxa"/>
          </w:tcPr>
          <w:p w:rsidR="002A720D" w:rsidRDefault="002A720D" w:rsidP="005D2BD6">
            <w:pPr>
              <w:spacing w:line="480" w:lineRule="auto"/>
              <w:jc w:val="both"/>
              <w:rPr>
                <w:color w:val="000000"/>
              </w:rPr>
            </w:pPr>
            <w:r>
              <w:rPr>
                <w:color w:val="000000"/>
              </w:rPr>
              <w:t>Round</w:t>
            </w:r>
          </w:p>
        </w:tc>
        <w:tc>
          <w:tcPr>
            <w:tcW w:w="955" w:type="dxa"/>
          </w:tcPr>
          <w:p w:rsidR="002A720D" w:rsidRDefault="00AB349B" w:rsidP="005D2BD6">
            <w:pPr>
              <w:spacing w:line="480" w:lineRule="auto"/>
              <w:jc w:val="both"/>
              <w:rPr>
                <w:color w:val="000000"/>
              </w:rPr>
            </w:pPr>
            <w:r>
              <w:rPr>
                <w:color w:val="000000"/>
              </w:rPr>
              <w:t>54</w:t>
            </w:r>
          </w:p>
        </w:tc>
        <w:tc>
          <w:tcPr>
            <w:tcW w:w="2207" w:type="dxa"/>
          </w:tcPr>
          <w:p w:rsidR="002A720D" w:rsidRDefault="00AB349B" w:rsidP="005D2BD6">
            <w:pPr>
              <w:spacing w:line="480" w:lineRule="auto"/>
              <w:jc w:val="both"/>
              <w:rPr>
                <w:color w:val="000000"/>
              </w:rPr>
            </w:pPr>
            <w:r>
              <w:rPr>
                <w:color w:val="000000"/>
              </w:rPr>
              <w:t>53%</w:t>
            </w:r>
          </w:p>
        </w:tc>
      </w:tr>
      <w:tr w:rsidR="002A720D" w:rsidTr="002A720D">
        <w:tc>
          <w:tcPr>
            <w:tcW w:w="805" w:type="dxa"/>
          </w:tcPr>
          <w:p w:rsidR="002A720D" w:rsidRDefault="002A720D" w:rsidP="005D2BD6">
            <w:pPr>
              <w:spacing w:line="480" w:lineRule="auto"/>
              <w:jc w:val="both"/>
              <w:rPr>
                <w:color w:val="000000"/>
              </w:rPr>
            </w:pPr>
            <w:r>
              <w:rPr>
                <w:color w:val="000000"/>
              </w:rPr>
              <w:t>2</w:t>
            </w:r>
          </w:p>
        </w:tc>
        <w:tc>
          <w:tcPr>
            <w:tcW w:w="4860" w:type="dxa"/>
          </w:tcPr>
          <w:p w:rsidR="002A720D" w:rsidRPr="002A720D" w:rsidRDefault="002A720D" w:rsidP="005D2BD6">
            <w:pPr>
              <w:spacing w:line="480" w:lineRule="auto"/>
              <w:jc w:val="both"/>
              <w:rPr>
                <w:b/>
                <w:color w:val="000000"/>
              </w:rPr>
            </w:pPr>
            <w:r w:rsidRPr="002A720D">
              <w:rPr>
                <w:b/>
                <w:color w:val="000000"/>
              </w:rPr>
              <w:t>NODAL CALCIFICATION</w:t>
            </w:r>
          </w:p>
        </w:tc>
        <w:tc>
          <w:tcPr>
            <w:tcW w:w="955" w:type="dxa"/>
          </w:tcPr>
          <w:p w:rsidR="002A720D" w:rsidRPr="002A720D" w:rsidRDefault="002A720D" w:rsidP="005D2BD6">
            <w:pPr>
              <w:spacing w:line="480" w:lineRule="auto"/>
              <w:jc w:val="both"/>
              <w:rPr>
                <w:b/>
                <w:color w:val="000000"/>
              </w:rPr>
            </w:pPr>
          </w:p>
        </w:tc>
        <w:tc>
          <w:tcPr>
            <w:tcW w:w="2207" w:type="dxa"/>
          </w:tcPr>
          <w:p w:rsidR="002A720D" w:rsidRPr="002A720D" w:rsidRDefault="002A720D" w:rsidP="005D2BD6">
            <w:pPr>
              <w:spacing w:line="480" w:lineRule="auto"/>
              <w:jc w:val="both"/>
              <w:rPr>
                <w:b/>
                <w:color w:val="000000"/>
              </w:rPr>
            </w:pPr>
          </w:p>
        </w:tc>
      </w:tr>
      <w:tr w:rsidR="002A720D" w:rsidTr="002A720D">
        <w:tc>
          <w:tcPr>
            <w:tcW w:w="805" w:type="dxa"/>
          </w:tcPr>
          <w:p w:rsidR="002A720D" w:rsidRDefault="002A720D" w:rsidP="005D2BD6">
            <w:pPr>
              <w:spacing w:line="480" w:lineRule="auto"/>
              <w:jc w:val="both"/>
              <w:rPr>
                <w:color w:val="000000"/>
              </w:rPr>
            </w:pPr>
          </w:p>
        </w:tc>
        <w:tc>
          <w:tcPr>
            <w:tcW w:w="4860" w:type="dxa"/>
          </w:tcPr>
          <w:p w:rsidR="002A720D" w:rsidRDefault="002A720D" w:rsidP="005D2BD6">
            <w:pPr>
              <w:spacing w:line="480" w:lineRule="auto"/>
              <w:jc w:val="both"/>
              <w:rPr>
                <w:color w:val="000000"/>
              </w:rPr>
            </w:pPr>
            <w:r>
              <w:rPr>
                <w:color w:val="000000"/>
              </w:rPr>
              <w:t>Present</w:t>
            </w:r>
          </w:p>
        </w:tc>
        <w:tc>
          <w:tcPr>
            <w:tcW w:w="955" w:type="dxa"/>
          </w:tcPr>
          <w:p w:rsidR="002A720D" w:rsidRDefault="00AB349B" w:rsidP="005D2BD6">
            <w:pPr>
              <w:spacing w:line="480" w:lineRule="auto"/>
              <w:jc w:val="both"/>
              <w:rPr>
                <w:color w:val="000000"/>
              </w:rPr>
            </w:pPr>
            <w:r>
              <w:rPr>
                <w:color w:val="000000"/>
              </w:rPr>
              <w:t>0</w:t>
            </w:r>
          </w:p>
        </w:tc>
        <w:tc>
          <w:tcPr>
            <w:tcW w:w="2207" w:type="dxa"/>
          </w:tcPr>
          <w:p w:rsidR="002A720D" w:rsidRDefault="00AB349B" w:rsidP="005D2BD6">
            <w:pPr>
              <w:spacing w:line="480" w:lineRule="auto"/>
              <w:jc w:val="both"/>
              <w:rPr>
                <w:color w:val="000000"/>
              </w:rPr>
            </w:pPr>
            <w:r>
              <w:rPr>
                <w:color w:val="000000"/>
              </w:rPr>
              <w:t>0%</w:t>
            </w:r>
          </w:p>
        </w:tc>
      </w:tr>
      <w:tr w:rsidR="002A720D" w:rsidTr="002A720D">
        <w:tc>
          <w:tcPr>
            <w:tcW w:w="805" w:type="dxa"/>
          </w:tcPr>
          <w:p w:rsidR="002A720D" w:rsidRDefault="002A720D" w:rsidP="005D2BD6">
            <w:pPr>
              <w:spacing w:line="480" w:lineRule="auto"/>
              <w:jc w:val="both"/>
              <w:rPr>
                <w:color w:val="000000"/>
              </w:rPr>
            </w:pPr>
          </w:p>
        </w:tc>
        <w:tc>
          <w:tcPr>
            <w:tcW w:w="4860" w:type="dxa"/>
          </w:tcPr>
          <w:p w:rsidR="002A720D" w:rsidRDefault="002A720D" w:rsidP="005D2BD6">
            <w:pPr>
              <w:spacing w:line="480" w:lineRule="auto"/>
              <w:jc w:val="both"/>
              <w:rPr>
                <w:color w:val="000000"/>
              </w:rPr>
            </w:pPr>
            <w:r>
              <w:rPr>
                <w:color w:val="000000"/>
              </w:rPr>
              <w:t>Absent</w:t>
            </w:r>
          </w:p>
        </w:tc>
        <w:tc>
          <w:tcPr>
            <w:tcW w:w="955" w:type="dxa"/>
          </w:tcPr>
          <w:p w:rsidR="002A720D" w:rsidRDefault="00AB349B" w:rsidP="005D2BD6">
            <w:pPr>
              <w:spacing w:line="480" w:lineRule="auto"/>
              <w:jc w:val="both"/>
              <w:rPr>
                <w:color w:val="000000"/>
              </w:rPr>
            </w:pPr>
            <w:r>
              <w:rPr>
                <w:color w:val="000000"/>
              </w:rPr>
              <w:t>102</w:t>
            </w:r>
          </w:p>
        </w:tc>
        <w:tc>
          <w:tcPr>
            <w:tcW w:w="2207" w:type="dxa"/>
          </w:tcPr>
          <w:p w:rsidR="002A720D" w:rsidRDefault="00AB349B" w:rsidP="005D2BD6">
            <w:pPr>
              <w:spacing w:line="480" w:lineRule="auto"/>
              <w:jc w:val="both"/>
              <w:rPr>
                <w:color w:val="000000"/>
              </w:rPr>
            </w:pPr>
            <w:r>
              <w:rPr>
                <w:color w:val="000000"/>
              </w:rPr>
              <w:t>100%</w:t>
            </w:r>
          </w:p>
        </w:tc>
      </w:tr>
      <w:tr w:rsidR="002A720D" w:rsidTr="002A720D">
        <w:tc>
          <w:tcPr>
            <w:tcW w:w="805" w:type="dxa"/>
          </w:tcPr>
          <w:p w:rsidR="002A720D" w:rsidRDefault="002A720D" w:rsidP="005D2BD6">
            <w:pPr>
              <w:spacing w:line="480" w:lineRule="auto"/>
              <w:jc w:val="both"/>
              <w:rPr>
                <w:color w:val="000000"/>
              </w:rPr>
            </w:pPr>
            <w:r>
              <w:rPr>
                <w:color w:val="000000"/>
              </w:rPr>
              <w:t>3</w:t>
            </w:r>
          </w:p>
        </w:tc>
        <w:tc>
          <w:tcPr>
            <w:tcW w:w="4860" w:type="dxa"/>
          </w:tcPr>
          <w:p w:rsidR="002A720D" w:rsidRPr="002A720D" w:rsidRDefault="002A720D" w:rsidP="005D2BD6">
            <w:pPr>
              <w:spacing w:line="480" w:lineRule="auto"/>
              <w:jc w:val="both"/>
              <w:rPr>
                <w:b/>
                <w:color w:val="000000"/>
              </w:rPr>
            </w:pPr>
            <w:r w:rsidRPr="002A720D">
              <w:rPr>
                <w:b/>
                <w:color w:val="000000"/>
              </w:rPr>
              <w:t>ECHOGENIC HILUS</w:t>
            </w:r>
          </w:p>
        </w:tc>
        <w:tc>
          <w:tcPr>
            <w:tcW w:w="955" w:type="dxa"/>
          </w:tcPr>
          <w:p w:rsidR="002A720D" w:rsidRPr="002A720D" w:rsidRDefault="002A720D" w:rsidP="005D2BD6">
            <w:pPr>
              <w:spacing w:line="480" w:lineRule="auto"/>
              <w:jc w:val="both"/>
              <w:rPr>
                <w:b/>
                <w:color w:val="000000"/>
              </w:rPr>
            </w:pPr>
          </w:p>
        </w:tc>
        <w:tc>
          <w:tcPr>
            <w:tcW w:w="2207" w:type="dxa"/>
          </w:tcPr>
          <w:p w:rsidR="002A720D" w:rsidRPr="002A720D" w:rsidRDefault="002A720D" w:rsidP="005D2BD6">
            <w:pPr>
              <w:spacing w:line="480" w:lineRule="auto"/>
              <w:jc w:val="both"/>
              <w:rPr>
                <w:b/>
                <w:color w:val="000000"/>
              </w:rPr>
            </w:pPr>
          </w:p>
        </w:tc>
      </w:tr>
      <w:tr w:rsidR="002A720D" w:rsidTr="002A720D">
        <w:tc>
          <w:tcPr>
            <w:tcW w:w="805" w:type="dxa"/>
          </w:tcPr>
          <w:p w:rsidR="002A720D" w:rsidRDefault="002A720D" w:rsidP="005D2BD6">
            <w:pPr>
              <w:spacing w:line="480" w:lineRule="auto"/>
              <w:jc w:val="both"/>
              <w:rPr>
                <w:color w:val="000000"/>
              </w:rPr>
            </w:pPr>
          </w:p>
        </w:tc>
        <w:tc>
          <w:tcPr>
            <w:tcW w:w="4860" w:type="dxa"/>
          </w:tcPr>
          <w:p w:rsidR="002A720D" w:rsidRDefault="002A720D" w:rsidP="005D2BD6">
            <w:pPr>
              <w:spacing w:line="480" w:lineRule="auto"/>
              <w:jc w:val="both"/>
              <w:rPr>
                <w:color w:val="000000"/>
              </w:rPr>
            </w:pPr>
            <w:r>
              <w:rPr>
                <w:color w:val="000000"/>
              </w:rPr>
              <w:t>Present</w:t>
            </w:r>
          </w:p>
        </w:tc>
        <w:tc>
          <w:tcPr>
            <w:tcW w:w="955" w:type="dxa"/>
          </w:tcPr>
          <w:p w:rsidR="002A720D" w:rsidRDefault="00AB349B" w:rsidP="005D2BD6">
            <w:pPr>
              <w:spacing w:line="480" w:lineRule="auto"/>
              <w:jc w:val="both"/>
              <w:rPr>
                <w:color w:val="000000"/>
              </w:rPr>
            </w:pPr>
            <w:r>
              <w:rPr>
                <w:color w:val="000000"/>
              </w:rPr>
              <w:t>65</w:t>
            </w:r>
          </w:p>
        </w:tc>
        <w:tc>
          <w:tcPr>
            <w:tcW w:w="2207" w:type="dxa"/>
          </w:tcPr>
          <w:p w:rsidR="002A720D" w:rsidRDefault="00AB349B" w:rsidP="005D2BD6">
            <w:pPr>
              <w:spacing w:line="480" w:lineRule="auto"/>
              <w:jc w:val="both"/>
              <w:rPr>
                <w:color w:val="000000"/>
              </w:rPr>
            </w:pPr>
            <w:r>
              <w:rPr>
                <w:color w:val="000000"/>
              </w:rPr>
              <w:t>64%</w:t>
            </w:r>
          </w:p>
        </w:tc>
      </w:tr>
      <w:tr w:rsidR="002A720D" w:rsidTr="002A720D">
        <w:tc>
          <w:tcPr>
            <w:tcW w:w="805" w:type="dxa"/>
          </w:tcPr>
          <w:p w:rsidR="002A720D" w:rsidRDefault="002A720D" w:rsidP="005D2BD6">
            <w:pPr>
              <w:spacing w:line="480" w:lineRule="auto"/>
              <w:jc w:val="both"/>
              <w:rPr>
                <w:color w:val="000000"/>
              </w:rPr>
            </w:pPr>
          </w:p>
        </w:tc>
        <w:tc>
          <w:tcPr>
            <w:tcW w:w="4860" w:type="dxa"/>
          </w:tcPr>
          <w:p w:rsidR="002A720D" w:rsidRDefault="002A720D" w:rsidP="005D2BD6">
            <w:pPr>
              <w:spacing w:line="480" w:lineRule="auto"/>
              <w:jc w:val="both"/>
              <w:rPr>
                <w:color w:val="000000"/>
              </w:rPr>
            </w:pPr>
            <w:r>
              <w:rPr>
                <w:color w:val="000000"/>
              </w:rPr>
              <w:t>Absent</w:t>
            </w:r>
          </w:p>
        </w:tc>
        <w:tc>
          <w:tcPr>
            <w:tcW w:w="955" w:type="dxa"/>
          </w:tcPr>
          <w:p w:rsidR="002A720D" w:rsidRDefault="00AB349B" w:rsidP="005D2BD6">
            <w:pPr>
              <w:spacing w:line="480" w:lineRule="auto"/>
              <w:jc w:val="both"/>
              <w:rPr>
                <w:color w:val="000000"/>
              </w:rPr>
            </w:pPr>
            <w:r>
              <w:rPr>
                <w:color w:val="000000"/>
              </w:rPr>
              <w:t>37</w:t>
            </w:r>
          </w:p>
        </w:tc>
        <w:tc>
          <w:tcPr>
            <w:tcW w:w="2207" w:type="dxa"/>
          </w:tcPr>
          <w:p w:rsidR="002A720D" w:rsidRDefault="00AB349B" w:rsidP="005D2BD6">
            <w:pPr>
              <w:spacing w:line="480" w:lineRule="auto"/>
              <w:jc w:val="both"/>
              <w:rPr>
                <w:color w:val="000000"/>
              </w:rPr>
            </w:pPr>
            <w:r>
              <w:rPr>
                <w:color w:val="000000"/>
              </w:rPr>
              <w:t>36%</w:t>
            </w:r>
          </w:p>
        </w:tc>
      </w:tr>
      <w:tr w:rsidR="002A720D" w:rsidTr="002A720D">
        <w:tc>
          <w:tcPr>
            <w:tcW w:w="805" w:type="dxa"/>
          </w:tcPr>
          <w:p w:rsidR="002A720D" w:rsidRDefault="002A720D" w:rsidP="005D2BD6">
            <w:pPr>
              <w:spacing w:line="480" w:lineRule="auto"/>
              <w:jc w:val="both"/>
              <w:rPr>
                <w:color w:val="000000"/>
              </w:rPr>
            </w:pPr>
            <w:r>
              <w:rPr>
                <w:color w:val="000000"/>
              </w:rPr>
              <w:t>4.</w:t>
            </w:r>
          </w:p>
        </w:tc>
        <w:tc>
          <w:tcPr>
            <w:tcW w:w="4860" w:type="dxa"/>
          </w:tcPr>
          <w:p w:rsidR="002A720D" w:rsidRPr="002A720D" w:rsidRDefault="002A720D" w:rsidP="005D2BD6">
            <w:pPr>
              <w:spacing w:line="480" w:lineRule="auto"/>
              <w:jc w:val="both"/>
              <w:rPr>
                <w:b/>
                <w:color w:val="000000"/>
              </w:rPr>
            </w:pPr>
            <w:r w:rsidRPr="002A720D">
              <w:rPr>
                <w:b/>
                <w:color w:val="000000"/>
              </w:rPr>
              <w:t>COLOR DOPPLER</w:t>
            </w:r>
          </w:p>
        </w:tc>
        <w:tc>
          <w:tcPr>
            <w:tcW w:w="955" w:type="dxa"/>
          </w:tcPr>
          <w:p w:rsidR="002A720D" w:rsidRPr="002A720D" w:rsidRDefault="002A720D" w:rsidP="005D2BD6">
            <w:pPr>
              <w:spacing w:line="480" w:lineRule="auto"/>
              <w:jc w:val="both"/>
              <w:rPr>
                <w:b/>
                <w:color w:val="000000"/>
              </w:rPr>
            </w:pPr>
          </w:p>
        </w:tc>
        <w:tc>
          <w:tcPr>
            <w:tcW w:w="2207" w:type="dxa"/>
          </w:tcPr>
          <w:p w:rsidR="002A720D" w:rsidRPr="002A720D" w:rsidRDefault="002A720D" w:rsidP="005D2BD6">
            <w:pPr>
              <w:spacing w:line="480" w:lineRule="auto"/>
              <w:jc w:val="both"/>
              <w:rPr>
                <w:b/>
                <w:color w:val="000000"/>
              </w:rPr>
            </w:pPr>
          </w:p>
        </w:tc>
      </w:tr>
      <w:tr w:rsidR="002A720D" w:rsidTr="002A720D">
        <w:tc>
          <w:tcPr>
            <w:tcW w:w="805" w:type="dxa"/>
          </w:tcPr>
          <w:p w:rsidR="002A720D" w:rsidRDefault="002A720D" w:rsidP="005D2BD6">
            <w:pPr>
              <w:spacing w:line="480" w:lineRule="auto"/>
              <w:jc w:val="both"/>
              <w:rPr>
                <w:color w:val="000000"/>
              </w:rPr>
            </w:pPr>
          </w:p>
        </w:tc>
        <w:tc>
          <w:tcPr>
            <w:tcW w:w="4860" w:type="dxa"/>
          </w:tcPr>
          <w:p w:rsidR="002A720D" w:rsidRDefault="002A720D" w:rsidP="005D2BD6">
            <w:pPr>
              <w:spacing w:line="480" w:lineRule="auto"/>
              <w:jc w:val="both"/>
              <w:rPr>
                <w:color w:val="000000"/>
              </w:rPr>
            </w:pPr>
            <w:r>
              <w:rPr>
                <w:color w:val="000000"/>
              </w:rPr>
              <w:t>Hilar vascularity</w:t>
            </w:r>
          </w:p>
        </w:tc>
        <w:tc>
          <w:tcPr>
            <w:tcW w:w="955" w:type="dxa"/>
          </w:tcPr>
          <w:p w:rsidR="002A720D" w:rsidRDefault="00AB349B" w:rsidP="005D2BD6">
            <w:pPr>
              <w:spacing w:line="480" w:lineRule="auto"/>
              <w:jc w:val="both"/>
              <w:rPr>
                <w:color w:val="000000"/>
              </w:rPr>
            </w:pPr>
            <w:r>
              <w:rPr>
                <w:color w:val="000000"/>
              </w:rPr>
              <w:t>49</w:t>
            </w:r>
          </w:p>
        </w:tc>
        <w:tc>
          <w:tcPr>
            <w:tcW w:w="2207" w:type="dxa"/>
          </w:tcPr>
          <w:p w:rsidR="002A720D" w:rsidRDefault="00AB349B" w:rsidP="005D2BD6">
            <w:pPr>
              <w:spacing w:line="480" w:lineRule="auto"/>
              <w:jc w:val="both"/>
              <w:rPr>
                <w:color w:val="000000"/>
              </w:rPr>
            </w:pPr>
            <w:r>
              <w:rPr>
                <w:color w:val="000000"/>
              </w:rPr>
              <w:t>48%</w:t>
            </w:r>
          </w:p>
        </w:tc>
      </w:tr>
      <w:tr w:rsidR="002A720D" w:rsidTr="002A720D">
        <w:tc>
          <w:tcPr>
            <w:tcW w:w="805" w:type="dxa"/>
          </w:tcPr>
          <w:p w:rsidR="002A720D" w:rsidRDefault="002A720D" w:rsidP="005D2BD6">
            <w:pPr>
              <w:spacing w:line="480" w:lineRule="auto"/>
              <w:jc w:val="both"/>
              <w:rPr>
                <w:color w:val="000000"/>
              </w:rPr>
            </w:pPr>
          </w:p>
        </w:tc>
        <w:tc>
          <w:tcPr>
            <w:tcW w:w="4860" w:type="dxa"/>
          </w:tcPr>
          <w:p w:rsidR="002A720D" w:rsidRDefault="002A720D" w:rsidP="005D2BD6">
            <w:pPr>
              <w:spacing w:line="480" w:lineRule="auto"/>
              <w:jc w:val="both"/>
              <w:rPr>
                <w:color w:val="000000"/>
              </w:rPr>
            </w:pPr>
            <w:r>
              <w:rPr>
                <w:color w:val="000000"/>
              </w:rPr>
              <w:t>Peripheral vascularity</w:t>
            </w:r>
          </w:p>
        </w:tc>
        <w:tc>
          <w:tcPr>
            <w:tcW w:w="955" w:type="dxa"/>
          </w:tcPr>
          <w:p w:rsidR="002A720D" w:rsidRDefault="00AB349B" w:rsidP="005D2BD6">
            <w:pPr>
              <w:spacing w:line="480" w:lineRule="auto"/>
              <w:jc w:val="both"/>
              <w:rPr>
                <w:color w:val="000000"/>
              </w:rPr>
            </w:pPr>
            <w:r>
              <w:rPr>
                <w:color w:val="000000"/>
              </w:rPr>
              <w:t>28</w:t>
            </w:r>
          </w:p>
        </w:tc>
        <w:tc>
          <w:tcPr>
            <w:tcW w:w="2207" w:type="dxa"/>
          </w:tcPr>
          <w:p w:rsidR="002A720D" w:rsidRDefault="00AB349B" w:rsidP="005D2BD6">
            <w:pPr>
              <w:spacing w:line="480" w:lineRule="auto"/>
              <w:jc w:val="both"/>
              <w:rPr>
                <w:color w:val="000000"/>
              </w:rPr>
            </w:pPr>
            <w:r>
              <w:rPr>
                <w:color w:val="000000"/>
              </w:rPr>
              <w:t>27%</w:t>
            </w:r>
          </w:p>
        </w:tc>
      </w:tr>
      <w:tr w:rsidR="002A720D" w:rsidTr="002A720D">
        <w:tc>
          <w:tcPr>
            <w:tcW w:w="805" w:type="dxa"/>
          </w:tcPr>
          <w:p w:rsidR="002A720D" w:rsidRDefault="002A720D" w:rsidP="005D2BD6">
            <w:pPr>
              <w:spacing w:line="480" w:lineRule="auto"/>
              <w:jc w:val="both"/>
              <w:rPr>
                <w:color w:val="000000"/>
              </w:rPr>
            </w:pPr>
          </w:p>
        </w:tc>
        <w:tc>
          <w:tcPr>
            <w:tcW w:w="4860" w:type="dxa"/>
          </w:tcPr>
          <w:p w:rsidR="002A720D" w:rsidRDefault="002A720D" w:rsidP="005D2BD6">
            <w:pPr>
              <w:spacing w:line="480" w:lineRule="auto"/>
              <w:jc w:val="both"/>
              <w:rPr>
                <w:color w:val="000000"/>
              </w:rPr>
            </w:pPr>
            <w:r>
              <w:rPr>
                <w:color w:val="000000"/>
              </w:rPr>
              <w:t>Mixed</w:t>
            </w:r>
          </w:p>
        </w:tc>
        <w:tc>
          <w:tcPr>
            <w:tcW w:w="955" w:type="dxa"/>
          </w:tcPr>
          <w:p w:rsidR="002A720D" w:rsidRDefault="00AB349B" w:rsidP="005D2BD6">
            <w:pPr>
              <w:spacing w:line="480" w:lineRule="auto"/>
              <w:jc w:val="both"/>
              <w:rPr>
                <w:color w:val="000000"/>
              </w:rPr>
            </w:pPr>
            <w:r>
              <w:rPr>
                <w:color w:val="000000"/>
              </w:rPr>
              <w:t>15</w:t>
            </w:r>
          </w:p>
        </w:tc>
        <w:tc>
          <w:tcPr>
            <w:tcW w:w="2207" w:type="dxa"/>
          </w:tcPr>
          <w:p w:rsidR="002A720D" w:rsidRDefault="00AB349B" w:rsidP="005D2BD6">
            <w:pPr>
              <w:spacing w:line="480" w:lineRule="auto"/>
              <w:jc w:val="both"/>
              <w:rPr>
                <w:color w:val="000000"/>
              </w:rPr>
            </w:pPr>
            <w:r>
              <w:rPr>
                <w:color w:val="000000"/>
              </w:rPr>
              <w:t>15%</w:t>
            </w:r>
          </w:p>
        </w:tc>
      </w:tr>
      <w:tr w:rsidR="002A720D" w:rsidTr="002A720D">
        <w:tc>
          <w:tcPr>
            <w:tcW w:w="805" w:type="dxa"/>
          </w:tcPr>
          <w:p w:rsidR="002A720D" w:rsidRDefault="002A720D" w:rsidP="005D2BD6">
            <w:pPr>
              <w:spacing w:line="480" w:lineRule="auto"/>
              <w:jc w:val="both"/>
              <w:rPr>
                <w:color w:val="000000"/>
              </w:rPr>
            </w:pPr>
          </w:p>
        </w:tc>
        <w:tc>
          <w:tcPr>
            <w:tcW w:w="4860" w:type="dxa"/>
          </w:tcPr>
          <w:p w:rsidR="002A720D" w:rsidRDefault="002A720D" w:rsidP="005D2BD6">
            <w:pPr>
              <w:spacing w:line="480" w:lineRule="auto"/>
              <w:jc w:val="both"/>
              <w:rPr>
                <w:color w:val="000000"/>
              </w:rPr>
            </w:pPr>
            <w:r>
              <w:rPr>
                <w:color w:val="000000"/>
              </w:rPr>
              <w:t>No flow detected</w:t>
            </w:r>
          </w:p>
        </w:tc>
        <w:tc>
          <w:tcPr>
            <w:tcW w:w="955" w:type="dxa"/>
          </w:tcPr>
          <w:p w:rsidR="002A720D" w:rsidRDefault="00AB349B" w:rsidP="005D2BD6">
            <w:pPr>
              <w:spacing w:line="480" w:lineRule="auto"/>
              <w:jc w:val="both"/>
              <w:rPr>
                <w:color w:val="000000"/>
              </w:rPr>
            </w:pPr>
            <w:r>
              <w:rPr>
                <w:color w:val="000000"/>
              </w:rPr>
              <w:t>10</w:t>
            </w:r>
          </w:p>
        </w:tc>
        <w:tc>
          <w:tcPr>
            <w:tcW w:w="2207" w:type="dxa"/>
          </w:tcPr>
          <w:p w:rsidR="002A720D" w:rsidRDefault="00AB349B" w:rsidP="005D2BD6">
            <w:pPr>
              <w:spacing w:line="480" w:lineRule="auto"/>
              <w:jc w:val="both"/>
              <w:rPr>
                <w:color w:val="000000"/>
              </w:rPr>
            </w:pPr>
            <w:r>
              <w:rPr>
                <w:color w:val="000000"/>
              </w:rPr>
              <w:t>10%</w:t>
            </w:r>
          </w:p>
        </w:tc>
      </w:tr>
      <w:tr w:rsidR="002A720D" w:rsidTr="002A720D">
        <w:tc>
          <w:tcPr>
            <w:tcW w:w="805" w:type="dxa"/>
          </w:tcPr>
          <w:p w:rsidR="002A720D" w:rsidRDefault="002A720D" w:rsidP="005D2BD6">
            <w:pPr>
              <w:spacing w:line="480" w:lineRule="auto"/>
              <w:jc w:val="both"/>
              <w:rPr>
                <w:color w:val="000000"/>
              </w:rPr>
            </w:pPr>
            <w:r>
              <w:rPr>
                <w:color w:val="000000"/>
              </w:rPr>
              <w:t>5</w:t>
            </w:r>
          </w:p>
        </w:tc>
        <w:tc>
          <w:tcPr>
            <w:tcW w:w="4860" w:type="dxa"/>
          </w:tcPr>
          <w:p w:rsidR="002A720D" w:rsidRPr="002A720D" w:rsidRDefault="002A720D" w:rsidP="005D2BD6">
            <w:pPr>
              <w:spacing w:line="480" w:lineRule="auto"/>
              <w:jc w:val="both"/>
              <w:rPr>
                <w:b/>
                <w:color w:val="000000"/>
              </w:rPr>
            </w:pPr>
            <w:r w:rsidRPr="002A720D">
              <w:rPr>
                <w:b/>
                <w:color w:val="000000"/>
              </w:rPr>
              <w:t>ECHOGENICITY</w:t>
            </w:r>
          </w:p>
        </w:tc>
        <w:tc>
          <w:tcPr>
            <w:tcW w:w="955" w:type="dxa"/>
          </w:tcPr>
          <w:p w:rsidR="002A720D" w:rsidRPr="002A720D" w:rsidRDefault="002A720D" w:rsidP="005D2BD6">
            <w:pPr>
              <w:spacing w:line="480" w:lineRule="auto"/>
              <w:jc w:val="both"/>
              <w:rPr>
                <w:b/>
                <w:color w:val="000000"/>
              </w:rPr>
            </w:pPr>
          </w:p>
        </w:tc>
        <w:tc>
          <w:tcPr>
            <w:tcW w:w="2207" w:type="dxa"/>
          </w:tcPr>
          <w:p w:rsidR="002A720D" w:rsidRPr="002A720D" w:rsidRDefault="002A720D" w:rsidP="005D2BD6">
            <w:pPr>
              <w:spacing w:line="480" w:lineRule="auto"/>
              <w:jc w:val="both"/>
              <w:rPr>
                <w:b/>
                <w:color w:val="000000"/>
              </w:rPr>
            </w:pPr>
          </w:p>
        </w:tc>
      </w:tr>
      <w:tr w:rsidR="002A720D" w:rsidTr="002A720D">
        <w:tc>
          <w:tcPr>
            <w:tcW w:w="805" w:type="dxa"/>
          </w:tcPr>
          <w:p w:rsidR="002A720D" w:rsidRDefault="002A720D" w:rsidP="005D2BD6">
            <w:pPr>
              <w:spacing w:line="480" w:lineRule="auto"/>
              <w:jc w:val="both"/>
              <w:rPr>
                <w:color w:val="000000"/>
              </w:rPr>
            </w:pPr>
          </w:p>
        </w:tc>
        <w:tc>
          <w:tcPr>
            <w:tcW w:w="4860" w:type="dxa"/>
          </w:tcPr>
          <w:p w:rsidR="002A720D" w:rsidRDefault="002A720D" w:rsidP="005D2BD6">
            <w:pPr>
              <w:spacing w:line="480" w:lineRule="auto"/>
              <w:jc w:val="both"/>
              <w:rPr>
                <w:color w:val="000000"/>
              </w:rPr>
            </w:pPr>
            <w:r>
              <w:rPr>
                <w:color w:val="000000"/>
              </w:rPr>
              <w:t>Hyperechoic</w:t>
            </w:r>
          </w:p>
        </w:tc>
        <w:tc>
          <w:tcPr>
            <w:tcW w:w="955" w:type="dxa"/>
          </w:tcPr>
          <w:p w:rsidR="002A720D" w:rsidRDefault="00AB349B" w:rsidP="005D2BD6">
            <w:pPr>
              <w:spacing w:line="480" w:lineRule="auto"/>
              <w:jc w:val="both"/>
              <w:rPr>
                <w:color w:val="000000"/>
              </w:rPr>
            </w:pPr>
            <w:r>
              <w:rPr>
                <w:color w:val="000000"/>
              </w:rPr>
              <w:t>48</w:t>
            </w:r>
          </w:p>
        </w:tc>
        <w:tc>
          <w:tcPr>
            <w:tcW w:w="2207" w:type="dxa"/>
          </w:tcPr>
          <w:p w:rsidR="002A720D" w:rsidRDefault="00AB349B" w:rsidP="005D2BD6">
            <w:pPr>
              <w:spacing w:line="480" w:lineRule="auto"/>
              <w:jc w:val="both"/>
              <w:rPr>
                <w:color w:val="000000"/>
              </w:rPr>
            </w:pPr>
            <w:r>
              <w:rPr>
                <w:color w:val="000000"/>
              </w:rPr>
              <w:t>47%</w:t>
            </w:r>
          </w:p>
        </w:tc>
      </w:tr>
      <w:tr w:rsidR="002A720D" w:rsidTr="002A720D">
        <w:tc>
          <w:tcPr>
            <w:tcW w:w="805" w:type="dxa"/>
          </w:tcPr>
          <w:p w:rsidR="002A720D" w:rsidRDefault="002A720D" w:rsidP="005D2BD6">
            <w:pPr>
              <w:spacing w:line="480" w:lineRule="auto"/>
              <w:jc w:val="both"/>
              <w:rPr>
                <w:color w:val="000000"/>
              </w:rPr>
            </w:pPr>
          </w:p>
        </w:tc>
        <w:tc>
          <w:tcPr>
            <w:tcW w:w="4860" w:type="dxa"/>
          </w:tcPr>
          <w:p w:rsidR="002A720D" w:rsidRDefault="002A720D" w:rsidP="005D2BD6">
            <w:pPr>
              <w:spacing w:line="480" w:lineRule="auto"/>
              <w:jc w:val="both"/>
              <w:rPr>
                <w:color w:val="000000"/>
              </w:rPr>
            </w:pPr>
            <w:r>
              <w:rPr>
                <w:color w:val="000000"/>
              </w:rPr>
              <w:t>Isoechoic</w:t>
            </w:r>
          </w:p>
        </w:tc>
        <w:tc>
          <w:tcPr>
            <w:tcW w:w="955" w:type="dxa"/>
          </w:tcPr>
          <w:p w:rsidR="002A720D" w:rsidRDefault="00AB349B" w:rsidP="005D2BD6">
            <w:pPr>
              <w:spacing w:line="480" w:lineRule="auto"/>
              <w:jc w:val="both"/>
              <w:rPr>
                <w:color w:val="000000"/>
              </w:rPr>
            </w:pPr>
            <w:r>
              <w:rPr>
                <w:color w:val="000000"/>
              </w:rPr>
              <w:t>19</w:t>
            </w:r>
          </w:p>
        </w:tc>
        <w:tc>
          <w:tcPr>
            <w:tcW w:w="2207" w:type="dxa"/>
          </w:tcPr>
          <w:p w:rsidR="002A720D" w:rsidRDefault="00AB349B" w:rsidP="005D2BD6">
            <w:pPr>
              <w:spacing w:line="480" w:lineRule="auto"/>
              <w:jc w:val="both"/>
              <w:rPr>
                <w:color w:val="000000"/>
              </w:rPr>
            </w:pPr>
            <w:r>
              <w:rPr>
                <w:color w:val="000000"/>
              </w:rPr>
              <w:t>19%</w:t>
            </w:r>
          </w:p>
        </w:tc>
      </w:tr>
      <w:tr w:rsidR="002A720D" w:rsidTr="002A720D">
        <w:tc>
          <w:tcPr>
            <w:tcW w:w="805" w:type="dxa"/>
          </w:tcPr>
          <w:p w:rsidR="002A720D" w:rsidRDefault="002A720D" w:rsidP="005D2BD6">
            <w:pPr>
              <w:spacing w:line="480" w:lineRule="auto"/>
              <w:jc w:val="both"/>
              <w:rPr>
                <w:color w:val="000000"/>
              </w:rPr>
            </w:pPr>
          </w:p>
        </w:tc>
        <w:tc>
          <w:tcPr>
            <w:tcW w:w="4860" w:type="dxa"/>
          </w:tcPr>
          <w:p w:rsidR="002A720D" w:rsidRDefault="002A720D" w:rsidP="005D2BD6">
            <w:pPr>
              <w:spacing w:line="480" w:lineRule="auto"/>
              <w:jc w:val="both"/>
              <w:rPr>
                <w:color w:val="000000"/>
              </w:rPr>
            </w:pPr>
            <w:r>
              <w:rPr>
                <w:color w:val="000000"/>
              </w:rPr>
              <w:t>Hypoechoic</w:t>
            </w:r>
          </w:p>
        </w:tc>
        <w:tc>
          <w:tcPr>
            <w:tcW w:w="955" w:type="dxa"/>
          </w:tcPr>
          <w:p w:rsidR="002A720D" w:rsidRDefault="00AB349B" w:rsidP="005D2BD6">
            <w:pPr>
              <w:spacing w:line="480" w:lineRule="auto"/>
              <w:jc w:val="both"/>
              <w:rPr>
                <w:color w:val="000000"/>
              </w:rPr>
            </w:pPr>
            <w:r>
              <w:rPr>
                <w:color w:val="000000"/>
              </w:rPr>
              <w:t>35</w:t>
            </w:r>
          </w:p>
        </w:tc>
        <w:tc>
          <w:tcPr>
            <w:tcW w:w="2207" w:type="dxa"/>
          </w:tcPr>
          <w:p w:rsidR="002A720D" w:rsidRDefault="00AB349B" w:rsidP="005D2BD6">
            <w:pPr>
              <w:spacing w:line="480" w:lineRule="auto"/>
              <w:jc w:val="both"/>
              <w:rPr>
                <w:color w:val="000000"/>
              </w:rPr>
            </w:pPr>
            <w:r>
              <w:rPr>
                <w:color w:val="000000"/>
              </w:rPr>
              <w:t>34%</w:t>
            </w:r>
          </w:p>
        </w:tc>
      </w:tr>
    </w:tbl>
    <w:p w:rsidR="002A720D" w:rsidRPr="006A605D" w:rsidRDefault="002A720D" w:rsidP="005D2BD6">
      <w:pPr>
        <w:spacing w:line="480" w:lineRule="auto"/>
        <w:jc w:val="both"/>
        <w:rPr>
          <w:color w:val="000000"/>
        </w:rPr>
      </w:pPr>
    </w:p>
    <w:p w:rsidR="008922A3" w:rsidRPr="001222C9" w:rsidRDefault="00FC3EE1" w:rsidP="001222C9">
      <w:pPr>
        <w:pStyle w:val="Heading2"/>
        <w:spacing w:line="480" w:lineRule="auto"/>
        <w:jc w:val="both"/>
        <w:rPr>
          <w:color w:val="000000"/>
        </w:rPr>
      </w:pPr>
      <w:bookmarkStart w:id="47" w:name="_Toc13583919"/>
      <w:r w:rsidRPr="00E7124C">
        <w:rPr>
          <w:color w:val="000000"/>
        </w:rPr>
        <w:t>4.</w:t>
      </w:r>
      <w:r w:rsidR="00AB349B">
        <w:rPr>
          <w:color w:val="000000"/>
        </w:rPr>
        <w:t>3</w:t>
      </w:r>
      <w:r w:rsidRPr="00E7124C">
        <w:rPr>
          <w:color w:val="000000"/>
        </w:rPr>
        <w:t xml:space="preserve"> Distribution of anterior neck masses by cytological diagnosis</w:t>
      </w:r>
      <w:bookmarkEnd w:id="47"/>
    </w:p>
    <w:p w:rsidR="008922A3" w:rsidRDefault="008922A3" w:rsidP="008922A3">
      <w:pPr>
        <w:spacing w:line="480" w:lineRule="auto"/>
        <w:jc w:val="both"/>
      </w:pPr>
      <w:r w:rsidRPr="005716D6">
        <w:t xml:space="preserve">In this study, </w:t>
      </w:r>
      <w:r>
        <w:t>masses arising from the thyroid gland</w:t>
      </w:r>
      <w:r w:rsidRPr="005716D6">
        <w:t xml:space="preserve"> accounted for the majority of cases </w:t>
      </w:r>
      <w:r w:rsidR="00606802">
        <w:t xml:space="preserve">at 71% </w:t>
      </w:r>
      <w:r>
        <w:t xml:space="preserve">(n=269) </w:t>
      </w:r>
      <w:r w:rsidRPr="005716D6">
        <w:t>followed by lymph nodal masses</w:t>
      </w:r>
      <w:r w:rsidR="00606802">
        <w:t xml:space="preserve">27% </w:t>
      </w:r>
      <w:r>
        <w:t>(n=102)</w:t>
      </w:r>
      <w:r w:rsidRPr="005716D6">
        <w:t xml:space="preserve">, thus the lesions were classified into </w:t>
      </w:r>
      <w:r>
        <w:t xml:space="preserve">thyroid </w:t>
      </w:r>
      <w:r w:rsidRPr="005716D6">
        <w:t>masses, lymph nodal masses and other anterior neck masses</w:t>
      </w:r>
      <w:r w:rsidR="00606802">
        <w:t xml:space="preserve"> which constituted 2% of the lesions</w:t>
      </w:r>
      <w:r>
        <w:t xml:space="preserve"> (n=9)</w:t>
      </w:r>
      <w:r w:rsidRPr="005716D6">
        <w:t>.</w:t>
      </w:r>
    </w:p>
    <w:p w:rsidR="00DE2158" w:rsidRPr="005716D6" w:rsidRDefault="00DE2158" w:rsidP="008922A3">
      <w:pPr>
        <w:spacing w:line="480" w:lineRule="auto"/>
        <w:jc w:val="both"/>
      </w:pPr>
    </w:p>
    <w:p w:rsidR="008922A3" w:rsidRDefault="00AC5973" w:rsidP="005D2BD6">
      <w:pPr>
        <w:spacing w:line="480" w:lineRule="auto"/>
        <w:jc w:val="both"/>
        <w:rPr>
          <w:color w:val="FF0000"/>
        </w:rPr>
      </w:pPr>
      <w:r>
        <w:rPr>
          <w:noProof/>
          <w:lang/>
        </w:rPr>
        <w:lastRenderedPageBreak/>
        <w:drawing>
          <wp:inline distT="0" distB="0" distL="0" distR="0">
            <wp:extent cx="4572000" cy="30289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4A9C" w:rsidRDefault="00594A9C" w:rsidP="00596D22">
      <w:pPr>
        <w:pStyle w:val="Caption"/>
        <w:rPr>
          <w:b/>
          <w:i w:val="0"/>
          <w:color w:val="000000"/>
          <w:sz w:val="24"/>
          <w:szCs w:val="24"/>
        </w:rPr>
      </w:pPr>
      <w:bookmarkStart w:id="48" w:name="_Toc490556076"/>
    </w:p>
    <w:p w:rsidR="00596D22" w:rsidRPr="001222C9" w:rsidRDefault="00596D22" w:rsidP="001222C9">
      <w:pPr>
        <w:pStyle w:val="Caption"/>
        <w:rPr>
          <w:b/>
          <w:i w:val="0"/>
          <w:color w:val="000000"/>
          <w:sz w:val="24"/>
          <w:szCs w:val="24"/>
        </w:rPr>
      </w:pPr>
      <w:bookmarkStart w:id="49" w:name="_Toc486263462"/>
      <w:r w:rsidRPr="00E7124C">
        <w:rPr>
          <w:b/>
          <w:i w:val="0"/>
          <w:color w:val="000000"/>
          <w:sz w:val="24"/>
          <w:szCs w:val="24"/>
        </w:rPr>
        <w:t xml:space="preserve">Figure </w:t>
      </w:r>
      <w:r w:rsidR="00C776B8" w:rsidRPr="00E7124C">
        <w:rPr>
          <w:b/>
          <w:i w:val="0"/>
          <w:color w:val="000000"/>
          <w:sz w:val="24"/>
          <w:szCs w:val="24"/>
        </w:rPr>
        <w:fldChar w:fldCharType="begin"/>
      </w:r>
      <w:r w:rsidRPr="00E7124C">
        <w:rPr>
          <w:b/>
          <w:i w:val="0"/>
          <w:color w:val="000000"/>
          <w:sz w:val="24"/>
          <w:szCs w:val="24"/>
        </w:rPr>
        <w:instrText xml:space="preserve"> SEQ Figure \* ARABIC </w:instrText>
      </w:r>
      <w:r w:rsidR="00C776B8" w:rsidRPr="00E7124C">
        <w:rPr>
          <w:b/>
          <w:i w:val="0"/>
          <w:color w:val="000000"/>
          <w:sz w:val="24"/>
          <w:szCs w:val="24"/>
        </w:rPr>
        <w:fldChar w:fldCharType="separate"/>
      </w:r>
      <w:r w:rsidR="00E405A7">
        <w:rPr>
          <w:b/>
          <w:i w:val="0"/>
          <w:noProof/>
          <w:color w:val="000000"/>
          <w:sz w:val="24"/>
          <w:szCs w:val="24"/>
        </w:rPr>
        <w:t>2</w:t>
      </w:r>
      <w:r w:rsidR="00C776B8" w:rsidRPr="00E7124C">
        <w:rPr>
          <w:b/>
          <w:i w:val="0"/>
          <w:color w:val="000000"/>
          <w:sz w:val="24"/>
          <w:szCs w:val="24"/>
        </w:rPr>
        <w:fldChar w:fldCharType="end"/>
      </w:r>
      <w:r w:rsidRPr="00E7124C">
        <w:rPr>
          <w:b/>
          <w:i w:val="0"/>
          <w:color w:val="000000"/>
          <w:sz w:val="24"/>
          <w:szCs w:val="24"/>
        </w:rPr>
        <w:t xml:space="preserve">: </w:t>
      </w:r>
      <w:bookmarkEnd w:id="48"/>
      <w:r w:rsidR="00B12C22">
        <w:rPr>
          <w:b/>
          <w:i w:val="0"/>
          <w:color w:val="000000"/>
          <w:sz w:val="24"/>
          <w:szCs w:val="24"/>
        </w:rPr>
        <w:t>Origin of anterior neck masses seen at MTRH</w:t>
      </w:r>
      <w:bookmarkEnd w:id="49"/>
    </w:p>
    <w:p w:rsidR="008259D8" w:rsidRDefault="0002045D" w:rsidP="008259D8">
      <w:pPr>
        <w:spacing w:line="480" w:lineRule="auto"/>
        <w:jc w:val="both"/>
      </w:pPr>
      <w:r w:rsidRPr="00E7124C">
        <w:rPr>
          <w:color w:val="000000"/>
        </w:rPr>
        <w:t>The anterior neck masses that originated from the thyroid gland were further categorized into benign or malignant based on their specific cytological diagnosis. The benign lesions constituted 96% (n=258) of the masses while malignant lesions constituted 4% (n=11) of the thyroid masses.</w:t>
      </w:r>
    </w:p>
    <w:p w:rsidR="008259D8" w:rsidRDefault="008259D8" w:rsidP="00565FC3">
      <w:pPr>
        <w:rPr>
          <w:noProof/>
        </w:rPr>
      </w:pPr>
    </w:p>
    <w:p w:rsidR="008259D8" w:rsidRDefault="0089209D" w:rsidP="00565FC3">
      <w:r>
        <w:rPr>
          <w:noProof/>
          <w:lang/>
        </w:rPr>
        <w:lastRenderedPageBreak/>
        <w:drawing>
          <wp:inline distT="0" distB="0" distL="0" distR="0">
            <wp:extent cx="4572000" cy="3028950"/>
            <wp:effectExtent l="0" t="0" r="0" b="0"/>
            <wp:docPr id="678" name="Chart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5FC3" w:rsidRDefault="00565FC3" w:rsidP="00565FC3"/>
    <w:p w:rsidR="00DE2158" w:rsidRPr="001222C9" w:rsidRDefault="008259D8" w:rsidP="001222C9">
      <w:pPr>
        <w:pStyle w:val="Caption"/>
        <w:rPr>
          <w:b/>
          <w:i w:val="0"/>
          <w:color w:val="auto"/>
          <w:sz w:val="24"/>
          <w:szCs w:val="24"/>
        </w:rPr>
      </w:pPr>
      <w:bookmarkStart w:id="50" w:name="_Toc486263463"/>
      <w:r w:rsidRPr="008259D8">
        <w:rPr>
          <w:b/>
          <w:i w:val="0"/>
          <w:color w:val="auto"/>
          <w:sz w:val="24"/>
          <w:szCs w:val="24"/>
        </w:rPr>
        <w:t xml:space="preserve">Figure </w:t>
      </w:r>
      <w:r w:rsidR="00C776B8" w:rsidRPr="008259D8">
        <w:rPr>
          <w:b/>
          <w:i w:val="0"/>
          <w:color w:val="auto"/>
          <w:sz w:val="24"/>
          <w:szCs w:val="24"/>
        </w:rPr>
        <w:fldChar w:fldCharType="begin"/>
      </w:r>
      <w:r w:rsidRPr="008259D8">
        <w:rPr>
          <w:b/>
          <w:i w:val="0"/>
          <w:color w:val="auto"/>
          <w:sz w:val="24"/>
          <w:szCs w:val="24"/>
        </w:rPr>
        <w:instrText xml:space="preserve"> SEQ Figure \* ARABIC </w:instrText>
      </w:r>
      <w:r w:rsidR="00C776B8" w:rsidRPr="008259D8">
        <w:rPr>
          <w:b/>
          <w:i w:val="0"/>
          <w:color w:val="auto"/>
          <w:sz w:val="24"/>
          <w:szCs w:val="24"/>
        </w:rPr>
        <w:fldChar w:fldCharType="separate"/>
      </w:r>
      <w:r w:rsidR="00E405A7">
        <w:rPr>
          <w:b/>
          <w:i w:val="0"/>
          <w:noProof/>
          <w:color w:val="auto"/>
          <w:sz w:val="24"/>
          <w:szCs w:val="24"/>
        </w:rPr>
        <w:t>3</w:t>
      </w:r>
      <w:r w:rsidR="00C776B8" w:rsidRPr="008259D8">
        <w:rPr>
          <w:b/>
          <w:i w:val="0"/>
          <w:color w:val="auto"/>
          <w:sz w:val="24"/>
          <w:szCs w:val="24"/>
        </w:rPr>
        <w:fldChar w:fldCharType="end"/>
      </w:r>
      <w:r w:rsidRPr="008259D8">
        <w:rPr>
          <w:b/>
          <w:i w:val="0"/>
          <w:color w:val="auto"/>
          <w:sz w:val="24"/>
          <w:szCs w:val="24"/>
        </w:rPr>
        <w:t xml:space="preserve">: </w:t>
      </w:r>
      <w:r w:rsidR="00B12C22">
        <w:rPr>
          <w:b/>
          <w:i w:val="0"/>
          <w:color w:val="auto"/>
          <w:sz w:val="24"/>
          <w:szCs w:val="24"/>
        </w:rPr>
        <w:t>Benign and Malignant Thyroid masses seen at MTRH</w:t>
      </w:r>
      <w:bookmarkEnd w:id="50"/>
    </w:p>
    <w:p w:rsidR="00B13436" w:rsidRPr="00E7124C" w:rsidRDefault="00B13436" w:rsidP="005D2BD6">
      <w:pPr>
        <w:spacing w:line="480" w:lineRule="auto"/>
        <w:jc w:val="both"/>
        <w:rPr>
          <w:color w:val="000000"/>
        </w:rPr>
      </w:pPr>
      <w:r w:rsidRPr="00E7124C">
        <w:rPr>
          <w:color w:val="000000"/>
        </w:rPr>
        <w:t>Colloid goite</w:t>
      </w:r>
      <w:r w:rsidR="001402D9" w:rsidRPr="00E7124C">
        <w:rPr>
          <w:color w:val="000000"/>
        </w:rPr>
        <w:t>r, follicular thyroid adenoma, H</w:t>
      </w:r>
      <w:r w:rsidR="00540DBA" w:rsidRPr="00E7124C">
        <w:rPr>
          <w:color w:val="000000"/>
        </w:rPr>
        <w:t>ü</w:t>
      </w:r>
      <w:r w:rsidRPr="00E7124C">
        <w:rPr>
          <w:color w:val="000000"/>
        </w:rPr>
        <w:t xml:space="preserve">rthle cell adenoma, thyroid cysts and thyroiditis were the spectrum of benign thyroid lesions seen in this study. </w:t>
      </w:r>
      <w:r w:rsidR="001402D9" w:rsidRPr="00E7124C">
        <w:rPr>
          <w:color w:val="000000"/>
        </w:rPr>
        <w:t>The number of lesions seen were 198 for colloid goiter (76.7%), 25 for follicular thyroid adenoma (</w:t>
      </w:r>
      <w:r w:rsidR="00540DBA" w:rsidRPr="00E7124C">
        <w:rPr>
          <w:color w:val="000000"/>
        </w:rPr>
        <w:t>9.7</w:t>
      </w:r>
      <w:r w:rsidR="001402D9" w:rsidRPr="00E7124C">
        <w:rPr>
          <w:color w:val="000000"/>
        </w:rPr>
        <w:t>%), 20 thyroid cysts (</w:t>
      </w:r>
      <w:r w:rsidR="00540DBA" w:rsidRPr="00E7124C">
        <w:rPr>
          <w:color w:val="000000"/>
        </w:rPr>
        <w:t>7.</w:t>
      </w:r>
      <w:r w:rsidR="001402D9" w:rsidRPr="00E7124C">
        <w:rPr>
          <w:color w:val="000000"/>
        </w:rPr>
        <w:t>8%), 14 cases of thyroiditis (5</w:t>
      </w:r>
      <w:r w:rsidR="00540DBA" w:rsidRPr="00E7124C">
        <w:rPr>
          <w:color w:val="000000"/>
        </w:rPr>
        <w:t>.4%) and only one case of Hü</w:t>
      </w:r>
      <w:r w:rsidR="001402D9" w:rsidRPr="00E7124C">
        <w:rPr>
          <w:color w:val="000000"/>
        </w:rPr>
        <w:t>rthle cell adenoma (</w:t>
      </w:r>
      <w:r w:rsidR="00540DBA" w:rsidRPr="00E7124C">
        <w:rPr>
          <w:color w:val="000000"/>
        </w:rPr>
        <w:t>0.4</w:t>
      </w:r>
      <w:r w:rsidR="001402D9" w:rsidRPr="00E7124C">
        <w:rPr>
          <w:color w:val="000000"/>
        </w:rPr>
        <w:t>%)</w:t>
      </w:r>
    </w:p>
    <w:p w:rsidR="00B13436" w:rsidRDefault="00B13436" w:rsidP="005D2BD6">
      <w:pPr>
        <w:spacing w:line="480" w:lineRule="auto"/>
        <w:jc w:val="both"/>
        <w:rPr>
          <w:color w:val="FF0000"/>
        </w:rPr>
      </w:pPr>
    </w:p>
    <w:p w:rsidR="00DE2158" w:rsidRDefault="00DE2158" w:rsidP="005D2BD6">
      <w:pPr>
        <w:spacing w:line="480" w:lineRule="auto"/>
        <w:jc w:val="both"/>
        <w:rPr>
          <w:color w:val="FF0000"/>
        </w:rPr>
      </w:pPr>
    </w:p>
    <w:p w:rsidR="008922A3" w:rsidRDefault="0089209D" w:rsidP="005D2BD6">
      <w:pPr>
        <w:spacing w:line="480" w:lineRule="auto"/>
        <w:jc w:val="both"/>
        <w:rPr>
          <w:color w:val="FF0000"/>
        </w:rPr>
      </w:pPr>
      <w:r w:rsidRPr="004003C3">
        <w:rPr>
          <w:noProof/>
          <w:lang/>
        </w:rPr>
        <w:drawing>
          <wp:inline distT="0" distB="0" distL="0" distR="0">
            <wp:extent cx="5614035" cy="390906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55BB6" w:rsidRPr="001222C9" w:rsidRDefault="005D186F" w:rsidP="001222C9">
      <w:pPr>
        <w:pStyle w:val="Caption"/>
        <w:rPr>
          <w:b/>
          <w:i w:val="0"/>
          <w:color w:val="000000"/>
          <w:sz w:val="24"/>
          <w:szCs w:val="24"/>
        </w:rPr>
      </w:pPr>
      <w:bookmarkStart w:id="51" w:name="_Toc486263464"/>
      <w:r w:rsidRPr="00E7124C">
        <w:rPr>
          <w:b/>
          <w:i w:val="0"/>
          <w:color w:val="000000"/>
          <w:sz w:val="24"/>
          <w:szCs w:val="24"/>
        </w:rPr>
        <w:t xml:space="preserve">Figure </w:t>
      </w:r>
      <w:r w:rsidR="00C776B8" w:rsidRPr="00E7124C">
        <w:rPr>
          <w:b/>
          <w:i w:val="0"/>
          <w:color w:val="000000"/>
          <w:sz w:val="24"/>
          <w:szCs w:val="24"/>
        </w:rPr>
        <w:fldChar w:fldCharType="begin"/>
      </w:r>
      <w:r w:rsidRPr="00E7124C">
        <w:rPr>
          <w:b/>
          <w:i w:val="0"/>
          <w:color w:val="000000"/>
          <w:sz w:val="24"/>
          <w:szCs w:val="24"/>
        </w:rPr>
        <w:instrText xml:space="preserve"> SEQ Figure \* ARABIC </w:instrText>
      </w:r>
      <w:r w:rsidR="00C776B8" w:rsidRPr="00E7124C">
        <w:rPr>
          <w:b/>
          <w:i w:val="0"/>
          <w:color w:val="000000"/>
          <w:sz w:val="24"/>
          <w:szCs w:val="24"/>
        </w:rPr>
        <w:fldChar w:fldCharType="separate"/>
      </w:r>
      <w:r w:rsidR="00E405A7">
        <w:rPr>
          <w:b/>
          <w:i w:val="0"/>
          <w:noProof/>
          <w:color w:val="000000"/>
          <w:sz w:val="24"/>
          <w:szCs w:val="24"/>
        </w:rPr>
        <w:t>4</w:t>
      </w:r>
      <w:r w:rsidR="00C776B8" w:rsidRPr="00E7124C">
        <w:rPr>
          <w:b/>
          <w:i w:val="0"/>
          <w:color w:val="000000"/>
          <w:sz w:val="24"/>
          <w:szCs w:val="24"/>
        </w:rPr>
        <w:fldChar w:fldCharType="end"/>
      </w:r>
      <w:r w:rsidRPr="00E7124C">
        <w:rPr>
          <w:b/>
          <w:i w:val="0"/>
          <w:color w:val="000000"/>
          <w:sz w:val="24"/>
          <w:szCs w:val="24"/>
        </w:rPr>
        <w:t>: Spectrum of benign thyroid masses seen at MTRH</w:t>
      </w:r>
      <w:bookmarkEnd w:id="51"/>
    </w:p>
    <w:p w:rsidR="005D186F" w:rsidRPr="00E7124C" w:rsidRDefault="00455BB6" w:rsidP="005D2BD6">
      <w:pPr>
        <w:spacing w:line="480" w:lineRule="auto"/>
        <w:jc w:val="both"/>
        <w:rPr>
          <w:color w:val="000000"/>
        </w:rPr>
      </w:pPr>
      <w:r w:rsidRPr="00E7124C">
        <w:rPr>
          <w:color w:val="000000"/>
        </w:rPr>
        <w:t xml:space="preserve">Malignant thyroid lesions seen were anaplastic thyroid cancer (n=3) and papillary thyroid carcinoma. (n=8) </w:t>
      </w:r>
    </w:p>
    <w:p w:rsidR="00455BB6" w:rsidRPr="00E7124C" w:rsidRDefault="00455BB6" w:rsidP="005D2BD6">
      <w:pPr>
        <w:spacing w:line="480" w:lineRule="auto"/>
        <w:jc w:val="both"/>
        <w:rPr>
          <w:color w:val="000000"/>
        </w:rPr>
      </w:pPr>
    </w:p>
    <w:p w:rsidR="00455BB6" w:rsidRPr="00E7124C" w:rsidRDefault="00455BB6" w:rsidP="005D2BD6">
      <w:pPr>
        <w:spacing w:line="480" w:lineRule="auto"/>
        <w:jc w:val="both"/>
        <w:rPr>
          <w:color w:val="000000"/>
        </w:rPr>
      </w:pPr>
    </w:p>
    <w:p w:rsidR="00455BB6" w:rsidRPr="00E7124C" w:rsidRDefault="00455BB6" w:rsidP="005D2BD6">
      <w:pPr>
        <w:spacing w:line="480" w:lineRule="auto"/>
        <w:jc w:val="both"/>
        <w:rPr>
          <w:color w:val="000000"/>
        </w:rPr>
      </w:pPr>
    </w:p>
    <w:p w:rsidR="00455BB6" w:rsidRPr="00E7124C" w:rsidRDefault="00455BB6" w:rsidP="005D2BD6">
      <w:pPr>
        <w:spacing w:line="480" w:lineRule="auto"/>
        <w:jc w:val="both"/>
        <w:rPr>
          <w:color w:val="000000"/>
        </w:rPr>
      </w:pPr>
    </w:p>
    <w:p w:rsidR="00455BB6" w:rsidRPr="00455BB6" w:rsidRDefault="00455BB6" w:rsidP="00455BB6"/>
    <w:p w:rsidR="00455BB6" w:rsidRDefault="00455BB6" w:rsidP="00455BB6"/>
    <w:p w:rsidR="00E8043E" w:rsidRDefault="00E8043E" w:rsidP="00455BB6">
      <w:r>
        <w:rPr>
          <w:noProof/>
          <w:lang/>
        </w:rPr>
        <w:drawing>
          <wp:inline distT="0" distB="0" distL="0" distR="0">
            <wp:extent cx="4572000" cy="3028950"/>
            <wp:effectExtent l="0" t="0" r="0" b="0"/>
            <wp:docPr id="679" name="Chart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55BB6" w:rsidRDefault="00455BB6" w:rsidP="005D2BD6">
      <w:pPr>
        <w:spacing w:line="480" w:lineRule="auto"/>
        <w:jc w:val="both"/>
      </w:pPr>
    </w:p>
    <w:p w:rsidR="008922A3" w:rsidRPr="001222C9" w:rsidRDefault="00E8043E" w:rsidP="001222C9">
      <w:pPr>
        <w:pStyle w:val="Caption"/>
        <w:rPr>
          <w:b/>
          <w:i w:val="0"/>
          <w:color w:val="auto"/>
          <w:sz w:val="24"/>
          <w:szCs w:val="24"/>
        </w:rPr>
      </w:pPr>
      <w:bookmarkStart w:id="52" w:name="_Toc486263465"/>
      <w:r w:rsidRPr="00E8043E">
        <w:rPr>
          <w:b/>
          <w:i w:val="0"/>
          <w:color w:val="auto"/>
          <w:sz w:val="24"/>
          <w:szCs w:val="24"/>
        </w:rPr>
        <w:t xml:space="preserve">Figure </w:t>
      </w:r>
      <w:r w:rsidR="00C776B8" w:rsidRPr="00E8043E">
        <w:rPr>
          <w:b/>
          <w:i w:val="0"/>
          <w:color w:val="auto"/>
          <w:sz w:val="24"/>
          <w:szCs w:val="24"/>
        </w:rPr>
        <w:fldChar w:fldCharType="begin"/>
      </w:r>
      <w:r w:rsidRPr="00E8043E">
        <w:rPr>
          <w:b/>
          <w:i w:val="0"/>
          <w:color w:val="auto"/>
          <w:sz w:val="24"/>
          <w:szCs w:val="24"/>
        </w:rPr>
        <w:instrText xml:space="preserve"> SEQ Figure \* ARABIC </w:instrText>
      </w:r>
      <w:r w:rsidR="00C776B8" w:rsidRPr="00E8043E">
        <w:rPr>
          <w:b/>
          <w:i w:val="0"/>
          <w:color w:val="auto"/>
          <w:sz w:val="24"/>
          <w:szCs w:val="24"/>
        </w:rPr>
        <w:fldChar w:fldCharType="separate"/>
      </w:r>
      <w:r w:rsidR="00E405A7">
        <w:rPr>
          <w:b/>
          <w:i w:val="0"/>
          <w:noProof/>
          <w:color w:val="auto"/>
          <w:sz w:val="24"/>
          <w:szCs w:val="24"/>
        </w:rPr>
        <w:t>5</w:t>
      </w:r>
      <w:r w:rsidR="00C776B8" w:rsidRPr="00E8043E">
        <w:rPr>
          <w:b/>
          <w:i w:val="0"/>
          <w:color w:val="auto"/>
          <w:sz w:val="24"/>
          <w:szCs w:val="24"/>
        </w:rPr>
        <w:fldChar w:fldCharType="end"/>
      </w:r>
      <w:r w:rsidRPr="00E8043E">
        <w:rPr>
          <w:b/>
          <w:i w:val="0"/>
          <w:color w:val="auto"/>
          <w:sz w:val="24"/>
          <w:szCs w:val="24"/>
        </w:rPr>
        <w:t>: Malignant Thyroid Lesions seen at MTRH</w:t>
      </w:r>
      <w:bookmarkEnd w:id="52"/>
    </w:p>
    <w:p w:rsidR="008B1DF4" w:rsidRPr="00E7124C" w:rsidRDefault="008B1DF4" w:rsidP="005D2BD6">
      <w:pPr>
        <w:spacing w:line="480" w:lineRule="auto"/>
        <w:jc w:val="both"/>
        <w:rPr>
          <w:color w:val="000000"/>
        </w:rPr>
      </w:pPr>
      <w:r w:rsidRPr="00E7124C">
        <w:rPr>
          <w:color w:val="000000"/>
        </w:rPr>
        <w:lastRenderedPageBreak/>
        <w:t>There were 102 cases of lymphadenopathy. These were divided into benign and neoplastic causes. The benign cases constituted 60% (n=61) while the neoplastic cases were 40% (41).</w:t>
      </w:r>
    </w:p>
    <w:p w:rsidR="008B1DF4" w:rsidRDefault="008B1DF4" w:rsidP="008B1DF4"/>
    <w:p w:rsidR="00CC053A" w:rsidRDefault="00CC053A" w:rsidP="008B1DF4"/>
    <w:p w:rsidR="00CC053A" w:rsidRDefault="00CC053A" w:rsidP="008B1DF4"/>
    <w:p w:rsidR="00CC053A" w:rsidRDefault="00CC053A" w:rsidP="008B1DF4">
      <w:r>
        <w:rPr>
          <w:noProof/>
          <w:lang/>
        </w:rPr>
        <w:drawing>
          <wp:inline distT="0" distB="0" distL="0" distR="0">
            <wp:extent cx="5033645" cy="3609975"/>
            <wp:effectExtent l="0" t="0" r="14605" b="9525"/>
            <wp:docPr id="680" name="Chart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053A" w:rsidRDefault="00CC053A" w:rsidP="00CC053A">
      <w:pPr>
        <w:pStyle w:val="Caption"/>
        <w:rPr>
          <w:b/>
          <w:i w:val="0"/>
          <w:color w:val="auto"/>
          <w:sz w:val="24"/>
          <w:szCs w:val="24"/>
        </w:rPr>
      </w:pPr>
    </w:p>
    <w:p w:rsidR="00CC053A" w:rsidRPr="00AA78CC" w:rsidRDefault="00CC053A" w:rsidP="00AA78CC">
      <w:pPr>
        <w:pStyle w:val="Caption"/>
        <w:rPr>
          <w:b/>
          <w:i w:val="0"/>
          <w:color w:val="auto"/>
          <w:sz w:val="24"/>
          <w:szCs w:val="24"/>
        </w:rPr>
      </w:pPr>
      <w:bookmarkStart w:id="53" w:name="_Toc486263466"/>
      <w:r w:rsidRPr="00CC053A">
        <w:rPr>
          <w:b/>
          <w:i w:val="0"/>
          <w:color w:val="auto"/>
          <w:sz w:val="24"/>
          <w:szCs w:val="24"/>
        </w:rPr>
        <w:lastRenderedPageBreak/>
        <w:t xml:space="preserve">Figure </w:t>
      </w:r>
      <w:r w:rsidR="00C776B8" w:rsidRPr="00CC053A">
        <w:rPr>
          <w:b/>
          <w:i w:val="0"/>
          <w:color w:val="auto"/>
          <w:sz w:val="24"/>
          <w:szCs w:val="24"/>
        </w:rPr>
        <w:fldChar w:fldCharType="begin"/>
      </w:r>
      <w:r w:rsidRPr="00CC053A">
        <w:rPr>
          <w:b/>
          <w:i w:val="0"/>
          <w:color w:val="auto"/>
          <w:sz w:val="24"/>
          <w:szCs w:val="24"/>
        </w:rPr>
        <w:instrText xml:space="preserve"> SEQ Figure \* ARABIC </w:instrText>
      </w:r>
      <w:r w:rsidR="00C776B8" w:rsidRPr="00CC053A">
        <w:rPr>
          <w:b/>
          <w:i w:val="0"/>
          <w:color w:val="auto"/>
          <w:sz w:val="24"/>
          <w:szCs w:val="24"/>
        </w:rPr>
        <w:fldChar w:fldCharType="separate"/>
      </w:r>
      <w:r w:rsidR="00E405A7">
        <w:rPr>
          <w:b/>
          <w:i w:val="0"/>
          <w:noProof/>
          <w:color w:val="auto"/>
          <w:sz w:val="24"/>
          <w:szCs w:val="24"/>
        </w:rPr>
        <w:t>6</w:t>
      </w:r>
      <w:r w:rsidR="00C776B8" w:rsidRPr="00CC053A">
        <w:rPr>
          <w:b/>
          <w:i w:val="0"/>
          <w:color w:val="auto"/>
          <w:sz w:val="24"/>
          <w:szCs w:val="24"/>
        </w:rPr>
        <w:fldChar w:fldCharType="end"/>
      </w:r>
      <w:r w:rsidRPr="00CC053A">
        <w:rPr>
          <w:b/>
          <w:i w:val="0"/>
          <w:color w:val="auto"/>
          <w:sz w:val="24"/>
          <w:szCs w:val="24"/>
        </w:rPr>
        <w:t xml:space="preserve">: Benign and Neoplastic </w:t>
      </w:r>
      <w:r w:rsidR="00F8552B" w:rsidRPr="00CC053A">
        <w:rPr>
          <w:b/>
          <w:i w:val="0"/>
          <w:color w:val="auto"/>
          <w:sz w:val="24"/>
          <w:szCs w:val="24"/>
        </w:rPr>
        <w:t>Lymphadenopathy</w:t>
      </w:r>
      <w:r w:rsidRPr="00CC053A">
        <w:rPr>
          <w:b/>
          <w:i w:val="0"/>
          <w:color w:val="auto"/>
          <w:sz w:val="24"/>
          <w:szCs w:val="24"/>
        </w:rPr>
        <w:t xml:space="preserve"> cases seen at MTRH</w:t>
      </w:r>
      <w:bookmarkEnd w:id="53"/>
    </w:p>
    <w:p w:rsidR="008B1DF4" w:rsidRDefault="008B1DF4" w:rsidP="005C450C">
      <w:pPr>
        <w:spacing w:line="480" w:lineRule="auto"/>
        <w:jc w:val="both"/>
        <w:rPr>
          <w:color w:val="000000"/>
        </w:rPr>
      </w:pPr>
      <w:r w:rsidRPr="00E7124C">
        <w:rPr>
          <w:color w:val="000000"/>
        </w:rPr>
        <w:t>Benign lymph nodal masses constituted two categories of lesions. These were reactive lymphadenitis (70%) n=43 and tuberculous lymphadenitis (30%) n=18.</w:t>
      </w:r>
    </w:p>
    <w:p w:rsidR="00F8552B" w:rsidRDefault="00F8552B" w:rsidP="005C450C">
      <w:pPr>
        <w:spacing w:line="480" w:lineRule="auto"/>
        <w:jc w:val="both"/>
        <w:rPr>
          <w:color w:val="FF0000"/>
        </w:rPr>
      </w:pPr>
    </w:p>
    <w:p w:rsidR="00F8552B" w:rsidRDefault="00F8552B" w:rsidP="005C450C">
      <w:pPr>
        <w:spacing w:line="480" w:lineRule="auto"/>
        <w:jc w:val="both"/>
        <w:rPr>
          <w:color w:val="FF0000"/>
        </w:rPr>
      </w:pPr>
    </w:p>
    <w:p w:rsidR="00F8552B" w:rsidRDefault="00F8552B" w:rsidP="005C450C">
      <w:pPr>
        <w:spacing w:line="480" w:lineRule="auto"/>
        <w:jc w:val="both"/>
        <w:rPr>
          <w:color w:val="FF0000"/>
        </w:rPr>
      </w:pPr>
    </w:p>
    <w:p w:rsidR="00F8552B" w:rsidRDefault="00F8552B" w:rsidP="005C450C">
      <w:pPr>
        <w:spacing w:line="480" w:lineRule="auto"/>
        <w:jc w:val="both"/>
        <w:rPr>
          <w:color w:val="FF0000"/>
        </w:rPr>
      </w:pPr>
    </w:p>
    <w:p w:rsidR="00F8552B" w:rsidRDefault="00F8552B" w:rsidP="005C450C">
      <w:pPr>
        <w:spacing w:line="480" w:lineRule="auto"/>
        <w:jc w:val="both"/>
        <w:rPr>
          <w:color w:val="FF0000"/>
        </w:rPr>
      </w:pPr>
    </w:p>
    <w:p w:rsidR="005A10A5" w:rsidRDefault="005A10A5" w:rsidP="005A10A5">
      <w:pPr>
        <w:pStyle w:val="Caption"/>
        <w:rPr>
          <w:i w:val="0"/>
          <w:iCs w:val="0"/>
          <w:color w:val="FF0000"/>
          <w:sz w:val="24"/>
          <w:szCs w:val="24"/>
        </w:rPr>
      </w:pPr>
    </w:p>
    <w:p w:rsidR="008B1DF4" w:rsidRPr="00E84AF3" w:rsidRDefault="009B3420" w:rsidP="005C450C">
      <w:pPr>
        <w:spacing w:line="480" w:lineRule="auto"/>
        <w:jc w:val="both"/>
        <w:rPr>
          <w:color w:val="FF0000"/>
        </w:rPr>
      </w:pPr>
      <w:r>
        <w:rPr>
          <w:noProof/>
          <w:lang/>
        </w:rPr>
        <w:lastRenderedPageBreak/>
        <w:drawing>
          <wp:inline distT="0" distB="0" distL="0" distR="0">
            <wp:extent cx="4572000" cy="2476500"/>
            <wp:effectExtent l="0" t="0" r="0" b="0"/>
            <wp:docPr id="695" name="Chart 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6CA3" w:rsidRDefault="009B3420" w:rsidP="009B3420">
      <w:pPr>
        <w:pStyle w:val="Caption"/>
        <w:rPr>
          <w:b/>
          <w:i w:val="0"/>
          <w:color w:val="auto"/>
          <w:sz w:val="24"/>
          <w:szCs w:val="24"/>
        </w:rPr>
      </w:pPr>
      <w:bookmarkStart w:id="54" w:name="_Toc486263467"/>
      <w:r w:rsidRPr="009B3420">
        <w:rPr>
          <w:b/>
          <w:i w:val="0"/>
          <w:color w:val="auto"/>
          <w:sz w:val="24"/>
          <w:szCs w:val="24"/>
        </w:rPr>
        <w:t xml:space="preserve">Figure </w:t>
      </w:r>
      <w:r w:rsidR="00C776B8" w:rsidRPr="009B3420">
        <w:rPr>
          <w:b/>
          <w:i w:val="0"/>
          <w:color w:val="auto"/>
          <w:sz w:val="24"/>
          <w:szCs w:val="24"/>
        </w:rPr>
        <w:fldChar w:fldCharType="begin"/>
      </w:r>
      <w:r w:rsidRPr="009B3420">
        <w:rPr>
          <w:b/>
          <w:i w:val="0"/>
          <w:color w:val="auto"/>
          <w:sz w:val="24"/>
          <w:szCs w:val="24"/>
        </w:rPr>
        <w:instrText xml:space="preserve"> SEQ Figure \* ARABIC </w:instrText>
      </w:r>
      <w:r w:rsidR="00C776B8" w:rsidRPr="009B3420">
        <w:rPr>
          <w:b/>
          <w:i w:val="0"/>
          <w:color w:val="auto"/>
          <w:sz w:val="24"/>
          <w:szCs w:val="24"/>
        </w:rPr>
        <w:fldChar w:fldCharType="separate"/>
      </w:r>
      <w:r w:rsidR="00E405A7">
        <w:rPr>
          <w:b/>
          <w:i w:val="0"/>
          <w:noProof/>
          <w:color w:val="auto"/>
          <w:sz w:val="24"/>
          <w:szCs w:val="24"/>
        </w:rPr>
        <w:t>7</w:t>
      </w:r>
      <w:r w:rsidR="00C776B8" w:rsidRPr="009B3420">
        <w:rPr>
          <w:b/>
          <w:i w:val="0"/>
          <w:color w:val="auto"/>
          <w:sz w:val="24"/>
          <w:szCs w:val="24"/>
        </w:rPr>
        <w:fldChar w:fldCharType="end"/>
      </w:r>
      <w:r w:rsidRPr="009B3420">
        <w:rPr>
          <w:b/>
          <w:i w:val="0"/>
          <w:color w:val="auto"/>
          <w:sz w:val="24"/>
          <w:szCs w:val="24"/>
        </w:rPr>
        <w:t>: Distribution of Benign Lymphadenopathy</w:t>
      </w:r>
      <w:bookmarkEnd w:id="54"/>
    </w:p>
    <w:p w:rsidR="009B3420" w:rsidRPr="009B3420" w:rsidRDefault="009B3420" w:rsidP="009B3420"/>
    <w:p w:rsidR="00B66CA3" w:rsidRPr="00E7124C" w:rsidRDefault="008B1DF4" w:rsidP="005C450C">
      <w:pPr>
        <w:spacing w:line="480" w:lineRule="auto"/>
        <w:jc w:val="both"/>
        <w:rPr>
          <w:color w:val="000000"/>
        </w:rPr>
      </w:pPr>
      <w:r w:rsidRPr="00E7124C">
        <w:rPr>
          <w:color w:val="000000"/>
        </w:rPr>
        <w:t xml:space="preserve">Neoplastic lymphadenopathy </w:t>
      </w:r>
      <w:r w:rsidR="0028114F" w:rsidRPr="00E7124C">
        <w:rPr>
          <w:color w:val="000000"/>
        </w:rPr>
        <w:t>cases included l</w:t>
      </w:r>
      <w:r w:rsidRPr="00E7124C">
        <w:rPr>
          <w:color w:val="000000"/>
        </w:rPr>
        <w:t>ymphatic metastases</w:t>
      </w:r>
      <w:r w:rsidR="0028114F" w:rsidRPr="00E7124C">
        <w:rPr>
          <w:color w:val="000000"/>
        </w:rPr>
        <w:t xml:space="preserve"> n=27</w:t>
      </w:r>
      <w:r w:rsidRPr="00E7124C">
        <w:rPr>
          <w:color w:val="000000"/>
        </w:rPr>
        <w:t xml:space="preserve"> (66%), Hodgkins lymphoma</w:t>
      </w:r>
      <w:r w:rsidR="0028114F" w:rsidRPr="00E7124C">
        <w:rPr>
          <w:color w:val="000000"/>
        </w:rPr>
        <w:t xml:space="preserve"> n=4</w:t>
      </w:r>
      <w:r w:rsidRPr="00E7124C">
        <w:rPr>
          <w:color w:val="000000"/>
        </w:rPr>
        <w:t xml:space="preserve"> (10%)and Non-Hodgkins Lymphoma</w:t>
      </w:r>
      <w:r w:rsidR="0028114F" w:rsidRPr="00E7124C">
        <w:rPr>
          <w:color w:val="000000"/>
        </w:rPr>
        <w:t xml:space="preserve"> n=10</w:t>
      </w:r>
      <w:r w:rsidRPr="00E7124C">
        <w:rPr>
          <w:color w:val="000000"/>
        </w:rPr>
        <w:t xml:space="preserve"> (24%).</w:t>
      </w:r>
    </w:p>
    <w:p w:rsidR="00B66CA3" w:rsidRPr="00E7124C" w:rsidRDefault="00A936AB" w:rsidP="005C450C">
      <w:pPr>
        <w:spacing w:line="480" w:lineRule="auto"/>
        <w:jc w:val="both"/>
        <w:rPr>
          <w:color w:val="000000"/>
        </w:rPr>
      </w:pPr>
      <w:r>
        <w:rPr>
          <w:noProof/>
          <w:lang/>
        </w:rPr>
        <w:lastRenderedPageBreak/>
        <w:drawing>
          <wp:inline distT="0" distB="0" distL="0" distR="0">
            <wp:extent cx="4572000" cy="2505075"/>
            <wp:effectExtent l="0" t="0" r="0" b="9525"/>
            <wp:docPr id="681" name="Chart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66CA3" w:rsidRPr="001222C9" w:rsidRDefault="00D409F4" w:rsidP="001222C9">
      <w:pPr>
        <w:pStyle w:val="Caption"/>
        <w:rPr>
          <w:b/>
          <w:i w:val="0"/>
          <w:noProof/>
          <w:color w:val="000000"/>
          <w:sz w:val="24"/>
          <w:szCs w:val="24"/>
        </w:rPr>
      </w:pPr>
      <w:bookmarkStart w:id="55" w:name="_Toc486263468"/>
      <w:r w:rsidRPr="00E7124C">
        <w:rPr>
          <w:b/>
          <w:i w:val="0"/>
          <w:color w:val="000000"/>
          <w:sz w:val="24"/>
          <w:szCs w:val="24"/>
        </w:rPr>
        <w:t xml:space="preserve">Figure </w:t>
      </w:r>
      <w:r w:rsidR="00C776B8" w:rsidRPr="00E7124C">
        <w:rPr>
          <w:b/>
          <w:i w:val="0"/>
          <w:color w:val="000000"/>
          <w:sz w:val="24"/>
          <w:szCs w:val="24"/>
        </w:rPr>
        <w:fldChar w:fldCharType="begin"/>
      </w:r>
      <w:r w:rsidRPr="00E7124C">
        <w:rPr>
          <w:b/>
          <w:i w:val="0"/>
          <w:color w:val="000000"/>
          <w:sz w:val="24"/>
          <w:szCs w:val="24"/>
        </w:rPr>
        <w:instrText xml:space="preserve"> SEQ Figure \* ARABIC </w:instrText>
      </w:r>
      <w:r w:rsidR="00C776B8" w:rsidRPr="00E7124C">
        <w:rPr>
          <w:b/>
          <w:i w:val="0"/>
          <w:color w:val="000000"/>
          <w:sz w:val="24"/>
          <w:szCs w:val="24"/>
        </w:rPr>
        <w:fldChar w:fldCharType="separate"/>
      </w:r>
      <w:r w:rsidR="00E405A7">
        <w:rPr>
          <w:b/>
          <w:i w:val="0"/>
          <w:noProof/>
          <w:color w:val="000000"/>
          <w:sz w:val="24"/>
          <w:szCs w:val="24"/>
        </w:rPr>
        <w:t>8</w:t>
      </w:r>
      <w:r w:rsidR="00C776B8" w:rsidRPr="00E7124C">
        <w:rPr>
          <w:b/>
          <w:i w:val="0"/>
          <w:color w:val="000000"/>
          <w:sz w:val="24"/>
          <w:szCs w:val="24"/>
        </w:rPr>
        <w:fldChar w:fldCharType="end"/>
      </w:r>
      <w:r w:rsidRPr="00E7124C">
        <w:rPr>
          <w:b/>
          <w:i w:val="0"/>
          <w:color w:val="000000"/>
          <w:sz w:val="24"/>
          <w:szCs w:val="24"/>
        </w:rPr>
        <w:t>: Distribution of Neoplastic Lymphadenopathy</w:t>
      </w:r>
      <w:bookmarkEnd w:id="55"/>
    </w:p>
    <w:p w:rsidR="00F33FDF" w:rsidRDefault="00C12EB8" w:rsidP="005C450C">
      <w:pPr>
        <w:spacing w:line="480" w:lineRule="auto"/>
        <w:jc w:val="both"/>
        <w:rPr>
          <w:noProof/>
        </w:rPr>
      </w:pPr>
      <w:r>
        <w:rPr>
          <w:noProof/>
        </w:rPr>
        <w:t>Other anterior neck masses encounter</w:t>
      </w:r>
      <w:r w:rsidR="00B17F29">
        <w:rPr>
          <w:noProof/>
        </w:rPr>
        <w:t>e</w:t>
      </w:r>
      <w:r>
        <w:rPr>
          <w:noProof/>
        </w:rPr>
        <w:t>d in the study wereabscesses (n= 5) and lipomata  (n=4).</w:t>
      </w:r>
    </w:p>
    <w:p w:rsidR="00B66CA3" w:rsidRDefault="0089209D" w:rsidP="005C450C">
      <w:pPr>
        <w:spacing w:line="480" w:lineRule="auto"/>
        <w:jc w:val="both"/>
        <w:rPr>
          <w:noProof/>
        </w:rPr>
      </w:pPr>
      <w:r>
        <w:rPr>
          <w:noProof/>
          <w:lang/>
        </w:rPr>
        <w:lastRenderedPageBreak/>
        <w:drawing>
          <wp:anchor distT="0" distB="0" distL="114300" distR="114300" simplePos="0" relativeHeight="251696640" behindDoc="0" locked="0" layoutInCell="1" allowOverlap="1">
            <wp:simplePos x="0" y="0"/>
            <wp:positionH relativeFrom="column">
              <wp:align>center</wp:align>
            </wp:positionH>
            <wp:positionV relativeFrom="paragraph">
              <wp:posOffset>0</wp:posOffset>
            </wp:positionV>
            <wp:extent cx="6584315" cy="5295265"/>
            <wp:effectExtent l="0" t="0" r="0" b="0"/>
            <wp:wrapSquare wrapText="bothSides"/>
            <wp:docPr id="116"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24">
                      <a:extLst>
                        <a:ext uri="{28A0092B-C50C-407E-A947-70E740481C1C}">
                          <a14:useLocalDpi xmlns:a14="http://schemas.microsoft.com/office/drawing/2010/main" val="0"/>
                        </a:ext>
                      </a:extLst>
                    </a:blip>
                    <a:srcRect l="-12476" r="-12337"/>
                    <a:stretch>
                      <a:fillRect/>
                    </a:stretch>
                  </pic:blipFill>
                  <pic:spPr bwMode="auto">
                    <a:xfrm>
                      <a:off x="0" y="0"/>
                      <a:ext cx="6584315" cy="5295265"/>
                    </a:xfrm>
                    <a:prstGeom prst="rect">
                      <a:avLst/>
                    </a:prstGeom>
                    <a:noFill/>
                    <a:ln>
                      <a:noFill/>
                    </a:ln>
                  </pic:spPr>
                </pic:pic>
              </a:graphicData>
            </a:graphic>
          </wp:anchor>
        </w:drawing>
      </w:r>
    </w:p>
    <w:p w:rsidR="007D14BB" w:rsidRPr="00E7124C" w:rsidRDefault="00F02BAD" w:rsidP="00F02BAD">
      <w:pPr>
        <w:pStyle w:val="Caption"/>
        <w:rPr>
          <w:b/>
          <w:i w:val="0"/>
          <w:noProof/>
          <w:color w:val="000000"/>
          <w:sz w:val="24"/>
          <w:szCs w:val="24"/>
        </w:rPr>
      </w:pPr>
      <w:bookmarkStart w:id="56" w:name="_Toc486263469"/>
      <w:r w:rsidRPr="00E7124C">
        <w:rPr>
          <w:b/>
          <w:i w:val="0"/>
          <w:color w:val="000000"/>
          <w:sz w:val="24"/>
          <w:szCs w:val="24"/>
        </w:rPr>
        <w:t xml:space="preserve">Figure </w:t>
      </w:r>
      <w:r w:rsidR="00C776B8" w:rsidRPr="00E7124C">
        <w:rPr>
          <w:b/>
          <w:i w:val="0"/>
          <w:color w:val="000000"/>
          <w:sz w:val="24"/>
          <w:szCs w:val="24"/>
        </w:rPr>
        <w:fldChar w:fldCharType="begin"/>
      </w:r>
      <w:r w:rsidRPr="00E7124C">
        <w:rPr>
          <w:b/>
          <w:i w:val="0"/>
          <w:color w:val="000000"/>
          <w:sz w:val="24"/>
          <w:szCs w:val="24"/>
        </w:rPr>
        <w:instrText xml:space="preserve"> SEQ Figure \* ARABIC </w:instrText>
      </w:r>
      <w:r w:rsidR="00C776B8" w:rsidRPr="00E7124C">
        <w:rPr>
          <w:b/>
          <w:i w:val="0"/>
          <w:color w:val="000000"/>
          <w:sz w:val="24"/>
          <w:szCs w:val="24"/>
        </w:rPr>
        <w:fldChar w:fldCharType="separate"/>
      </w:r>
      <w:r w:rsidR="00E405A7">
        <w:rPr>
          <w:b/>
          <w:i w:val="0"/>
          <w:noProof/>
          <w:color w:val="000000"/>
          <w:sz w:val="24"/>
          <w:szCs w:val="24"/>
        </w:rPr>
        <w:t>9</w:t>
      </w:r>
      <w:r w:rsidR="00C776B8" w:rsidRPr="00E7124C">
        <w:rPr>
          <w:b/>
          <w:i w:val="0"/>
          <w:color w:val="000000"/>
          <w:sz w:val="24"/>
          <w:szCs w:val="24"/>
        </w:rPr>
        <w:fldChar w:fldCharType="end"/>
      </w:r>
      <w:r w:rsidRPr="00E7124C">
        <w:rPr>
          <w:b/>
          <w:i w:val="0"/>
          <w:color w:val="000000"/>
          <w:sz w:val="24"/>
          <w:szCs w:val="24"/>
        </w:rPr>
        <w:t>: Summary of cytological diagnosis</w:t>
      </w:r>
      <w:bookmarkEnd w:id="56"/>
    </w:p>
    <w:p w:rsidR="007D14BB" w:rsidRDefault="007D14BB" w:rsidP="005C450C">
      <w:pPr>
        <w:spacing w:line="480" w:lineRule="auto"/>
        <w:jc w:val="both"/>
        <w:rPr>
          <w:noProof/>
        </w:rPr>
      </w:pPr>
    </w:p>
    <w:p w:rsidR="007D14BB" w:rsidRDefault="007D14BB" w:rsidP="005C450C">
      <w:pPr>
        <w:spacing w:line="480" w:lineRule="auto"/>
        <w:jc w:val="both"/>
        <w:rPr>
          <w:noProof/>
        </w:rPr>
      </w:pPr>
    </w:p>
    <w:p w:rsidR="007D14BB" w:rsidRDefault="007D14BB" w:rsidP="005C450C">
      <w:pPr>
        <w:spacing w:line="480" w:lineRule="auto"/>
        <w:jc w:val="both"/>
        <w:rPr>
          <w:noProof/>
        </w:rPr>
      </w:pPr>
    </w:p>
    <w:p w:rsidR="007D14BB" w:rsidRDefault="007D14BB" w:rsidP="005C450C">
      <w:pPr>
        <w:spacing w:line="480" w:lineRule="auto"/>
        <w:jc w:val="both"/>
        <w:rPr>
          <w:noProof/>
        </w:rPr>
      </w:pPr>
    </w:p>
    <w:p w:rsidR="007D14BB" w:rsidRDefault="007D14BB" w:rsidP="005C450C">
      <w:pPr>
        <w:spacing w:line="480" w:lineRule="auto"/>
        <w:jc w:val="both"/>
        <w:rPr>
          <w:noProof/>
        </w:rPr>
      </w:pPr>
    </w:p>
    <w:p w:rsidR="00507343" w:rsidRDefault="00AB349B" w:rsidP="001222C9">
      <w:pPr>
        <w:pStyle w:val="Heading2"/>
        <w:spacing w:line="480" w:lineRule="auto"/>
        <w:jc w:val="both"/>
        <w:rPr>
          <w:color w:val="FF0000"/>
        </w:rPr>
      </w:pPr>
      <w:bookmarkStart w:id="57" w:name="_Toc13583920"/>
      <w:r>
        <w:t xml:space="preserve">4.4 </w:t>
      </w:r>
      <w:r w:rsidR="001B0167">
        <w:t>Sonographic feature</w:t>
      </w:r>
      <w:r w:rsidR="000805EB" w:rsidRPr="00FE6ADE">
        <w:t>s of anterior neck masses</w:t>
      </w:r>
      <w:bookmarkEnd w:id="57"/>
    </w:p>
    <w:p w:rsidR="003B10AD" w:rsidRDefault="00507343" w:rsidP="005C450C">
      <w:pPr>
        <w:spacing w:line="480" w:lineRule="auto"/>
        <w:jc w:val="both"/>
      </w:pPr>
      <w:r w:rsidRPr="005E3063">
        <w:t xml:space="preserve">The lesions as seen </w:t>
      </w:r>
      <w:r w:rsidR="00660B13">
        <w:t>on physical examination</w:t>
      </w:r>
      <w:r w:rsidRPr="005E3063">
        <w:t>were cate</w:t>
      </w:r>
      <w:r w:rsidR="00497910">
        <w:t>gorized into Thyroidal masses, L</w:t>
      </w:r>
      <w:r w:rsidRPr="005E3063">
        <w:t>ymph</w:t>
      </w:r>
      <w:r w:rsidR="00B17F29">
        <w:t>-</w:t>
      </w:r>
      <w:r w:rsidRPr="005E3063">
        <w:t xml:space="preserve">nodal masses and other masses. </w:t>
      </w:r>
    </w:p>
    <w:p w:rsidR="007D161E" w:rsidRDefault="00AB349B" w:rsidP="007D161E">
      <w:pPr>
        <w:pStyle w:val="Heading3"/>
      </w:pPr>
      <w:bookmarkStart w:id="58" w:name="_Toc13583921"/>
      <w:r>
        <w:t>4.4</w:t>
      </w:r>
      <w:r w:rsidR="007D161E">
        <w:t>1. Thyroidal masses</w:t>
      </w:r>
      <w:bookmarkEnd w:id="58"/>
    </w:p>
    <w:p w:rsidR="007D161E" w:rsidRPr="007D161E" w:rsidRDefault="007D161E" w:rsidP="007D161E"/>
    <w:p w:rsidR="00507343" w:rsidRPr="005E3063" w:rsidRDefault="00507343" w:rsidP="005C450C">
      <w:pPr>
        <w:spacing w:line="480" w:lineRule="auto"/>
        <w:jc w:val="both"/>
      </w:pPr>
      <w:r w:rsidRPr="005E3063">
        <w:lastRenderedPageBreak/>
        <w:t xml:space="preserve">The Thyroidal masses were then further categorized into benign and malignant </w:t>
      </w:r>
      <w:r w:rsidR="003B10AD" w:rsidRPr="005E3063">
        <w:t>masses based on the various cytopathological diagnoses. The ultrasonography features of these lesions was then elucidated</w:t>
      </w:r>
      <w:r w:rsidR="00E144F3" w:rsidRPr="005E3063">
        <w:t xml:space="preserve"> and summarized as in table 5 below.</w:t>
      </w:r>
    </w:p>
    <w:p w:rsidR="00400AA8" w:rsidRPr="005E3063" w:rsidRDefault="00400AA8" w:rsidP="005C450C">
      <w:pPr>
        <w:spacing w:line="480" w:lineRule="auto"/>
        <w:jc w:val="both"/>
      </w:pPr>
      <w:r w:rsidRPr="005E3063">
        <w:t>The various ultrasound features that were used in assessment of thyroid nodules were, composition, echogenicity, margins, Calcification, Do</w:t>
      </w:r>
      <w:r w:rsidR="00E144F3" w:rsidRPr="005E3063">
        <w:t>ppler flow and the presence or absence of a h</w:t>
      </w:r>
      <w:r w:rsidRPr="005E3063">
        <w:t xml:space="preserve">ypoechoic rim.  </w:t>
      </w:r>
    </w:p>
    <w:p w:rsidR="00400AA8" w:rsidRPr="005E3063" w:rsidRDefault="00400AA8" w:rsidP="005C450C">
      <w:pPr>
        <w:spacing w:line="480" w:lineRule="auto"/>
        <w:jc w:val="both"/>
      </w:pPr>
      <w:r w:rsidRPr="005E3063">
        <w:t>The composition of the thyroid lesion was either solid, mixed solid and cystic or purely cystic. Based on echogenicity, the lesion was either hyperechoic, isoechoic or hypoechoic compared to normal thyroid tissue. Purely cystic lesions were considered anechoic, while those lesions that were solid and cystic had their solid component evaluated.</w:t>
      </w:r>
      <w:r w:rsidR="00F61E4A" w:rsidRPr="005E3063">
        <w:t xml:space="preserve"> Markedly hypoechoic thyroid lesion indicated that </w:t>
      </w:r>
      <w:r w:rsidR="0085576E" w:rsidRPr="005E3063">
        <w:t>a lesion</w:t>
      </w:r>
      <w:r w:rsidR="00F61E4A" w:rsidRPr="005E3063">
        <w:t xml:space="preserve"> is hypoechoic in relation to the adjacent strap muscles.</w:t>
      </w:r>
    </w:p>
    <w:p w:rsidR="0085576E" w:rsidRPr="005E3063" w:rsidRDefault="0085576E" w:rsidP="005C450C">
      <w:pPr>
        <w:spacing w:line="480" w:lineRule="auto"/>
        <w:jc w:val="both"/>
      </w:pPr>
      <w:r w:rsidRPr="005E3063">
        <w:lastRenderedPageBreak/>
        <w:t>Calcification was either egg shell, co</w:t>
      </w:r>
      <w:r w:rsidR="00660B13">
        <w:t>a</w:t>
      </w:r>
      <w:r w:rsidRPr="005E3063">
        <w:t>rse, micro</w:t>
      </w:r>
      <w:r w:rsidR="00660B13">
        <w:t>-</w:t>
      </w:r>
      <w:r w:rsidRPr="005E3063">
        <w:t xml:space="preserve">calcification or no calcification seen. </w:t>
      </w:r>
      <w:r w:rsidR="00673781" w:rsidRPr="005E3063">
        <w:t>Egg shell calcification refers to calcification seen at the periphery of a nodule while micro</w:t>
      </w:r>
      <w:r w:rsidR="00660B13">
        <w:t>-</w:t>
      </w:r>
      <w:r w:rsidR="00673781" w:rsidRPr="005E3063">
        <w:t xml:space="preserve">calcification is defined as punctate echogenic foci without posterior shadowing. </w:t>
      </w:r>
      <w:r w:rsidRPr="005E3063">
        <w:t>Doppler flow analysis was also categorized into</w:t>
      </w:r>
      <w:r w:rsidR="00660B13">
        <w:t>;</w:t>
      </w:r>
      <w:r w:rsidRPr="005E3063">
        <w:t xml:space="preserve"> peripheral flow, internal flow or no detectable flow. </w:t>
      </w:r>
      <w:r w:rsidR="004B2CAB" w:rsidRPr="005E3063">
        <w:t>Finally,</w:t>
      </w:r>
      <w:r w:rsidRPr="005E3063">
        <w:t xml:space="preserve"> the lesions were classified based on the presence or absence of a </w:t>
      </w:r>
      <w:r w:rsidR="00673781" w:rsidRPr="005E3063">
        <w:t>halo (</w:t>
      </w:r>
      <w:r w:rsidRPr="005E3063">
        <w:t>hypoechoic rim</w:t>
      </w:r>
      <w:r w:rsidR="00673781" w:rsidRPr="005E3063">
        <w:t>).</w:t>
      </w:r>
    </w:p>
    <w:p w:rsidR="009C3051" w:rsidRPr="005A10A5" w:rsidRDefault="005A10A5" w:rsidP="005A10A5">
      <w:pPr>
        <w:pStyle w:val="Caption"/>
        <w:rPr>
          <w:b/>
          <w:i w:val="0"/>
          <w:color w:val="auto"/>
          <w:sz w:val="24"/>
          <w:szCs w:val="24"/>
        </w:rPr>
      </w:pPr>
      <w:bookmarkStart w:id="59" w:name="_Toc486263435"/>
      <w:r w:rsidRPr="005A10A5">
        <w:rPr>
          <w:b/>
          <w:i w:val="0"/>
          <w:color w:val="auto"/>
          <w:sz w:val="24"/>
          <w:szCs w:val="24"/>
        </w:rPr>
        <w:t xml:space="preserve">Table </w:t>
      </w:r>
      <w:r w:rsidR="00C776B8" w:rsidRPr="005A10A5">
        <w:rPr>
          <w:b/>
          <w:i w:val="0"/>
          <w:color w:val="auto"/>
          <w:sz w:val="24"/>
          <w:szCs w:val="24"/>
        </w:rPr>
        <w:fldChar w:fldCharType="begin"/>
      </w:r>
      <w:r w:rsidRPr="005A10A5">
        <w:rPr>
          <w:b/>
          <w:i w:val="0"/>
          <w:color w:val="auto"/>
          <w:sz w:val="24"/>
          <w:szCs w:val="24"/>
        </w:rPr>
        <w:instrText xml:space="preserve"> SEQ Table \* ARABIC </w:instrText>
      </w:r>
      <w:r w:rsidR="00C776B8" w:rsidRPr="005A10A5">
        <w:rPr>
          <w:b/>
          <w:i w:val="0"/>
          <w:color w:val="auto"/>
          <w:sz w:val="24"/>
          <w:szCs w:val="24"/>
        </w:rPr>
        <w:fldChar w:fldCharType="separate"/>
      </w:r>
      <w:r w:rsidR="00E405A7">
        <w:rPr>
          <w:b/>
          <w:i w:val="0"/>
          <w:noProof/>
          <w:color w:val="auto"/>
          <w:sz w:val="24"/>
          <w:szCs w:val="24"/>
        </w:rPr>
        <w:t>3</w:t>
      </w:r>
      <w:r w:rsidR="00C776B8" w:rsidRPr="005A10A5">
        <w:rPr>
          <w:b/>
          <w:i w:val="0"/>
          <w:color w:val="auto"/>
          <w:sz w:val="24"/>
          <w:szCs w:val="24"/>
        </w:rPr>
        <w:fldChar w:fldCharType="end"/>
      </w:r>
      <w:r w:rsidRPr="005A10A5">
        <w:rPr>
          <w:b/>
          <w:i w:val="0"/>
          <w:color w:val="auto"/>
          <w:sz w:val="24"/>
          <w:szCs w:val="24"/>
        </w:rPr>
        <w:t>: Sonographic features of benign and malignant thyroid masses</w:t>
      </w:r>
      <w:bookmarkEnd w:id="59"/>
    </w:p>
    <w:p w:rsidR="009204F5" w:rsidRPr="009204F5" w:rsidRDefault="009204F5" w:rsidP="009204F5"/>
    <w:tbl>
      <w:tblPr>
        <w:tblW w:w="8427" w:type="dxa"/>
        <w:tblInd w:w="118" w:type="dxa"/>
        <w:tblLook w:val="04A0" w:firstRow="1" w:lastRow="0" w:firstColumn="1" w:lastColumn="0" w:noHBand="0" w:noVBand="1"/>
      </w:tblPr>
      <w:tblGrid>
        <w:gridCol w:w="569"/>
        <w:gridCol w:w="513"/>
        <w:gridCol w:w="2365"/>
        <w:gridCol w:w="1377"/>
        <w:gridCol w:w="929"/>
        <w:gridCol w:w="1737"/>
        <w:gridCol w:w="937"/>
      </w:tblGrid>
      <w:tr w:rsidR="009204F5" w:rsidRPr="009204F5" w:rsidTr="00E144F3">
        <w:trPr>
          <w:trHeight w:val="1333"/>
        </w:trPr>
        <w:tc>
          <w:tcPr>
            <w:tcW w:w="56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ascii="Calibri" w:eastAsia="Times New Roman" w:hAnsi="Calibri" w:cs="Calibri"/>
                <w:color w:val="FF0000"/>
                <w:sz w:val="22"/>
                <w:szCs w:val="22"/>
              </w:rPr>
            </w:pPr>
            <w:r w:rsidRPr="009204F5">
              <w:rPr>
                <w:rFonts w:ascii="Calibri" w:eastAsia="Times New Roman" w:hAnsi="Calibri" w:cs="Calibri"/>
                <w:color w:val="FF0000"/>
                <w:sz w:val="22"/>
                <w:szCs w:val="22"/>
              </w:rPr>
              <w:t> </w:t>
            </w:r>
          </w:p>
        </w:tc>
        <w:tc>
          <w:tcPr>
            <w:tcW w:w="2878" w:type="dxa"/>
            <w:gridSpan w:val="2"/>
            <w:tcBorders>
              <w:top w:val="single" w:sz="8" w:space="0" w:color="auto"/>
              <w:left w:val="nil"/>
              <w:bottom w:val="single" w:sz="8" w:space="0" w:color="auto"/>
              <w:right w:val="single" w:sz="8" w:space="0" w:color="000000"/>
            </w:tcBorders>
            <w:shd w:val="clear" w:color="auto" w:fill="00B050"/>
            <w:vAlign w:val="center"/>
            <w:hideMark/>
          </w:tcPr>
          <w:p w:rsidR="009204F5" w:rsidRPr="009204F5" w:rsidRDefault="009204F5" w:rsidP="009204F5">
            <w:pPr>
              <w:spacing w:after="0" w:line="240" w:lineRule="auto"/>
              <w:jc w:val="both"/>
              <w:rPr>
                <w:rFonts w:eastAsia="Times New Roman"/>
                <w:b/>
                <w:bCs/>
                <w:color w:val="000000"/>
              </w:rPr>
            </w:pPr>
            <w:r w:rsidRPr="009204F5">
              <w:rPr>
                <w:rFonts w:eastAsia="Times New Roman"/>
                <w:b/>
                <w:bCs/>
                <w:color w:val="000000"/>
              </w:rPr>
              <w:t>SONOGRAPHIC FEATURE</w:t>
            </w:r>
          </w:p>
        </w:tc>
        <w:tc>
          <w:tcPr>
            <w:tcW w:w="1377" w:type="dxa"/>
            <w:tcBorders>
              <w:top w:val="single" w:sz="8" w:space="0" w:color="auto"/>
              <w:left w:val="nil"/>
              <w:bottom w:val="single" w:sz="8" w:space="0" w:color="auto"/>
              <w:right w:val="single" w:sz="8" w:space="0" w:color="auto"/>
            </w:tcBorders>
            <w:shd w:val="clear" w:color="auto" w:fill="00B050"/>
            <w:vAlign w:val="center"/>
            <w:hideMark/>
          </w:tcPr>
          <w:p w:rsidR="009204F5" w:rsidRPr="009204F5" w:rsidRDefault="009204F5" w:rsidP="009204F5">
            <w:pPr>
              <w:spacing w:after="0" w:line="240" w:lineRule="auto"/>
              <w:jc w:val="both"/>
              <w:rPr>
                <w:rFonts w:eastAsia="Times New Roman"/>
                <w:b/>
                <w:bCs/>
                <w:color w:val="000000"/>
              </w:rPr>
            </w:pPr>
            <w:r w:rsidRPr="009204F5">
              <w:rPr>
                <w:rFonts w:eastAsia="Times New Roman"/>
                <w:b/>
                <w:bCs/>
                <w:color w:val="000000"/>
              </w:rPr>
              <w:t>BENIGN NODULES</w:t>
            </w:r>
          </w:p>
        </w:tc>
        <w:tc>
          <w:tcPr>
            <w:tcW w:w="929" w:type="dxa"/>
            <w:tcBorders>
              <w:top w:val="single" w:sz="8" w:space="0" w:color="auto"/>
              <w:left w:val="nil"/>
              <w:bottom w:val="single" w:sz="8" w:space="0" w:color="auto"/>
              <w:right w:val="single" w:sz="8" w:space="0" w:color="auto"/>
            </w:tcBorders>
            <w:shd w:val="clear" w:color="auto" w:fill="00B050"/>
            <w:vAlign w:val="center"/>
            <w:hideMark/>
          </w:tcPr>
          <w:p w:rsidR="009204F5" w:rsidRPr="009204F5" w:rsidRDefault="009204F5" w:rsidP="009204F5">
            <w:pPr>
              <w:spacing w:after="0" w:line="240" w:lineRule="auto"/>
              <w:jc w:val="both"/>
              <w:rPr>
                <w:rFonts w:eastAsia="Times New Roman"/>
                <w:b/>
                <w:bCs/>
                <w:color w:val="000000"/>
              </w:rPr>
            </w:pPr>
            <w:r w:rsidRPr="009204F5">
              <w:rPr>
                <w:rFonts w:eastAsia="Times New Roman"/>
                <w:b/>
                <w:bCs/>
                <w:color w:val="000000"/>
              </w:rPr>
              <w:t> </w:t>
            </w:r>
            <w:r>
              <w:rPr>
                <w:rFonts w:eastAsia="Times New Roman"/>
                <w:b/>
                <w:bCs/>
                <w:color w:val="000000"/>
              </w:rPr>
              <w:t>%</w:t>
            </w:r>
          </w:p>
        </w:tc>
        <w:tc>
          <w:tcPr>
            <w:tcW w:w="1737" w:type="dxa"/>
            <w:tcBorders>
              <w:top w:val="single" w:sz="8" w:space="0" w:color="auto"/>
              <w:left w:val="nil"/>
              <w:bottom w:val="single" w:sz="8" w:space="0" w:color="auto"/>
              <w:right w:val="single" w:sz="8" w:space="0" w:color="auto"/>
            </w:tcBorders>
            <w:shd w:val="clear" w:color="auto" w:fill="00B050"/>
            <w:vAlign w:val="center"/>
            <w:hideMark/>
          </w:tcPr>
          <w:p w:rsidR="009204F5" w:rsidRPr="009204F5" w:rsidRDefault="009204F5" w:rsidP="009204F5">
            <w:pPr>
              <w:spacing w:after="0" w:line="240" w:lineRule="auto"/>
              <w:jc w:val="both"/>
              <w:rPr>
                <w:rFonts w:eastAsia="Times New Roman"/>
                <w:b/>
                <w:bCs/>
                <w:color w:val="000000"/>
              </w:rPr>
            </w:pPr>
            <w:r w:rsidRPr="009204F5">
              <w:rPr>
                <w:rFonts w:eastAsia="Times New Roman"/>
                <w:b/>
                <w:bCs/>
                <w:color w:val="000000"/>
              </w:rPr>
              <w:t>MALIGNANT NODULES</w:t>
            </w:r>
          </w:p>
        </w:tc>
        <w:tc>
          <w:tcPr>
            <w:tcW w:w="937" w:type="dxa"/>
            <w:tcBorders>
              <w:top w:val="single" w:sz="8" w:space="0" w:color="auto"/>
              <w:left w:val="nil"/>
              <w:bottom w:val="single" w:sz="8" w:space="0" w:color="auto"/>
              <w:right w:val="single" w:sz="8" w:space="0" w:color="auto"/>
            </w:tcBorders>
            <w:shd w:val="clear" w:color="auto" w:fill="00B050"/>
            <w:vAlign w:val="center"/>
            <w:hideMark/>
          </w:tcPr>
          <w:p w:rsidR="009204F5" w:rsidRPr="009204F5" w:rsidRDefault="009204F5" w:rsidP="009204F5">
            <w:pPr>
              <w:spacing w:after="0" w:line="240" w:lineRule="auto"/>
              <w:jc w:val="both"/>
              <w:rPr>
                <w:rFonts w:eastAsia="Times New Roman"/>
                <w:b/>
                <w:bCs/>
                <w:color w:val="000000"/>
              </w:rPr>
            </w:pPr>
            <w:r w:rsidRPr="009204F5">
              <w:rPr>
                <w:rFonts w:eastAsia="Times New Roman"/>
                <w:b/>
                <w:bCs/>
                <w:color w:val="000000"/>
              </w:rPr>
              <w:t>%</w:t>
            </w:r>
          </w:p>
        </w:tc>
      </w:tr>
      <w:tr w:rsidR="009204F5" w:rsidRPr="009204F5" w:rsidTr="009204F5">
        <w:trPr>
          <w:trHeight w:val="345"/>
        </w:trPr>
        <w:tc>
          <w:tcPr>
            <w:tcW w:w="569" w:type="dxa"/>
            <w:vMerge w:val="restart"/>
            <w:tcBorders>
              <w:top w:val="nil"/>
              <w:left w:val="single" w:sz="8" w:space="0" w:color="auto"/>
              <w:bottom w:val="single" w:sz="8" w:space="0" w:color="000000"/>
              <w:right w:val="single" w:sz="8" w:space="0" w:color="auto"/>
            </w:tcBorders>
            <w:shd w:val="clear" w:color="auto" w:fill="auto"/>
            <w:vAlign w:val="center"/>
            <w:hideMark/>
          </w:tcPr>
          <w:p w:rsidR="009204F5" w:rsidRPr="009204F5" w:rsidRDefault="009204F5" w:rsidP="009204F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1</w:t>
            </w:r>
          </w:p>
        </w:tc>
        <w:tc>
          <w:tcPr>
            <w:tcW w:w="7858" w:type="dxa"/>
            <w:gridSpan w:val="6"/>
            <w:tcBorders>
              <w:top w:val="single" w:sz="8" w:space="0" w:color="auto"/>
              <w:left w:val="nil"/>
              <w:bottom w:val="single" w:sz="8" w:space="0" w:color="auto"/>
              <w:right w:val="single" w:sz="8" w:space="0" w:color="000000"/>
            </w:tcBorders>
            <w:shd w:val="clear" w:color="auto" w:fill="auto"/>
            <w:vAlign w:val="center"/>
            <w:hideMark/>
          </w:tcPr>
          <w:p w:rsidR="009204F5" w:rsidRPr="009204F5" w:rsidRDefault="009204F5" w:rsidP="009204F5">
            <w:pPr>
              <w:spacing w:after="0" w:line="240" w:lineRule="auto"/>
              <w:jc w:val="both"/>
              <w:rPr>
                <w:rFonts w:eastAsia="Times New Roman"/>
                <w:b/>
                <w:color w:val="000000"/>
              </w:rPr>
            </w:pPr>
            <w:r w:rsidRPr="009204F5">
              <w:rPr>
                <w:rFonts w:eastAsia="Times New Roman"/>
                <w:b/>
                <w:color w:val="000000"/>
              </w:rPr>
              <w:t>Composition</w:t>
            </w:r>
          </w:p>
        </w:tc>
      </w:tr>
      <w:tr w:rsidR="009204F5" w:rsidRPr="009204F5" w:rsidTr="009204F5">
        <w:trPr>
          <w:trHeight w:val="345"/>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Solid</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155</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60%</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7</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64%</w:t>
            </w:r>
          </w:p>
        </w:tc>
      </w:tr>
      <w:tr w:rsidR="009204F5" w:rsidRPr="009204F5" w:rsidTr="009204F5">
        <w:trPr>
          <w:trHeight w:val="1003"/>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Mixed solid and cystic</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83</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32%</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4</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36%</w:t>
            </w:r>
          </w:p>
        </w:tc>
      </w:tr>
      <w:tr w:rsidR="009204F5" w:rsidRPr="009204F5" w:rsidTr="009204F5">
        <w:trPr>
          <w:trHeight w:val="674"/>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Purely cystic</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20</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8%</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r>
      <w:tr w:rsidR="009204F5" w:rsidRPr="009204F5" w:rsidTr="009204F5">
        <w:trPr>
          <w:trHeight w:val="345"/>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2878" w:type="dxa"/>
            <w:gridSpan w:val="2"/>
            <w:tcBorders>
              <w:top w:val="single" w:sz="8" w:space="0" w:color="auto"/>
              <w:left w:val="nil"/>
              <w:bottom w:val="single" w:sz="8" w:space="0" w:color="auto"/>
              <w:right w:val="single" w:sz="8" w:space="0" w:color="000000"/>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258</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100%</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11</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100%</w:t>
            </w:r>
          </w:p>
        </w:tc>
      </w:tr>
      <w:tr w:rsidR="009204F5" w:rsidRPr="009204F5" w:rsidTr="009204F5">
        <w:trPr>
          <w:trHeight w:val="345"/>
        </w:trPr>
        <w:tc>
          <w:tcPr>
            <w:tcW w:w="569" w:type="dxa"/>
            <w:vMerge w:val="restart"/>
            <w:tcBorders>
              <w:top w:val="nil"/>
              <w:left w:val="single" w:sz="8" w:space="0" w:color="auto"/>
              <w:bottom w:val="single" w:sz="8" w:space="0" w:color="000000"/>
              <w:right w:val="single" w:sz="8" w:space="0" w:color="auto"/>
            </w:tcBorders>
            <w:shd w:val="clear" w:color="auto" w:fill="auto"/>
            <w:vAlign w:val="center"/>
            <w:hideMark/>
          </w:tcPr>
          <w:p w:rsidR="009204F5" w:rsidRPr="009204F5" w:rsidRDefault="009204F5" w:rsidP="009204F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2</w:t>
            </w:r>
          </w:p>
        </w:tc>
        <w:tc>
          <w:tcPr>
            <w:tcW w:w="7858" w:type="dxa"/>
            <w:gridSpan w:val="6"/>
            <w:tcBorders>
              <w:top w:val="single" w:sz="8" w:space="0" w:color="auto"/>
              <w:left w:val="nil"/>
              <w:bottom w:val="single" w:sz="8" w:space="0" w:color="auto"/>
              <w:right w:val="single" w:sz="8" w:space="0" w:color="000000"/>
            </w:tcBorders>
            <w:shd w:val="clear" w:color="auto" w:fill="auto"/>
            <w:vAlign w:val="center"/>
            <w:hideMark/>
          </w:tcPr>
          <w:p w:rsidR="009204F5" w:rsidRPr="009204F5" w:rsidRDefault="009204F5" w:rsidP="009204F5">
            <w:pPr>
              <w:spacing w:after="0" w:line="240" w:lineRule="auto"/>
              <w:jc w:val="both"/>
              <w:rPr>
                <w:rFonts w:eastAsia="Times New Roman"/>
                <w:b/>
                <w:color w:val="000000"/>
              </w:rPr>
            </w:pPr>
            <w:r w:rsidRPr="009204F5">
              <w:rPr>
                <w:rFonts w:eastAsia="Times New Roman"/>
                <w:b/>
                <w:color w:val="000000"/>
              </w:rPr>
              <w:t>Echogenicity</w:t>
            </w:r>
          </w:p>
        </w:tc>
      </w:tr>
      <w:tr w:rsidR="009204F5" w:rsidRPr="009204F5" w:rsidTr="009204F5">
        <w:trPr>
          <w:trHeight w:val="674"/>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Hyperechoic</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48</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19%</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r>
      <w:tr w:rsidR="009204F5" w:rsidRPr="009204F5" w:rsidTr="009204F5">
        <w:trPr>
          <w:trHeight w:val="674"/>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Isoechoic</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158</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61%</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r>
      <w:tr w:rsidR="009204F5" w:rsidRPr="009204F5" w:rsidTr="009204F5">
        <w:trPr>
          <w:trHeight w:val="674"/>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Hypoechoic</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18</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7%</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5</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45%</w:t>
            </w:r>
          </w:p>
        </w:tc>
      </w:tr>
      <w:tr w:rsidR="009204F5" w:rsidRPr="009204F5" w:rsidTr="009204F5">
        <w:trPr>
          <w:trHeight w:val="1003"/>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Marked Hypoechogenicity</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4</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36%</w:t>
            </w:r>
          </w:p>
        </w:tc>
      </w:tr>
      <w:tr w:rsidR="009204F5" w:rsidRPr="009204F5" w:rsidTr="009204F5">
        <w:trPr>
          <w:trHeight w:val="1003"/>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Anechoic (Purely cystic)</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20</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8%</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r>
      <w:tr w:rsidR="009204F5" w:rsidRPr="009204F5" w:rsidTr="009204F5">
        <w:trPr>
          <w:trHeight w:val="674"/>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nil"/>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single" w:sz="8" w:space="0" w:color="auto"/>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Heterogenous</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14</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5%</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18%</w:t>
            </w:r>
          </w:p>
        </w:tc>
      </w:tr>
      <w:tr w:rsidR="009204F5" w:rsidRPr="009204F5" w:rsidTr="009204F5">
        <w:trPr>
          <w:trHeight w:val="345"/>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2878" w:type="dxa"/>
            <w:gridSpan w:val="2"/>
            <w:tcBorders>
              <w:top w:val="single" w:sz="8" w:space="0" w:color="auto"/>
              <w:left w:val="nil"/>
              <w:bottom w:val="single" w:sz="8" w:space="0" w:color="auto"/>
              <w:right w:val="single" w:sz="8" w:space="0" w:color="000000"/>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258</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100%</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11</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100%</w:t>
            </w:r>
          </w:p>
        </w:tc>
      </w:tr>
      <w:tr w:rsidR="009204F5" w:rsidRPr="009204F5" w:rsidTr="009204F5">
        <w:trPr>
          <w:trHeight w:val="345"/>
        </w:trPr>
        <w:tc>
          <w:tcPr>
            <w:tcW w:w="569" w:type="dxa"/>
            <w:vMerge w:val="restart"/>
            <w:tcBorders>
              <w:top w:val="nil"/>
              <w:left w:val="single" w:sz="8" w:space="0" w:color="auto"/>
              <w:bottom w:val="single" w:sz="8" w:space="0" w:color="000000"/>
              <w:right w:val="single" w:sz="8" w:space="0" w:color="auto"/>
            </w:tcBorders>
            <w:shd w:val="clear" w:color="auto" w:fill="auto"/>
            <w:vAlign w:val="center"/>
            <w:hideMark/>
          </w:tcPr>
          <w:p w:rsidR="009204F5" w:rsidRPr="009204F5" w:rsidRDefault="009204F5" w:rsidP="009204F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3</w:t>
            </w:r>
          </w:p>
        </w:tc>
        <w:tc>
          <w:tcPr>
            <w:tcW w:w="7858" w:type="dxa"/>
            <w:gridSpan w:val="6"/>
            <w:tcBorders>
              <w:top w:val="single" w:sz="8" w:space="0" w:color="auto"/>
              <w:left w:val="nil"/>
              <w:bottom w:val="single" w:sz="8" w:space="0" w:color="auto"/>
              <w:right w:val="single" w:sz="8" w:space="0" w:color="000000"/>
            </w:tcBorders>
            <w:shd w:val="clear" w:color="auto" w:fill="auto"/>
            <w:vAlign w:val="center"/>
            <w:hideMark/>
          </w:tcPr>
          <w:p w:rsidR="009204F5" w:rsidRPr="009204F5" w:rsidRDefault="009204F5" w:rsidP="009204F5">
            <w:pPr>
              <w:spacing w:after="0" w:line="240" w:lineRule="auto"/>
              <w:jc w:val="both"/>
              <w:rPr>
                <w:rFonts w:eastAsia="Times New Roman"/>
                <w:b/>
                <w:color w:val="000000"/>
              </w:rPr>
            </w:pPr>
            <w:r w:rsidRPr="009204F5">
              <w:rPr>
                <w:rFonts w:eastAsia="Times New Roman"/>
                <w:b/>
                <w:color w:val="000000"/>
              </w:rPr>
              <w:t>Margin</w:t>
            </w:r>
          </w:p>
        </w:tc>
      </w:tr>
      <w:tr w:rsidR="009204F5" w:rsidRPr="009204F5" w:rsidTr="009204F5">
        <w:trPr>
          <w:trHeight w:val="674"/>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A77C31" w:rsidP="009204F5">
            <w:pPr>
              <w:spacing w:after="0" w:line="240" w:lineRule="auto"/>
              <w:jc w:val="both"/>
              <w:rPr>
                <w:rFonts w:eastAsia="Times New Roman"/>
                <w:color w:val="000000"/>
              </w:rPr>
            </w:pPr>
            <w:r>
              <w:rPr>
                <w:rFonts w:eastAsia="Times New Roman"/>
                <w:color w:val="000000"/>
              </w:rPr>
              <w:t>Well defined</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235</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91%</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3</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27%</w:t>
            </w:r>
          </w:p>
        </w:tc>
      </w:tr>
      <w:tr w:rsidR="009204F5" w:rsidRPr="009204F5" w:rsidTr="009204F5">
        <w:trPr>
          <w:trHeight w:val="674"/>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Ill defined</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23</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9%</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8</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73%</w:t>
            </w:r>
          </w:p>
        </w:tc>
      </w:tr>
      <w:tr w:rsidR="009204F5" w:rsidRPr="009204F5" w:rsidTr="009204F5">
        <w:trPr>
          <w:trHeight w:val="345"/>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2878" w:type="dxa"/>
            <w:gridSpan w:val="2"/>
            <w:tcBorders>
              <w:top w:val="single" w:sz="8" w:space="0" w:color="auto"/>
              <w:left w:val="nil"/>
              <w:bottom w:val="single" w:sz="8" w:space="0" w:color="auto"/>
              <w:right w:val="single" w:sz="8" w:space="0" w:color="000000"/>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258</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100%</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11</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100%</w:t>
            </w:r>
          </w:p>
          <w:p w:rsidR="009204F5" w:rsidRPr="009204F5" w:rsidRDefault="009204F5" w:rsidP="009204F5">
            <w:pPr>
              <w:spacing w:after="0" w:line="240" w:lineRule="auto"/>
              <w:jc w:val="both"/>
              <w:rPr>
                <w:rFonts w:eastAsia="Times New Roman"/>
                <w:color w:val="000000"/>
              </w:rPr>
            </w:pPr>
          </w:p>
        </w:tc>
      </w:tr>
      <w:tr w:rsidR="009204F5" w:rsidRPr="009204F5" w:rsidTr="009204F5">
        <w:trPr>
          <w:trHeight w:val="345"/>
        </w:trPr>
        <w:tc>
          <w:tcPr>
            <w:tcW w:w="56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9204F5" w:rsidRPr="009204F5" w:rsidRDefault="009204F5" w:rsidP="009204F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4</w:t>
            </w:r>
          </w:p>
        </w:tc>
        <w:tc>
          <w:tcPr>
            <w:tcW w:w="7858" w:type="dxa"/>
            <w:gridSpan w:val="6"/>
            <w:tcBorders>
              <w:top w:val="single" w:sz="8" w:space="0" w:color="auto"/>
              <w:left w:val="nil"/>
              <w:bottom w:val="single" w:sz="8" w:space="0" w:color="auto"/>
              <w:right w:val="single" w:sz="8" w:space="0" w:color="000000"/>
            </w:tcBorders>
            <w:shd w:val="clear" w:color="auto" w:fill="auto"/>
            <w:vAlign w:val="center"/>
            <w:hideMark/>
          </w:tcPr>
          <w:p w:rsidR="009204F5" w:rsidRPr="009204F5" w:rsidRDefault="009204F5" w:rsidP="009204F5">
            <w:pPr>
              <w:spacing w:after="0" w:line="240" w:lineRule="auto"/>
              <w:jc w:val="both"/>
              <w:rPr>
                <w:rFonts w:eastAsia="Times New Roman"/>
                <w:b/>
                <w:color w:val="000000"/>
              </w:rPr>
            </w:pPr>
            <w:r w:rsidRPr="009204F5">
              <w:rPr>
                <w:rFonts w:eastAsia="Times New Roman"/>
                <w:b/>
                <w:color w:val="000000"/>
              </w:rPr>
              <w:t>Calcification</w:t>
            </w:r>
          </w:p>
        </w:tc>
      </w:tr>
      <w:tr w:rsidR="009204F5" w:rsidRPr="009204F5" w:rsidTr="009204F5">
        <w:trPr>
          <w:trHeight w:val="345"/>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Default="009204F5" w:rsidP="009204F5">
            <w:pPr>
              <w:spacing w:after="0" w:line="240" w:lineRule="auto"/>
              <w:jc w:val="both"/>
              <w:rPr>
                <w:rFonts w:eastAsia="Times New Roman"/>
                <w:color w:val="000000"/>
              </w:rPr>
            </w:pPr>
            <w:r w:rsidRPr="009204F5">
              <w:rPr>
                <w:rFonts w:eastAsia="Times New Roman"/>
                <w:color w:val="000000"/>
              </w:rPr>
              <w:t>Eggshell</w:t>
            </w:r>
          </w:p>
          <w:p w:rsidR="00C477B3" w:rsidRDefault="00C477B3" w:rsidP="009204F5">
            <w:pPr>
              <w:spacing w:after="0" w:line="240" w:lineRule="auto"/>
              <w:jc w:val="both"/>
              <w:rPr>
                <w:rFonts w:eastAsia="Times New Roman"/>
                <w:color w:val="000000"/>
              </w:rPr>
            </w:pPr>
          </w:p>
          <w:p w:rsidR="00C477B3" w:rsidRPr="009204F5" w:rsidRDefault="00C477B3" w:rsidP="009204F5">
            <w:pPr>
              <w:spacing w:after="0" w:line="240" w:lineRule="auto"/>
              <w:jc w:val="both"/>
              <w:rPr>
                <w:rFonts w:eastAsia="Times New Roman"/>
                <w:color w:val="000000"/>
              </w:rPr>
            </w:pP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12</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5%</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r>
      <w:tr w:rsidR="009204F5" w:rsidRPr="009204F5" w:rsidTr="009204F5">
        <w:trPr>
          <w:trHeight w:val="345"/>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Default="009204F5" w:rsidP="009204F5">
            <w:pPr>
              <w:spacing w:after="0" w:line="240" w:lineRule="auto"/>
              <w:jc w:val="both"/>
              <w:rPr>
                <w:rFonts w:eastAsia="Times New Roman"/>
                <w:color w:val="000000"/>
              </w:rPr>
            </w:pPr>
            <w:r w:rsidRPr="009204F5">
              <w:rPr>
                <w:rFonts w:eastAsia="Times New Roman"/>
                <w:color w:val="000000"/>
              </w:rPr>
              <w:t>Coarse</w:t>
            </w:r>
          </w:p>
          <w:p w:rsidR="00C477B3" w:rsidRDefault="00C477B3" w:rsidP="009204F5">
            <w:pPr>
              <w:spacing w:after="0" w:line="240" w:lineRule="auto"/>
              <w:jc w:val="both"/>
              <w:rPr>
                <w:rFonts w:eastAsia="Times New Roman"/>
                <w:color w:val="000000"/>
              </w:rPr>
            </w:pPr>
          </w:p>
          <w:p w:rsidR="00C477B3" w:rsidRPr="009204F5" w:rsidRDefault="00C477B3" w:rsidP="009204F5">
            <w:pPr>
              <w:spacing w:after="0" w:line="240" w:lineRule="auto"/>
              <w:jc w:val="both"/>
              <w:rPr>
                <w:rFonts w:eastAsia="Times New Roman"/>
                <w:color w:val="000000"/>
              </w:rPr>
            </w:pP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56</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22%</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r>
      <w:tr w:rsidR="009204F5" w:rsidRPr="009204F5" w:rsidTr="009204F5">
        <w:trPr>
          <w:trHeight w:val="1003"/>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Microcalcifications</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18%</w:t>
            </w:r>
          </w:p>
        </w:tc>
      </w:tr>
      <w:tr w:rsidR="009204F5" w:rsidRPr="009204F5" w:rsidTr="009204F5">
        <w:trPr>
          <w:trHeight w:val="1003"/>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No calcification</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190</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74%</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9</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82%</w:t>
            </w:r>
          </w:p>
        </w:tc>
      </w:tr>
      <w:tr w:rsidR="009204F5" w:rsidRPr="009204F5" w:rsidTr="009204F5">
        <w:trPr>
          <w:trHeight w:val="345"/>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2878" w:type="dxa"/>
            <w:gridSpan w:val="2"/>
            <w:tcBorders>
              <w:top w:val="single" w:sz="8" w:space="0" w:color="auto"/>
              <w:left w:val="nil"/>
              <w:bottom w:val="single" w:sz="8" w:space="0" w:color="auto"/>
              <w:right w:val="single" w:sz="8" w:space="0" w:color="000000"/>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258</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100%</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11</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100%</w:t>
            </w:r>
          </w:p>
        </w:tc>
      </w:tr>
      <w:tr w:rsidR="009204F5" w:rsidRPr="009204F5" w:rsidTr="009204F5">
        <w:trPr>
          <w:trHeight w:val="345"/>
        </w:trPr>
        <w:tc>
          <w:tcPr>
            <w:tcW w:w="569" w:type="dxa"/>
            <w:vMerge w:val="restart"/>
            <w:tcBorders>
              <w:top w:val="nil"/>
              <w:left w:val="single" w:sz="8" w:space="0" w:color="auto"/>
              <w:bottom w:val="single" w:sz="8" w:space="0" w:color="000000"/>
              <w:right w:val="single" w:sz="8" w:space="0" w:color="auto"/>
            </w:tcBorders>
            <w:shd w:val="clear" w:color="auto" w:fill="auto"/>
            <w:vAlign w:val="center"/>
            <w:hideMark/>
          </w:tcPr>
          <w:p w:rsidR="009204F5" w:rsidRPr="009204F5" w:rsidRDefault="009204F5" w:rsidP="009204F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5</w:t>
            </w:r>
          </w:p>
        </w:tc>
        <w:tc>
          <w:tcPr>
            <w:tcW w:w="7858" w:type="dxa"/>
            <w:gridSpan w:val="6"/>
            <w:tcBorders>
              <w:top w:val="single" w:sz="8" w:space="0" w:color="auto"/>
              <w:left w:val="nil"/>
              <w:bottom w:val="single" w:sz="8" w:space="0" w:color="auto"/>
              <w:right w:val="single" w:sz="8" w:space="0" w:color="000000"/>
            </w:tcBorders>
            <w:shd w:val="clear" w:color="auto" w:fill="auto"/>
            <w:vAlign w:val="center"/>
            <w:hideMark/>
          </w:tcPr>
          <w:p w:rsidR="009204F5" w:rsidRPr="009204F5" w:rsidRDefault="001A0FBA" w:rsidP="009204F5">
            <w:pPr>
              <w:spacing w:after="0" w:line="240" w:lineRule="auto"/>
              <w:jc w:val="both"/>
              <w:rPr>
                <w:rFonts w:eastAsia="Times New Roman"/>
                <w:b/>
                <w:color w:val="000000"/>
              </w:rPr>
            </w:pPr>
            <w:r>
              <w:rPr>
                <w:rFonts w:eastAsia="Times New Roman"/>
                <w:b/>
                <w:color w:val="000000"/>
              </w:rPr>
              <w:t xml:space="preserve">Color </w:t>
            </w:r>
            <w:r w:rsidR="009204F5" w:rsidRPr="009204F5">
              <w:rPr>
                <w:rFonts w:eastAsia="Times New Roman"/>
                <w:b/>
                <w:color w:val="000000"/>
              </w:rPr>
              <w:t>Doppler</w:t>
            </w:r>
          </w:p>
        </w:tc>
      </w:tr>
      <w:tr w:rsidR="009204F5" w:rsidRPr="009204F5" w:rsidTr="009204F5">
        <w:trPr>
          <w:trHeight w:val="674"/>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Default="009204F5" w:rsidP="009204F5">
            <w:pPr>
              <w:spacing w:after="0" w:line="240" w:lineRule="auto"/>
              <w:jc w:val="both"/>
              <w:rPr>
                <w:rFonts w:eastAsia="Times New Roman"/>
                <w:color w:val="000000"/>
              </w:rPr>
            </w:pPr>
            <w:r w:rsidRPr="009204F5">
              <w:rPr>
                <w:rFonts w:eastAsia="Times New Roman"/>
                <w:color w:val="000000"/>
              </w:rPr>
              <w:t>Peripheral flow</w:t>
            </w:r>
          </w:p>
          <w:p w:rsidR="00C477B3" w:rsidRPr="009204F5" w:rsidRDefault="00C477B3" w:rsidP="009204F5">
            <w:pPr>
              <w:spacing w:after="0" w:line="240" w:lineRule="auto"/>
              <w:jc w:val="both"/>
              <w:rPr>
                <w:rFonts w:eastAsia="Times New Roman"/>
                <w:color w:val="000000"/>
              </w:rPr>
            </w:pP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181</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70%</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9%</w:t>
            </w:r>
          </w:p>
        </w:tc>
      </w:tr>
      <w:tr w:rsidR="009204F5" w:rsidRPr="009204F5" w:rsidTr="009204F5">
        <w:trPr>
          <w:trHeight w:val="674"/>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Internal flow</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15</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6%</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91%</w:t>
            </w:r>
          </w:p>
        </w:tc>
      </w:tr>
      <w:tr w:rsidR="009204F5" w:rsidRPr="009204F5" w:rsidTr="009204F5">
        <w:trPr>
          <w:trHeight w:val="1003"/>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No detectable flow</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62</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24%</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r>
      <w:tr w:rsidR="009204F5" w:rsidRPr="009204F5" w:rsidTr="009204F5">
        <w:trPr>
          <w:trHeight w:val="345"/>
        </w:trPr>
        <w:tc>
          <w:tcPr>
            <w:tcW w:w="569" w:type="dxa"/>
            <w:vMerge/>
            <w:tcBorders>
              <w:top w:val="nil"/>
              <w:left w:val="single" w:sz="8" w:space="0" w:color="auto"/>
              <w:bottom w:val="single" w:sz="8" w:space="0" w:color="000000"/>
              <w:right w:val="single" w:sz="8" w:space="0" w:color="auto"/>
            </w:tcBorders>
            <w:vAlign w:val="center"/>
            <w:hideMark/>
          </w:tcPr>
          <w:p w:rsidR="009204F5" w:rsidRPr="009204F5" w:rsidRDefault="009204F5" w:rsidP="009204F5">
            <w:pPr>
              <w:spacing w:after="0" w:line="240" w:lineRule="auto"/>
              <w:rPr>
                <w:rFonts w:ascii="Calibri" w:eastAsia="Times New Roman" w:hAnsi="Calibri" w:cs="Calibri"/>
                <w:color w:val="000000"/>
                <w:sz w:val="22"/>
                <w:szCs w:val="22"/>
              </w:rPr>
            </w:pPr>
          </w:p>
        </w:tc>
        <w:tc>
          <w:tcPr>
            <w:tcW w:w="2878" w:type="dxa"/>
            <w:gridSpan w:val="2"/>
            <w:tcBorders>
              <w:top w:val="single" w:sz="8" w:space="0" w:color="auto"/>
              <w:left w:val="nil"/>
              <w:bottom w:val="single" w:sz="8" w:space="0" w:color="auto"/>
              <w:right w:val="single" w:sz="8" w:space="0" w:color="000000"/>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258</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100%</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11</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100%</w:t>
            </w:r>
          </w:p>
        </w:tc>
      </w:tr>
      <w:tr w:rsidR="009204F5" w:rsidRPr="009204F5" w:rsidTr="009204F5">
        <w:trPr>
          <w:trHeight w:val="345"/>
        </w:trPr>
        <w:tc>
          <w:tcPr>
            <w:tcW w:w="569" w:type="dxa"/>
            <w:vMerge w:val="restart"/>
            <w:tcBorders>
              <w:top w:val="nil"/>
              <w:left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6</w:t>
            </w:r>
          </w:p>
          <w:p w:rsidR="009204F5" w:rsidRPr="009204F5" w:rsidRDefault="009204F5" w:rsidP="009204F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 </w:t>
            </w:r>
          </w:p>
        </w:tc>
        <w:tc>
          <w:tcPr>
            <w:tcW w:w="7858" w:type="dxa"/>
            <w:gridSpan w:val="6"/>
            <w:tcBorders>
              <w:top w:val="single" w:sz="8" w:space="0" w:color="auto"/>
              <w:left w:val="nil"/>
              <w:bottom w:val="single" w:sz="8" w:space="0" w:color="auto"/>
              <w:right w:val="single" w:sz="8" w:space="0" w:color="000000"/>
            </w:tcBorders>
            <w:shd w:val="clear" w:color="auto" w:fill="auto"/>
            <w:vAlign w:val="center"/>
            <w:hideMark/>
          </w:tcPr>
          <w:p w:rsidR="009204F5" w:rsidRPr="009204F5" w:rsidRDefault="009204F5" w:rsidP="009204F5">
            <w:pPr>
              <w:spacing w:after="0" w:line="240" w:lineRule="auto"/>
              <w:jc w:val="both"/>
              <w:rPr>
                <w:rFonts w:eastAsia="Times New Roman"/>
                <w:b/>
                <w:color w:val="000000"/>
              </w:rPr>
            </w:pPr>
            <w:r w:rsidRPr="009204F5">
              <w:rPr>
                <w:rFonts w:eastAsia="Times New Roman"/>
                <w:b/>
                <w:color w:val="000000"/>
              </w:rPr>
              <w:t>Hypoechoic Rim (Halo)</w:t>
            </w:r>
          </w:p>
        </w:tc>
      </w:tr>
      <w:tr w:rsidR="009204F5" w:rsidRPr="009204F5" w:rsidTr="009204F5">
        <w:trPr>
          <w:trHeight w:val="345"/>
        </w:trPr>
        <w:tc>
          <w:tcPr>
            <w:tcW w:w="569" w:type="dxa"/>
            <w:vMerge/>
            <w:tcBorders>
              <w:left w:val="single" w:sz="8" w:space="0" w:color="auto"/>
              <w:right w:val="single" w:sz="8" w:space="0" w:color="auto"/>
            </w:tcBorders>
            <w:vAlign w:val="center"/>
            <w:hideMark/>
          </w:tcPr>
          <w:p w:rsidR="009204F5" w:rsidRPr="009204F5" w:rsidRDefault="009204F5" w:rsidP="009204F5">
            <w:pPr>
              <w:spacing w:after="0" w:line="240" w:lineRule="auto"/>
              <w:jc w:val="both"/>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Default="009204F5" w:rsidP="009204F5">
            <w:pPr>
              <w:spacing w:after="0" w:line="240" w:lineRule="auto"/>
              <w:jc w:val="both"/>
              <w:rPr>
                <w:rFonts w:eastAsia="Times New Roman"/>
                <w:color w:val="000000"/>
              </w:rPr>
            </w:pPr>
            <w:r w:rsidRPr="009204F5">
              <w:rPr>
                <w:rFonts w:eastAsia="Times New Roman"/>
                <w:color w:val="000000"/>
              </w:rPr>
              <w:t>Present</w:t>
            </w:r>
          </w:p>
          <w:p w:rsidR="00C477B3" w:rsidRDefault="00C477B3" w:rsidP="009204F5">
            <w:pPr>
              <w:spacing w:after="0" w:line="240" w:lineRule="auto"/>
              <w:jc w:val="both"/>
              <w:rPr>
                <w:rFonts w:eastAsia="Times New Roman"/>
                <w:color w:val="000000"/>
              </w:rPr>
            </w:pPr>
          </w:p>
          <w:p w:rsidR="00C477B3" w:rsidRPr="009204F5" w:rsidRDefault="00C477B3" w:rsidP="009204F5">
            <w:pPr>
              <w:spacing w:after="0" w:line="240" w:lineRule="auto"/>
              <w:jc w:val="both"/>
              <w:rPr>
                <w:rFonts w:eastAsia="Times New Roman"/>
                <w:color w:val="000000"/>
              </w:rPr>
            </w:pP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62</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24%</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0%</w:t>
            </w:r>
          </w:p>
        </w:tc>
      </w:tr>
      <w:tr w:rsidR="009204F5" w:rsidRPr="009204F5" w:rsidTr="009204F5">
        <w:trPr>
          <w:trHeight w:val="345"/>
        </w:trPr>
        <w:tc>
          <w:tcPr>
            <w:tcW w:w="569" w:type="dxa"/>
            <w:vMerge/>
            <w:tcBorders>
              <w:left w:val="single" w:sz="8" w:space="0" w:color="auto"/>
              <w:right w:val="single" w:sz="8" w:space="0" w:color="auto"/>
            </w:tcBorders>
            <w:vAlign w:val="center"/>
            <w:hideMark/>
          </w:tcPr>
          <w:p w:rsidR="009204F5" w:rsidRPr="009204F5" w:rsidRDefault="009204F5" w:rsidP="009204F5">
            <w:pPr>
              <w:spacing w:after="0" w:line="240" w:lineRule="auto"/>
              <w:jc w:val="both"/>
              <w:rPr>
                <w:rFonts w:ascii="Calibri" w:eastAsia="Times New Roman" w:hAnsi="Calibri" w:cs="Calibri"/>
                <w:color w:val="000000"/>
                <w:sz w:val="22"/>
                <w:szCs w:val="22"/>
              </w:rPr>
            </w:pPr>
          </w:p>
        </w:tc>
        <w:tc>
          <w:tcPr>
            <w:tcW w:w="513"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2365" w:type="dxa"/>
            <w:tcBorders>
              <w:top w:val="nil"/>
              <w:left w:val="nil"/>
              <w:bottom w:val="single" w:sz="8" w:space="0" w:color="auto"/>
              <w:right w:val="single" w:sz="8" w:space="0" w:color="auto"/>
            </w:tcBorders>
            <w:shd w:val="clear" w:color="auto" w:fill="auto"/>
            <w:vAlign w:val="center"/>
            <w:hideMark/>
          </w:tcPr>
          <w:p w:rsidR="009204F5" w:rsidRDefault="009204F5" w:rsidP="009204F5">
            <w:pPr>
              <w:spacing w:after="0" w:line="240" w:lineRule="auto"/>
              <w:jc w:val="both"/>
              <w:rPr>
                <w:rFonts w:eastAsia="Times New Roman"/>
                <w:color w:val="000000"/>
              </w:rPr>
            </w:pPr>
            <w:r w:rsidRPr="009204F5">
              <w:rPr>
                <w:rFonts w:eastAsia="Times New Roman"/>
                <w:color w:val="000000"/>
              </w:rPr>
              <w:t>Absent</w:t>
            </w:r>
          </w:p>
          <w:p w:rsidR="00C477B3" w:rsidRDefault="00C477B3" w:rsidP="009204F5">
            <w:pPr>
              <w:spacing w:after="0" w:line="240" w:lineRule="auto"/>
              <w:jc w:val="both"/>
              <w:rPr>
                <w:rFonts w:eastAsia="Times New Roman"/>
                <w:color w:val="000000"/>
              </w:rPr>
            </w:pPr>
          </w:p>
          <w:p w:rsidR="00C477B3" w:rsidRPr="009204F5" w:rsidRDefault="00C477B3" w:rsidP="009204F5">
            <w:pPr>
              <w:spacing w:after="0" w:line="240" w:lineRule="auto"/>
              <w:jc w:val="both"/>
              <w:rPr>
                <w:rFonts w:eastAsia="Times New Roman"/>
                <w:color w:val="000000"/>
              </w:rPr>
            </w:pP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196</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76%</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11</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100%</w:t>
            </w:r>
          </w:p>
        </w:tc>
      </w:tr>
      <w:tr w:rsidR="009204F5" w:rsidRPr="009204F5" w:rsidTr="009204F5">
        <w:trPr>
          <w:trHeight w:val="345"/>
        </w:trPr>
        <w:tc>
          <w:tcPr>
            <w:tcW w:w="569" w:type="dxa"/>
            <w:vMerge/>
            <w:tcBorders>
              <w:left w:val="single" w:sz="8" w:space="0" w:color="auto"/>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ascii="Calibri" w:eastAsia="Times New Roman" w:hAnsi="Calibri" w:cs="Calibri"/>
                <w:color w:val="000000"/>
                <w:sz w:val="22"/>
                <w:szCs w:val="22"/>
              </w:rPr>
            </w:pPr>
          </w:p>
        </w:tc>
        <w:tc>
          <w:tcPr>
            <w:tcW w:w="2878" w:type="dxa"/>
            <w:gridSpan w:val="2"/>
            <w:tcBorders>
              <w:top w:val="single" w:sz="8" w:space="0" w:color="auto"/>
              <w:left w:val="nil"/>
              <w:bottom w:val="single" w:sz="8" w:space="0" w:color="auto"/>
              <w:right w:val="single" w:sz="8" w:space="0" w:color="000000"/>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 </w:t>
            </w:r>
          </w:p>
        </w:tc>
        <w:tc>
          <w:tcPr>
            <w:tcW w:w="137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258</w:t>
            </w:r>
          </w:p>
        </w:tc>
        <w:tc>
          <w:tcPr>
            <w:tcW w:w="929"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100%</w:t>
            </w:r>
          </w:p>
        </w:tc>
        <w:tc>
          <w:tcPr>
            <w:tcW w:w="17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11</w:t>
            </w:r>
          </w:p>
        </w:tc>
        <w:tc>
          <w:tcPr>
            <w:tcW w:w="937" w:type="dxa"/>
            <w:tcBorders>
              <w:top w:val="nil"/>
              <w:left w:val="nil"/>
              <w:bottom w:val="single" w:sz="8" w:space="0" w:color="auto"/>
              <w:right w:val="single" w:sz="8" w:space="0" w:color="auto"/>
            </w:tcBorders>
            <w:shd w:val="clear" w:color="auto" w:fill="auto"/>
            <w:vAlign w:val="center"/>
            <w:hideMark/>
          </w:tcPr>
          <w:p w:rsidR="009204F5" w:rsidRPr="009204F5" w:rsidRDefault="009204F5" w:rsidP="009204F5">
            <w:pPr>
              <w:spacing w:after="0" w:line="240" w:lineRule="auto"/>
              <w:jc w:val="both"/>
              <w:rPr>
                <w:rFonts w:eastAsia="Times New Roman"/>
                <w:color w:val="000000"/>
              </w:rPr>
            </w:pPr>
            <w:r w:rsidRPr="009204F5">
              <w:rPr>
                <w:rFonts w:eastAsia="Times New Roman"/>
                <w:color w:val="000000"/>
              </w:rPr>
              <w:t>100%</w:t>
            </w:r>
          </w:p>
        </w:tc>
      </w:tr>
    </w:tbl>
    <w:p w:rsidR="009204F5" w:rsidRPr="00E84AF3" w:rsidRDefault="009204F5" w:rsidP="005C450C">
      <w:pPr>
        <w:spacing w:line="480" w:lineRule="auto"/>
        <w:jc w:val="both"/>
        <w:rPr>
          <w:color w:val="FF0000"/>
        </w:rPr>
      </w:pPr>
    </w:p>
    <w:p w:rsidR="009F37A5" w:rsidRPr="00E84AF3" w:rsidRDefault="009F37A5" w:rsidP="005C450C">
      <w:pPr>
        <w:spacing w:line="480" w:lineRule="auto"/>
        <w:jc w:val="both"/>
        <w:rPr>
          <w:color w:val="FF0000"/>
        </w:rPr>
      </w:pPr>
    </w:p>
    <w:p w:rsidR="001A0FBA" w:rsidRPr="009A7ACC" w:rsidRDefault="00483DD8" w:rsidP="004C64F8">
      <w:pPr>
        <w:pStyle w:val="Caption"/>
        <w:spacing w:line="480" w:lineRule="auto"/>
        <w:jc w:val="both"/>
        <w:rPr>
          <w:i w:val="0"/>
          <w:color w:val="auto"/>
          <w:sz w:val="24"/>
          <w:szCs w:val="24"/>
        </w:rPr>
      </w:pPr>
      <w:r w:rsidRPr="00E84AF3">
        <w:rPr>
          <w:b/>
          <w:i w:val="0"/>
          <w:color w:val="FF0000"/>
          <w:sz w:val="24"/>
          <w:szCs w:val="24"/>
        </w:rPr>
        <w:br w:type="page"/>
      </w:r>
      <w:r w:rsidR="001A0FBA" w:rsidRPr="009A7ACC">
        <w:rPr>
          <w:i w:val="0"/>
          <w:color w:val="auto"/>
          <w:sz w:val="24"/>
          <w:szCs w:val="24"/>
        </w:rPr>
        <w:lastRenderedPageBreak/>
        <w:t>M</w:t>
      </w:r>
      <w:r w:rsidR="005D11FC" w:rsidRPr="009A7ACC">
        <w:rPr>
          <w:i w:val="0"/>
          <w:color w:val="auto"/>
          <w:sz w:val="24"/>
          <w:szCs w:val="24"/>
        </w:rPr>
        <w:t>ajority</w:t>
      </w:r>
      <w:r w:rsidR="001A0FBA" w:rsidRPr="009A7ACC">
        <w:rPr>
          <w:i w:val="0"/>
          <w:color w:val="auto"/>
          <w:sz w:val="24"/>
          <w:szCs w:val="24"/>
        </w:rPr>
        <w:t xml:space="preserve"> of the thyroid lesions</w:t>
      </w:r>
      <w:r w:rsidR="005D11FC" w:rsidRPr="009A7ACC">
        <w:rPr>
          <w:i w:val="0"/>
          <w:color w:val="auto"/>
          <w:sz w:val="24"/>
          <w:szCs w:val="24"/>
        </w:rPr>
        <w:t>,</w:t>
      </w:r>
      <w:r w:rsidR="001A0FBA" w:rsidRPr="009A7ACC">
        <w:rPr>
          <w:i w:val="0"/>
          <w:color w:val="auto"/>
          <w:sz w:val="24"/>
          <w:szCs w:val="24"/>
        </w:rPr>
        <w:t xml:space="preserve"> both benign and malignant</w:t>
      </w:r>
      <w:r w:rsidR="005D11FC" w:rsidRPr="009A7ACC">
        <w:rPr>
          <w:i w:val="0"/>
          <w:color w:val="auto"/>
          <w:sz w:val="24"/>
          <w:szCs w:val="24"/>
        </w:rPr>
        <w:t>,</w:t>
      </w:r>
      <w:r w:rsidR="001A0FBA" w:rsidRPr="009A7ACC">
        <w:rPr>
          <w:i w:val="0"/>
          <w:color w:val="auto"/>
          <w:sz w:val="24"/>
          <w:szCs w:val="24"/>
        </w:rPr>
        <w:t xml:space="preserve"> were mainly solid in composition with the benign lesions at 60% (n=155) </w:t>
      </w:r>
      <w:r w:rsidR="005D11FC" w:rsidRPr="009A7ACC">
        <w:rPr>
          <w:i w:val="0"/>
          <w:color w:val="auto"/>
          <w:sz w:val="24"/>
          <w:szCs w:val="24"/>
        </w:rPr>
        <w:t xml:space="preserve">while the </w:t>
      </w:r>
      <w:r w:rsidR="009A7ACC" w:rsidRPr="009A7ACC">
        <w:rPr>
          <w:i w:val="0"/>
          <w:color w:val="auto"/>
          <w:sz w:val="24"/>
          <w:szCs w:val="24"/>
        </w:rPr>
        <w:t>malignant at</w:t>
      </w:r>
      <w:r w:rsidR="001A0FBA" w:rsidRPr="009A7ACC">
        <w:rPr>
          <w:i w:val="0"/>
          <w:color w:val="auto"/>
          <w:sz w:val="24"/>
          <w:szCs w:val="24"/>
        </w:rPr>
        <w:t xml:space="preserve"> 64%. (n=7) This was closely followed by those lesions that were both mixed solid and cystic with benign lesions having 32% (n=83) whil</w:t>
      </w:r>
      <w:r w:rsidR="005D11FC" w:rsidRPr="009A7ACC">
        <w:rPr>
          <w:i w:val="0"/>
          <w:color w:val="auto"/>
          <w:sz w:val="24"/>
          <w:szCs w:val="24"/>
        </w:rPr>
        <w:t>e malignant lesions were</w:t>
      </w:r>
      <w:r w:rsidR="001A0FBA" w:rsidRPr="009A7ACC">
        <w:rPr>
          <w:i w:val="0"/>
          <w:color w:val="auto"/>
          <w:sz w:val="24"/>
          <w:szCs w:val="24"/>
        </w:rPr>
        <w:t xml:space="preserve"> 36% (n=4)</w:t>
      </w:r>
      <w:r w:rsidR="005D11FC" w:rsidRPr="009A7ACC">
        <w:rPr>
          <w:i w:val="0"/>
          <w:color w:val="auto"/>
          <w:sz w:val="24"/>
          <w:szCs w:val="24"/>
        </w:rPr>
        <w:t>. 8</w:t>
      </w:r>
      <w:r w:rsidR="001A0FBA" w:rsidRPr="009A7ACC">
        <w:rPr>
          <w:i w:val="0"/>
          <w:color w:val="auto"/>
          <w:sz w:val="24"/>
          <w:szCs w:val="24"/>
        </w:rPr>
        <w:t>%  (n=20) of the benign nodules were purely cystic. None of the malignant nodules presented as a</w:t>
      </w:r>
      <w:r w:rsidR="00660B13">
        <w:rPr>
          <w:i w:val="0"/>
          <w:color w:val="auto"/>
          <w:sz w:val="24"/>
          <w:szCs w:val="24"/>
        </w:rPr>
        <w:t>n</w:t>
      </w:r>
      <w:r w:rsidR="005D11FC" w:rsidRPr="009A7ACC">
        <w:rPr>
          <w:i w:val="0"/>
          <w:color w:val="auto"/>
          <w:sz w:val="24"/>
          <w:szCs w:val="24"/>
        </w:rPr>
        <w:t xml:space="preserve">entirely </w:t>
      </w:r>
      <w:r w:rsidR="001A0FBA" w:rsidRPr="009A7ACC">
        <w:rPr>
          <w:i w:val="0"/>
          <w:color w:val="auto"/>
          <w:sz w:val="24"/>
          <w:szCs w:val="24"/>
        </w:rPr>
        <w:t xml:space="preserve">cystic nodule. </w:t>
      </w:r>
    </w:p>
    <w:p w:rsidR="00437CE4" w:rsidRDefault="001A0FBA" w:rsidP="00437CE4">
      <w:pPr>
        <w:pStyle w:val="Caption"/>
        <w:spacing w:line="480" w:lineRule="auto"/>
        <w:jc w:val="both"/>
        <w:rPr>
          <w:i w:val="0"/>
          <w:color w:val="auto"/>
          <w:sz w:val="24"/>
          <w:szCs w:val="24"/>
        </w:rPr>
      </w:pPr>
      <w:r w:rsidRPr="009A7ACC">
        <w:rPr>
          <w:i w:val="0"/>
          <w:color w:val="auto"/>
          <w:sz w:val="24"/>
          <w:szCs w:val="24"/>
        </w:rPr>
        <w:t>Most of the benign lesions were either isoechoic (61%, n=158) or hyperechoic (19%,n=48) in comparison to the adjacent normal thyroid tissue while most of the malignant lesions were either hypoechoic (45%, n=5) or markedly hypoech</w:t>
      </w:r>
      <w:r w:rsidR="005D11FC" w:rsidRPr="009A7ACC">
        <w:rPr>
          <w:i w:val="0"/>
          <w:color w:val="auto"/>
          <w:sz w:val="24"/>
          <w:szCs w:val="24"/>
        </w:rPr>
        <w:t xml:space="preserve">oic </w:t>
      </w:r>
      <w:r w:rsidRPr="009A7ACC">
        <w:rPr>
          <w:i w:val="0"/>
          <w:color w:val="auto"/>
          <w:sz w:val="24"/>
          <w:szCs w:val="24"/>
        </w:rPr>
        <w:t>36%, n=4).</w:t>
      </w:r>
      <w:r w:rsidR="008E4198" w:rsidRPr="009A7ACC">
        <w:rPr>
          <w:i w:val="0"/>
          <w:color w:val="auto"/>
          <w:sz w:val="24"/>
          <w:szCs w:val="24"/>
        </w:rPr>
        <w:t xml:space="preserve"> More malignant nodules showed a heterogeneous </w:t>
      </w:r>
      <w:r w:rsidR="00437CE4" w:rsidRPr="009A7ACC">
        <w:rPr>
          <w:i w:val="0"/>
          <w:color w:val="auto"/>
          <w:sz w:val="24"/>
          <w:szCs w:val="24"/>
        </w:rPr>
        <w:t>echo</w:t>
      </w:r>
      <w:r w:rsidR="00660B13">
        <w:rPr>
          <w:i w:val="0"/>
          <w:color w:val="auto"/>
          <w:sz w:val="24"/>
          <w:szCs w:val="24"/>
        </w:rPr>
        <w:t>-</w:t>
      </w:r>
      <w:r w:rsidR="00437CE4" w:rsidRPr="009A7ACC">
        <w:rPr>
          <w:i w:val="0"/>
          <w:color w:val="auto"/>
          <w:sz w:val="24"/>
          <w:szCs w:val="24"/>
        </w:rPr>
        <w:t>pattern</w:t>
      </w:r>
      <w:r w:rsidR="008E4198" w:rsidRPr="009A7ACC">
        <w:rPr>
          <w:i w:val="0"/>
          <w:color w:val="auto"/>
          <w:sz w:val="24"/>
          <w:szCs w:val="24"/>
        </w:rPr>
        <w:t xml:space="preserve"> at 18% (n=2) while only 5% (n=14) of the benign lesions showed heterogeneity. None of the malignant lesions demonstrated hyper or iso</w:t>
      </w:r>
      <w:r w:rsidR="00B17F29">
        <w:rPr>
          <w:i w:val="0"/>
          <w:color w:val="auto"/>
          <w:sz w:val="24"/>
          <w:szCs w:val="24"/>
        </w:rPr>
        <w:t>-</w:t>
      </w:r>
      <w:r w:rsidR="008E4198" w:rsidRPr="009A7ACC">
        <w:rPr>
          <w:i w:val="0"/>
          <w:color w:val="auto"/>
          <w:sz w:val="24"/>
          <w:szCs w:val="24"/>
        </w:rPr>
        <w:t>echogenicity</w:t>
      </w:r>
    </w:p>
    <w:p w:rsidR="00EE0131" w:rsidRDefault="00EE0131" w:rsidP="00EE0131">
      <w:r>
        <w:rPr>
          <w:noProof/>
          <w:lang/>
        </w:rPr>
        <w:lastRenderedPageBreak/>
        <w:drawing>
          <wp:inline distT="0" distB="0" distL="0" distR="0">
            <wp:extent cx="5754370" cy="32289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E0131" w:rsidRDefault="00EE0131" w:rsidP="00EE0131"/>
    <w:p w:rsidR="00EE0131" w:rsidRDefault="00EE0131" w:rsidP="00EE0131"/>
    <w:p w:rsidR="00EE0131" w:rsidRPr="00EE0131" w:rsidRDefault="00EE0131" w:rsidP="00EE0131">
      <w:pPr>
        <w:pStyle w:val="Caption"/>
        <w:rPr>
          <w:b/>
          <w:i w:val="0"/>
          <w:color w:val="auto"/>
          <w:sz w:val="24"/>
          <w:szCs w:val="24"/>
        </w:rPr>
      </w:pPr>
      <w:bookmarkStart w:id="60" w:name="_Toc486263470"/>
      <w:r w:rsidRPr="00EE0131">
        <w:rPr>
          <w:b/>
          <w:i w:val="0"/>
          <w:color w:val="auto"/>
          <w:sz w:val="24"/>
          <w:szCs w:val="24"/>
        </w:rPr>
        <w:t xml:space="preserve">Figure </w:t>
      </w:r>
      <w:r w:rsidR="00C776B8" w:rsidRPr="00EE0131">
        <w:rPr>
          <w:b/>
          <w:i w:val="0"/>
          <w:color w:val="auto"/>
          <w:sz w:val="24"/>
          <w:szCs w:val="24"/>
        </w:rPr>
        <w:fldChar w:fldCharType="begin"/>
      </w:r>
      <w:r w:rsidRPr="00EE0131">
        <w:rPr>
          <w:b/>
          <w:i w:val="0"/>
          <w:color w:val="auto"/>
          <w:sz w:val="24"/>
          <w:szCs w:val="24"/>
        </w:rPr>
        <w:instrText xml:space="preserve"> SEQ Figure \* ARABIC </w:instrText>
      </w:r>
      <w:r w:rsidR="00C776B8" w:rsidRPr="00EE0131">
        <w:rPr>
          <w:b/>
          <w:i w:val="0"/>
          <w:color w:val="auto"/>
          <w:sz w:val="24"/>
          <w:szCs w:val="24"/>
        </w:rPr>
        <w:fldChar w:fldCharType="separate"/>
      </w:r>
      <w:r w:rsidR="00E405A7">
        <w:rPr>
          <w:b/>
          <w:i w:val="0"/>
          <w:noProof/>
          <w:color w:val="auto"/>
          <w:sz w:val="24"/>
          <w:szCs w:val="24"/>
        </w:rPr>
        <w:t>10</w:t>
      </w:r>
      <w:r w:rsidR="00C776B8" w:rsidRPr="00EE0131">
        <w:rPr>
          <w:b/>
          <w:i w:val="0"/>
          <w:color w:val="auto"/>
          <w:sz w:val="24"/>
          <w:szCs w:val="24"/>
        </w:rPr>
        <w:fldChar w:fldCharType="end"/>
      </w:r>
      <w:r w:rsidRPr="00EE0131">
        <w:rPr>
          <w:b/>
          <w:i w:val="0"/>
          <w:color w:val="auto"/>
          <w:sz w:val="24"/>
          <w:szCs w:val="24"/>
        </w:rPr>
        <w:t>: Benign Vs Malignant thyroid nodules: Composition and Echogenicity</w:t>
      </w:r>
      <w:bookmarkEnd w:id="60"/>
    </w:p>
    <w:p w:rsidR="00EE0131" w:rsidRPr="00EE0131" w:rsidRDefault="00EE0131" w:rsidP="00EE0131"/>
    <w:p w:rsidR="004630F1" w:rsidRPr="009A7ACC" w:rsidRDefault="005D11FC" w:rsidP="004630F1">
      <w:pPr>
        <w:pStyle w:val="Caption"/>
        <w:spacing w:line="480" w:lineRule="auto"/>
        <w:jc w:val="both"/>
        <w:rPr>
          <w:i w:val="0"/>
          <w:color w:val="auto"/>
          <w:sz w:val="24"/>
          <w:szCs w:val="24"/>
        </w:rPr>
      </w:pPr>
      <w:r w:rsidRPr="009A7ACC">
        <w:rPr>
          <w:i w:val="0"/>
          <w:color w:val="auto"/>
          <w:sz w:val="24"/>
          <w:szCs w:val="24"/>
        </w:rPr>
        <w:t>Nearly all</w:t>
      </w:r>
      <w:r w:rsidR="00437CE4" w:rsidRPr="009A7ACC">
        <w:rPr>
          <w:i w:val="0"/>
          <w:color w:val="auto"/>
          <w:sz w:val="24"/>
          <w:szCs w:val="24"/>
        </w:rPr>
        <w:t xml:space="preserve"> of the benign nodules had well defined margins (91%, n=235) while the contrary was seen in the malignant nodules (73%</w:t>
      </w:r>
      <w:r w:rsidR="004630F1" w:rsidRPr="009A7ACC">
        <w:rPr>
          <w:i w:val="0"/>
          <w:color w:val="auto"/>
          <w:sz w:val="24"/>
          <w:szCs w:val="24"/>
        </w:rPr>
        <w:t>,</w:t>
      </w:r>
      <w:r w:rsidR="00437CE4" w:rsidRPr="009A7ACC">
        <w:rPr>
          <w:i w:val="0"/>
          <w:color w:val="auto"/>
          <w:sz w:val="24"/>
          <w:szCs w:val="24"/>
        </w:rPr>
        <w:t>,n=8).</w:t>
      </w:r>
    </w:p>
    <w:p w:rsidR="003D681D" w:rsidRDefault="004630F1" w:rsidP="00A236DB">
      <w:pPr>
        <w:pStyle w:val="Caption"/>
        <w:spacing w:line="480" w:lineRule="auto"/>
        <w:jc w:val="both"/>
        <w:rPr>
          <w:i w:val="0"/>
          <w:color w:val="auto"/>
          <w:sz w:val="24"/>
          <w:szCs w:val="24"/>
        </w:rPr>
      </w:pPr>
      <w:r w:rsidRPr="009A7ACC">
        <w:rPr>
          <w:i w:val="0"/>
          <w:color w:val="auto"/>
          <w:sz w:val="24"/>
          <w:szCs w:val="24"/>
        </w:rPr>
        <w:t xml:space="preserve">Most of the lesions, both benign (74%, n=190) and malignant (82%, n=9) did not have calcifications within the nodules. When present, the benign lesions </w:t>
      </w:r>
      <w:r w:rsidRPr="009A7ACC">
        <w:rPr>
          <w:i w:val="0"/>
          <w:color w:val="auto"/>
          <w:sz w:val="24"/>
          <w:szCs w:val="24"/>
        </w:rPr>
        <w:lastRenderedPageBreak/>
        <w:t>had mainly coarse calcifications (22%, n=56) while the malignant lesions had microcalcifications (18%, n=2). 5% (n=12) of the benign lesions also demonstrated eggshell calcification. None of the malignant nodules had eggshell or coarse calcifications.</w:t>
      </w:r>
    </w:p>
    <w:p w:rsidR="00EE0131" w:rsidRDefault="00EE0131" w:rsidP="00EE0131">
      <w:r>
        <w:rPr>
          <w:noProof/>
          <w:lang/>
        </w:rPr>
        <w:drawing>
          <wp:inline distT="0" distB="0" distL="0" distR="0">
            <wp:extent cx="5611495" cy="4010025"/>
            <wp:effectExtent l="0" t="0" r="8255" b="0"/>
            <wp:docPr id="696" name="Chart 6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E0131" w:rsidRDefault="00EE0131" w:rsidP="00EE0131"/>
    <w:p w:rsidR="00EE0131" w:rsidRPr="005F330A" w:rsidRDefault="005F330A" w:rsidP="005F330A">
      <w:pPr>
        <w:pStyle w:val="Caption"/>
        <w:rPr>
          <w:b/>
          <w:i w:val="0"/>
          <w:color w:val="auto"/>
          <w:sz w:val="24"/>
          <w:szCs w:val="24"/>
        </w:rPr>
      </w:pPr>
      <w:bookmarkStart w:id="61" w:name="_Toc486263471"/>
      <w:r w:rsidRPr="005F330A">
        <w:rPr>
          <w:b/>
          <w:i w:val="0"/>
          <w:color w:val="auto"/>
          <w:sz w:val="24"/>
          <w:szCs w:val="24"/>
        </w:rPr>
        <w:lastRenderedPageBreak/>
        <w:t xml:space="preserve">Figure </w:t>
      </w:r>
      <w:r w:rsidR="00C776B8" w:rsidRPr="005F330A">
        <w:rPr>
          <w:b/>
          <w:i w:val="0"/>
          <w:color w:val="auto"/>
          <w:sz w:val="24"/>
          <w:szCs w:val="24"/>
        </w:rPr>
        <w:fldChar w:fldCharType="begin"/>
      </w:r>
      <w:r w:rsidRPr="005F330A">
        <w:rPr>
          <w:b/>
          <w:i w:val="0"/>
          <w:color w:val="auto"/>
          <w:sz w:val="24"/>
          <w:szCs w:val="24"/>
        </w:rPr>
        <w:instrText xml:space="preserve"> SEQ Figure \* ARABIC </w:instrText>
      </w:r>
      <w:r w:rsidR="00C776B8" w:rsidRPr="005F330A">
        <w:rPr>
          <w:b/>
          <w:i w:val="0"/>
          <w:color w:val="auto"/>
          <w:sz w:val="24"/>
          <w:szCs w:val="24"/>
        </w:rPr>
        <w:fldChar w:fldCharType="separate"/>
      </w:r>
      <w:r w:rsidR="00E405A7">
        <w:rPr>
          <w:b/>
          <w:i w:val="0"/>
          <w:noProof/>
          <w:color w:val="auto"/>
          <w:sz w:val="24"/>
          <w:szCs w:val="24"/>
        </w:rPr>
        <w:t>11</w:t>
      </w:r>
      <w:r w:rsidR="00C776B8" w:rsidRPr="005F330A">
        <w:rPr>
          <w:b/>
          <w:i w:val="0"/>
          <w:color w:val="auto"/>
          <w:sz w:val="24"/>
          <w:szCs w:val="24"/>
        </w:rPr>
        <w:fldChar w:fldCharType="end"/>
      </w:r>
      <w:r w:rsidRPr="005F330A">
        <w:rPr>
          <w:b/>
          <w:i w:val="0"/>
          <w:color w:val="auto"/>
          <w:sz w:val="24"/>
          <w:szCs w:val="24"/>
        </w:rPr>
        <w:t>: Benign Vs Malignant Thyroid nodules: Margins and Calcification</w:t>
      </w:r>
      <w:bookmarkEnd w:id="61"/>
    </w:p>
    <w:p w:rsidR="003D681D" w:rsidRPr="009A7ACC" w:rsidRDefault="00A46D0A" w:rsidP="00A236DB">
      <w:pPr>
        <w:pStyle w:val="Caption"/>
        <w:spacing w:line="480" w:lineRule="auto"/>
        <w:jc w:val="both"/>
        <w:rPr>
          <w:i w:val="0"/>
          <w:color w:val="auto"/>
          <w:sz w:val="24"/>
          <w:szCs w:val="24"/>
        </w:rPr>
      </w:pPr>
      <w:r>
        <w:rPr>
          <w:i w:val="0"/>
          <w:color w:val="auto"/>
          <w:sz w:val="24"/>
          <w:szCs w:val="24"/>
        </w:rPr>
        <w:t>Most</w:t>
      </w:r>
      <w:r w:rsidR="00A236DB" w:rsidRPr="009A7ACC">
        <w:rPr>
          <w:i w:val="0"/>
          <w:color w:val="auto"/>
          <w:sz w:val="24"/>
          <w:szCs w:val="24"/>
        </w:rPr>
        <w:t xml:space="preserve"> of the benign lesions (70%, n=181) demonstrated peripheral flow while</w:t>
      </w:r>
      <w:r w:rsidR="003D681D" w:rsidRPr="009A7ACC">
        <w:rPr>
          <w:i w:val="0"/>
          <w:color w:val="auto"/>
          <w:sz w:val="24"/>
          <w:szCs w:val="24"/>
        </w:rPr>
        <w:t xml:space="preserve"> the malignant ones demonstrated internal flow (91%, n=10). 24% (n=62) of the benign lesions had no detectable color flow while none of the malignant lesions showed this feature. </w:t>
      </w:r>
    </w:p>
    <w:p w:rsidR="009A7ACC" w:rsidRDefault="003D681D" w:rsidP="00A236DB">
      <w:pPr>
        <w:pStyle w:val="Caption"/>
        <w:spacing w:line="480" w:lineRule="auto"/>
        <w:jc w:val="both"/>
        <w:rPr>
          <w:i w:val="0"/>
          <w:color w:val="auto"/>
          <w:sz w:val="24"/>
          <w:szCs w:val="24"/>
        </w:rPr>
      </w:pPr>
      <w:r w:rsidRPr="009A7ACC">
        <w:rPr>
          <w:i w:val="0"/>
          <w:color w:val="auto"/>
          <w:sz w:val="24"/>
          <w:szCs w:val="24"/>
        </w:rPr>
        <w:t xml:space="preserve">All malignant lesions (100%, n=11) had no hypoechoic rim, either complete or incomplete, while 76% (n=196) of the benign nodules also had no hypoechoic rim. </w:t>
      </w:r>
      <w:r w:rsidR="009A7ACC" w:rsidRPr="009A7ACC">
        <w:rPr>
          <w:i w:val="0"/>
          <w:color w:val="auto"/>
          <w:sz w:val="24"/>
          <w:szCs w:val="24"/>
        </w:rPr>
        <w:t xml:space="preserve"> However, 24% (n=62) of the benign lesions had an either complete or incomplete halo while none of the malignant nodules demonstrated this feature.</w:t>
      </w:r>
    </w:p>
    <w:p w:rsidR="005F330A" w:rsidRDefault="005F330A" w:rsidP="005F330A"/>
    <w:p w:rsidR="005F330A" w:rsidRDefault="005F330A" w:rsidP="005F330A">
      <w:r>
        <w:rPr>
          <w:noProof/>
          <w:lang/>
        </w:rPr>
        <w:lastRenderedPageBreak/>
        <w:drawing>
          <wp:inline distT="0" distB="0" distL="0" distR="0">
            <wp:extent cx="5611495" cy="2905125"/>
            <wp:effectExtent l="0" t="0" r="8255" b="0"/>
            <wp:docPr id="697" name="Chart 6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F330A" w:rsidRDefault="005F330A" w:rsidP="005F330A"/>
    <w:p w:rsidR="005F330A" w:rsidRPr="005F330A" w:rsidRDefault="005F330A" w:rsidP="005F330A">
      <w:pPr>
        <w:pStyle w:val="Caption"/>
        <w:rPr>
          <w:b/>
          <w:i w:val="0"/>
          <w:color w:val="auto"/>
          <w:sz w:val="24"/>
          <w:szCs w:val="24"/>
        </w:rPr>
      </w:pPr>
      <w:bookmarkStart w:id="62" w:name="_Toc486263472"/>
      <w:r w:rsidRPr="005F330A">
        <w:rPr>
          <w:b/>
          <w:i w:val="0"/>
          <w:color w:val="auto"/>
          <w:sz w:val="24"/>
          <w:szCs w:val="24"/>
        </w:rPr>
        <w:t xml:space="preserve">Figure </w:t>
      </w:r>
      <w:r w:rsidR="00C776B8" w:rsidRPr="005F330A">
        <w:rPr>
          <w:b/>
          <w:i w:val="0"/>
          <w:color w:val="auto"/>
          <w:sz w:val="24"/>
          <w:szCs w:val="24"/>
        </w:rPr>
        <w:fldChar w:fldCharType="begin"/>
      </w:r>
      <w:r w:rsidRPr="005F330A">
        <w:rPr>
          <w:b/>
          <w:i w:val="0"/>
          <w:color w:val="auto"/>
          <w:sz w:val="24"/>
          <w:szCs w:val="24"/>
        </w:rPr>
        <w:instrText xml:space="preserve"> SEQ Figure \* ARABIC </w:instrText>
      </w:r>
      <w:r w:rsidR="00C776B8" w:rsidRPr="005F330A">
        <w:rPr>
          <w:b/>
          <w:i w:val="0"/>
          <w:color w:val="auto"/>
          <w:sz w:val="24"/>
          <w:szCs w:val="24"/>
        </w:rPr>
        <w:fldChar w:fldCharType="separate"/>
      </w:r>
      <w:r w:rsidR="00E405A7">
        <w:rPr>
          <w:b/>
          <w:i w:val="0"/>
          <w:noProof/>
          <w:color w:val="auto"/>
          <w:sz w:val="24"/>
          <w:szCs w:val="24"/>
        </w:rPr>
        <w:t>12</w:t>
      </w:r>
      <w:r w:rsidR="00C776B8" w:rsidRPr="005F330A">
        <w:rPr>
          <w:b/>
          <w:i w:val="0"/>
          <w:color w:val="auto"/>
          <w:sz w:val="24"/>
          <w:szCs w:val="24"/>
        </w:rPr>
        <w:fldChar w:fldCharType="end"/>
      </w:r>
      <w:r w:rsidRPr="005F330A">
        <w:rPr>
          <w:b/>
          <w:i w:val="0"/>
          <w:color w:val="auto"/>
          <w:sz w:val="24"/>
          <w:szCs w:val="24"/>
        </w:rPr>
        <w:t xml:space="preserve"> Benign Vs Malignant Thyroid nodules: Color Doppler vs Halo</w:t>
      </w:r>
      <w:bookmarkEnd w:id="62"/>
    </w:p>
    <w:p w:rsidR="005F330A" w:rsidRDefault="005F330A" w:rsidP="005F330A"/>
    <w:p w:rsidR="005F330A" w:rsidRDefault="005F330A" w:rsidP="005F330A"/>
    <w:p w:rsidR="005F330A" w:rsidRDefault="005F330A" w:rsidP="005F330A"/>
    <w:p w:rsidR="005F330A" w:rsidRPr="005F330A" w:rsidRDefault="005F330A" w:rsidP="005F330A"/>
    <w:p w:rsidR="00A77C31" w:rsidRDefault="00A77C31" w:rsidP="003D681D"/>
    <w:p w:rsidR="003D681D" w:rsidRDefault="0089209D" w:rsidP="003D681D">
      <w:r w:rsidRPr="00A77C31">
        <w:rPr>
          <w:noProof/>
          <w:lang/>
        </w:rPr>
        <w:lastRenderedPageBreak/>
        <w:drawing>
          <wp:inline distT="0" distB="0" distL="0" distR="0">
            <wp:extent cx="5610225" cy="2933700"/>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2933700"/>
                    </a:xfrm>
                    <a:prstGeom prst="rect">
                      <a:avLst/>
                    </a:prstGeom>
                    <a:noFill/>
                    <a:ln>
                      <a:noFill/>
                    </a:ln>
                  </pic:spPr>
                </pic:pic>
              </a:graphicData>
            </a:graphic>
          </wp:inline>
        </w:drawing>
      </w:r>
    </w:p>
    <w:p w:rsidR="00A77C31" w:rsidRPr="00A77C31" w:rsidRDefault="00A77C31" w:rsidP="00A77C31">
      <w:pPr>
        <w:pStyle w:val="Caption"/>
        <w:rPr>
          <w:color w:val="auto"/>
        </w:rPr>
      </w:pPr>
    </w:p>
    <w:p w:rsidR="003D681D" w:rsidRPr="003D5493" w:rsidRDefault="00A77C31" w:rsidP="003D5493">
      <w:pPr>
        <w:pStyle w:val="Caption"/>
        <w:rPr>
          <w:i w:val="0"/>
        </w:rPr>
      </w:pPr>
      <w:bookmarkStart w:id="63" w:name="_Toc486263473"/>
      <w:r w:rsidRPr="003D5493">
        <w:rPr>
          <w:b/>
          <w:i w:val="0"/>
          <w:color w:val="auto"/>
          <w:sz w:val="24"/>
          <w:szCs w:val="24"/>
        </w:rPr>
        <w:t xml:space="preserve">Figure </w:t>
      </w:r>
      <w:r w:rsidR="00C776B8" w:rsidRPr="003D5493">
        <w:rPr>
          <w:b/>
          <w:i w:val="0"/>
          <w:color w:val="auto"/>
          <w:sz w:val="24"/>
          <w:szCs w:val="24"/>
        </w:rPr>
        <w:fldChar w:fldCharType="begin"/>
      </w:r>
      <w:r w:rsidRPr="003D5493">
        <w:rPr>
          <w:b/>
          <w:i w:val="0"/>
          <w:color w:val="auto"/>
          <w:sz w:val="24"/>
          <w:szCs w:val="24"/>
        </w:rPr>
        <w:instrText xml:space="preserve"> SEQ Figure \* ARABIC </w:instrText>
      </w:r>
      <w:r w:rsidR="00C776B8" w:rsidRPr="003D5493">
        <w:rPr>
          <w:b/>
          <w:i w:val="0"/>
          <w:color w:val="auto"/>
          <w:sz w:val="24"/>
          <w:szCs w:val="24"/>
        </w:rPr>
        <w:fldChar w:fldCharType="separate"/>
      </w:r>
      <w:r w:rsidR="00E405A7">
        <w:rPr>
          <w:b/>
          <w:i w:val="0"/>
          <w:noProof/>
          <w:color w:val="auto"/>
          <w:sz w:val="24"/>
          <w:szCs w:val="24"/>
        </w:rPr>
        <w:t>13</w:t>
      </w:r>
      <w:r w:rsidR="00C776B8" w:rsidRPr="003D5493">
        <w:rPr>
          <w:b/>
          <w:i w:val="0"/>
          <w:color w:val="auto"/>
          <w:sz w:val="24"/>
          <w:szCs w:val="24"/>
        </w:rPr>
        <w:fldChar w:fldCharType="end"/>
      </w:r>
      <w:r w:rsidRPr="003D5493">
        <w:rPr>
          <w:b/>
          <w:i w:val="0"/>
          <w:color w:val="auto"/>
          <w:sz w:val="24"/>
          <w:szCs w:val="24"/>
        </w:rPr>
        <w:t>: Colloid Goiter</w:t>
      </w:r>
      <w:bookmarkEnd w:id="63"/>
    </w:p>
    <w:p w:rsidR="00A77C31" w:rsidRDefault="003D5493" w:rsidP="004630F1">
      <w:pPr>
        <w:pStyle w:val="Caption"/>
        <w:spacing w:line="480" w:lineRule="auto"/>
        <w:jc w:val="both"/>
        <w:rPr>
          <w:i w:val="0"/>
          <w:color w:val="auto"/>
          <w:sz w:val="24"/>
          <w:szCs w:val="24"/>
        </w:rPr>
      </w:pPr>
      <w:r>
        <w:rPr>
          <w:i w:val="0"/>
          <w:color w:val="auto"/>
          <w:sz w:val="24"/>
          <w:szCs w:val="24"/>
        </w:rPr>
        <w:t>I</w:t>
      </w:r>
      <w:r w:rsidR="00A77C31">
        <w:rPr>
          <w:i w:val="0"/>
          <w:color w:val="auto"/>
          <w:sz w:val="24"/>
          <w:szCs w:val="24"/>
        </w:rPr>
        <w:t xml:space="preserve">mage of a </w:t>
      </w:r>
      <w:r w:rsidR="00FE6ADE" w:rsidRPr="00A77C31">
        <w:rPr>
          <w:i w:val="0"/>
          <w:color w:val="auto"/>
          <w:sz w:val="24"/>
          <w:szCs w:val="24"/>
        </w:rPr>
        <w:t>34-year-old</w:t>
      </w:r>
      <w:r w:rsidR="00A77C31" w:rsidRPr="00A77C31">
        <w:rPr>
          <w:i w:val="0"/>
          <w:color w:val="auto"/>
          <w:sz w:val="24"/>
          <w:szCs w:val="24"/>
        </w:rPr>
        <w:t xml:space="preserve"> female with a right</w:t>
      </w:r>
      <w:r w:rsidR="00E26946">
        <w:rPr>
          <w:i w:val="0"/>
          <w:color w:val="auto"/>
          <w:sz w:val="24"/>
          <w:szCs w:val="24"/>
        </w:rPr>
        <w:t xml:space="preserve"> lobe</w:t>
      </w:r>
      <w:r w:rsidR="00A77C31" w:rsidRPr="00A77C31">
        <w:rPr>
          <w:i w:val="0"/>
          <w:color w:val="auto"/>
          <w:sz w:val="24"/>
          <w:szCs w:val="24"/>
        </w:rPr>
        <w:t xml:space="preserve"> thyroid nodule. USS shows a well circumscribed isoechoic solid mass with areas of cystic degeneration.</w:t>
      </w:r>
      <w:r w:rsidR="003D67E4">
        <w:rPr>
          <w:i w:val="0"/>
          <w:color w:val="auto"/>
          <w:sz w:val="24"/>
          <w:szCs w:val="24"/>
        </w:rPr>
        <w:t xml:space="preserve"> (mixed solid and cystic)</w:t>
      </w:r>
      <w:r w:rsidR="00A77C31">
        <w:rPr>
          <w:i w:val="0"/>
          <w:color w:val="auto"/>
          <w:sz w:val="24"/>
          <w:szCs w:val="24"/>
        </w:rPr>
        <w:t xml:space="preserve"> An incomplete thin hypoechoic rim (halo) is present.</w:t>
      </w:r>
      <w:r w:rsidR="00A77C31" w:rsidRPr="00A77C31">
        <w:rPr>
          <w:i w:val="0"/>
          <w:color w:val="auto"/>
          <w:sz w:val="24"/>
          <w:szCs w:val="24"/>
        </w:rPr>
        <w:t>No calcifications seen.</w:t>
      </w:r>
      <w:r w:rsidR="00FE6ADE">
        <w:rPr>
          <w:i w:val="0"/>
          <w:color w:val="auto"/>
          <w:sz w:val="24"/>
          <w:szCs w:val="24"/>
        </w:rPr>
        <w:t>C</w:t>
      </w:r>
      <w:r>
        <w:rPr>
          <w:i w:val="0"/>
          <w:color w:val="auto"/>
          <w:sz w:val="24"/>
          <w:szCs w:val="24"/>
        </w:rPr>
        <w:t>ytological diagnosis was</w:t>
      </w:r>
      <w:r w:rsidR="00FE6ADE">
        <w:rPr>
          <w:i w:val="0"/>
          <w:color w:val="auto"/>
          <w:sz w:val="24"/>
          <w:szCs w:val="24"/>
        </w:rPr>
        <w:t xml:space="preserve"> colloid goiter.</w:t>
      </w:r>
    </w:p>
    <w:p w:rsidR="009071E7" w:rsidRDefault="009071E7" w:rsidP="009071E7"/>
    <w:p w:rsidR="009071E7" w:rsidRDefault="009071E7" w:rsidP="009071E7"/>
    <w:p w:rsidR="009071E7" w:rsidRDefault="0089209D" w:rsidP="009071E7">
      <w:r w:rsidRPr="009071E7">
        <w:rPr>
          <w:noProof/>
          <w:lang/>
        </w:rPr>
        <w:lastRenderedPageBreak/>
        <w:drawing>
          <wp:inline distT="0" distB="0" distL="0" distR="0">
            <wp:extent cx="5610225" cy="41338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4133850"/>
                    </a:xfrm>
                    <a:prstGeom prst="rect">
                      <a:avLst/>
                    </a:prstGeom>
                    <a:noFill/>
                    <a:ln>
                      <a:noFill/>
                    </a:ln>
                  </pic:spPr>
                </pic:pic>
              </a:graphicData>
            </a:graphic>
          </wp:inline>
        </w:drawing>
      </w:r>
    </w:p>
    <w:p w:rsidR="009071E7" w:rsidRPr="003D5493" w:rsidRDefault="009071E7" w:rsidP="009071E7"/>
    <w:p w:rsidR="004B2CAB" w:rsidRPr="004B2CAB" w:rsidRDefault="004B2CAB" w:rsidP="004B2CAB">
      <w:pPr>
        <w:pStyle w:val="Caption"/>
        <w:jc w:val="both"/>
        <w:rPr>
          <w:b/>
          <w:i w:val="0"/>
          <w:color w:val="auto"/>
          <w:sz w:val="24"/>
          <w:szCs w:val="24"/>
        </w:rPr>
      </w:pPr>
      <w:bookmarkStart w:id="64" w:name="_Toc486263474"/>
      <w:r w:rsidRPr="004B2CAB">
        <w:rPr>
          <w:b/>
          <w:i w:val="0"/>
          <w:color w:val="auto"/>
          <w:sz w:val="24"/>
          <w:szCs w:val="24"/>
        </w:rPr>
        <w:t xml:space="preserve">Figure </w:t>
      </w:r>
      <w:r w:rsidR="00C776B8" w:rsidRPr="004B2CAB">
        <w:rPr>
          <w:b/>
          <w:i w:val="0"/>
          <w:color w:val="auto"/>
          <w:sz w:val="24"/>
          <w:szCs w:val="24"/>
        </w:rPr>
        <w:fldChar w:fldCharType="begin"/>
      </w:r>
      <w:r w:rsidRPr="004B2CAB">
        <w:rPr>
          <w:b/>
          <w:i w:val="0"/>
          <w:color w:val="auto"/>
          <w:sz w:val="24"/>
          <w:szCs w:val="24"/>
        </w:rPr>
        <w:instrText xml:space="preserve"> SEQ Figure \* ARABIC </w:instrText>
      </w:r>
      <w:r w:rsidR="00C776B8" w:rsidRPr="004B2CAB">
        <w:rPr>
          <w:b/>
          <w:i w:val="0"/>
          <w:color w:val="auto"/>
          <w:sz w:val="24"/>
          <w:szCs w:val="24"/>
        </w:rPr>
        <w:fldChar w:fldCharType="separate"/>
      </w:r>
      <w:r w:rsidR="00E405A7">
        <w:rPr>
          <w:b/>
          <w:i w:val="0"/>
          <w:noProof/>
          <w:color w:val="auto"/>
          <w:sz w:val="24"/>
          <w:szCs w:val="24"/>
        </w:rPr>
        <w:t>14</w:t>
      </w:r>
      <w:r w:rsidR="00C776B8" w:rsidRPr="004B2CAB">
        <w:rPr>
          <w:b/>
          <w:i w:val="0"/>
          <w:color w:val="auto"/>
          <w:sz w:val="24"/>
          <w:szCs w:val="24"/>
        </w:rPr>
        <w:fldChar w:fldCharType="end"/>
      </w:r>
      <w:r w:rsidRPr="004B2CAB">
        <w:rPr>
          <w:b/>
          <w:i w:val="0"/>
          <w:color w:val="auto"/>
          <w:sz w:val="24"/>
          <w:szCs w:val="24"/>
        </w:rPr>
        <w:t>: Thyroid Cyst</w:t>
      </w:r>
      <w:bookmarkEnd w:id="64"/>
    </w:p>
    <w:p w:rsidR="001D5C38" w:rsidRPr="005144A2" w:rsidRDefault="003D5493" w:rsidP="004630F1">
      <w:pPr>
        <w:pStyle w:val="Caption"/>
        <w:spacing w:line="480" w:lineRule="auto"/>
        <w:jc w:val="both"/>
        <w:rPr>
          <w:i w:val="0"/>
          <w:color w:val="auto"/>
          <w:sz w:val="24"/>
          <w:szCs w:val="24"/>
        </w:rPr>
      </w:pPr>
      <w:r w:rsidRPr="005144A2">
        <w:rPr>
          <w:i w:val="0"/>
          <w:color w:val="auto"/>
          <w:sz w:val="24"/>
          <w:szCs w:val="24"/>
        </w:rPr>
        <w:t>: 67-Year-old mal</w:t>
      </w:r>
      <w:r w:rsidR="00655F22">
        <w:rPr>
          <w:i w:val="0"/>
          <w:color w:val="auto"/>
          <w:sz w:val="24"/>
          <w:szCs w:val="24"/>
        </w:rPr>
        <w:t>e with Right thyroid nodule. USS</w:t>
      </w:r>
      <w:r w:rsidRPr="005144A2">
        <w:rPr>
          <w:i w:val="0"/>
          <w:color w:val="auto"/>
          <w:sz w:val="24"/>
          <w:szCs w:val="24"/>
        </w:rPr>
        <w:t xml:space="preserve"> shows a well circumscribed anechoic lesion. Posterior acoustic enhancement characteristic of fluid filled structures also noted. The lesion is</w:t>
      </w:r>
      <w:r w:rsidR="00367B39">
        <w:rPr>
          <w:i w:val="0"/>
          <w:color w:val="auto"/>
          <w:sz w:val="24"/>
          <w:szCs w:val="24"/>
        </w:rPr>
        <w:t xml:space="preserve"> well circumscribed</w:t>
      </w:r>
      <w:r w:rsidRPr="005144A2">
        <w:rPr>
          <w:i w:val="0"/>
          <w:color w:val="auto"/>
          <w:sz w:val="24"/>
          <w:szCs w:val="24"/>
        </w:rPr>
        <w:t>. Cytological diagnosis was a benign thyroid cyst.</w:t>
      </w:r>
    </w:p>
    <w:p w:rsidR="003D5493" w:rsidRDefault="003D5493" w:rsidP="003D5493"/>
    <w:p w:rsidR="003D5493" w:rsidRDefault="003D5493" w:rsidP="003D5493"/>
    <w:p w:rsidR="003D5493" w:rsidRDefault="003D5493" w:rsidP="003D5493"/>
    <w:p w:rsidR="003D5493" w:rsidRDefault="0089209D" w:rsidP="003D5493">
      <w:r w:rsidRPr="003D5493">
        <w:rPr>
          <w:noProof/>
          <w:lang/>
        </w:rPr>
        <w:drawing>
          <wp:inline distT="0" distB="0" distL="0" distR="0">
            <wp:extent cx="5610225" cy="44672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4467225"/>
                    </a:xfrm>
                    <a:prstGeom prst="rect">
                      <a:avLst/>
                    </a:prstGeom>
                    <a:noFill/>
                    <a:ln>
                      <a:noFill/>
                    </a:ln>
                  </pic:spPr>
                </pic:pic>
              </a:graphicData>
            </a:graphic>
          </wp:inline>
        </w:drawing>
      </w:r>
    </w:p>
    <w:p w:rsidR="003D5493" w:rsidRDefault="003D5493" w:rsidP="003D5493"/>
    <w:p w:rsidR="004B2CAB" w:rsidRPr="004B2CAB" w:rsidRDefault="004B2CAB" w:rsidP="004B2CAB">
      <w:pPr>
        <w:pStyle w:val="Caption"/>
        <w:rPr>
          <w:b/>
          <w:i w:val="0"/>
          <w:color w:val="auto"/>
          <w:sz w:val="24"/>
          <w:szCs w:val="24"/>
        </w:rPr>
      </w:pPr>
      <w:bookmarkStart w:id="65" w:name="_Toc486263475"/>
      <w:r w:rsidRPr="004B2CAB">
        <w:rPr>
          <w:b/>
          <w:i w:val="0"/>
          <w:color w:val="auto"/>
          <w:sz w:val="24"/>
          <w:szCs w:val="24"/>
        </w:rPr>
        <w:t xml:space="preserve">Figure </w:t>
      </w:r>
      <w:r w:rsidR="00C776B8" w:rsidRPr="004B2CAB">
        <w:rPr>
          <w:b/>
          <w:i w:val="0"/>
          <w:color w:val="auto"/>
          <w:sz w:val="24"/>
          <w:szCs w:val="24"/>
        </w:rPr>
        <w:fldChar w:fldCharType="begin"/>
      </w:r>
      <w:r w:rsidRPr="004B2CAB">
        <w:rPr>
          <w:b/>
          <w:i w:val="0"/>
          <w:color w:val="auto"/>
          <w:sz w:val="24"/>
          <w:szCs w:val="24"/>
        </w:rPr>
        <w:instrText xml:space="preserve"> SEQ Figure \* ARABIC </w:instrText>
      </w:r>
      <w:r w:rsidR="00C776B8" w:rsidRPr="004B2CAB">
        <w:rPr>
          <w:b/>
          <w:i w:val="0"/>
          <w:color w:val="auto"/>
          <w:sz w:val="24"/>
          <w:szCs w:val="24"/>
        </w:rPr>
        <w:fldChar w:fldCharType="separate"/>
      </w:r>
      <w:r w:rsidR="00E405A7">
        <w:rPr>
          <w:b/>
          <w:i w:val="0"/>
          <w:noProof/>
          <w:color w:val="auto"/>
          <w:sz w:val="24"/>
          <w:szCs w:val="24"/>
        </w:rPr>
        <w:t>15</w:t>
      </w:r>
      <w:r w:rsidR="00C776B8" w:rsidRPr="004B2CAB">
        <w:rPr>
          <w:b/>
          <w:i w:val="0"/>
          <w:color w:val="auto"/>
          <w:sz w:val="24"/>
          <w:szCs w:val="24"/>
        </w:rPr>
        <w:fldChar w:fldCharType="end"/>
      </w:r>
      <w:r w:rsidRPr="004B2CAB">
        <w:rPr>
          <w:b/>
          <w:i w:val="0"/>
          <w:color w:val="auto"/>
          <w:sz w:val="24"/>
          <w:szCs w:val="24"/>
        </w:rPr>
        <w:t>: Follicular Adenoma</w:t>
      </w:r>
      <w:bookmarkEnd w:id="65"/>
    </w:p>
    <w:p w:rsidR="003D5493" w:rsidRPr="005144A2" w:rsidRDefault="003D5493" w:rsidP="00F8552B">
      <w:pPr>
        <w:pStyle w:val="Caption"/>
        <w:spacing w:line="360" w:lineRule="auto"/>
        <w:rPr>
          <w:i w:val="0"/>
          <w:color w:val="auto"/>
          <w:sz w:val="24"/>
          <w:szCs w:val="24"/>
        </w:rPr>
      </w:pPr>
      <w:r w:rsidRPr="005144A2">
        <w:rPr>
          <w:i w:val="0"/>
          <w:color w:val="auto"/>
          <w:sz w:val="24"/>
          <w:szCs w:val="24"/>
        </w:rPr>
        <w:lastRenderedPageBreak/>
        <w:t>45 year o</w:t>
      </w:r>
      <w:r w:rsidR="00655F22">
        <w:rPr>
          <w:i w:val="0"/>
          <w:color w:val="auto"/>
          <w:sz w:val="24"/>
          <w:szCs w:val="24"/>
        </w:rPr>
        <w:t>ld female with a right</w:t>
      </w:r>
      <w:r w:rsidR="008452CC" w:rsidRPr="005144A2">
        <w:rPr>
          <w:i w:val="0"/>
          <w:color w:val="auto"/>
          <w:sz w:val="24"/>
          <w:szCs w:val="24"/>
        </w:rPr>
        <w:t xml:space="preserve"> thyroid mass</w:t>
      </w:r>
      <w:r w:rsidRPr="005144A2">
        <w:rPr>
          <w:i w:val="0"/>
          <w:color w:val="auto"/>
          <w:sz w:val="24"/>
          <w:szCs w:val="24"/>
        </w:rPr>
        <w:t>.  Ultrasound shows a</w:t>
      </w:r>
      <w:r w:rsidR="008452CC" w:rsidRPr="005144A2">
        <w:rPr>
          <w:i w:val="0"/>
          <w:color w:val="auto"/>
          <w:sz w:val="24"/>
          <w:szCs w:val="24"/>
        </w:rPr>
        <w:t xml:space="preserve"> solid</w:t>
      </w:r>
      <w:r w:rsidRPr="005144A2">
        <w:rPr>
          <w:i w:val="0"/>
          <w:color w:val="auto"/>
          <w:sz w:val="24"/>
          <w:szCs w:val="24"/>
        </w:rPr>
        <w:t xml:space="preserve">well delineated nodule with areas of coarse </w:t>
      </w:r>
      <w:r w:rsidR="008452CC" w:rsidRPr="005144A2">
        <w:rPr>
          <w:i w:val="0"/>
          <w:color w:val="auto"/>
          <w:sz w:val="24"/>
          <w:szCs w:val="24"/>
        </w:rPr>
        <w:t>calcification</w:t>
      </w:r>
      <w:r w:rsidRPr="005144A2">
        <w:rPr>
          <w:i w:val="0"/>
          <w:color w:val="auto"/>
          <w:sz w:val="24"/>
          <w:szCs w:val="24"/>
        </w:rPr>
        <w:t>. The lesion was iso</w:t>
      </w:r>
      <w:r w:rsidR="008452CC" w:rsidRPr="005144A2">
        <w:rPr>
          <w:i w:val="0"/>
          <w:color w:val="auto"/>
          <w:sz w:val="24"/>
          <w:szCs w:val="24"/>
        </w:rPr>
        <w:t>echoic to normal thyroid tissue. The patient also had thyroidectomy, the specimen had a capsule that was not invaded in all examined sections. Final histological diagnosis was follicular adenoma.</w:t>
      </w:r>
    </w:p>
    <w:p w:rsidR="003D5493" w:rsidRDefault="003D5493" w:rsidP="008452CC">
      <w:pPr>
        <w:pStyle w:val="Caption"/>
        <w:spacing w:line="480" w:lineRule="auto"/>
        <w:jc w:val="both"/>
        <w:rPr>
          <w:i w:val="0"/>
          <w:color w:val="FF0000"/>
          <w:sz w:val="24"/>
          <w:szCs w:val="24"/>
        </w:rPr>
      </w:pPr>
    </w:p>
    <w:p w:rsidR="008452CC" w:rsidRDefault="008452CC" w:rsidP="008452CC"/>
    <w:p w:rsidR="008452CC" w:rsidRDefault="0089209D" w:rsidP="008452CC">
      <w:r w:rsidRPr="008452CC">
        <w:rPr>
          <w:noProof/>
          <w:lang/>
        </w:rPr>
        <w:drawing>
          <wp:inline distT="0" distB="0" distL="0" distR="0">
            <wp:extent cx="5391150" cy="3314700"/>
            <wp:effectExtent l="0" t="0" r="0" b="0"/>
            <wp:docPr id="9"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2"/>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rsidR="007212FA" w:rsidRPr="008452CC" w:rsidRDefault="007212FA" w:rsidP="008452CC"/>
    <w:p w:rsidR="004B2CAB" w:rsidRPr="004B2CAB" w:rsidRDefault="004B2CAB" w:rsidP="004B2CAB">
      <w:pPr>
        <w:pStyle w:val="Caption"/>
        <w:rPr>
          <w:b/>
          <w:i w:val="0"/>
          <w:color w:val="auto"/>
          <w:sz w:val="24"/>
          <w:szCs w:val="24"/>
        </w:rPr>
      </w:pPr>
      <w:bookmarkStart w:id="66" w:name="_Toc486263476"/>
      <w:r w:rsidRPr="004B2CAB">
        <w:rPr>
          <w:b/>
          <w:i w:val="0"/>
          <w:color w:val="auto"/>
          <w:sz w:val="24"/>
          <w:szCs w:val="24"/>
        </w:rPr>
        <w:t xml:space="preserve">Figure </w:t>
      </w:r>
      <w:r w:rsidR="00C776B8" w:rsidRPr="004B2CAB">
        <w:rPr>
          <w:b/>
          <w:i w:val="0"/>
          <w:color w:val="auto"/>
          <w:sz w:val="24"/>
          <w:szCs w:val="24"/>
        </w:rPr>
        <w:fldChar w:fldCharType="begin"/>
      </w:r>
      <w:r w:rsidRPr="004B2CAB">
        <w:rPr>
          <w:b/>
          <w:i w:val="0"/>
          <w:color w:val="auto"/>
          <w:sz w:val="24"/>
          <w:szCs w:val="24"/>
        </w:rPr>
        <w:instrText xml:space="preserve"> SEQ Figure \* ARABIC </w:instrText>
      </w:r>
      <w:r w:rsidR="00C776B8" w:rsidRPr="004B2CAB">
        <w:rPr>
          <w:b/>
          <w:i w:val="0"/>
          <w:color w:val="auto"/>
          <w:sz w:val="24"/>
          <w:szCs w:val="24"/>
        </w:rPr>
        <w:fldChar w:fldCharType="separate"/>
      </w:r>
      <w:r w:rsidR="00E405A7">
        <w:rPr>
          <w:b/>
          <w:i w:val="0"/>
          <w:noProof/>
          <w:color w:val="auto"/>
          <w:sz w:val="24"/>
          <w:szCs w:val="24"/>
        </w:rPr>
        <w:t>16</w:t>
      </w:r>
      <w:r w:rsidR="00C776B8" w:rsidRPr="004B2CAB">
        <w:rPr>
          <w:b/>
          <w:i w:val="0"/>
          <w:color w:val="auto"/>
          <w:sz w:val="24"/>
          <w:szCs w:val="24"/>
        </w:rPr>
        <w:fldChar w:fldCharType="end"/>
      </w:r>
      <w:r w:rsidRPr="004B2CAB">
        <w:rPr>
          <w:b/>
          <w:i w:val="0"/>
          <w:color w:val="auto"/>
          <w:sz w:val="24"/>
          <w:szCs w:val="24"/>
        </w:rPr>
        <w:t>: Colloid Goiter</w:t>
      </w:r>
      <w:bookmarkEnd w:id="66"/>
    </w:p>
    <w:p w:rsidR="008452CC" w:rsidRPr="005144A2" w:rsidRDefault="007212FA" w:rsidP="00F8552B">
      <w:pPr>
        <w:pStyle w:val="Caption"/>
        <w:spacing w:line="360" w:lineRule="auto"/>
        <w:rPr>
          <w:i w:val="0"/>
          <w:color w:val="auto"/>
          <w:sz w:val="24"/>
          <w:szCs w:val="24"/>
        </w:rPr>
      </w:pPr>
      <w:r w:rsidRPr="005144A2">
        <w:rPr>
          <w:i w:val="0"/>
          <w:color w:val="auto"/>
          <w:sz w:val="24"/>
          <w:szCs w:val="24"/>
        </w:rPr>
        <w:lastRenderedPageBreak/>
        <w:t>45-year-old</w:t>
      </w:r>
      <w:r w:rsidR="008452CC" w:rsidRPr="005144A2">
        <w:rPr>
          <w:i w:val="0"/>
          <w:color w:val="auto"/>
          <w:sz w:val="24"/>
          <w:szCs w:val="24"/>
        </w:rPr>
        <w:t xml:space="preserve"> female with a left thyroid nodule. Ultrasound shows the lesion to be hyperechoic. It also demonstrates a hypoechoic rim (halo). No areas of calcification noted. </w:t>
      </w:r>
      <w:r w:rsidRPr="005144A2">
        <w:rPr>
          <w:i w:val="0"/>
          <w:color w:val="auto"/>
          <w:sz w:val="24"/>
          <w:szCs w:val="24"/>
        </w:rPr>
        <w:t xml:space="preserve"> Cytology reported as colloid goiter.</w:t>
      </w:r>
    </w:p>
    <w:p w:rsidR="007212FA" w:rsidRDefault="007212FA" w:rsidP="007212FA"/>
    <w:p w:rsidR="007212FA" w:rsidRPr="007212FA" w:rsidRDefault="0089209D" w:rsidP="007212FA">
      <w:r>
        <w:rPr>
          <w:noProof/>
          <w:lang/>
        </w:rPr>
        <w:drawing>
          <wp:inline distT="0" distB="0" distL="0" distR="0">
            <wp:extent cx="5610225" cy="1885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1885950"/>
                    </a:xfrm>
                    <a:prstGeom prst="rect">
                      <a:avLst/>
                    </a:prstGeom>
                    <a:noFill/>
                    <a:ln>
                      <a:noFill/>
                    </a:ln>
                  </pic:spPr>
                </pic:pic>
              </a:graphicData>
            </a:graphic>
          </wp:inline>
        </w:drawing>
      </w:r>
    </w:p>
    <w:p w:rsidR="004B2CAB" w:rsidRPr="004B2CAB" w:rsidRDefault="004B2CAB" w:rsidP="004B2CAB">
      <w:pPr>
        <w:pStyle w:val="Caption"/>
        <w:rPr>
          <w:b/>
          <w:i w:val="0"/>
          <w:color w:val="auto"/>
          <w:sz w:val="24"/>
          <w:szCs w:val="24"/>
        </w:rPr>
      </w:pPr>
      <w:bookmarkStart w:id="67" w:name="_Toc486263477"/>
      <w:r w:rsidRPr="004B2CAB">
        <w:rPr>
          <w:b/>
          <w:i w:val="0"/>
          <w:color w:val="auto"/>
          <w:sz w:val="24"/>
          <w:szCs w:val="24"/>
        </w:rPr>
        <w:t xml:space="preserve">Figure </w:t>
      </w:r>
      <w:r w:rsidR="00C776B8" w:rsidRPr="004B2CAB">
        <w:rPr>
          <w:b/>
          <w:i w:val="0"/>
          <w:color w:val="auto"/>
          <w:sz w:val="24"/>
          <w:szCs w:val="24"/>
        </w:rPr>
        <w:fldChar w:fldCharType="begin"/>
      </w:r>
      <w:r w:rsidRPr="004B2CAB">
        <w:rPr>
          <w:b/>
          <w:i w:val="0"/>
          <w:color w:val="auto"/>
          <w:sz w:val="24"/>
          <w:szCs w:val="24"/>
        </w:rPr>
        <w:instrText xml:space="preserve"> SEQ Figure \* ARABIC </w:instrText>
      </w:r>
      <w:r w:rsidR="00C776B8" w:rsidRPr="004B2CAB">
        <w:rPr>
          <w:b/>
          <w:i w:val="0"/>
          <w:color w:val="auto"/>
          <w:sz w:val="24"/>
          <w:szCs w:val="24"/>
        </w:rPr>
        <w:fldChar w:fldCharType="separate"/>
      </w:r>
      <w:r w:rsidR="00E405A7">
        <w:rPr>
          <w:b/>
          <w:i w:val="0"/>
          <w:noProof/>
          <w:color w:val="auto"/>
          <w:sz w:val="24"/>
          <w:szCs w:val="24"/>
        </w:rPr>
        <w:t>17</w:t>
      </w:r>
      <w:r w:rsidR="00C776B8" w:rsidRPr="004B2CAB">
        <w:rPr>
          <w:b/>
          <w:i w:val="0"/>
          <w:color w:val="auto"/>
          <w:sz w:val="24"/>
          <w:szCs w:val="24"/>
        </w:rPr>
        <w:fldChar w:fldCharType="end"/>
      </w:r>
      <w:r w:rsidRPr="004B2CAB">
        <w:rPr>
          <w:b/>
          <w:i w:val="0"/>
          <w:color w:val="auto"/>
          <w:sz w:val="24"/>
          <w:szCs w:val="24"/>
        </w:rPr>
        <w:t>: Colloid Goiter</w:t>
      </w:r>
      <w:bookmarkEnd w:id="67"/>
    </w:p>
    <w:p w:rsidR="008452CC" w:rsidRPr="005144A2" w:rsidRDefault="007212FA" w:rsidP="00F8552B">
      <w:pPr>
        <w:pStyle w:val="Caption"/>
        <w:spacing w:line="360" w:lineRule="auto"/>
        <w:rPr>
          <w:i w:val="0"/>
          <w:color w:val="auto"/>
          <w:sz w:val="24"/>
          <w:szCs w:val="24"/>
        </w:rPr>
      </w:pPr>
      <w:r w:rsidRPr="005144A2">
        <w:rPr>
          <w:i w:val="0"/>
          <w:color w:val="auto"/>
          <w:sz w:val="24"/>
          <w:szCs w:val="24"/>
        </w:rPr>
        <w:t>42 year old female with left thyroid lobe nodule. The lesion is isoechoic to normal thyroid tissue. No areas of calcification seen. Its margins are well defined with a hypoechoic halo surrounding the nodule. Cytology reported as colloid goiter.</w:t>
      </w:r>
    </w:p>
    <w:p w:rsidR="007212FA" w:rsidRDefault="0089209D" w:rsidP="007212FA">
      <w:r w:rsidRPr="007212FA">
        <w:rPr>
          <w:noProof/>
          <w:lang/>
        </w:rPr>
        <w:lastRenderedPageBreak/>
        <w:drawing>
          <wp:inline distT="0" distB="0" distL="0" distR="0">
            <wp:extent cx="5610225" cy="3933825"/>
            <wp:effectExtent l="0" t="0" r="0" b="0"/>
            <wp:docPr id="1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3933825"/>
                    </a:xfrm>
                    <a:prstGeom prst="rect">
                      <a:avLst/>
                    </a:prstGeom>
                    <a:noFill/>
                    <a:ln>
                      <a:noFill/>
                    </a:ln>
                  </pic:spPr>
                </pic:pic>
              </a:graphicData>
            </a:graphic>
          </wp:inline>
        </w:drawing>
      </w:r>
    </w:p>
    <w:p w:rsidR="007212FA" w:rsidRPr="007212FA" w:rsidRDefault="007212FA" w:rsidP="007212FA"/>
    <w:p w:rsidR="004B2CAB" w:rsidRPr="004B2CAB" w:rsidRDefault="004B2CAB" w:rsidP="004B2CAB">
      <w:pPr>
        <w:pStyle w:val="Caption"/>
        <w:rPr>
          <w:b/>
          <w:i w:val="0"/>
          <w:color w:val="auto"/>
          <w:sz w:val="24"/>
          <w:szCs w:val="24"/>
        </w:rPr>
      </w:pPr>
      <w:bookmarkStart w:id="68" w:name="_Toc486263478"/>
      <w:r w:rsidRPr="004B2CAB">
        <w:rPr>
          <w:b/>
          <w:i w:val="0"/>
          <w:color w:val="auto"/>
          <w:sz w:val="24"/>
          <w:szCs w:val="24"/>
        </w:rPr>
        <w:t xml:space="preserve">Figure </w:t>
      </w:r>
      <w:r w:rsidR="00C776B8" w:rsidRPr="004B2CAB">
        <w:rPr>
          <w:b/>
          <w:i w:val="0"/>
          <w:color w:val="auto"/>
          <w:sz w:val="24"/>
          <w:szCs w:val="24"/>
        </w:rPr>
        <w:fldChar w:fldCharType="begin"/>
      </w:r>
      <w:r w:rsidRPr="004B2CAB">
        <w:rPr>
          <w:b/>
          <w:i w:val="0"/>
          <w:color w:val="auto"/>
          <w:sz w:val="24"/>
          <w:szCs w:val="24"/>
        </w:rPr>
        <w:instrText xml:space="preserve"> SEQ Figure \* ARABIC </w:instrText>
      </w:r>
      <w:r w:rsidR="00C776B8" w:rsidRPr="004B2CAB">
        <w:rPr>
          <w:b/>
          <w:i w:val="0"/>
          <w:color w:val="auto"/>
          <w:sz w:val="24"/>
          <w:szCs w:val="24"/>
        </w:rPr>
        <w:fldChar w:fldCharType="separate"/>
      </w:r>
      <w:r w:rsidR="00E405A7">
        <w:rPr>
          <w:b/>
          <w:i w:val="0"/>
          <w:noProof/>
          <w:color w:val="auto"/>
          <w:sz w:val="24"/>
          <w:szCs w:val="24"/>
        </w:rPr>
        <w:t>18</w:t>
      </w:r>
      <w:r w:rsidR="00C776B8" w:rsidRPr="004B2CAB">
        <w:rPr>
          <w:b/>
          <w:i w:val="0"/>
          <w:color w:val="auto"/>
          <w:sz w:val="24"/>
          <w:szCs w:val="24"/>
        </w:rPr>
        <w:fldChar w:fldCharType="end"/>
      </w:r>
      <w:r w:rsidRPr="004B2CAB">
        <w:rPr>
          <w:b/>
          <w:i w:val="0"/>
          <w:color w:val="auto"/>
          <w:sz w:val="24"/>
          <w:szCs w:val="24"/>
        </w:rPr>
        <w:t>: Thyroiditis</w:t>
      </w:r>
      <w:bookmarkEnd w:id="68"/>
    </w:p>
    <w:p w:rsidR="008452CC" w:rsidRDefault="007212FA" w:rsidP="006C57A1">
      <w:pPr>
        <w:pStyle w:val="Caption"/>
        <w:spacing w:line="360" w:lineRule="auto"/>
        <w:rPr>
          <w:i w:val="0"/>
          <w:color w:val="auto"/>
          <w:sz w:val="24"/>
          <w:szCs w:val="24"/>
        </w:rPr>
      </w:pPr>
      <w:r w:rsidRPr="005144A2">
        <w:rPr>
          <w:i w:val="0"/>
          <w:color w:val="auto"/>
          <w:sz w:val="24"/>
          <w:szCs w:val="24"/>
        </w:rPr>
        <w:t>53 year old female</w:t>
      </w:r>
      <w:r w:rsidR="00E342AD" w:rsidRPr="005144A2">
        <w:rPr>
          <w:i w:val="0"/>
          <w:color w:val="auto"/>
          <w:sz w:val="24"/>
          <w:szCs w:val="24"/>
        </w:rPr>
        <w:t xml:space="preserve"> with Left thyroid nodule. The lesion is heterogenous in echogenicity. It is well delineated. Cytological diagnosis was thyroiditis. </w:t>
      </w:r>
    </w:p>
    <w:p w:rsidR="00DF5D74" w:rsidRDefault="00DF5D74" w:rsidP="00DF5D74"/>
    <w:p w:rsidR="00B75E12" w:rsidRDefault="00AB349B" w:rsidP="00B75E12">
      <w:pPr>
        <w:pStyle w:val="Heading3"/>
      </w:pPr>
      <w:bookmarkStart w:id="69" w:name="_Toc13583922"/>
      <w:r>
        <w:t>4.4</w:t>
      </w:r>
      <w:r w:rsidR="00774655">
        <w:t>2</w:t>
      </w:r>
      <w:r w:rsidR="00EE0BDB">
        <w:t>Significance testing</w:t>
      </w:r>
      <w:r w:rsidR="007D3861">
        <w:t xml:space="preserve"> of sonographic findings differentiating benign from malignant thyroid nodules</w:t>
      </w:r>
      <w:bookmarkEnd w:id="69"/>
    </w:p>
    <w:p w:rsidR="00DF5D74" w:rsidRDefault="00DF5D74" w:rsidP="00DF5D74"/>
    <w:p w:rsidR="00663445" w:rsidRDefault="00B75E12" w:rsidP="00B75E12">
      <w:pPr>
        <w:spacing w:after="200" w:line="480" w:lineRule="auto"/>
      </w:pPr>
      <w:r>
        <w:lastRenderedPageBreak/>
        <w:t>Z score calculator for 2 population proportions was used to evaluate the significance of the</w:t>
      </w:r>
      <w:r w:rsidR="00612548">
        <w:t xml:space="preserve"> difference between the</w:t>
      </w:r>
      <w:r>
        <w:t xml:space="preserve"> sonographic features o</w:t>
      </w:r>
      <w:r w:rsidR="00AD12DD">
        <w:t>f benign and malignant</w:t>
      </w:r>
      <w:r w:rsidR="00F72B12">
        <w:t xml:space="preserve"> thyroid</w:t>
      </w:r>
      <w:r w:rsidR="00AD12DD">
        <w:t xml:space="preserve"> nodules</w:t>
      </w:r>
      <w:r w:rsidR="00663445">
        <w:t>.</w:t>
      </w:r>
    </w:p>
    <w:p w:rsidR="00B75E12" w:rsidRDefault="00B75E12" w:rsidP="00B75E12">
      <w:pPr>
        <w:spacing w:after="200" w:line="480" w:lineRule="auto"/>
      </w:pPr>
      <w:r>
        <w:t>The null hypothesis states that there is no difference between the two population proportions i.e</w:t>
      </w:r>
      <w:r w:rsidR="00AD12DD">
        <w:t>.</w:t>
      </w:r>
      <w:r>
        <w:t xml:space="preserve"> there is no sonographic difference between benign and malignant thyroid nodules. µ</w:t>
      </w:r>
      <w:r w:rsidRPr="00612548">
        <w:rPr>
          <w:vertAlign w:val="subscript"/>
        </w:rPr>
        <w:t>o</w:t>
      </w:r>
      <w:r>
        <w:t>: P</w:t>
      </w:r>
      <w:r w:rsidRPr="00612548">
        <w:rPr>
          <w:vertAlign w:val="subscript"/>
        </w:rPr>
        <w:t>1</w:t>
      </w:r>
      <w:r>
        <w:t>-P</w:t>
      </w:r>
      <w:r w:rsidRPr="00612548">
        <w:rPr>
          <w:vertAlign w:val="subscript"/>
        </w:rPr>
        <w:t>2</w:t>
      </w:r>
      <w:r>
        <w:t>=0</w:t>
      </w:r>
    </w:p>
    <w:p w:rsidR="003442EF" w:rsidRDefault="00DC21C4" w:rsidP="00B75E12">
      <w:pPr>
        <w:spacing w:after="200" w:line="480" w:lineRule="auto"/>
      </w:pPr>
      <w:r>
        <w:t>The alternative hypothesis, µ</w:t>
      </w:r>
      <w:r>
        <w:rPr>
          <w:vertAlign w:val="subscript"/>
        </w:rPr>
        <w:t>1,</w:t>
      </w:r>
      <w:r w:rsidR="003442EF">
        <w:t>states that there is a difference between the two population proportions i.e there is a sonographic difference between benign and malignant thyroid nodules.</w:t>
      </w:r>
    </w:p>
    <w:p w:rsidR="00DC21C4" w:rsidRDefault="00DC21C4" w:rsidP="00DC21C4">
      <w:pPr>
        <w:spacing w:after="200" w:line="480" w:lineRule="auto"/>
      </w:pPr>
      <w:r>
        <w:t xml:space="preserve">The significance level used is 0.05. </w:t>
      </w:r>
    </w:p>
    <w:p w:rsidR="005D0F04" w:rsidRDefault="00F72B12" w:rsidP="00B75E12">
      <w:pPr>
        <w:spacing w:after="200" w:line="480" w:lineRule="auto"/>
      </w:pPr>
      <w:r>
        <w:t>Presented in table 4</w:t>
      </w:r>
      <w:r w:rsidR="00DC21C4">
        <w:t xml:space="preserve"> is a summary of the Z and P values. In the table, the null hypothesis is either rejected (ns) or accepted (s)</w:t>
      </w:r>
      <w:r w:rsidR="00650874">
        <w:t>.</w:t>
      </w:r>
    </w:p>
    <w:p w:rsidR="00DC21C4" w:rsidRDefault="00DC21C4" w:rsidP="00B75E12">
      <w:pPr>
        <w:spacing w:after="200" w:line="480" w:lineRule="auto"/>
      </w:pPr>
    </w:p>
    <w:p w:rsidR="00F72B12" w:rsidRDefault="00F72B12" w:rsidP="00B75E12">
      <w:pPr>
        <w:spacing w:after="200" w:line="480" w:lineRule="auto"/>
      </w:pPr>
    </w:p>
    <w:p w:rsidR="00F72B12" w:rsidRDefault="00F72B12" w:rsidP="00B75E12">
      <w:pPr>
        <w:spacing w:after="200" w:line="480" w:lineRule="auto"/>
      </w:pPr>
    </w:p>
    <w:p w:rsidR="00F72B12" w:rsidRDefault="00F72B12" w:rsidP="00B75E12">
      <w:pPr>
        <w:spacing w:after="200" w:line="480" w:lineRule="auto"/>
      </w:pPr>
    </w:p>
    <w:p w:rsidR="00F72B12" w:rsidRDefault="00F72B12" w:rsidP="00B75E12">
      <w:pPr>
        <w:spacing w:after="200" w:line="480" w:lineRule="auto"/>
      </w:pPr>
    </w:p>
    <w:p w:rsidR="00F72B12" w:rsidRDefault="00F72B12" w:rsidP="00B75E12">
      <w:pPr>
        <w:spacing w:after="200" w:line="480" w:lineRule="auto"/>
      </w:pPr>
    </w:p>
    <w:p w:rsidR="00F72B12" w:rsidRDefault="00F72B12" w:rsidP="00B75E12">
      <w:pPr>
        <w:spacing w:after="200" w:line="480" w:lineRule="auto"/>
      </w:pPr>
    </w:p>
    <w:p w:rsidR="00F72B12" w:rsidRDefault="00F72B12" w:rsidP="00B75E12">
      <w:pPr>
        <w:spacing w:after="200" w:line="480" w:lineRule="auto"/>
      </w:pPr>
    </w:p>
    <w:p w:rsidR="00F72B12" w:rsidRDefault="00F72B12" w:rsidP="00B75E12">
      <w:pPr>
        <w:spacing w:after="200" w:line="480" w:lineRule="auto"/>
      </w:pPr>
    </w:p>
    <w:p w:rsidR="00F72B12" w:rsidRDefault="00F72B12" w:rsidP="00B75E12">
      <w:pPr>
        <w:spacing w:after="200" w:line="480" w:lineRule="auto"/>
      </w:pPr>
    </w:p>
    <w:p w:rsidR="00650874" w:rsidRDefault="00650874" w:rsidP="00B75E12">
      <w:pPr>
        <w:spacing w:after="200" w:line="480" w:lineRule="auto"/>
      </w:pPr>
    </w:p>
    <w:p w:rsidR="00DC21C4" w:rsidRDefault="00DC21C4" w:rsidP="00B75E12">
      <w:pPr>
        <w:spacing w:after="200" w:line="480" w:lineRule="auto"/>
      </w:pPr>
    </w:p>
    <w:p w:rsidR="005D0F04" w:rsidRPr="005A10A5" w:rsidRDefault="00774655" w:rsidP="00774655">
      <w:pPr>
        <w:pStyle w:val="Caption"/>
        <w:rPr>
          <w:b/>
          <w:i w:val="0"/>
          <w:color w:val="auto"/>
          <w:sz w:val="24"/>
          <w:szCs w:val="24"/>
        </w:rPr>
      </w:pPr>
      <w:bookmarkStart w:id="70" w:name="_Toc486263436"/>
      <w:r w:rsidRPr="00774655">
        <w:rPr>
          <w:b/>
          <w:i w:val="0"/>
          <w:color w:val="auto"/>
          <w:sz w:val="24"/>
          <w:szCs w:val="24"/>
        </w:rPr>
        <w:lastRenderedPageBreak/>
        <w:t xml:space="preserve">Table </w:t>
      </w:r>
      <w:r w:rsidR="00C776B8" w:rsidRPr="00774655">
        <w:rPr>
          <w:b/>
          <w:i w:val="0"/>
          <w:color w:val="auto"/>
          <w:sz w:val="24"/>
          <w:szCs w:val="24"/>
        </w:rPr>
        <w:fldChar w:fldCharType="begin"/>
      </w:r>
      <w:r w:rsidRPr="00774655">
        <w:rPr>
          <w:b/>
          <w:i w:val="0"/>
          <w:color w:val="auto"/>
          <w:sz w:val="24"/>
          <w:szCs w:val="24"/>
        </w:rPr>
        <w:instrText xml:space="preserve"> SEQ Table \* ARABIC </w:instrText>
      </w:r>
      <w:r w:rsidR="00C776B8" w:rsidRPr="00774655">
        <w:rPr>
          <w:b/>
          <w:i w:val="0"/>
          <w:color w:val="auto"/>
          <w:sz w:val="24"/>
          <w:szCs w:val="24"/>
        </w:rPr>
        <w:fldChar w:fldCharType="separate"/>
      </w:r>
      <w:r w:rsidR="00E405A7">
        <w:rPr>
          <w:b/>
          <w:i w:val="0"/>
          <w:noProof/>
          <w:color w:val="auto"/>
          <w:sz w:val="24"/>
          <w:szCs w:val="24"/>
        </w:rPr>
        <w:t>4</w:t>
      </w:r>
      <w:r w:rsidR="00C776B8" w:rsidRPr="00774655">
        <w:rPr>
          <w:b/>
          <w:i w:val="0"/>
          <w:color w:val="auto"/>
          <w:sz w:val="24"/>
          <w:szCs w:val="24"/>
        </w:rPr>
        <w:fldChar w:fldCharType="end"/>
      </w:r>
      <w:r w:rsidR="005D0F04" w:rsidRPr="00774655">
        <w:rPr>
          <w:b/>
          <w:i w:val="0"/>
          <w:color w:val="auto"/>
          <w:sz w:val="24"/>
          <w:szCs w:val="24"/>
        </w:rPr>
        <w:t>:</w:t>
      </w:r>
      <w:r w:rsidR="007D3861">
        <w:rPr>
          <w:b/>
          <w:i w:val="0"/>
          <w:color w:val="auto"/>
          <w:sz w:val="24"/>
          <w:szCs w:val="24"/>
        </w:rPr>
        <w:t>Analysis</w:t>
      </w:r>
      <w:r w:rsidR="0025137D">
        <w:rPr>
          <w:b/>
          <w:i w:val="0"/>
          <w:color w:val="auto"/>
          <w:sz w:val="24"/>
          <w:szCs w:val="24"/>
        </w:rPr>
        <w:t>of the sonographic features of benign and malignant thyroid masses</w:t>
      </w:r>
      <w:bookmarkEnd w:id="70"/>
    </w:p>
    <w:p w:rsidR="005D0F04" w:rsidRPr="009204F5" w:rsidRDefault="005D0F04" w:rsidP="005D0F04"/>
    <w:tbl>
      <w:tblPr>
        <w:tblW w:w="8704" w:type="dxa"/>
        <w:tblInd w:w="118" w:type="dxa"/>
        <w:tblLook w:val="04A0" w:firstRow="1" w:lastRow="0" w:firstColumn="1" w:lastColumn="0" w:noHBand="0" w:noVBand="1"/>
      </w:tblPr>
      <w:tblGrid>
        <w:gridCol w:w="340"/>
        <w:gridCol w:w="289"/>
        <w:gridCol w:w="2097"/>
        <w:gridCol w:w="1212"/>
        <w:gridCol w:w="1485"/>
        <w:gridCol w:w="1128"/>
        <w:gridCol w:w="1036"/>
        <w:gridCol w:w="1117"/>
      </w:tblGrid>
      <w:tr w:rsidR="0025137D" w:rsidRPr="009204F5" w:rsidTr="009F302A">
        <w:trPr>
          <w:trHeight w:val="1333"/>
        </w:trPr>
        <w:tc>
          <w:tcPr>
            <w:tcW w:w="3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ascii="Calibri" w:eastAsia="Times New Roman" w:hAnsi="Calibri" w:cs="Calibri"/>
                <w:color w:val="FF0000"/>
                <w:sz w:val="22"/>
                <w:szCs w:val="22"/>
              </w:rPr>
            </w:pPr>
            <w:r w:rsidRPr="009204F5">
              <w:rPr>
                <w:rFonts w:ascii="Calibri" w:eastAsia="Times New Roman" w:hAnsi="Calibri" w:cs="Calibri"/>
                <w:color w:val="FF0000"/>
                <w:sz w:val="22"/>
                <w:szCs w:val="22"/>
              </w:rPr>
              <w:t> </w:t>
            </w:r>
          </w:p>
        </w:tc>
        <w:tc>
          <w:tcPr>
            <w:tcW w:w="2386" w:type="dxa"/>
            <w:gridSpan w:val="2"/>
            <w:tcBorders>
              <w:top w:val="single" w:sz="8" w:space="0" w:color="auto"/>
              <w:left w:val="nil"/>
              <w:bottom w:val="single" w:sz="8" w:space="0" w:color="auto"/>
              <w:right w:val="single" w:sz="8" w:space="0" w:color="000000"/>
            </w:tcBorders>
            <w:shd w:val="clear" w:color="auto" w:fill="00B050"/>
            <w:vAlign w:val="center"/>
            <w:hideMark/>
          </w:tcPr>
          <w:p w:rsidR="003D7644" w:rsidRPr="003D7644" w:rsidRDefault="003D7644" w:rsidP="00774655">
            <w:pPr>
              <w:spacing w:after="0" w:line="240" w:lineRule="auto"/>
              <w:jc w:val="both"/>
              <w:rPr>
                <w:rFonts w:eastAsia="Times New Roman"/>
                <w:b/>
                <w:bCs/>
                <w:color w:val="000000"/>
                <w:sz w:val="20"/>
                <w:szCs w:val="20"/>
              </w:rPr>
            </w:pPr>
            <w:r w:rsidRPr="003D7644">
              <w:rPr>
                <w:rFonts w:eastAsia="Times New Roman"/>
                <w:b/>
                <w:bCs/>
                <w:color w:val="000000"/>
                <w:sz w:val="20"/>
                <w:szCs w:val="20"/>
              </w:rPr>
              <w:t>SONOGRAPHIC FEATURE</w:t>
            </w:r>
          </w:p>
        </w:tc>
        <w:tc>
          <w:tcPr>
            <w:tcW w:w="1212" w:type="dxa"/>
            <w:tcBorders>
              <w:top w:val="single" w:sz="8" w:space="0" w:color="auto"/>
              <w:left w:val="nil"/>
              <w:bottom w:val="single" w:sz="8" w:space="0" w:color="auto"/>
              <w:right w:val="single" w:sz="4" w:space="0" w:color="auto"/>
            </w:tcBorders>
            <w:shd w:val="clear" w:color="auto" w:fill="00B050"/>
            <w:vAlign w:val="center"/>
            <w:hideMark/>
          </w:tcPr>
          <w:p w:rsidR="003D7644" w:rsidRPr="003D7644" w:rsidRDefault="003D7644" w:rsidP="00774655">
            <w:pPr>
              <w:spacing w:after="0" w:line="240" w:lineRule="auto"/>
              <w:jc w:val="both"/>
              <w:rPr>
                <w:rFonts w:eastAsia="Times New Roman"/>
                <w:b/>
                <w:bCs/>
                <w:color w:val="000000"/>
                <w:sz w:val="20"/>
                <w:szCs w:val="20"/>
              </w:rPr>
            </w:pPr>
            <w:r w:rsidRPr="003D7644">
              <w:rPr>
                <w:rFonts w:eastAsia="Times New Roman"/>
                <w:b/>
                <w:bCs/>
                <w:color w:val="000000"/>
                <w:sz w:val="20"/>
                <w:szCs w:val="20"/>
              </w:rPr>
              <w:t>BENIGN NODULES</w:t>
            </w:r>
          </w:p>
        </w:tc>
        <w:tc>
          <w:tcPr>
            <w:tcW w:w="1485" w:type="dxa"/>
            <w:tcBorders>
              <w:top w:val="single" w:sz="8" w:space="0" w:color="auto"/>
              <w:left w:val="single" w:sz="4" w:space="0" w:color="auto"/>
              <w:bottom w:val="single" w:sz="8" w:space="0" w:color="auto"/>
              <w:right w:val="single" w:sz="4" w:space="0" w:color="auto"/>
            </w:tcBorders>
            <w:shd w:val="clear" w:color="auto" w:fill="00B050"/>
            <w:vAlign w:val="center"/>
            <w:hideMark/>
          </w:tcPr>
          <w:p w:rsidR="003D7644" w:rsidRPr="003D7644" w:rsidRDefault="003D7644" w:rsidP="00774655">
            <w:pPr>
              <w:spacing w:after="0" w:line="240" w:lineRule="auto"/>
              <w:jc w:val="both"/>
              <w:rPr>
                <w:rFonts w:eastAsia="Times New Roman"/>
                <w:b/>
                <w:bCs/>
                <w:color w:val="000000"/>
                <w:sz w:val="20"/>
                <w:szCs w:val="20"/>
              </w:rPr>
            </w:pPr>
            <w:r w:rsidRPr="003D7644">
              <w:rPr>
                <w:rFonts w:eastAsia="Times New Roman"/>
                <w:b/>
                <w:bCs/>
                <w:color w:val="000000"/>
                <w:sz w:val="20"/>
                <w:szCs w:val="20"/>
              </w:rPr>
              <w:t>MALIGNANT NODULES</w:t>
            </w:r>
          </w:p>
        </w:tc>
        <w:tc>
          <w:tcPr>
            <w:tcW w:w="1128" w:type="dxa"/>
            <w:tcBorders>
              <w:top w:val="single" w:sz="8" w:space="0" w:color="auto"/>
              <w:left w:val="single" w:sz="4" w:space="0" w:color="auto"/>
              <w:bottom w:val="single" w:sz="8" w:space="0" w:color="auto"/>
              <w:right w:val="single" w:sz="4" w:space="0" w:color="auto"/>
            </w:tcBorders>
            <w:shd w:val="clear" w:color="auto" w:fill="00B050"/>
          </w:tcPr>
          <w:p w:rsidR="003D7644" w:rsidRPr="003D7644" w:rsidRDefault="00C13099" w:rsidP="00774655">
            <w:pPr>
              <w:spacing w:after="0" w:line="240" w:lineRule="auto"/>
              <w:jc w:val="both"/>
              <w:rPr>
                <w:rFonts w:eastAsia="Times New Roman"/>
                <w:b/>
                <w:bCs/>
                <w:color w:val="000000"/>
                <w:sz w:val="20"/>
                <w:szCs w:val="20"/>
              </w:rPr>
            </w:pPr>
            <w:r>
              <w:rPr>
                <w:rFonts w:eastAsia="Times New Roman"/>
                <w:b/>
                <w:bCs/>
                <w:color w:val="000000"/>
                <w:sz w:val="20"/>
                <w:szCs w:val="20"/>
              </w:rPr>
              <w:t>VALUE OF Z</w:t>
            </w:r>
          </w:p>
        </w:tc>
        <w:tc>
          <w:tcPr>
            <w:tcW w:w="1036" w:type="dxa"/>
            <w:tcBorders>
              <w:top w:val="single" w:sz="8" w:space="0" w:color="auto"/>
              <w:left w:val="single" w:sz="4" w:space="0" w:color="auto"/>
              <w:bottom w:val="single" w:sz="8" w:space="0" w:color="auto"/>
              <w:right w:val="single" w:sz="4" w:space="0" w:color="auto"/>
            </w:tcBorders>
            <w:shd w:val="clear" w:color="auto" w:fill="00B050"/>
          </w:tcPr>
          <w:p w:rsidR="003D7644" w:rsidRPr="003D7644" w:rsidRDefault="00C13099" w:rsidP="00C13099">
            <w:pPr>
              <w:spacing w:after="0" w:line="240" w:lineRule="auto"/>
              <w:jc w:val="both"/>
              <w:rPr>
                <w:rFonts w:eastAsia="Times New Roman"/>
                <w:b/>
                <w:bCs/>
                <w:color w:val="000000"/>
                <w:sz w:val="20"/>
                <w:szCs w:val="20"/>
              </w:rPr>
            </w:pPr>
            <w:r>
              <w:rPr>
                <w:rFonts w:eastAsia="Times New Roman"/>
                <w:b/>
                <w:bCs/>
                <w:color w:val="000000"/>
                <w:sz w:val="20"/>
                <w:szCs w:val="20"/>
              </w:rPr>
              <w:t>P VALUE</w:t>
            </w:r>
          </w:p>
        </w:tc>
        <w:tc>
          <w:tcPr>
            <w:tcW w:w="1117" w:type="dxa"/>
            <w:tcBorders>
              <w:top w:val="single" w:sz="8" w:space="0" w:color="auto"/>
              <w:left w:val="single" w:sz="4" w:space="0" w:color="auto"/>
              <w:bottom w:val="single" w:sz="8" w:space="0" w:color="auto"/>
              <w:right w:val="single" w:sz="4" w:space="0" w:color="auto"/>
            </w:tcBorders>
            <w:shd w:val="clear" w:color="auto" w:fill="00B050"/>
          </w:tcPr>
          <w:p w:rsidR="003D7644" w:rsidRPr="003D7644" w:rsidRDefault="003D7644" w:rsidP="00774655">
            <w:pPr>
              <w:spacing w:after="0" w:line="240" w:lineRule="auto"/>
              <w:jc w:val="both"/>
              <w:rPr>
                <w:rFonts w:eastAsia="Times New Roman"/>
                <w:b/>
                <w:bCs/>
                <w:color w:val="000000"/>
                <w:sz w:val="20"/>
                <w:szCs w:val="20"/>
              </w:rPr>
            </w:pPr>
            <w:r w:rsidRPr="003D7644">
              <w:rPr>
                <w:rFonts w:eastAsia="Times New Roman"/>
                <w:b/>
                <w:bCs/>
                <w:color w:val="000000"/>
                <w:sz w:val="20"/>
                <w:szCs w:val="20"/>
              </w:rPr>
              <w:t>Null hypothesis</w:t>
            </w:r>
          </w:p>
        </w:tc>
      </w:tr>
      <w:tr w:rsidR="009F302A" w:rsidRPr="009204F5" w:rsidTr="009F302A">
        <w:trPr>
          <w:trHeight w:val="345"/>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rsidR="009F302A" w:rsidRPr="009204F5" w:rsidRDefault="009F302A" w:rsidP="0077465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1</w:t>
            </w:r>
          </w:p>
        </w:tc>
        <w:tc>
          <w:tcPr>
            <w:tcW w:w="8364" w:type="dxa"/>
            <w:gridSpan w:val="7"/>
            <w:tcBorders>
              <w:top w:val="single" w:sz="8" w:space="0" w:color="auto"/>
              <w:left w:val="nil"/>
              <w:bottom w:val="single" w:sz="8" w:space="0" w:color="auto"/>
              <w:right w:val="single" w:sz="4" w:space="0" w:color="auto"/>
            </w:tcBorders>
            <w:shd w:val="clear" w:color="auto" w:fill="auto"/>
            <w:vAlign w:val="center"/>
            <w:hideMark/>
          </w:tcPr>
          <w:p w:rsidR="009F302A" w:rsidRPr="009204F5" w:rsidRDefault="009F302A" w:rsidP="005D0F04">
            <w:pPr>
              <w:spacing w:after="0" w:line="240" w:lineRule="auto"/>
              <w:jc w:val="both"/>
              <w:rPr>
                <w:rFonts w:eastAsia="Times New Roman"/>
                <w:b/>
                <w:color w:val="000000"/>
              </w:rPr>
            </w:pPr>
            <w:r w:rsidRPr="009204F5">
              <w:rPr>
                <w:rFonts w:eastAsia="Times New Roman"/>
                <w:b/>
                <w:color w:val="000000"/>
              </w:rPr>
              <w:t>Composition</w:t>
            </w:r>
          </w:p>
        </w:tc>
      </w:tr>
      <w:tr w:rsidR="0025137D" w:rsidRPr="009204F5" w:rsidTr="009F302A">
        <w:trPr>
          <w:trHeight w:val="345"/>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Solid</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155</w:t>
            </w:r>
          </w:p>
        </w:tc>
        <w:tc>
          <w:tcPr>
            <w:tcW w:w="1485"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7</w:t>
            </w:r>
          </w:p>
        </w:tc>
        <w:tc>
          <w:tcPr>
            <w:tcW w:w="1128" w:type="dxa"/>
            <w:tcBorders>
              <w:top w:val="nil"/>
              <w:left w:val="single" w:sz="4" w:space="0" w:color="auto"/>
              <w:bottom w:val="single" w:sz="8" w:space="0" w:color="auto"/>
              <w:right w:val="single" w:sz="4" w:space="0" w:color="auto"/>
            </w:tcBorders>
          </w:tcPr>
          <w:p w:rsidR="003D7644" w:rsidRPr="009204F5" w:rsidRDefault="0025137D" w:rsidP="00774655">
            <w:pPr>
              <w:spacing w:after="0" w:line="240" w:lineRule="auto"/>
              <w:jc w:val="both"/>
              <w:rPr>
                <w:rFonts w:eastAsia="Times New Roman"/>
                <w:color w:val="000000"/>
              </w:rPr>
            </w:pPr>
            <w:r>
              <w:rPr>
                <w:rFonts w:eastAsia="Times New Roman"/>
                <w:color w:val="000000"/>
              </w:rPr>
              <w:t>-0.2362</w:t>
            </w:r>
          </w:p>
        </w:tc>
        <w:tc>
          <w:tcPr>
            <w:tcW w:w="1036" w:type="dxa"/>
            <w:tcBorders>
              <w:top w:val="nil"/>
              <w:left w:val="single" w:sz="4" w:space="0" w:color="auto"/>
              <w:bottom w:val="single" w:sz="8" w:space="0" w:color="auto"/>
              <w:right w:val="single" w:sz="4" w:space="0" w:color="auto"/>
            </w:tcBorders>
          </w:tcPr>
          <w:p w:rsidR="003D7644" w:rsidRPr="009204F5" w:rsidRDefault="0025137D" w:rsidP="00774655">
            <w:pPr>
              <w:spacing w:after="0" w:line="240" w:lineRule="auto"/>
              <w:jc w:val="both"/>
              <w:rPr>
                <w:rFonts w:eastAsia="Times New Roman"/>
                <w:color w:val="000000"/>
              </w:rPr>
            </w:pPr>
            <w:r>
              <w:rPr>
                <w:rFonts w:eastAsia="Times New Roman"/>
                <w:color w:val="000000"/>
              </w:rPr>
              <w:t>0.81034</w:t>
            </w:r>
          </w:p>
        </w:tc>
        <w:tc>
          <w:tcPr>
            <w:tcW w:w="1117" w:type="dxa"/>
            <w:tcBorders>
              <w:top w:val="nil"/>
              <w:left w:val="single" w:sz="4" w:space="0" w:color="auto"/>
              <w:bottom w:val="single" w:sz="8" w:space="0" w:color="auto"/>
              <w:right w:val="single" w:sz="4" w:space="0" w:color="auto"/>
            </w:tcBorders>
          </w:tcPr>
          <w:p w:rsidR="003D7644" w:rsidRPr="009204F5" w:rsidRDefault="0025137D" w:rsidP="00C13099">
            <w:pPr>
              <w:spacing w:after="0" w:line="240" w:lineRule="auto"/>
              <w:jc w:val="both"/>
              <w:rPr>
                <w:rFonts w:eastAsia="Times New Roman"/>
                <w:color w:val="000000"/>
              </w:rPr>
            </w:pPr>
            <w:r>
              <w:rPr>
                <w:rFonts w:eastAsia="Times New Roman"/>
                <w:color w:val="000000"/>
              </w:rPr>
              <w:t>n</w:t>
            </w:r>
            <w:r w:rsidR="00C13099">
              <w:rPr>
                <w:rFonts w:eastAsia="Times New Roman"/>
                <w:color w:val="000000"/>
              </w:rPr>
              <w:t>s</w:t>
            </w:r>
          </w:p>
        </w:tc>
      </w:tr>
      <w:tr w:rsidR="0025137D" w:rsidRPr="009204F5" w:rsidTr="009F302A">
        <w:trPr>
          <w:trHeight w:val="1003"/>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Mixed solid and cystic</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83</w:t>
            </w:r>
          </w:p>
        </w:tc>
        <w:tc>
          <w:tcPr>
            <w:tcW w:w="1485"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4</w:t>
            </w:r>
          </w:p>
        </w:tc>
        <w:tc>
          <w:tcPr>
            <w:tcW w:w="1128" w:type="dxa"/>
            <w:tcBorders>
              <w:top w:val="nil"/>
              <w:left w:val="single" w:sz="4" w:space="0" w:color="auto"/>
              <w:bottom w:val="single" w:sz="8" w:space="0" w:color="auto"/>
              <w:right w:val="single" w:sz="4" w:space="0" w:color="auto"/>
            </w:tcBorders>
          </w:tcPr>
          <w:p w:rsidR="003D7644" w:rsidRPr="009204F5" w:rsidRDefault="0025137D" w:rsidP="00774655">
            <w:pPr>
              <w:spacing w:after="0" w:line="240" w:lineRule="auto"/>
              <w:jc w:val="both"/>
              <w:rPr>
                <w:rFonts w:eastAsia="Times New Roman"/>
                <w:color w:val="000000"/>
              </w:rPr>
            </w:pPr>
            <w:r>
              <w:rPr>
                <w:rFonts w:eastAsia="Times New Roman"/>
                <w:color w:val="000000"/>
              </w:rPr>
              <w:t>-0.2912</w:t>
            </w:r>
          </w:p>
        </w:tc>
        <w:tc>
          <w:tcPr>
            <w:tcW w:w="1036" w:type="dxa"/>
            <w:tcBorders>
              <w:top w:val="nil"/>
              <w:left w:val="single" w:sz="4" w:space="0" w:color="auto"/>
              <w:bottom w:val="single" w:sz="8" w:space="0" w:color="auto"/>
              <w:right w:val="single" w:sz="4" w:space="0" w:color="auto"/>
            </w:tcBorders>
          </w:tcPr>
          <w:p w:rsidR="003D7644" w:rsidRPr="009204F5" w:rsidRDefault="0025137D" w:rsidP="00774655">
            <w:pPr>
              <w:spacing w:after="0" w:line="240" w:lineRule="auto"/>
              <w:jc w:val="both"/>
              <w:rPr>
                <w:rFonts w:eastAsia="Times New Roman"/>
                <w:color w:val="000000"/>
              </w:rPr>
            </w:pPr>
            <w:r>
              <w:rPr>
                <w:rFonts w:eastAsia="Times New Roman"/>
                <w:color w:val="000000"/>
              </w:rPr>
              <w:t>0.77182</w:t>
            </w:r>
          </w:p>
        </w:tc>
        <w:tc>
          <w:tcPr>
            <w:tcW w:w="1117" w:type="dxa"/>
            <w:tcBorders>
              <w:top w:val="nil"/>
              <w:left w:val="single" w:sz="4" w:space="0" w:color="auto"/>
              <w:bottom w:val="single" w:sz="8" w:space="0" w:color="auto"/>
              <w:right w:val="single" w:sz="4" w:space="0" w:color="auto"/>
            </w:tcBorders>
          </w:tcPr>
          <w:p w:rsidR="003D7644" w:rsidRPr="009204F5" w:rsidRDefault="0025137D" w:rsidP="00774655">
            <w:pPr>
              <w:spacing w:after="0" w:line="240" w:lineRule="auto"/>
              <w:jc w:val="both"/>
              <w:rPr>
                <w:rFonts w:eastAsia="Times New Roman"/>
                <w:color w:val="000000"/>
              </w:rPr>
            </w:pPr>
            <w:r>
              <w:rPr>
                <w:rFonts w:eastAsia="Times New Roman"/>
                <w:color w:val="000000"/>
              </w:rPr>
              <w:t>ns</w:t>
            </w:r>
          </w:p>
        </w:tc>
      </w:tr>
      <w:tr w:rsidR="0025137D" w:rsidRPr="009204F5" w:rsidTr="009F302A">
        <w:trPr>
          <w:trHeight w:val="674"/>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Purely cystic</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20</w:t>
            </w:r>
          </w:p>
        </w:tc>
        <w:tc>
          <w:tcPr>
            <w:tcW w:w="1485"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0</w:t>
            </w:r>
          </w:p>
        </w:tc>
        <w:tc>
          <w:tcPr>
            <w:tcW w:w="1128" w:type="dxa"/>
            <w:tcBorders>
              <w:top w:val="nil"/>
              <w:left w:val="single" w:sz="4" w:space="0" w:color="auto"/>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0.9598</w:t>
            </w:r>
          </w:p>
        </w:tc>
        <w:tc>
          <w:tcPr>
            <w:tcW w:w="1036" w:type="dxa"/>
            <w:tcBorders>
              <w:top w:val="nil"/>
              <w:left w:val="nil"/>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0.33706</w:t>
            </w:r>
          </w:p>
        </w:tc>
        <w:tc>
          <w:tcPr>
            <w:tcW w:w="1117" w:type="dxa"/>
            <w:tcBorders>
              <w:top w:val="nil"/>
              <w:left w:val="nil"/>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ns</w:t>
            </w:r>
          </w:p>
        </w:tc>
      </w:tr>
      <w:tr w:rsidR="009F302A" w:rsidRPr="009204F5" w:rsidTr="009F302A">
        <w:trPr>
          <w:trHeight w:val="345"/>
        </w:trPr>
        <w:tc>
          <w:tcPr>
            <w:tcW w:w="340" w:type="dxa"/>
            <w:vMerge/>
            <w:tcBorders>
              <w:top w:val="nil"/>
              <w:left w:val="single" w:sz="8" w:space="0" w:color="auto"/>
              <w:bottom w:val="single" w:sz="8" w:space="0" w:color="000000"/>
              <w:right w:val="single" w:sz="8" w:space="0" w:color="auto"/>
            </w:tcBorders>
            <w:vAlign w:val="center"/>
            <w:hideMark/>
          </w:tcPr>
          <w:p w:rsidR="009F302A" w:rsidRPr="009204F5" w:rsidRDefault="009F302A" w:rsidP="00774655">
            <w:pPr>
              <w:spacing w:after="0" w:line="240" w:lineRule="auto"/>
              <w:rPr>
                <w:rFonts w:ascii="Calibri" w:eastAsia="Times New Roman" w:hAnsi="Calibri" w:cs="Calibri"/>
                <w:color w:val="000000"/>
                <w:sz w:val="22"/>
                <w:szCs w:val="22"/>
              </w:rPr>
            </w:pPr>
          </w:p>
        </w:tc>
        <w:tc>
          <w:tcPr>
            <w:tcW w:w="2386" w:type="dxa"/>
            <w:gridSpan w:val="2"/>
            <w:tcBorders>
              <w:top w:val="single" w:sz="8" w:space="0" w:color="auto"/>
              <w:left w:val="nil"/>
              <w:bottom w:val="single" w:sz="8" w:space="0" w:color="auto"/>
              <w:right w:val="single" w:sz="8" w:space="0" w:color="000000"/>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 </w:t>
            </w:r>
          </w:p>
        </w:tc>
        <w:tc>
          <w:tcPr>
            <w:tcW w:w="1212" w:type="dxa"/>
            <w:tcBorders>
              <w:top w:val="nil"/>
              <w:left w:val="nil"/>
              <w:bottom w:val="single" w:sz="8" w:space="0" w:color="auto"/>
              <w:right w:val="single" w:sz="4" w:space="0" w:color="auto"/>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258</w:t>
            </w:r>
          </w:p>
        </w:tc>
        <w:tc>
          <w:tcPr>
            <w:tcW w:w="1485" w:type="dxa"/>
            <w:tcBorders>
              <w:top w:val="nil"/>
              <w:left w:val="nil"/>
              <w:bottom w:val="single" w:sz="4" w:space="0" w:color="auto"/>
              <w:right w:val="single" w:sz="4" w:space="0" w:color="auto"/>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11</w:t>
            </w:r>
          </w:p>
        </w:tc>
        <w:tc>
          <w:tcPr>
            <w:tcW w:w="3281" w:type="dxa"/>
            <w:gridSpan w:val="3"/>
            <w:tcBorders>
              <w:top w:val="nil"/>
              <w:left w:val="nil"/>
              <w:bottom w:val="single" w:sz="4" w:space="0" w:color="auto"/>
              <w:right w:val="single" w:sz="4" w:space="0" w:color="auto"/>
            </w:tcBorders>
            <w:shd w:val="clear" w:color="auto" w:fill="auto"/>
            <w:vAlign w:val="center"/>
          </w:tcPr>
          <w:p w:rsidR="009F302A" w:rsidRPr="009204F5" w:rsidRDefault="009F302A" w:rsidP="009F302A">
            <w:pPr>
              <w:spacing w:after="0" w:line="240" w:lineRule="auto"/>
              <w:jc w:val="both"/>
              <w:rPr>
                <w:rFonts w:eastAsia="Times New Roman"/>
                <w:color w:val="000000"/>
              </w:rPr>
            </w:pPr>
          </w:p>
        </w:tc>
      </w:tr>
      <w:tr w:rsidR="009F302A" w:rsidRPr="009204F5" w:rsidTr="00AD12DD">
        <w:trPr>
          <w:trHeight w:val="345"/>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rsidR="009F302A" w:rsidRPr="009204F5" w:rsidRDefault="009F302A" w:rsidP="0077465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2</w:t>
            </w:r>
          </w:p>
        </w:tc>
        <w:tc>
          <w:tcPr>
            <w:tcW w:w="8364" w:type="dxa"/>
            <w:gridSpan w:val="7"/>
            <w:tcBorders>
              <w:top w:val="single" w:sz="8" w:space="0" w:color="auto"/>
              <w:left w:val="nil"/>
              <w:bottom w:val="single" w:sz="8" w:space="0" w:color="auto"/>
            </w:tcBorders>
            <w:shd w:val="clear" w:color="auto" w:fill="auto"/>
            <w:vAlign w:val="center"/>
            <w:hideMark/>
          </w:tcPr>
          <w:p w:rsidR="009F302A" w:rsidRPr="009204F5" w:rsidRDefault="009F302A" w:rsidP="005D0F04">
            <w:pPr>
              <w:spacing w:after="0" w:line="240" w:lineRule="auto"/>
              <w:jc w:val="both"/>
              <w:rPr>
                <w:rFonts w:eastAsia="Times New Roman"/>
                <w:b/>
                <w:color w:val="000000"/>
              </w:rPr>
            </w:pPr>
            <w:r w:rsidRPr="009204F5">
              <w:rPr>
                <w:rFonts w:eastAsia="Times New Roman"/>
                <w:b/>
                <w:color w:val="000000"/>
              </w:rPr>
              <w:t>Echogenicity</w:t>
            </w:r>
          </w:p>
        </w:tc>
      </w:tr>
      <w:tr w:rsidR="0025137D" w:rsidRPr="009204F5" w:rsidTr="009F302A">
        <w:trPr>
          <w:trHeight w:val="674"/>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Hyperechoic</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48</w:t>
            </w:r>
          </w:p>
        </w:tc>
        <w:tc>
          <w:tcPr>
            <w:tcW w:w="1485"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0</w:t>
            </w:r>
          </w:p>
        </w:tc>
        <w:tc>
          <w:tcPr>
            <w:tcW w:w="1128" w:type="dxa"/>
            <w:tcBorders>
              <w:top w:val="nil"/>
              <w:left w:val="nil"/>
              <w:bottom w:val="single" w:sz="8" w:space="0" w:color="auto"/>
              <w:right w:val="single" w:sz="4"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1.5783</w:t>
            </w:r>
          </w:p>
        </w:tc>
        <w:tc>
          <w:tcPr>
            <w:tcW w:w="1036" w:type="dxa"/>
            <w:tcBorders>
              <w:top w:val="nil"/>
              <w:left w:val="nil"/>
              <w:bottom w:val="single" w:sz="8" w:space="0" w:color="auto"/>
              <w:right w:val="single" w:sz="4"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0.1141</w:t>
            </w:r>
          </w:p>
        </w:tc>
        <w:tc>
          <w:tcPr>
            <w:tcW w:w="1117" w:type="dxa"/>
            <w:tcBorders>
              <w:top w:val="nil"/>
              <w:left w:val="nil"/>
              <w:bottom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ns</w:t>
            </w:r>
          </w:p>
        </w:tc>
      </w:tr>
      <w:tr w:rsidR="0025137D" w:rsidRPr="009204F5" w:rsidTr="009F302A">
        <w:trPr>
          <w:trHeight w:val="674"/>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Isoechoic</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158</w:t>
            </w:r>
          </w:p>
        </w:tc>
        <w:tc>
          <w:tcPr>
            <w:tcW w:w="1485"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0</w:t>
            </w:r>
          </w:p>
        </w:tc>
        <w:tc>
          <w:tcPr>
            <w:tcW w:w="1128" w:type="dxa"/>
            <w:tcBorders>
              <w:top w:val="nil"/>
              <w:left w:val="nil"/>
              <w:bottom w:val="single" w:sz="8" w:space="0" w:color="auto"/>
              <w:right w:val="single" w:sz="4"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2.1604</w:t>
            </w:r>
          </w:p>
        </w:tc>
        <w:tc>
          <w:tcPr>
            <w:tcW w:w="1036" w:type="dxa"/>
            <w:tcBorders>
              <w:top w:val="nil"/>
              <w:left w:val="nil"/>
              <w:bottom w:val="single" w:sz="8" w:space="0" w:color="auto"/>
              <w:right w:val="single" w:sz="4"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0.03078</w:t>
            </w:r>
          </w:p>
        </w:tc>
        <w:tc>
          <w:tcPr>
            <w:tcW w:w="1117" w:type="dxa"/>
            <w:tcBorders>
              <w:top w:val="nil"/>
              <w:left w:val="nil"/>
              <w:bottom w:val="single" w:sz="8" w:space="0" w:color="auto"/>
              <w:right w:val="single" w:sz="4"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s</w:t>
            </w:r>
          </w:p>
        </w:tc>
      </w:tr>
      <w:tr w:rsidR="0025137D" w:rsidRPr="009204F5" w:rsidTr="009F302A">
        <w:trPr>
          <w:trHeight w:val="674"/>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Hypoechoic</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18</w:t>
            </w:r>
          </w:p>
        </w:tc>
        <w:tc>
          <w:tcPr>
            <w:tcW w:w="1485"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5</w:t>
            </w:r>
          </w:p>
        </w:tc>
        <w:tc>
          <w:tcPr>
            <w:tcW w:w="1128" w:type="dxa"/>
            <w:tcBorders>
              <w:top w:val="nil"/>
              <w:left w:val="nil"/>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-4.4695</w:t>
            </w:r>
          </w:p>
        </w:tc>
        <w:tc>
          <w:tcPr>
            <w:tcW w:w="1036" w:type="dxa"/>
            <w:tcBorders>
              <w:top w:val="nil"/>
              <w:left w:val="nil"/>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&lt;.00001</w:t>
            </w:r>
          </w:p>
        </w:tc>
        <w:tc>
          <w:tcPr>
            <w:tcW w:w="1117" w:type="dxa"/>
            <w:tcBorders>
              <w:top w:val="nil"/>
              <w:left w:val="nil"/>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s</w:t>
            </w:r>
          </w:p>
        </w:tc>
      </w:tr>
      <w:tr w:rsidR="0025137D" w:rsidRPr="009204F5" w:rsidTr="009F302A">
        <w:trPr>
          <w:trHeight w:val="1003"/>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Marked Hypoechogenicity</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0</w:t>
            </w:r>
          </w:p>
        </w:tc>
        <w:tc>
          <w:tcPr>
            <w:tcW w:w="1485"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4</w:t>
            </w:r>
          </w:p>
        </w:tc>
        <w:tc>
          <w:tcPr>
            <w:tcW w:w="1128" w:type="dxa"/>
            <w:tcBorders>
              <w:top w:val="nil"/>
              <w:left w:val="nil"/>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-9.7588</w:t>
            </w:r>
          </w:p>
        </w:tc>
        <w:tc>
          <w:tcPr>
            <w:tcW w:w="1036" w:type="dxa"/>
            <w:tcBorders>
              <w:top w:val="nil"/>
              <w:left w:val="nil"/>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&lt;.00001</w:t>
            </w:r>
          </w:p>
        </w:tc>
        <w:tc>
          <w:tcPr>
            <w:tcW w:w="1117" w:type="dxa"/>
            <w:tcBorders>
              <w:top w:val="nil"/>
              <w:left w:val="nil"/>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s</w:t>
            </w:r>
          </w:p>
        </w:tc>
      </w:tr>
      <w:tr w:rsidR="0025137D" w:rsidRPr="009204F5" w:rsidTr="009F302A">
        <w:trPr>
          <w:trHeight w:val="1003"/>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Anechoic (Purely cystic)</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20</w:t>
            </w:r>
          </w:p>
        </w:tc>
        <w:tc>
          <w:tcPr>
            <w:tcW w:w="1485"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0</w:t>
            </w:r>
          </w:p>
        </w:tc>
        <w:tc>
          <w:tcPr>
            <w:tcW w:w="1128" w:type="dxa"/>
            <w:tcBorders>
              <w:top w:val="nil"/>
              <w:left w:val="nil"/>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0.9598</w:t>
            </w:r>
          </w:p>
        </w:tc>
        <w:tc>
          <w:tcPr>
            <w:tcW w:w="1036" w:type="dxa"/>
            <w:tcBorders>
              <w:top w:val="nil"/>
              <w:left w:val="nil"/>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0.33706</w:t>
            </w:r>
          </w:p>
        </w:tc>
        <w:tc>
          <w:tcPr>
            <w:tcW w:w="1117" w:type="dxa"/>
            <w:tcBorders>
              <w:top w:val="nil"/>
              <w:left w:val="nil"/>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ns</w:t>
            </w:r>
          </w:p>
        </w:tc>
      </w:tr>
      <w:tr w:rsidR="0025137D" w:rsidRPr="009204F5" w:rsidTr="009F302A">
        <w:trPr>
          <w:trHeight w:val="674"/>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nil"/>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single" w:sz="8"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Heterogenous</w:t>
            </w:r>
          </w:p>
        </w:tc>
        <w:tc>
          <w:tcPr>
            <w:tcW w:w="1212"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14</w:t>
            </w:r>
          </w:p>
        </w:tc>
        <w:tc>
          <w:tcPr>
            <w:tcW w:w="1485" w:type="dxa"/>
            <w:tcBorders>
              <w:top w:val="nil"/>
              <w:left w:val="single" w:sz="4" w:space="0" w:color="auto"/>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2</w:t>
            </w:r>
          </w:p>
        </w:tc>
        <w:tc>
          <w:tcPr>
            <w:tcW w:w="1128" w:type="dxa"/>
            <w:tcBorders>
              <w:top w:val="nil"/>
              <w:left w:val="single" w:sz="4" w:space="0" w:color="auto"/>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-1.7517</w:t>
            </w:r>
          </w:p>
        </w:tc>
        <w:tc>
          <w:tcPr>
            <w:tcW w:w="1036" w:type="dxa"/>
            <w:tcBorders>
              <w:top w:val="nil"/>
              <w:left w:val="single" w:sz="4" w:space="0" w:color="auto"/>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0.08012</w:t>
            </w:r>
          </w:p>
        </w:tc>
        <w:tc>
          <w:tcPr>
            <w:tcW w:w="1117" w:type="dxa"/>
            <w:tcBorders>
              <w:top w:val="nil"/>
              <w:left w:val="single" w:sz="4" w:space="0" w:color="auto"/>
              <w:bottom w:val="single" w:sz="8" w:space="0" w:color="auto"/>
              <w:right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ns</w:t>
            </w:r>
          </w:p>
        </w:tc>
      </w:tr>
      <w:tr w:rsidR="009F302A" w:rsidRPr="009204F5" w:rsidTr="00AD12DD">
        <w:trPr>
          <w:trHeight w:val="345"/>
        </w:trPr>
        <w:tc>
          <w:tcPr>
            <w:tcW w:w="340" w:type="dxa"/>
            <w:vMerge/>
            <w:tcBorders>
              <w:top w:val="nil"/>
              <w:left w:val="single" w:sz="8" w:space="0" w:color="auto"/>
              <w:bottom w:val="single" w:sz="8" w:space="0" w:color="000000"/>
              <w:right w:val="single" w:sz="8" w:space="0" w:color="auto"/>
            </w:tcBorders>
            <w:vAlign w:val="center"/>
            <w:hideMark/>
          </w:tcPr>
          <w:p w:rsidR="009F302A" w:rsidRPr="009204F5" w:rsidRDefault="009F302A" w:rsidP="00774655">
            <w:pPr>
              <w:spacing w:after="0" w:line="240" w:lineRule="auto"/>
              <w:rPr>
                <w:rFonts w:ascii="Calibri" w:eastAsia="Times New Roman" w:hAnsi="Calibri" w:cs="Calibri"/>
                <w:color w:val="000000"/>
                <w:sz w:val="22"/>
                <w:szCs w:val="22"/>
              </w:rPr>
            </w:pPr>
          </w:p>
        </w:tc>
        <w:tc>
          <w:tcPr>
            <w:tcW w:w="2386" w:type="dxa"/>
            <w:gridSpan w:val="2"/>
            <w:tcBorders>
              <w:top w:val="single" w:sz="8" w:space="0" w:color="auto"/>
              <w:left w:val="nil"/>
              <w:bottom w:val="single" w:sz="8" w:space="0" w:color="auto"/>
              <w:right w:val="single" w:sz="8" w:space="0" w:color="000000"/>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 </w:t>
            </w:r>
          </w:p>
        </w:tc>
        <w:tc>
          <w:tcPr>
            <w:tcW w:w="1212" w:type="dxa"/>
            <w:tcBorders>
              <w:top w:val="nil"/>
              <w:left w:val="nil"/>
              <w:bottom w:val="single" w:sz="8" w:space="0" w:color="auto"/>
              <w:right w:val="single" w:sz="4" w:space="0" w:color="auto"/>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258</w:t>
            </w:r>
          </w:p>
        </w:tc>
        <w:tc>
          <w:tcPr>
            <w:tcW w:w="4766" w:type="dxa"/>
            <w:gridSpan w:val="4"/>
            <w:tcBorders>
              <w:top w:val="nil"/>
              <w:left w:val="single" w:sz="4" w:space="0" w:color="auto"/>
              <w:bottom w:val="single" w:sz="8" w:space="0" w:color="auto"/>
              <w:right w:val="single" w:sz="4" w:space="0" w:color="auto"/>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11</w:t>
            </w:r>
          </w:p>
        </w:tc>
      </w:tr>
      <w:tr w:rsidR="009F302A" w:rsidRPr="009204F5" w:rsidTr="00AD12DD">
        <w:trPr>
          <w:trHeight w:val="345"/>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rsidR="009F302A" w:rsidRPr="009204F5" w:rsidRDefault="009F302A" w:rsidP="0077465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3</w:t>
            </w:r>
          </w:p>
        </w:tc>
        <w:tc>
          <w:tcPr>
            <w:tcW w:w="3598" w:type="dxa"/>
            <w:gridSpan w:val="3"/>
            <w:tcBorders>
              <w:top w:val="single" w:sz="8" w:space="0" w:color="auto"/>
              <w:left w:val="nil"/>
              <w:bottom w:val="single" w:sz="8" w:space="0" w:color="auto"/>
              <w:right w:val="single" w:sz="4" w:space="0" w:color="auto"/>
            </w:tcBorders>
            <w:shd w:val="clear" w:color="auto" w:fill="auto"/>
            <w:vAlign w:val="center"/>
            <w:hideMark/>
          </w:tcPr>
          <w:p w:rsidR="009F302A" w:rsidRPr="009204F5" w:rsidRDefault="009F302A" w:rsidP="00774655">
            <w:pPr>
              <w:spacing w:after="0" w:line="240" w:lineRule="auto"/>
              <w:jc w:val="both"/>
              <w:rPr>
                <w:rFonts w:eastAsia="Times New Roman"/>
                <w:b/>
                <w:color w:val="000000"/>
              </w:rPr>
            </w:pPr>
            <w:r w:rsidRPr="009204F5">
              <w:rPr>
                <w:rFonts w:eastAsia="Times New Roman"/>
                <w:b/>
                <w:color w:val="000000"/>
              </w:rPr>
              <w:t>Margin</w:t>
            </w:r>
          </w:p>
        </w:tc>
        <w:tc>
          <w:tcPr>
            <w:tcW w:w="4766" w:type="dxa"/>
            <w:gridSpan w:val="4"/>
            <w:tcBorders>
              <w:top w:val="single" w:sz="8" w:space="0" w:color="auto"/>
              <w:left w:val="single" w:sz="4" w:space="0" w:color="auto"/>
              <w:bottom w:val="single" w:sz="8" w:space="0" w:color="auto"/>
            </w:tcBorders>
            <w:shd w:val="clear" w:color="auto" w:fill="auto"/>
            <w:vAlign w:val="center"/>
          </w:tcPr>
          <w:p w:rsidR="009F302A" w:rsidRPr="009204F5" w:rsidRDefault="009F302A" w:rsidP="005D0F04">
            <w:pPr>
              <w:spacing w:after="0" w:line="240" w:lineRule="auto"/>
              <w:jc w:val="both"/>
              <w:rPr>
                <w:rFonts w:eastAsia="Times New Roman"/>
                <w:b/>
                <w:color w:val="000000"/>
              </w:rPr>
            </w:pPr>
          </w:p>
        </w:tc>
      </w:tr>
      <w:tr w:rsidR="0025137D" w:rsidRPr="009204F5" w:rsidTr="009F302A">
        <w:trPr>
          <w:trHeight w:val="674"/>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Pr>
                <w:rFonts w:eastAsia="Times New Roman"/>
                <w:color w:val="000000"/>
              </w:rPr>
              <w:t>Well defined</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235</w:t>
            </w:r>
          </w:p>
        </w:tc>
        <w:tc>
          <w:tcPr>
            <w:tcW w:w="1485"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3</w:t>
            </w:r>
          </w:p>
        </w:tc>
        <w:tc>
          <w:tcPr>
            <w:tcW w:w="1128" w:type="dxa"/>
            <w:tcBorders>
              <w:top w:val="nil"/>
              <w:left w:val="single" w:sz="4" w:space="0" w:color="auto"/>
              <w:bottom w:val="single" w:sz="8" w:space="0" w:color="auto"/>
              <w:right w:val="single" w:sz="4"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6.4911</w:t>
            </w:r>
          </w:p>
        </w:tc>
        <w:tc>
          <w:tcPr>
            <w:tcW w:w="1036" w:type="dxa"/>
            <w:tcBorders>
              <w:top w:val="nil"/>
              <w:left w:val="single" w:sz="4" w:space="0" w:color="auto"/>
              <w:bottom w:val="single" w:sz="8" w:space="0" w:color="auto"/>
              <w:right w:val="single" w:sz="4"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&lt;.00001</w:t>
            </w:r>
          </w:p>
        </w:tc>
        <w:tc>
          <w:tcPr>
            <w:tcW w:w="1117" w:type="dxa"/>
            <w:tcBorders>
              <w:top w:val="nil"/>
              <w:left w:val="single" w:sz="4" w:space="0" w:color="auto"/>
              <w:bottom w:val="single" w:sz="8"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s</w:t>
            </w:r>
          </w:p>
        </w:tc>
      </w:tr>
      <w:tr w:rsidR="0025137D" w:rsidRPr="009204F5" w:rsidTr="009F302A">
        <w:trPr>
          <w:trHeight w:val="674"/>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Ill defined</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23</w:t>
            </w:r>
          </w:p>
        </w:tc>
        <w:tc>
          <w:tcPr>
            <w:tcW w:w="1485"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8</w:t>
            </w:r>
          </w:p>
        </w:tc>
        <w:tc>
          <w:tcPr>
            <w:tcW w:w="1128" w:type="dxa"/>
            <w:tcBorders>
              <w:top w:val="nil"/>
              <w:left w:val="single" w:sz="4" w:space="0" w:color="auto"/>
              <w:bottom w:val="single" w:sz="8" w:space="0" w:color="auto"/>
              <w:right w:val="single" w:sz="4"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-6.4911</w:t>
            </w:r>
          </w:p>
        </w:tc>
        <w:tc>
          <w:tcPr>
            <w:tcW w:w="1036" w:type="dxa"/>
            <w:tcBorders>
              <w:top w:val="nil"/>
              <w:left w:val="single" w:sz="4" w:space="0" w:color="auto"/>
              <w:bottom w:val="single" w:sz="8" w:space="0" w:color="auto"/>
              <w:right w:val="single" w:sz="4"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&lt;.00001</w:t>
            </w:r>
          </w:p>
        </w:tc>
        <w:tc>
          <w:tcPr>
            <w:tcW w:w="1117" w:type="dxa"/>
            <w:tcBorders>
              <w:top w:val="nil"/>
              <w:left w:val="single" w:sz="4" w:space="0" w:color="auto"/>
              <w:bottom w:val="single" w:sz="8" w:space="0" w:color="auto"/>
              <w:right w:val="single" w:sz="4" w:space="0" w:color="auto"/>
            </w:tcBorders>
          </w:tcPr>
          <w:p w:rsidR="003D7644" w:rsidRPr="009204F5" w:rsidRDefault="00C13099" w:rsidP="00774655">
            <w:pPr>
              <w:spacing w:after="0" w:line="240" w:lineRule="auto"/>
              <w:jc w:val="both"/>
              <w:rPr>
                <w:rFonts w:eastAsia="Times New Roman"/>
                <w:color w:val="000000"/>
              </w:rPr>
            </w:pPr>
            <w:r>
              <w:rPr>
                <w:rFonts w:eastAsia="Times New Roman"/>
                <w:color w:val="000000"/>
              </w:rPr>
              <w:t>s</w:t>
            </w:r>
          </w:p>
        </w:tc>
      </w:tr>
      <w:tr w:rsidR="009F302A" w:rsidRPr="009204F5" w:rsidTr="00AD12DD">
        <w:trPr>
          <w:trHeight w:val="345"/>
        </w:trPr>
        <w:tc>
          <w:tcPr>
            <w:tcW w:w="340" w:type="dxa"/>
            <w:vMerge/>
            <w:tcBorders>
              <w:top w:val="nil"/>
              <w:left w:val="single" w:sz="8" w:space="0" w:color="auto"/>
              <w:bottom w:val="single" w:sz="8" w:space="0" w:color="000000"/>
              <w:right w:val="single" w:sz="8" w:space="0" w:color="auto"/>
            </w:tcBorders>
            <w:vAlign w:val="center"/>
            <w:hideMark/>
          </w:tcPr>
          <w:p w:rsidR="009F302A" w:rsidRPr="009204F5" w:rsidRDefault="009F302A" w:rsidP="00774655">
            <w:pPr>
              <w:spacing w:after="0" w:line="240" w:lineRule="auto"/>
              <w:rPr>
                <w:rFonts w:ascii="Calibri" w:eastAsia="Times New Roman" w:hAnsi="Calibri" w:cs="Calibri"/>
                <w:color w:val="000000"/>
                <w:sz w:val="22"/>
                <w:szCs w:val="22"/>
              </w:rPr>
            </w:pPr>
          </w:p>
        </w:tc>
        <w:tc>
          <w:tcPr>
            <w:tcW w:w="2386" w:type="dxa"/>
            <w:gridSpan w:val="2"/>
            <w:tcBorders>
              <w:top w:val="single" w:sz="8" w:space="0" w:color="auto"/>
              <w:left w:val="nil"/>
              <w:bottom w:val="single" w:sz="8" w:space="0" w:color="auto"/>
              <w:right w:val="single" w:sz="8" w:space="0" w:color="000000"/>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 </w:t>
            </w:r>
          </w:p>
        </w:tc>
        <w:tc>
          <w:tcPr>
            <w:tcW w:w="1212" w:type="dxa"/>
            <w:tcBorders>
              <w:top w:val="nil"/>
              <w:left w:val="nil"/>
              <w:bottom w:val="single" w:sz="8" w:space="0" w:color="auto"/>
              <w:right w:val="single" w:sz="4" w:space="0" w:color="auto"/>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258</w:t>
            </w:r>
          </w:p>
        </w:tc>
        <w:tc>
          <w:tcPr>
            <w:tcW w:w="1485" w:type="dxa"/>
            <w:tcBorders>
              <w:top w:val="nil"/>
              <w:left w:val="nil"/>
              <w:bottom w:val="single" w:sz="8" w:space="0" w:color="auto"/>
              <w:right w:val="single" w:sz="8" w:space="0" w:color="auto"/>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11</w:t>
            </w:r>
          </w:p>
        </w:tc>
        <w:tc>
          <w:tcPr>
            <w:tcW w:w="3281" w:type="dxa"/>
            <w:gridSpan w:val="3"/>
            <w:tcBorders>
              <w:top w:val="nil"/>
              <w:left w:val="nil"/>
              <w:bottom w:val="single" w:sz="8" w:space="0" w:color="auto"/>
              <w:right w:val="single" w:sz="8" w:space="0" w:color="auto"/>
            </w:tcBorders>
          </w:tcPr>
          <w:p w:rsidR="009F302A" w:rsidRPr="009204F5" w:rsidRDefault="009F302A" w:rsidP="00774655">
            <w:pPr>
              <w:spacing w:after="0" w:line="240" w:lineRule="auto"/>
              <w:jc w:val="both"/>
              <w:rPr>
                <w:rFonts w:eastAsia="Times New Roman"/>
                <w:color w:val="000000"/>
              </w:rPr>
            </w:pPr>
          </w:p>
        </w:tc>
      </w:tr>
      <w:tr w:rsidR="009F302A" w:rsidRPr="009204F5" w:rsidTr="00AD12DD">
        <w:trPr>
          <w:trHeight w:val="345"/>
        </w:trPr>
        <w:tc>
          <w:tcPr>
            <w:tcW w:w="34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9F302A" w:rsidRPr="009204F5" w:rsidRDefault="009F302A" w:rsidP="0077465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4</w:t>
            </w:r>
          </w:p>
        </w:tc>
        <w:tc>
          <w:tcPr>
            <w:tcW w:w="8364" w:type="dxa"/>
            <w:gridSpan w:val="7"/>
            <w:tcBorders>
              <w:top w:val="single" w:sz="8" w:space="0" w:color="auto"/>
              <w:left w:val="nil"/>
              <w:bottom w:val="single" w:sz="8" w:space="0" w:color="auto"/>
              <w:right w:val="single" w:sz="8" w:space="0" w:color="000000"/>
            </w:tcBorders>
            <w:shd w:val="clear" w:color="auto" w:fill="auto"/>
            <w:vAlign w:val="center"/>
            <w:hideMark/>
          </w:tcPr>
          <w:p w:rsidR="009F302A" w:rsidRPr="009204F5" w:rsidRDefault="009F302A" w:rsidP="005D0F04">
            <w:pPr>
              <w:spacing w:after="0" w:line="240" w:lineRule="auto"/>
              <w:jc w:val="both"/>
              <w:rPr>
                <w:rFonts w:eastAsia="Times New Roman"/>
                <w:b/>
                <w:color w:val="000000"/>
              </w:rPr>
            </w:pPr>
            <w:r w:rsidRPr="009204F5">
              <w:rPr>
                <w:rFonts w:eastAsia="Times New Roman"/>
                <w:b/>
                <w:color w:val="000000"/>
              </w:rPr>
              <w:t>Calcification</w:t>
            </w:r>
          </w:p>
        </w:tc>
      </w:tr>
      <w:tr w:rsidR="0025137D" w:rsidRPr="009204F5" w:rsidTr="009F302A">
        <w:trPr>
          <w:trHeight w:val="345"/>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Default="003D7644" w:rsidP="00774655">
            <w:pPr>
              <w:spacing w:after="0" w:line="240" w:lineRule="auto"/>
              <w:jc w:val="both"/>
              <w:rPr>
                <w:rFonts w:eastAsia="Times New Roman"/>
                <w:color w:val="000000"/>
              </w:rPr>
            </w:pPr>
            <w:r w:rsidRPr="009204F5">
              <w:rPr>
                <w:rFonts w:eastAsia="Times New Roman"/>
                <w:color w:val="000000"/>
              </w:rPr>
              <w:t>Eggshell</w:t>
            </w:r>
          </w:p>
          <w:p w:rsidR="003D7644" w:rsidRDefault="003D7644" w:rsidP="00774655">
            <w:pPr>
              <w:spacing w:after="0" w:line="240" w:lineRule="auto"/>
              <w:jc w:val="both"/>
              <w:rPr>
                <w:rFonts w:eastAsia="Times New Roman"/>
                <w:color w:val="000000"/>
              </w:rPr>
            </w:pPr>
          </w:p>
          <w:p w:rsidR="003D7644" w:rsidRPr="009204F5" w:rsidRDefault="003D7644" w:rsidP="00774655">
            <w:pPr>
              <w:spacing w:after="0" w:line="240" w:lineRule="auto"/>
              <w:jc w:val="both"/>
              <w:rPr>
                <w:rFonts w:eastAsia="Times New Roman"/>
                <w:color w:val="000000"/>
              </w:rPr>
            </w:pP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12</w:t>
            </w:r>
          </w:p>
        </w:tc>
        <w:tc>
          <w:tcPr>
            <w:tcW w:w="1485"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0</w:t>
            </w:r>
          </w:p>
        </w:tc>
        <w:tc>
          <w:tcPr>
            <w:tcW w:w="1128"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0.7318</w:t>
            </w:r>
          </w:p>
        </w:tc>
        <w:tc>
          <w:tcPr>
            <w:tcW w:w="1036"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0.4654</w:t>
            </w:r>
          </w:p>
        </w:tc>
        <w:tc>
          <w:tcPr>
            <w:tcW w:w="1117"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ns</w:t>
            </w:r>
          </w:p>
        </w:tc>
      </w:tr>
      <w:tr w:rsidR="0025137D" w:rsidRPr="009204F5" w:rsidTr="009F302A">
        <w:trPr>
          <w:trHeight w:val="345"/>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Default="003D7644" w:rsidP="00774655">
            <w:pPr>
              <w:spacing w:after="0" w:line="240" w:lineRule="auto"/>
              <w:jc w:val="both"/>
              <w:rPr>
                <w:rFonts w:eastAsia="Times New Roman"/>
                <w:color w:val="000000"/>
              </w:rPr>
            </w:pPr>
            <w:r w:rsidRPr="009204F5">
              <w:rPr>
                <w:rFonts w:eastAsia="Times New Roman"/>
                <w:color w:val="000000"/>
              </w:rPr>
              <w:t>Coarse</w:t>
            </w:r>
          </w:p>
          <w:p w:rsidR="003D7644" w:rsidRDefault="003D7644" w:rsidP="00774655">
            <w:pPr>
              <w:spacing w:after="0" w:line="240" w:lineRule="auto"/>
              <w:jc w:val="both"/>
              <w:rPr>
                <w:rFonts w:eastAsia="Times New Roman"/>
                <w:color w:val="000000"/>
              </w:rPr>
            </w:pPr>
          </w:p>
          <w:p w:rsidR="003D7644" w:rsidRPr="009204F5" w:rsidRDefault="003D7644" w:rsidP="00774655">
            <w:pPr>
              <w:spacing w:after="0" w:line="240" w:lineRule="auto"/>
              <w:jc w:val="both"/>
              <w:rPr>
                <w:rFonts w:eastAsia="Times New Roman"/>
                <w:color w:val="000000"/>
              </w:rPr>
            </w:pP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56</w:t>
            </w:r>
          </w:p>
        </w:tc>
        <w:tc>
          <w:tcPr>
            <w:tcW w:w="1485"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0</w:t>
            </w:r>
          </w:p>
        </w:tc>
        <w:tc>
          <w:tcPr>
            <w:tcW w:w="1128"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1.7365</w:t>
            </w:r>
          </w:p>
        </w:tc>
        <w:tc>
          <w:tcPr>
            <w:tcW w:w="1036"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0.8186</w:t>
            </w:r>
          </w:p>
        </w:tc>
        <w:tc>
          <w:tcPr>
            <w:tcW w:w="1117"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ns</w:t>
            </w:r>
          </w:p>
        </w:tc>
      </w:tr>
      <w:tr w:rsidR="0025137D" w:rsidRPr="009204F5" w:rsidTr="009F302A">
        <w:trPr>
          <w:trHeight w:val="1003"/>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Microcalcifications</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0</w:t>
            </w:r>
          </w:p>
        </w:tc>
        <w:tc>
          <w:tcPr>
            <w:tcW w:w="1485"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2</w:t>
            </w:r>
          </w:p>
        </w:tc>
        <w:tc>
          <w:tcPr>
            <w:tcW w:w="1128"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-6.8746</w:t>
            </w:r>
          </w:p>
        </w:tc>
        <w:tc>
          <w:tcPr>
            <w:tcW w:w="1036"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&lt;.00001</w:t>
            </w:r>
          </w:p>
        </w:tc>
        <w:tc>
          <w:tcPr>
            <w:tcW w:w="1117"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s</w:t>
            </w:r>
          </w:p>
        </w:tc>
      </w:tr>
      <w:tr w:rsidR="0025137D" w:rsidRPr="009204F5" w:rsidTr="009F302A">
        <w:trPr>
          <w:trHeight w:val="1003"/>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No calcification</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190</w:t>
            </w:r>
          </w:p>
        </w:tc>
        <w:tc>
          <w:tcPr>
            <w:tcW w:w="1485"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9</w:t>
            </w:r>
          </w:p>
        </w:tc>
        <w:tc>
          <w:tcPr>
            <w:tcW w:w="1128"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-0.6052</w:t>
            </w:r>
          </w:p>
        </w:tc>
        <w:tc>
          <w:tcPr>
            <w:tcW w:w="1036"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0.54186</w:t>
            </w:r>
          </w:p>
        </w:tc>
        <w:tc>
          <w:tcPr>
            <w:tcW w:w="1117"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ns</w:t>
            </w:r>
          </w:p>
        </w:tc>
      </w:tr>
      <w:tr w:rsidR="009F302A" w:rsidRPr="009204F5" w:rsidTr="00AD12DD">
        <w:trPr>
          <w:trHeight w:val="345"/>
        </w:trPr>
        <w:tc>
          <w:tcPr>
            <w:tcW w:w="340" w:type="dxa"/>
            <w:vMerge/>
            <w:tcBorders>
              <w:top w:val="nil"/>
              <w:left w:val="single" w:sz="8" w:space="0" w:color="auto"/>
              <w:bottom w:val="single" w:sz="8" w:space="0" w:color="000000"/>
              <w:right w:val="single" w:sz="8" w:space="0" w:color="auto"/>
            </w:tcBorders>
            <w:vAlign w:val="center"/>
            <w:hideMark/>
          </w:tcPr>
          <w:p w:rsidR="009F302A" w:rsidRPr="009204F5" w:rsidRDefault="009F302A" w:rsidP="00774655">
            <w:pPr>
              <w:spacing w:after="0" w:line="240" w:lineRule="auto"/>
              <w:rPr>
                <w:rFonts w:ascii="Calibri" w:eastAsia="Times New Roman" w:hAnsi="Calibri" w:cs="Calibri"/>
                <w:color w:val="000000"/>
                <w:sz w:val="22"/>
                <w:szCs w:val="22"/>
              </w:rPr>
            </w:pPr>
          </w:p>
        </w:tc>
        <w:tc>
          <w:tcPr>
            <w:tcW w:w="2386" w:type="dxa"/>
            <w:gridSpan w:val="2"/>
            <w:tcBorders>
              <w:top w:val="single" w:sz="8" w:space="0" w:color="auto"/>
              <w:left w:val="nil"/>
              <w:bottom w:val="single" w:sz="8" w:space="0" w:color="auto"/>
              <w:right w:val="single" w:sz="8" w:space="0" w:color="000000"/>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 </w:t>
            </w:r>
          </w:p>
        </w:tc>
        <w:tc>
          <w:tcPr>
            <w:tcW w:w="1212" w:type="dxa"/>
            <w:tcBorders>
              <w:top w:val="nil"/>
              <w:left w:val="nil"/>
              <w:bottom w:val="single" w:sz="8" w:space="0" w:color="auto"/>
              <w:right w:val="single" w:sz="4" w:space="0" w:color="auto"/>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258</w:t>
            </w:r>
          </w:p>
        </w:tc>
        <w:tc>
          <w:tcPr>
            <w:tcW w:w="4766" w:type="dxa"/>
            <w:gridSpan w:val="4"/>
            <w:tcBorders>
              <w:top w:val="nil"/>
              <w:left w:val="single" w:sz="4" w:space="0" w:color="auto"/>
              <w:bottom w:val="single" w:sz="8" w:space="0" w:color="auto"/>
              <w:right w:val="single" w:sz="4" w:space="0" w:color="auto"/>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11</w:t>
            </w:r>
          </w:p>
        </w:tc>
      </w:tr>
      <w:tr w:rsidR="009F302A" w:rsidRPr="009204F5" w:rsidTr="00AD12DD">
        <w:trPr>
          <w:trHeight w:val="345"/>
        </w:trPr>
        <w:tc>
          <w:tcPr>
            <w:tcW w:w="340" w:type="dxa"/>
            <w:vMerge w:val="restart"/>
            <w:tcBorders>
              <w:top w:val="nil"/>
              <w:left w:val="single" w:sz="8" w:space="0" w:color="auto"/>
              <w:bottom w:val="single" w:sz="8" w:space="0" w:color="000000"/>
              <w:right w:val="single" w:sz="8" w:space="0" w:color="auto"/>
            </w:tcBorders>
            <w:shd w:val="clear" w:color="auto" w:fill="auto"/>
            <w:vAlign w:val="center"/>
            <w:hideMark/>
          </w:tcPr>
          <w:p w:rsidR="009F302A" w:rsidRPr="009204F5" w:rsidRDefault="009F302A" w:rsidP="0077465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5</w:t>
            </w:r>
          </w:p>
        </w:tc>
        <w:tc>
          <w:tcPr>
            <w:tcW w:w="8364" w:type="dxa"/>
            <w:gridSpan w:val="7"/>
            <w:tcBorders>
              <w:top w:val="single" w:sz="8" w:space="0" w:color="auto"/>
              <w:left w:val="nil"/>
              <w:bottom w:val="single" w:sz="8" w:space="0" w:color="auto"/>
              <w:right w:val="single" w:sz="4" w:space="0" w:color="auto"/>
            </w:tcBorders>
            <w:shd w:val="clear" w:color="auto" w:fill="auto"/>
            <w:vAlign w:val="center"/>
            <w:hideMark/>
          </w:tcPr>
          <w:p w:rsidR="009F302A" w:rsidRPr="009204F5" w:rsidRDefault="009F302A" w:rsidP="005D0F04">
            <w:pPr>
              <w:spacing w:after="0" w:line="240" w:lineRule="auto"/>
              <w:jc w:val="both"/>
              <w:rPr>
                <w:rFonts w:eastAsia="Times New Roman"/>
                <w:b/>
                <w:color w:val="000000"/>
              </w:rPr>
            </w:pPr>
            <w:r>
              <w:rPr>
                <w:rFonts w:eastAsia="Times New Roman"/>
                <w:b/>
                <w:color w:val="000000"/>
              </w:rPr>
              <w:t xml:space="preserve">Color </w:t>
            </w:r>
            <w:r w:rsidRPr="009204F5">
              <w:rPr>
                <w:rFonts w:eastAsia="Times New Roman"/>
                <w:b/>
                <w:color w:val="000000"/>
              </w:rPr>
              <w:t>Doppler</w:t>
            </w:r>
          </w:p>
        </w:tc>
      </w:tr>
      <w:tr w:rsidR="0025137D" w:rsidRPr="009204F5" w:rsidTr="009F302A">
        <w:trPr>
          <w:trHeight w:val="674"/>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Default="003D7644" w:rsidP="00774655">
            <w:pPr>
              <w:spacing w:after="0" w:line="240" w:lineRule="auto"/>
              <w:jc w:val="both"/>
              <w:rPr>
                <w:rFonts w:eastAsia="Times New Roman"/>
                <w:color w:val="000000"/>
              </w:rPr>
            </w:pPr>
            <w:r w:rsidRPr="009204F5">
              <w:rPr>
                <w:rFonts w:eastAsia="Times New Roman"/>
                <w:color w:val="000000"/>
              </w:rPr>
              <w:t>Peripheral flow</w:t>
            </w:r>
          </w:p>
          <w:p w:rsidR="003D7644" w:rsidRPr="009204F5" w:rsidRDefault="003D7644" w:rsidP="00774655">
            <w:pPr>
              <w:spacing w:after="0" w:line="240" w:lineRule="auto"/>
              <w:jc w:val="both"/>
              <w:rPr>
                <w:rFonts w:eastAsia="Times New Roman"/>
                <w:color w:val="000000"/>
              </w:rPr>
            </w:pP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181</w:t>
            </w:r>
          </w:p>
        </w:tc>
        <w:tc>
          <w:tcPr>
            <w:tcW w:w="1485"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1</w:t>
            </w:r>
          </w:p>
        </w:tc>
        <w:tc>
          <w:tcPr>
            <w:tcW w:w="1128"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4.2401</w:t>
            </w:r>
          </w:p>
        </w:tc>
        <w:tc>
          <w:tcPr>
            <w:tcW w:w="1036"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&lt;.00001</w:t>
            </w:r>
          </w:p>
        </w:tc>
        <w:tc>
          <w:tcPr>
            <w:tcW w:w="1117"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s</w:t>
            </w:r>
          </w:p>
        </w:tc>
      </w:tr>
      <w:tr w:rsidR="0025137D" w:rsidRPr="009204F5" w:rsidTr="009F302A">
        <w:trPr>
          <w:trHeight w:val="674"/>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Internal flow</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15</w:t>
            </w:r>
          </w:p>
        </w:tc>
        <w:tc>
          <w:tcPr>
            <w:tcW w:w="1485"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10</w:t>
            </w:r>
          </w:p>
        </w:tc>
        <w:tc>
          <w:tcPr>
            <w:tcW w:w="1128"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-9.5197</w:t>
            </w:r>
          </w:p>
        </w:tc>
        <w:tc>
          <w:tcPr>
            <w:tcW w:w="1036"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&lt;.00001</w:t>
            </w:r>
          </w:p>
        </w:tc>
        <w:tc>
          <w:tcPr>
            <w:tcW w:w="1117"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s</w:t>
            </w:r>
          </w:p>
        </w:tc>
      </w:tr>
      <w:tr w:rsidR="0025137D" w:rsidRPr="009204F5" w:rsidTr="009F302A">
        <w:trPr>
          <w:trHeight w:val="1003"/>
        </w:trPr>
        <w:tc>
          <w:tcPr>
            <w:tcW w:w="340" w:type="dxa"/>
            <w:vMerge/>
            <w:tcBorders>
              <w:top w:val="nil"/>
              <w:left w:val="single" w:sz="8" w:space="0" w:color="auto"/>
              <w:bottom w:val="single" w:sz="8" w:space="0" w:color="000000"/>
              <w:right w:val="single" w:sz="8" w:space="0" w:color="auto"/>
            </w:tcBorders>
            <w:vAlign w:val="center"/>
            <w:hideMark/>
          </w:tcPr>
          <w:p w:rsidR="003D7644" w:rsidRPr="009204F5" w:rsidRDefault="003D7644" w:rsidP="00774655">
            <w:pPr>
              <w:spacing w:after="0" w:line="240" w:lineRule="auto"/>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No detectable flow</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62</w:t>
            </w:r>
          </w:p>
        </w:tc>
        <w:tc>
          <w:tcPr>
            <w:tcW w:w="1485"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0</w:t>
            </w:r>
          </w:p>
        </w:tc>
        <w:tc>
          <w:tcPr>
            <w:tcW w:w="1128"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1.8534</w:t>
            </w:r>
          </w:p>
        </w:tc>
        <w:tc>
          <w:tcPr>
            <w:tcW w:w="1036"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0.6432</w:t>
            </w:r>
          </w:p>
        </w:tc>
        <w:tc>
          <w:tcPr>
            <w:tcW w:w="1117"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ns</w:t>
            </w:r>
          </w:p>
        </w:tc>
      </w:tr>
      <w:tr w:rsidR="009F302A" w:rsidRPr="009204F5" w:rsidTr="00AD12DD">
        <w:trPr>
          <w:trHeight w:val="345"/>
        </w:trPr>
        <w:tc>
          <w:tcPr>
            <w:tcW w:w="340" w:type="dxa"/>
            <w:vMerge/>
            <w:tcBorders>
              <w:top w:val="nil"/>
              <w:left w:val="single" w:sz="8" w:space="0" w:color="auto"/>
              <w:bottom w:val="single" w:sz="8" w:space="0" w:color="000000"/>
              <w:right w:val="single" w:sz="8" w:space="0" w:color="auto"/>
            </w:tcBorders>
            <w:vAlign w:val="center"/>
            <w:hideMark/>
          </w:tcPr>
          <w:p w:rsidR="009F302A" w:rsidRPr="009204F5" w:rsidRDefault="009F302A" w:rsidP="00774655">
            <w:pPr>
              <w:spacing w:after="0" w:line="240" w:lineRule="auto"/>
              <w:rPr>
                <w:rFonts w:ascii="Calibri" w:eastAsia="Times New Roman" w:hAnsi="Calibri" w:cs="Calibri"/>
                <w:color w:val="000000"/>
                <w:sz w:val="22"/>
                <w:szCs w:val="22"/>
              </w:rPr>
            </w:pPr>
          </w:p>
        </w:tc>
        <w:tc>
          <w:tcPr>
            <w:tcW w:w="2386" w:type="dxa"/>
            <w:gridSpan w:val="2"/>
            <w:tcBorders>
              <w:top w:val="single" w:sz="8" w:space="0" w:color="auto"/>
              <w:left w:val="nil"/>
              <w:bottom w:val="single" w:sz="8" w:space="0" w:color="auto"/>
              <w:right w:val="single" w:sz="8" w:space="0" w:color="000000"/>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 </w:t>
            </w:r>
          </w:p>
        </w:tc>
        <w:tc>
          <w:tcPr>
            <w:tcW w:w="1212" w:type="dxa"/>
            <w:tcBorders>
              <w:top w:val="nil"/>
              <w:left w:val="nil"/>
              <w:bottom w:val="single" w:sz="8" w:space="0" w:color="auto"/>
              <w:right w:val="single" w:sz="4" w:space="0" w:color="auto"/>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258</w:t>
            </w:r>
          </w:p>
        </w:tc>
        <w:tc>
          <w:tcPr>
            <w:tcW w:w="4766" w:type="dxa"/>
            <w:gridSpan w:val="4"/>
            <w:tcBorders>
              <w:top w:val="nil"/>
              <w:left w:val="single" w:sz="4" w:space="0" w:color="auto"/>
              <w:bottom w:val="single" w:sz="8" w:space="0" w:color="auto"/>
              <w:right w:val="single" w:sz="4" w:space="0" w:color="auto"/>
            </w:tcBorders>
            <w:shd w:val="clear" w:color="auto" w:fill="auto"/>
            <w:vAlign w:val="center"/>
            <w:hideMark/>
          </w:tcPr>
          <w:p w:rsidR="009F302A" w:rsidRPr="009204F5" w:rsidRDefault="009F302A" w:rsidP="00774655">
            <w:pPr>
              <w:spacing w:after="0" w:line="240" w:lineRule="auto"/>
              <w:jc w:val="both"/>
              <w:rPr>
                <w:rFonts w:eastAsia="Times New Roman"/>
                <w:color w:val="000000"/>
              </w:rPr>
            </w:pPr>
            <w:r w:rsidRPr="009204F5">
              <w:rPr>
                <w:rFonts w:eastAsia="Times New Roman"/>
                <w:color w:val="000000"/>
              </w:rPr>
              <w:t>11</w:t>
            </w:r>
          </w:p>
        </w:tc>
      </w:tr>
      <w:tr w:rsidR="009F302A" w:rsidRPr="009204F5" w:rsidTr="00AD12DD">
        <w:trPr>
          <w:trHeight w:val="345"/>
        </w:trPr>
        <w:tc>
          <w:tcPr>
            <w:tcW w:w="340" w:type="dxa"/>
            <w:vMerge w:val="restart"/>
            <w:tcBorders>
              <w:top w:val="nil"/>
              <w:left w:val="single" w:sz="8" w:space="0" w:color="auto"/>
              <w:right w:val="single" w:sz="8" w:space="0" w:color="auto"/>
            </w:tcBorders>
            <w:shd w:val="clear" w:color="auto" w:fill="auto"/>
            <w:vAlign w:val="center"/>
            <w:hideMark/>
          </w:tcPr>
          <w:p w:rsidR="009F302A" w:rsidRPr="009204F5" w:rsidRDefault="009F302A" w:rsidP="0077465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6</w:t>
            </w:r>
          </w:p>
          <w:p w:rsidR="009F302A" w:rsidRPr="009204F5" w:rsidRDefault="009F302A" w:rsidP="00774655">
            <w:pPr>
              <w:spacing w:after="0" w:line="240" w:lineRule="auto"/>
              <w:jc w:val="both"/>
              <w:rPr>
                <w:rFonts w:ascii="Calibri" w:eastAsia="Times New Roman" w:hAnsi="Calibri" w:cs="Calibri"/>
                <w:color w:val="000000"/>
                <w:sz w:val="22"/>
                <w:szCs w:val="22"/>
              </w:rPr>
            </w:pPr>
            <w:r w:rsidRPr="009204F5">
              <w:rPr>
                <w:rFonts w:ascii="Calibri" w:eastAsia="Times New Roman" w:hAnsi="Calibri" w:cs="Calibri"/>
                <w:color w:val="000000"/>
                <w:sz w:val="22"/>
                <w:szCs w:val="22"/>
              </w:rPr>
              <w:t> </w:t>
            </w:r>
          </w:p>
        </w:tc>
        <w:tc>
          <w:tcPr>
            <w:tcW w:w="8364" w:type="dxa"/>
            <w:gridSpan w:val="7"/>
            <w:tcBorders>
              <w:top w:val="single" w:sz="8" w:space="0" w:color="auto"/>
              <w:left w:val="nil"/>
              <w:bottom w:val="single" w:sz="8" w:space="0" w:color="auto"/>
              <w:right w:val="single" w:sz="4" w:space="0" w:color="auto"/>
            </w:tcBorders>
            <w:shd w:val="clear" w:color="auto" w:fill="auto"/>
            <w:vAlign w:val="center"/>
            <w:hideMark/>
          </w:tcPr>
          <w:p w:rsidR="009F302A" w:rsidRPr="009204F5" w:rsidRDefault="009F302A" w:rsidP="005D0F04">
            <w:pPr>
              <w:spacing w:after="0" w:line="240" w:lineRule="auto"/>
              <w:jc w:val="both"/>
              <w:rPr>
                <w:rFonts w:eastAsia="Times New Roman"/>
                <w:b/>
                <w:color w:val="000000"/>
              </w:rPr>
            </w:pPr>
            <w:r w:rsidRPr="009204F5">
              <w:rPr>
                <w:rFonts w:eastAsia="Times New Roman"/>
                <w:b/>
                <w:color w:val="000000"/>
              </w:rPr>
              <w:t>Hypoechoic Rim (Halo)</w:t>
            </w:r>
          </w:p>
        </w:tc>
      </w:tr>
      <w:tr w:rsidR="0025137D" w:rsidRPr="009204F5" w:rsidTr="009F302A">
        <w:trPr>
          <w:trHeight w:val="345"/>
        </w:trPr>
        <w:tc>
          <w:tcPr>
            <w:tcW w:w="340" w:type="dxa"/>
            <w:vMerge/>
            <w:tcBorders>
              <w:left w:val="single" w:sz="8" w:space="0" w:color="auto"/>
              <w:right w:val="single" w:sz="8" w:space="0" w:color="auto"/>
            </w:tcBorders>
            <w:vAlign w:val="center"/>
            <w:hideMark/>
          </w:tcPr>
          <w:p w:rsidR="003D7644" w:rsidRPr="009204F5" w:rsidRDefault="003D7644" w:rsidP="00774655">
            <w:pPr>
              <w:spacing w:after="0" w:line="240" w:lineRule="auto"/>
              <w:jc w:val="both"/>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Default="003D7644" w:rsidP="00774655">
            <w:pPr>
              <w:spacing w:after="0" w:line="240" w:lineRule="auto"/>
              <w:jc w:val="both"/>
              <w:rPr>
                <w:rFonts w:eastAsia="Times New Roman"/>
                <w:color w:val="000000"/>
              </w:rPr>
            </w:pPr>
            <w:r w:rsidRPr="009204F5">
              <w:rPr>
                <w:rFonts w:eastAsia="Times New Roman"/>
                <w:color w:val="000000"/>
              </w:rPr>
              <w:t>Present</w:t>
            </w:r>
          </w:p>
          <w:p w:rsidR="003D7644" w:rsidRDefault="003D7644" w:rsidP="00774655">
            <w:pPr>
              <w:spacing w:after="0" w:line="240" w:lineRule="auto"/>
              <w:jc w:val="both"/>
              <w:rPr>
                <w:rFonts w:eastAsia="Times New Roman"/>
                <w:color w:val="000000"/>
              </w:rPr>
            </w:pPr>
          </w:p>
          <w:p w:rsidR="003D7644" w:rsidRPr="009204F5" w:rsidRDefault="003D7644" w:rsidP="00774655">
            <w:pPr>
              <w:spacing w:after="0" w:line="240" w:lineRule="auto"/>
              <w:jc w:val="both"/>
              <w:rPr>
                <w:rFonts w:eastAsia="Times New Roman"/>
                <w:color w:val="000000"/>
              </w:rPr>
            </w:pP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lastRenderedPageBreak/>
              <w:t>62</w:t>
            </w:r>
          </w:p>
        </w:tc>
        <w:tc>
          <w:tcPr>
            <w:tcW w:w="1485"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0</w:t>
            </w:r>
          </w:p>
        </w:tc>
        <w:tc>
          <w:tcPr>
            <w:tcW w:w="1128"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1.8534</w:t>
            </w:r>
          </w:p>
        </w:tc>
        <w:tc>
          <w:tcPr>
            <w:tcW w:w="1036"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0.6432</w:t>
            </w:r>
          </w:p>
        </w:tc>
        <w:tc>
          <w:tcPr>
            <w:tcW w:w="1117"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ns</w:t>
            </w:r>
          </w:p>
        </w:tc>
      </w:tr>
      <w:tr w:rsidR="0025137D" w:rsidRPr="009204F5" w:rsidTr="009F302A">
        <w:trPr>
          <w:trHeight w:val="345"/>
        </w:trPr>
        <w:tc>
          <w:tcPr>
            <w:tcW w:w="340" w:type="dxa"/>
            <w:vMerge/>
            <w:tcBorders>
              <w:left w:val="single" w:sz="8" w:space="0" w:color="auto"/>
              <w:right w:val="single" w:sz="8" w:space="0" w:color="auto"/>
            </w:tcBorders>
            <w:vAlign w:val="center"/>
            <w:hideMark/>
          </w:tcPr>
          <w:p w:rsidR="003D7644" w:rsidRPr="009204F5" w:rsidRDefault="003D7644" w:rsidP="00774655">
            <w:pPr>
              <w:spacing w:after="0" w:line="240" w:lineRule="auto"/>
              <w:jc w:val="both"/>
              <w:rPr>
                <w:rFonts w:ascii="Calibri" w:eastAsia="Times New Roman" w:hAnsi="Calibri" w:cs="Calibri"/>
                <w:color w:val="000000"/>
                <w:sz w:val="22"/>
                <w:szCs w:val="22"/>
              </w:rPr>
            </w:pPr>
          </w:p>
        </w:tc>
        <w:tc>
          <w:tcPr>
            <w:tcW w:w="289"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2097" w:type="dxa"/>
            <w:tcBorders>
              <w:top w:val="nil"/>
              <w:left w:val="nil"/>
              <w:bottom w:val="single" w:sz="8" w:space="0" w:color="auto"/>
              <w:right w:val="single" w:sz="8" w:space="0" w:color="auto"/>
            </w:tcBorders>
            <w:shd w:val="clear" w:color="auto" w:fill="auto"/>
            <w:vAlign w:val="center"/>
            <w:hideMark/>
          </w:tcPr>
          <w:p w:rsidR="003D7644" w:rsidRDefault="003D7644" w:rsidP="00774655">
            <w:pPr>
              <w:spacing w:after="0" w:line="240" w:lineRule="auto"/>
              <w:jc w:val="both"/>
              <w:rPr>
                <w:rFonts w:eastAsia="Times New Roman"/>
                <w:color w:val="000000"/>
              </w:rPr>
            </w:pPr>
            <w:r w:rsidRPr="009204F5">
              <w:rPr>
                <w:rFonts w:eastAsia="Times New Roman"/>
                <w:color w:val="000000"/>
              </w:rPr>
              <w:t>Absent</w:t>
            </w:r>
          </w:p>
          <w:p w:rsidR="003D7644" w:rsidRDefault="003D7644" w:rsidP="00774655">
            <w:pPr>
              <w:spacing w:after="0" w:line="240" w:lineRule="auto"/>
              <w:jc w:val="both"/>
              <w:rPr>
                <w:rFonts w:eastAsia="Times New Roman"/>
                <w:color w:val="000000"/>
              </w:rPr>
            </w:pPr>
          </w:p>
          <w:p w:rsidR="003D7644" w:rsidRPr="009204F5" w:rsidRDefault="003D7644" w:rsidP="00774655">
            <w:pPr>
              <w:spacing w:after="0" w:line="240" w:lineRule="auto"/>
              <w:jc w:val="both"/>
              <w:rPr>
                <w:rFonts w:eastAsia="Times New Roman"/>
                <w:color w:val="000000"/>
              </w:rPr>
            </w:pP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196</w:t>
            </w:r>
          </w:p>
        </w:tc>
        <w:tc>
          <w:tcPr>
            <w:tcW w:w="1485" w:type="dxa"/>
            <w:tcBorders>
              <w:top w:val="nil"/>
              <w:left w:val="single" w:sz="4" w:space="0" w:color="auto"/>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11</w:t>
            </w:r>
          </w:p>
        </w:tc>
        <w:tc>
          <w:tcPr>
            <w:tcW w:w="1128"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-1.8534</w:t>
            </w:r>
          </w:p>
        </w:tc>
        <w:tc>
          <w:tcPr>
            <w:tcW w:w="1036"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0.6432</w:t>
            </w:r>
          </w:p>
        </w:tc>
        <w:tc>
          <w:tcPr>
            <w:tcW w:w="1117" w:type="dxa"/>
            <w:tcBorders>
              <w:top w:val="nil"/>
              <w:left w:val="single" w:sz="4" w:space="0" w:color="auto"/>
              <w:bottom w:val="single" w:sz="8" w:space="0" w:color="auto"/>
              <w:right w:val="single" w:sz="4" w:space="0" w:color="auto"/>
            </w:tcBorders>
          </w:tcPr>
          <w:p w:rsidR="003D7644" w:rsidRPr="009204F5" w:rsidRDefault="007A7FEF" w:rsidP="00774655">
            <w:pPr>
              <w:spacing w:after="0" w:line="240" w:lineRule="auto"/>
              <w:jc w:val="both"/>
              <w:rPr>
                <w:rFonts w:eastAsia="Times New Roman"/>
                <w:color w:val="000000"/>
              </w:rPr>
            </w:pPr>
            <w:r>
              <w:rPr>
                <w:rFonts w:eastAsia="Times New Roman"/>
                <w:color w:val="000000"/>
              </w:rPr>
              <w:t>ns</w:t>
            </w:r>
          </w:p>
        </w:tc>
      </w:tr>
      <w:tr w:rsidR="00C13099" w:rsidRPr="009204F5" w:rsidTr="009F302A">
        <w:trPr>
          <w:trHeight w:val="345"/>
        </w:trPr>
        <w:tc>
          <w:tcPr>
            <w:tcW w:w="340" w:type="dxa"/>
            <w:vMerge/>
            <w:tcBorders>
              <w:left w:val="single" w:sz="8" w:space="0" w:color="auto"/>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ascii="Calibri" w:eastAsia="Times New Roman" w:hAnsi="Calibri" w:cs="Calibri"/>
                <w:color w:val="000000"/>
                <w:sz w:val="22"/>
                <w:szCs w:val="22"/>
              </w:rPr>
            </w:pPr>
          </w:p>
        </w:tc>
        <w:tc>
          <w:tcPr>
            <w:tcW w:w="2386" w:type="dxa"/>
            <w:gridSpan w:val="2"/>
            <w:tcBorders>
              <w:top w:val="single" w:sz="8" w:space="0" w:color="auto"/>
              <w:left w:val="nil"/>
              <w:bottom w:val="single" w:sz="8" w:space="0" w:color="auto"/>
              <w:right w:val="single" w:sz="8" w:space="0" w:color="000000"/>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 </w:t>
            </w:r>
          </w:p>
        </w:tc>
        <w:tc>
          <w:tcPr>
            <w:tcW w:w="1212" w:type="dxa"/>
            <w:tcBorders>
              <w:top w:val="nil"/>
              <w:left w:val="nil"/>
              <w:bottom w:val="single" w:sz="8" w:space="0" w:color="auto"/>
              <w:right w:val="single" w:sz="4"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258</w:t>
            </w:r>
          </w:p>
        </w:tc>
        <w:tc>
          <w:tcPr>
            <w:tcW w:w="1485" w:type="dxa"/>
            <w:tcBorders>
              <w:top w:val="nil"/>
              <w:left w:val="nil"/>
              <w:bottom w:val="single" w:sz="8" w:space="0" w:color="auto"/>
              <w:right w:val="single" w:sz="8" w:space="0" w:color="auto"/>
            </w:tcBorders>
            <w:shd w:val="clear" w:color="auto" w:fill="auto"/>
            <w:vAlign w:val="center"/>
            <w:hideMark/>
          </w:tcPr>
          <w:p w:rsidR="003D7644" w:rsidRPr="009204F5" w:rsidRDefault="003D7644" w:rsidP="00774655">
            <w:pPr>
              <w:spacing w:after="0" w:line="240" w:lineRule="auto"/>
              <w:jc w:val="both"/>
              <w:rPr>
                <w:rFonts w:eastAsia="Times New Roman"/>
                <w:color w:val="000000"/>
              </w:rPr>
            </w:pPr>
            <w:r w:rsidRPr="009204F5">
              <w:rPr>
                <w:rFonts w:eastAsia="Times New Roman"/>
                <w:color w:val="000000"/>
              </w:rPr>
              <w:t>11</w:t>
            </w:r>
          </w:p>
        </w:tc>
        <w:tc>
          <w:tcPr>
            <w:tcW w:w="1128" w:type="dxa"/>
            <w:tcBorders>
              <w:top w:val="nil"/>
              <w:left w:val="nil"/>
              <w:bottom w:val="single" w:sz="8" w:space="0" w:color="auto"/>
              <w:right w:val="single" w:sz="8" w:space="0" w:color="auto"/>
            </w:tcBorders>
          </w:tcPr>
          <w:p w:rsidR="003D7644" w:rsidRPr="009204F5" w:rsidRDefault="003D7644" w:rsidP="00774655">
            <w:pPr>
              <w:spacing w:after="0" w:line="240" w:lineRule="auto"/>
              <w:jc w:val="both"/>
              <w:rPr>
                <w:rFonts w:eastAsia="Times New Roman"/>
                <w:color w:val="000000"/>
              </w:rPr>
            </w:pPr>
          </w:p>
        </w:tc>
        <w:tc>
          <w:tcPr>
            <w:tcW w:w="1036" w:type="dxa"/>
            <w:tcBorders>
              <w:top w:val="nil"/>
              <w:left w:val="nil"/>
              <w:bottom w:val="single" w:sz="8" w:space="0" w:color="auto"/>
              <w:right w:val="single" w:sz="8" w:space="0" w:color="auto"/>
            </w:tcBorders>
          </w:tcPr>
          <w:p w:rsidR="003D7644" w:rsidRPr="009204F5" w:rsidRDefault="003D7644" w:rsidP="00774655">
            <w:pPr>
              <w:spacing w:after="0" w:line="240" w:lineRule="auto"/>
              <w:jc w:val="both"/>
              <w:rPr>
                <w:rFonts w:eastAsia="Times New Roman"/>
                <w:color w:val="000000"/>
              </w:rPr>
            </w:pPr>
          </w:p>
        </w:tc>
        <w:tc>
          <w:tcPr>
            <w:tcW w:w="1117" w:type="dxa"/>
            <w:tcBorders>
              <w:top w:val="nil"/>
              <w:left w:val="nil"/>
              <w:bottom w:val="single" w:sz="8" w:space="0" w:color="auto"/>
              <w:right w:val="single" w:sz="8" w:space="0" w:color="auto"/>
            </w:tcBorders>
          </w:tcPr>
          <w:p w:rsidR="003D7644" w:rsidRPr="009204F5" w:rsidRDefault="003D7644" w:rsidP="00774655">
            <w:pPr>
              <w:spacing w:after="0" w:line="240" w:lineRule="auto"/>
              <w:jc w:val="both"/>
              <w:rPr>
                <w:rFonts w:eastAsia="Times New Roman"/>
                <w:color w:val="000000"/>
              </w:rPr>
            </w:pPr>
          </w:p>
        </w:tc>
      </w:tr>
    </w:tbl>
    <w:p w:rsidR="005D0F04" w:rsidRPr="00E84AF3" w:rsidRDefault="005D0F04" w:rsidP="005D0F04">
      <w:pPr>
        <w:spacing w:line="480" w:lineRule="auto"/>
        <w:jc w:val="both"/>
        <w:rPr>
          <w:color w:val="FF0000"/>
        </w:rPr>
      </w:pPr>
    </w:p>
    <w:p w:rsidR="00AD12DD" w:rsidRPr="00DF5D74" w:rsidRDefault="00FB6A00" w:rsidP="00B75E12">
      <w:pPr>
        <w:spacing w:after="200" w:line="480" w:lineRule="auto"/>
      </w:pPr>
      <w:r>
        <w:t>The sonographic features that were significantly associated with benignity than malignancy in thyroid nodules included:Isoechogenicity, Well defined margins and peripheral flow on color doppler interrogation. Those features that were significantly associated with malignancy in thyroid nodules were hypoechogenicity, marked hypoechogenicity, ill- defined margins, microcalcifications and internal flow on color Doppler interrogation.</w:t>
      </w:r>
    </w:p>
    <w:p w:rsidR="001B0167" w:rsidRDefault="00AB349B" w:rsidP="00DF5D74">
      <w:pPr>
        <w:pStyle w:val="Heading3"/>
      </w:pPr>
      <w:bookmarkStart w:id="71" w:name="_Toc13583923"/>
      <w:r>
        <w:t>4.4</w:t>
      </w:r>
      <w:r w:rsidR="00774655">
        <w:t>3</w:t>
      </w:r>
      <w:r w:rsidR="00DF5D74">
        <w:t xml:space="preserve"> Lymphadenopathy</w:t>
      </w:r>
      <w:bookmarkEnd w:id="71"/>
    </w:p>
    <w:p w:rsidR="00DF5D74" w:rsidRPr="00DF5D74" w:rsidRDefault="00DF5D74" w:rsidP="00DF5D74"/>
    <w:p w:rsidR="001B0167" w:rsidRDefault="00DF5D74" w:rsidP="001B0167">
      <w:pPr>
        <w:pStyle w:val="Caption"/>
        <w:spacing w:line="480" w:lineRule="auto"/>
        <w:jc w:val="both"/>
        <w:rPr>
          <w:i w:val="0"/>
          <w:color w:val="auto"/>
          <w:sz w:val="24"/>
          <w:szCs w:val="24"/>
        </w:rPr>
      </w:pPr>
      <w:r>
        <w:rPr>
          <w:i w:val="0"/>
          <w:color w:val="auto"/>
          <w:sz w:val="24"/>
          <w:szCs w:val="24"/>
        </w:rPr>
        <w:t>Lymph nodal</w:t>
      </w:r>
      <w:r w:rsidR="001B0167">
        <w:rPr>
          <w:i w:val="0"/>
          <w:color w:val="auto"/>
          <w:sz w:val="24"/>
          <w:szCs w:val="24"/>
        </w:rPr>
        <w:t xml:space="preserve"> masses were also catego</w:t>
      </w:r>
      <w:r w:rsidR="00F14BB3">
        <w:rPr>
          <w:i w:val="0"/>
          <w:color w:val="auto"/>
          <w:sz w:val="24"/>
          <w:szCs w:val="24"/>
        </w:rPr>
        <w:t>rized into benign and malignant based on the cytological diagnosis. Their sonographic features were then studied and summarized in table 6 below.</w:t>
      </w:r>
    </w:p>
    <w:p w:rsidR="00F14BB3" w:rsidRPr="00F14BB3" w:rsidRDefault="00F14BB3" w:rsidP="00F14BB3">
      <w:pPr>
        <w:pStyle w:val="Caption"/>
        <w:spacing w:line="480" w:lineRule="auto"/>
        <w:jc w:val="both"/>
        <w:rPr>
          <w:i w:val="0"/>
          <w:color w:val="auto"/>
          <w:sz w:val="24"/>
          <w:szCs w:val="24"/>
        </w:rPr>
      </w:pPr>
      <w:r w:rsidRPr="00F14BB3">
        <w:rPr>
          <w:i w:val="0"/>
          <w:color w:val="auto"/>
          <w:sz w:val="24"/>
          <w:szCs w:val="24"/>
        </w:rPr>
        <w:lastRenderedPageBreak/>
        <w:t xml:space="preserve">The sonographic features used were echogenicity, shape, nodal calcification, color </w:t>
      </w:r>
      <w:r w:rsidR="00A46D0A" w:rsidRPr="00F14BB3">
        <w:rPr>
          <w:i w:val="0"/>
          <w:color w:val="auto"/>
          <w:sz w:val="24"/>
          <w:szCs w:val="24"/>
        </w:rPr>
        <w:t>Doppler</w:t>
      </w:r>
      <w:r w:rsidRPr="00F14BB3">
        <w:rPr>
          <w:i w:val="0"/>
          <w:color w:val="auto"/>
          <w:sz w:val="24"/>
          <w:szCs w:val="24"/>
        </w:rPr>
        <w:t xml:space="preserve"> findings and echogenic hilus.</w:t>
      </w:r>
      <w:r>
        <w:rPr>
          <w:i w:val="0"/>
          <w:color w:val="auto"/>
          <w:sz w:val="24"/>
          <w:szCs w:val="24"/>
        </w:rPr>
        <w:t xml:space="preserve"> The nodes were either hyperechoic, isoechoic or hypoechoic in comparison to the adjacent strap muscles. The shape was categorized as either round (spherical) or </w:t>
      </w:r>
      <w:r w:rsidR="00DF5D74">
        <w:rPr>
          <w:i w:val="0"/>
          <w:color w:val="auto"/>
          <w:sz w:val="24"/>
          <w:szCs w:val="24"/>
        </w:rPr>
        <w:t>ovoid. A node was considered av</w:t>
      </w:r>
      <w:r w:rsidR="00134D0D">
        <w:rPr>
          <w:i w:val="0"/>
          <w:color w:val="auto"/>
          <w:sz w:val="24"/>
          <w:szCs w:val="24"/>
        </w:rPr>
        <w:t>a</w:t>
      </w:r>
      <w:r w:rsidR="00DF5D74">
        <w:rPr>
          <w:i w:val="0"/>
          <w:color w:val="auto"/>
          <w:sz w:val="24"/>
          <w:szCs w:val="24"/>
        </w:rPr>
        <w:t>scular when no flow was detected by color Doppler scanning. When flow was detected</w:t>
      </w:r>
      <w:r>
        <w:rPr>
          <w:i w:val="0"/>
          <w:color w:val="auto"/>
          <w:sz w:val="24"/>
          <w:szCs w:val="24"/>
        </w:rPr>
        <w:t xml:space="preserve">, </w:t>
      </w:r>
      <w:r w:rsidR="00DF5D74">
        <w:rPr>
          <w:i w:val="0"/>
          <w:color w:val="auto"/>
          <w:sz w:val="24"/>
          <w:szCs w:val="24"/>
        </w:rPr>
        <w:t>it was categorized as either hilar, peripheral or mixed vascularity.</w:t>
      </w:r>
    </w:p>
    <w:p w:rsidR="00B84238" w:rsidRPr="005A10A5" w:rsidRDefault="005A10A5" w:rsidP="005A10A5">
      <w:pPr>
        <w:pStyle w:val="Caption"/>
        <w:rPr>
          <w:b/>
          <w:i w:val="0"/>
          <w:color w:val="auto"/>
          <w:sz w:val="24"/>
          <w:szCs w:val="24"/>
        </w:rPr>
      </w:pPr>
      <w:bookmarkStart w:id="72" w:name="_Toc486263437"/>
      <w:r w:rsidRPr="005A10A5">
        <w:rPr>
          <w:b/>
          <w:i w:val="0"/>
          <w:color w:val="auto"/>
          <w:sz w:val="24"/>
          <w:szCs w:val="24"/>
        </w:rPr>
        <w:t xml:space="preserve">Table </w:t>
      </w:r>
      <w:r w:rsidR="00C776B8" w:rsidRPr="005A10A5">
        <w:rPr>
          <w:b/>
          <w:i w:val="0"/>
          <w:color w:val="auto"/>
          <w:sz w:val="24"/>
          <w:szCs w:val="24"/>
        </w:rPr>
        <w:fldChar w:fldCharType="begin"/>
      </w:r>
      <w:r w:rsidRPr="005A10A5">
        <w:rPr>
          <w:b/>
          <w:i w:val="0"/>
          <w:color w:val="auto"/>
          <w:sz w:val="24"/>
          <w:szCs w:val="24"/>
        </w:rPr>
        <w:instrText xml:space="preserve"> SEQ Table \* ARABIC </w:instrText>
      </w:r>
      <w:r w:rsidR="00C776B8" w:rsidRPr="005A10A5">
        <w:rPr>
          <w:b/>
          <w:i w:val="0"/>
          <w:color w:val="auto"/>
          <w:sz w:val="24"/>
          <w:szCs w:val="24"/>
        </w:rPr>
        <w:fldChar w:fldCharType="separate"/>
      </w:r>
      <w:r w:rsidR="00E405A7">
        <w:rPr>
          <w:b/>
          <w:i w:val="0"/>
          <w:noProof/>
          <w:color w:val="auto"/>
          <w:sz w:val="24"/>
          <w:szCs w:val="24"/>
        </w:rPr>
        <w:t>5</w:t>
      </w:r>
      <w:r w:rsidR="00C776B8" w:rsidRPr="005A10A5">
        <w:rPr>
          <w:b/>
          <w:i w:val="0"/>
          <w:color w:val="auto"/>
          <w:sz w:val="24"/>
          <w:szCs w:val="24"/>
        </w:rPr>
        <w:fldChar w:fldCharType="end"/>
      </w:r>
      <w:r w:rsidRPr="005A10A5">
        <w:rPr>
          <w:b/>
          <w:i w:val="0"/>
          <w:color w:val="auto"/>
          <w:sz w:val="24"/>
          <w:szCs w:val="24"/>
        </w:rPr>
        <w:t>: Sonographic features of Benign and Malignant Lymphadenopathy</w:t>
      </w:r>
      <w:bookmarkEnd w:id="72"/>
    </w:p>
    <w:p w:rsidR="00B84238" w:rsidRDefault="00B84238" w:rsidP="00B842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12"/>
        <w:gridCol w:w="1643"/>
        <w:gridCol w:w="2600"/>
        <w:gridCol w:w="776"/>
        <w:gridCol w:w="2610"/>
        <w:gridCol w:w="776"/>
      </w:tblGrid>
      <w:tr w:rsidR="00B84238" w:rsidRPr="00B84238" w:rsidTr="00F14BB3">
        <w:trPr>
          <w:trHeight w:val="960"/>
        </w:trPr>
        <w:tc>
          <w:tcPr>
            <w:tcW w:w="330" w:type="dxa"/>
            <w:shd w:val="clear" w:color="auto" w:fill="auto"/>
            <w:hideMark/>
          </w:tcPr>
          <w:p w:rsidR="00B84238" w:rsidRPr="00B84238" w:rsidRDefault="00B84238" w:rsidP="00B84238">
            <w:r w:rsidRPr="00B84238">
              <w:t> </w:t>
            </w:r>
          </w:p>
        </w:tc>
        <w:tc>
          <w:tcPr>
            <w:tcW w:w="2298" w:type="dxa"/>
            <w:gridSpan w:val="2"/>
            <w:shd w:val="clear" w:color="auto" w:fill="auto"/>
            <w:hideMark/>
          </w:tcPr>
          <w:p w:rsidR="00B84238" w:rsidRPr="00F14BB3" w:rsidRDefault="00B84238" w:rsidP="00B84238">
            <w:pPr>
              <w:rPr>
                <w:b/>
                <w:bCs/>
                <w:sz w:val="22"/>
                <w:szCs w:val="22"/>
              </w:rPr>
            </w:pPr>
            <w:r w:rsidRPr="00F14BB3">
              <w:rPr>
                <w:b/>
                <w:bCs/>
                <w:sz w:val="22"/>
                <w:szCs w:val="22"/>
              </w:rPr>
              <w:t>SONOGRAPHIC FEATURE</w:t>
            </w:r>
          </w:p>
        </w:tc>
        <w:tc>
          <w:tcPr>
            <w:tcW w:w="2288" w:type="dxa"/>
            <w:shd w:val="clear" w:color="auto" w:fill="auto"/>
            <w:hideMark/>
          </w:tcPr>
          <w:p w:rsidR="00B84238" w:rsidRPr="00F14BB3" w:rsidRDefault="00B84238" w:rsidP="00B84238">
            <w:pPr>
              <w:rPr>
                <w:b/>
                <w:bCs/>
                <w:sz w:val="22"/>
                <w:szCs w:val="22"/>
              </w:rPr>
            </w:pPr>
            <w:r w:rsidRPr="00F14BB3">
              <w:rPr>
                <w:b/>
                <w:bCs/>
                <w:sz w:val="22"/>
                <w:szCs w:val="22"/>
              </w:rPr>
              <w:t>BENIGN LYMPHADENOPATHY</w:t>
            </w:r>
          </w:p>
        </w:tc>
        <w:tc>
          <w:tcPr>
            <w:tcW w:w="741" w:type="dxa"/>
            <w:shd w:val="clear" w:color="auto" w:fill="auto"/>
            <w:hideMark/>
          </w:tcPr>
          <w:p w:rsidR="00B84238" w:rsidRPr="00F14BB3" w:rsidRDefault="00B84238" w:rsidP="00B84238">
            <w:pPr>
              <w:rPr>
                <w:b/>
                <w:bCs/>
                <w:sz w:val="22"/>
                <w:szCs w:val="22"/>
              </w:rPr>
            </w:pPr>
            <w:r w:rsidRPr="00F14BB3">
              <w:rPr>
                <w:b/>
                <w:bCs/>
                <w:sz w:val="22"/>
                <w:szCs w:val="22"/>
              </w:rPr>
              <w:t> %</w:t>
            </w:r>
          </w:p>
        </w:tc>
        <w:tc>
          <w:tcPr>
            <w:tcW w:w="2655" w:type="dxa"/>
            <w:shd w:val="clear" w:color="auto" w:fill="auto"/>
            <w:hideMark/>
          </w:tcPr>
          <w:p w:rsidR="00B84238" w:rsidRPr="00F14BB3" w:rsidRDefault="00B84238" w:rsidP="00B84238">
            <w:pPr>
              <w:rPr>
                <w:b/>
                <w:bCs/>
                <w:sz w:val="22"/>
                <w:szCs w:val="22"/>
              </w:rPr>
            </w:pPr>
            <w:r w:rsidRPr="00F14BB3">
              <w:rPr>
                <w:b/>
                <w:bCs/>
                <w:sz w:val="22"/>
                <w:szCs w:val="22"/>
              </w:rPr>
              <w:t>MALIGNANT LYMPHADENOPATHY</w:t>
            </w:r>
          </w:p>
        </w:tc>
        <w:tc>
          <w:tcPr>
            <w:tcW w:w="741" w:type="dxa"/>
            <w:shd w:val="clear" w:color="auto" w:fill="auto"/>
            <w:hideMark/>
          </w:tcPr>
          <w:p w:rsidR="00B84238" w:rsidRPr="000048E3" w:rsidRDefault="00B84238" w:rsidP="00B84238">
            <w:pPr>
              <w:rPr>
                <w:b/>
                <w:bCs/>
              </w:rPr>
            </w:pPr>
            <w:r w:rsidRPr="000048E3">
              <w:rPr>
                <w:b/>
                <w:bCs/>
              </w:rPr>
              <w:t>%</w:t>
            </w:r>
          </w:p>
        </w:tc>
      </w:tr>
      <w:tr w:rsidR="00B84238" w:rsidRPr="00B84238" w:rsidTr="000048E3">
        <w:trPr>
          <w:trHeight w:val="330"/>
        </w:trPr>
        <w:tc>
          <w:tcPr>
            <w:tcW w:w="330" w:type="dxa"/>
            <w:vMerge w:val="restart"/>
            <w:shd w:val="clear" w:color="auto" w:fill="auto"/>
            <w:hideMark/>
          </w:tcPr>
          <w:p w:rsidR="00B84238" w:rsidRPr="00B84238" w:rsidRDefault="00B84238" w:rsidP="00B84238">
            <w:r w:rsidRPr="00B84238">
              <w:t>1</w:t>
            </w:r>
          </w:p>
        </w:tc>
        <w:tc>
          <w:tcPr>
            <w:tcW w:w="8723" w:type="dxa"/>
            <w:gridSpan w:val="6"/>
            <w:shd w:val="clear" w:color="auto" w:fill="auto"/>
            <w:hideMark/>
          </w:tcPr>
          <w:p w:rsidR="00B84238" w:rsidRPr="000048E3" w:rsidRDefault="00B84238" w:rsidP="00B84238">
            <w:pPr>
              <w:rPr>
                <w:b/>
                <w:bCs/>
              </w:rPr>
            </w:pPr>
            <w:r w:rsidRPr="000048E3">
              <w:rPr>
                <w:b/>
                <w:bCs/>
              </w:rPr>
              <w:t>Echogenicity (Relative to adjacent Muscles)</w:t>
            </w:r>
          </w:p>
        </w:tc>
      </w:tr>
      <w:tr w:rsidR="00B84238" w:rsidRPr="00B84238" w:rsidTr="00F14BB3">
        <w:trPr>
          <w:trHeight w:val="330"/>
        </w:trPr>
        <w:tc>
          <w:tcPr>
            <w:tcW w:w="330" w:type="dxa"/>
            <w:vMerge/>
            <w:shd w:val="clear" w:color="auto" w:fill="auto"/>
            <w:hideMark/>
          </w:tcPr>
          <w:p w:rsidR="00B84238" w:rsidRPr="00B84238" w:rsidRDefault="00B84238"/>
        </w:tc>
        <w:tc>
          <w:tcPr>
            <w:tcW w:w="323" w:type="dxa"/>
            <w:shd w:val="clear" w:color="auto" w:fill="auto"/>
            <w:hideMark/>
          </w:tcPr>
          <w:p w:rsidR="00B84238" w:rsidRPr="00B84238" w:rsidRDefault="00B84238" w:rsidP="00B84238">
            <w:r w:rsidRPr="00B84238">
              <w:t> </w:t>
            </w:r>
          </w:p>
        </w:tc>
        <w:tc>
          <w:tcPr>
            <w:tcW w:w="1975" w:type="dxa"/>
            <w:shd w:val="clear" w:color="auto" w:fill="auto"/>
            <w:hideMark/>
          </w:tcPr>
          <w:p w:rsidR="00B84238" w:rsidRPr="00B84238" w:rsidRDefault="00B84238" w:rsidP="00B84238">
            <w:r w:rsidRPr="00B84238">
              <w:t>Hyperechoic</w:t>
            </w:r>
          </w:p>
        </w:tc>
        <w:tc>
          <w:tcPr>
            <w:tcW w:w="2288" w:type="dxa"/>
            <w:shd w:val="clear" w:color="auto" w:fill="auto"/>
            <w:hideMark/>
          </w:tcPr>
          <w:p w:rsidR="00B84238" w:rsidRPr="00B84238" w:rsidRDefault="00B84238" w:rsidP="00B84238">
            <w:r w:rsidRPr="00B84238">
              <w:t>48</w:t>
            </w:r>
          </w:p>
        </w:tc>
        <w:tc>
          <w:tcPr>
            <w:tcW w:w="741" w:type="dxa"/>
            <w:shd w:val="clear" w:color="auto" w:fill="auto"/>
            <w:hideMark/>
          </w:tcPr>
          <w:p w:rsidR="00B84238" w:rsidRPr="00B84238" w:rsidRDefault="00B84238" w:rsidP="00B84238">
            <w:r w:rsidRPr="00B84238">
              <w:t>79%</w:t>
            </w:r>
          </w:p>
        </w:tc>
        <w:tc>
          <w:tcPr>
            <w:tcW w:w="2655" w:type="dxa"/>
            <w:shd w:val="clear" w:color="auto" w:fill="auto"/>
            <w:hideMark/>
          </w:tcPr>
          <w:p w:rsidR="00B84238" w:rsidRPr="00B84238" w:rsidRDefault="00B84238" w:rsidP="00B84238">
            <w:r w:rsidRPr="00B84238">
              <w:t>0</w:t>
            </w:r>
          </w:p>
        </w:tc>
        <w:tc>
          <w:tcPr>
            <w:tcW w:w="741" w:type="dxa"/>
            <w:shd w:val="clear" w:color="auto" w:fill="auto"/>
            <w:hideMark/>
          </w:tcPr>
          <w:p w:rsidR="00B84238" w:rsidRPr="00B84238" w:rsidRDefault="00B84238" w:rsidP="00B84238">
            <w:r w:rsidRPr="00B84238">
              <w:t>0%</w:t>
            </w:r>
          </w:p>
        </w:tc>
      </w:tr>
      <w:tr w:rsidR="00B84238" w:rsidRPr="00B84238" w:rsidTr="00F14BB3">
        <w:trPr>
          <w:trHeight w:val="330"/>
        </w:trPr>
        <w:tc>
          <w:tcPr>
            <w:tcW w:w="330" w:type="dxa"/>
            <w:vMerge/>
            <w:shd w:val="clear" w:color="auto" w:fill="auto"/>
            <w:hideMark/>
          </w:tcPr>
          <w:p w:rsidR="00B84238" w:rsidRPr="00B84238" w:rsidRDefault="00B84238"/>
        </w:tc>
        <w:tc>
          <w:tcPr>
            <w:tcW w:w="323" w:type="dxa"/>
            <w:shd w:val="clear" w:color="auto" w:fill="auto"/>
            <w:hideMark/>
          </w:tcPr>
          <w:p w:rsidR="00B84238" w:rsidRPr="00B84238" w:rsidRDefault="00B84238" w:rsidP="00B84238">
            <w:r w:rsidRPr="00B84238">
              <w:t> </w:t>
            </w:r>
          </w:p>
        </w:tc>
        <w:tc>
          <w:tcPr>
            <w:tcW w:w="1975" w:type="dxa"/>
            <w:shd w:val="clear" w:color="auto" w:fill="auto"/>
            <w:hideMark/>
          </w:tcPr>
          <w:p w:rsidR="00B84238" w:rsidRPr="00B84238" w:rsidRDefault="00B84238" w:rsidP="00B84238">
            <w:r w:rsidRPr="00B84238">
              <w:t>Isoechoic</w:t>
            </w:r>
          </w:p>
        </w:tc>
        <w:tc>
          <w:tcPr>
            <w:tcW w:w="2288" w:type="dxa"/>
            <w:shd w:val="clear" w:color="auto" w:fill="auto"/>
            <w:hideMark/>
          </w:tcPr>
          <w:p w:rsidR="00B84238" w:rsidRPr="00B84238" w:rsidRDefault="00B84238" w:rsidP="00B84238">
            <w:r w:rsidRPr="00B84238">
              <w:t>12</w:t>
            </w:r>
          </w:p>
        </w:tc>
        <w:tc>
          <w:tcPr>
            <w:tcW w:w="741" w:type="dxa"/>
            <w:shd w:val="clear" w:color="auto" w:fill="auto"/>
            <w:hideMark/>
          </w:tcPr>
          <w:p w:rsidR="00B84238" w:rsidRPr="00B84238" w:rsidRDefault="00B84238" w:rsidP="00B84238">
            <w:r w:rsidRPr="00B84238">
              <w:t>20%</w:t>
            </w:r>
          </w:p>
        </w:tc>
        <w:tc>
          <w:tcPr>
            <w:tcW w:w="2655" w:type="dxa"/>
            <w:shd w:val="clear" w:color="auto" w:fill="auto"/>
            <w:hideMark/>
          </w:tcPr>
          <w:p w:rsidR="00B84238" w:rsidRPr="00B84238" w:rsidRDefault="00B84238" w:rsidP="00B84238">
            <w:r w:rsidRPr="00B84238">
              <w:t>7</w:t>
            </w:r>
          </w:p>
        </w:tc>
        <w:tc>
          <w:tcPr>
            <w:tcW w:w="741" w:type="dxa"/>
            <w:shd w:val="clear" w:color="auto" w:fill="auto"/>
            <w:hideMark/>
          </w:tcPr>
          <w:p w:rsidR="00B84238" w:rsidRPr="00B84238" w:rsidRDefault="00B84238" w:rsidP="00B84238">
            <w:r w:rsidRPr="00B84238">
              <w:t>17%</w:t>
            </w:r>
          </w:p>
        </w:tc>
      </w:tr>
      <w:tr w:rsidR="00B84238" w:rsidRPr="00B84238" w:rsidTr="00F14BB3">
        <w:trPr>
          <w:trHeight w:val="330"/>
        </w:trPr>
        <w:tc>
          <w:tcPr>
            <w:tcW w:w="330" w:type="dxa"/>
            <w:vMerge/>
            <w:shd w:val="clear" w:color="auto" w:fill="auto"/>
            <w:hideMark/>
          </w:tcPr>
          <w:p w:rsidR="00B84238" w:rsidRPr="00B84238" w:rsidRDefault="00B84238"/>
        </w:tc>
        <w:tc>
          <w:tcPr>
            <w:tcW w:w="323" w:type="dxa"/>
            <w:shd w:val="clear" w:color="auto" w:fill="auto"/>
            <w:hideMark/>
          </w:tcPr>
          <w:p w:rsidR="00B84238" w:rsidRPr="00B84238" w:rsidRDefault="00B84238" w:rsidP="00B84238">
            <w:r w:rsidRPr="00B84238">
              <w:t> </w:t>
            </w:r>
          </w:p>
        </w:tc>
        <w:tc>
          <w:tcPr>
            <w:tcW w:w="1975" w:type="dxa"/>
            <w:shd w:val="clear" w:color="auto" w:fill="auto"/>
            <w:hideMark/>
          </w:tcPr>
          <w:p w:rsidR="00B84238" w:rsidRPr="00B84238" w:rsidRDefault="00B84238" w:rsidP="00B84238">
            <w:r w:rsidRPr="00B84238">
              <w:t>Hypoechoic</w:t>
            </w:r>
          </w:p>
        </w:tc>
        <w:tc>
          <w:tcPr>
            <w:tcW w:w="2288" w:type="dxa"/>
            <w:shd w:val="clear" w:color="auto" w:fill="auto"/>
            <w:hideMark/>
          </w:tcPr>
          <w:p w:rsidR="00B84238" w:rsidRPr="00B84238" w:rsidRDefault="00B84238" w:rsidP="00B84238">
            <w:r w:rsidRPr="00B84238">
              <w:t>1</w:t>
            </w:r>
          </w:p>
        </w:tc>
        <w:tc>
          <w:tcPr>
            <w:tcW w:w="741" w:type="dxa"/>
            <w:shd w:val="clear" w:color="auto" w:fill="auto"/>
            <w:hideMark/>
          </w:tcPr>
          <w:p w:rsidR="00B84238" w:rsidRPr="00B84238" w:rsidRDefault="00B84238" w:rsidP="00B84238">
            <w:r w:rsidRPr="00B84238">
              <w:t>2%</w:t>
            </w:r>
          </w:p>
        </w:tc>
        <w:tc>
          <w:tcPr>
            <w:tcW w:w="2655" w:type="dxa"/>
            <w:shd w:val="clear" w:color="auto" w:fill="auto"/>
            <w:hideMark/>
          </w:tcPr>
          <w:p w:rsidR="00B84238" w:rsidRPr="00B84238" w:rsidRDefault="00B84238" w:rsidP="00B84238">
            <w:r w:rsidRPr="00B84238">
              <w:t>34</w:t>
            </w:r>
          </w:p>
        </w:tc>
        <w:tc>
          <w:tcPr>
            <w:tcW w:w="741" w:type="dxa"/>
            <w:shd w:val="clear" w:color="auto" w:fill="auto"/>
            <w:hideMark/>
          </w:tcPr>
          <w:p w:rsidR="00B84238" w:rsidRPr="00B84238" w:rsidRDefault="00B84238" w:rsidP="00B84238">
            <w:r w:rsidRPr="00B84238">
              <w:t>83%</w:t>
            </w:r>
          </w:p>
        </w:tc>
      </w:tr>
      <w:tr w:rsidR="00B84238" w:rsidRPr="00B84238" w:rsidTr="00F14BB3">
        <w:trPr>
          <w:trHeight w:val="330"/>
        </w:trPr>
        <w:tc>
          <w:tcPr>
            <w:tcW w:w="330" w:type="dxa"/>
            <w:vMerge/>
            <w:shd w:val="clear" w:color="auto" w:fill="auto"/>
            <w:hideMark/>
          </w:tcPr>
          <w:p w:rsidR="00B84238" w:rsidRPr="00B84238" w:rsidRDefault="00B84238"/>
        </w:tc>
        <w:tc>
          <w:tcPr>
            <w:tcW w:w="2298" w:type="dxa"/>
            <w:gridSpan w:val="2"/>
            <w:shd w:val="clear" w:color="auto" w:fill="auto"/>
            <w:hideMark/>
          </w:tcPr>
          <w:p w:rsidR="00B84238" w:rsidRPr="00B84238" w:rsidRDefault="00B84238" w:rsidP="00B84238">
            <w:r w:rsidRPr="00B84238">
              <w:t> </w:t>
            </w:r>
          </w:p>
        </w:tc>
        <w:tc>
          <w:tcPr>
            <w:tcW w:w="2288" w:type="dxa"/>
            <w:shd w:val="clear" w:color="auto" w:fill="auto"/>
            <w:hideMark/>
          </w:tcPr>
          <w:p w:rsidR="00B84238" w:rsidRPr="00B84238" w:rsidRDefault="00B84238" w:rsidP="00B84238">
            <w:r w:rsidRPr="00B84238">
              <w:t>61</w:t>
            </w:r>
          </w:p>
        </w:tc>
        <w:tc>
          <w:tcPr>
            <w:tcW w:w="741" w:type="dxa"/>
            <w:shd w:val="clear" w:color="auto" w:fill="auto"/>
            <w:hideMark/>
          </w:tcPr>
          <w:p w:rsidR="00B84238" w:rsidRPr="00B84238" w:rsidRDefault="00B84238" w:rsidP="00B84238">
            <w:r w:rsidRPr="00B84238">
              <w:t>100%</w:t>
            </w:r>
          </w:p>
        </w:tc>
        <w:tc>
          <w:tcPr>
            <w:tcW w:w="2655" w:type="dxa"/>
            <w:shd w:val="clear" w:color="auto" w:fill="auto"/>
            <w:hideMark/>
          </w:tcPr>
          <w:p w:rsidR="00B84238" w:rsidRPr="00B84238" w:rsidRDefault="00B84238" w:rsidP="00B84238">
            <w:r w:rsidRPr="00B84238">
              <w:t>41</w:t>
            </w:r>
          </w:p>
        </w:tc>
        <w:tc>
          <w:tcPr>
            <w:tcW w:w="741" w:type="dxa"/>
            <w:shd w:val="clear" w:color="auto" w:fill="auto"/>
            <w:hideMark/>
          </w:tcPr>
          <w:p w:rsidR="00B84238" w:rsidRPr="00B84238" w:rsidRDefault="00B84238" w:rsidP="00B84238">
            <w:r w:rsidRPr="00B84238">
              <w:t>100%</w:t>
            </w:r>
          </w:p>
        </w:tc>
      </w:tr>
      <w:tr w:rsidR="00B84238" w:rsidRPr="00B84238" w:rsidTr="000048E3">
        <w:trPr>
          <w:trHeight w:val="330"/>
        </w:trPr>
        <w:tc>
          <w:tcPr>
            <w:tcW w:w="330" w:type="dxa"/>
            <w:vMerge w:val="restart"/>
            <w:shd w:val="clear" w:color="auto" w:fill="auto"/>
            <w:hideMark/>
          </w:tcPr>
          <w:p w:rsidR="00B84238" w:rsidRPr="00B84238" w:rsidRDefault="00B84238" w:rsidP="00B84238">
            <w:r w:rsidRPr="00B84238">
              <w:t>2</w:t>
            </w:r>
          </w:p>
        </w:tc>
        <w:tc>
          <w:tcPr>
            <w:tcW w:w="8723" w:type="dxa"/>
            <w:gridSpan w:val="6"/>
            <w:shd w:val="clear" w:color="auto" w:fill="auto"/>
            <w:hideMark/>
          </w:tcPr>
          <w:p w:rsidR="00B84238" w:rsidRPr="000048E3" w:rsidRDefault="00B84238" w:rsidP="00B84238">
            <w:pPr>
              <w:rPr>
                <w:b/>
                <w:bCs/>
              </w:rPr>
            </w:pPr>
            <w:r w:rsidRPr="000048E3">
              <w:rPr>
                <w:b/>
                <w:bCs/>
              </w:rPr>
              <w:t>Shape</w:t>
            </w:r>
          </w:p>
        </w:tc>
      </w:tr>
      <w:tr w:rsidR="00B84238" w:rsidRPr="00B84238" w:rsidTr="00F14BB3">
        <w:trPr>
          <w:trHeight w:val="330"/>
        </w:trPr>
        <w:tc>
          <w:tcPr>
            <w:tcW w:w="330" w:type="dxa"/>
            <w:vMerge/>
            <w:shd w:val="clear" w:color="auto" w:fill="auto"/>
            <w:hideMark/>
          </w:tcPr>
          <w:p w:rsidR="00B84238" w:rsidRPr="00B84238" w:rsidRDefault="00B84238"/>
        </w:tc>
        <w:tc>
          <w:tcPr>
            <w:tcW w:w="323" w:type="dxa"/>
            <w:shd w:val="clear" w:color="auto" w:fill="auto"/>
            <w:hideMark/>
          </w:tcPr>
          <w:p w:rsidR="00B84238" w:rsidRPr="00B84238" w:rsidRDefault="00B84238" w:rsidP="00B84238">
            <w:r w:rsidRPr="00B84238">
              <w:t> </w:t>
            </w:r>
          </w:p>
        </w:tc>
        <w:tc>
          <w:tcPr>
            <w:tcW w:w="1975" w:type="dxa"/>
            <w:shd w:val="clear" w:color="auto" w:fill="auto"/>
            <w:hideMark/>
          </w:tcPr>
          <w:p w:rsidR="00B84238" w:rsidRPr="00B84238" w:rsidRDefault="00B84238" w:rsidP="00B84238">
            <w:r w:rsidRPr="00B84238">
              <w:t>Ovoid</w:t>
            </w:r>
          </w:p>
        </w:tc>
        <w:tc>
          <w:tcPr>
            <w:tcW w:w="2288" w:type="dxa"/>
            <w:shd w:val="clear" w:color="auto" w:fill="auto"/>
            <w:hideMark/>
          </w:tcPr>
          <w:p w:rsidR="00B84238" w:rsidRPr="00B84238" w:rsidRDefault="00B84238" w:rsidP="00B84238">
            <w:r w:rsidRPr="00B84238">
              <w:t>45</w:t>
            </w:r>
          </w:p>
        </w:tc>
        <w:tc>
          <w:tcPr>
            <w:tcW w:w="741" w:type="dxa"/>
            <w:shd w:val="clear" w:color="auto" w:fill="auto"/>
            <w:hideMark/>
          </w:tcPr>
          <w:p w:rsidR="00B84238" w:rsidRPr="00B84238" w:rsidRDefault="00B84238" w:rsidP="00B84238">
            <w:r w:rsidRPr="00B84238">
              <w:t>74%</w:t>
            </w:r>
          </w:p>
        </w:tc>
        <w:tc>
          <w:tcPr>
            <w:tcW w:w="2655" w:type="dxa"/>
            <w:shd w:val="clear" w:color="auto" w:fill="auto"/>
            <w:hideMark/>
          </w:tcPr>
          <w:p w:rsidR="00B84238" w:rsidRPr="00B84238" w:rsidRDefault="00B84238" w:rsidP="00B84238">
            <w:r w:rsidRPr="00B84238">
              <w:t>3</w:t>
            </w:r>
          </w:p>
        </w:tc>
        <w:tc>
          <w:tcPr>
            <w:tcW w:w="741" w:type="dxa"/>
            <w:shd w:val="clear" w:color="auto" w:fill="auto"/>
            <w:hideMark/>
          </w:tcPr>
          <w:p w:rsidR="00B84238" w:rsidRPr="00B84238" w:rsidRDefault="00B84238" w:rsidP="00B84238">
            <w:r w:rsidRPr="00B84238">
              <w:t>7%</w:t>
            </w:r>
          </w:p>
        </w:tc>
      </w:tr>
      <w:tr w:rsidR="00B84238" w:rsidRPr="00B84238" w:rsidTr="00F14BB3">
        <w:trPr>
          <w:trHeight w:val="330"/>
        </w:trPr>
        <w:tc>
          <w:tcPr>
            <w:tcW w:w="330" w:type="dxa"/>
            <w:vMerge/>
            <w:shd w:val="clear" w:color="auto" w:fill="auto"/>
            <w:hideMark/>
          </w:tcPr>
          <w:p w:rsidR="00B84238" w:rsidRPr="00B84238" w:rsidRDefault="00B84238"/>
        </w:tc>
        <w:tc>
          <w:tcPr>
            <w:tcW w:w="323" w:type="dxa"/>
            <w:shd w:val="clear" w:color="auto" w:fill="auto"/>
            <w:hideMark/>
          </w:tcPr>
          <w:p w:rsidR="00B84238" w:rsidRPr="00B84238" w:rsidRDefault="00B84238" w:rsidP="00B84238">
            <w:r w:rsidRPr="00B84238">
              <w:t> </w:t>
            </w:r>
          </w:p>
        </w:tc>
        <w:tc>
          <w:tcPr>
            <w:tcW w:w="1975" w:type="dxa"/>
            <w:shd w:val="clear" w:color="auto" w:fill="auto"/>
            <w:hideMark/>
          </w:tcPr>
          <w:p w:rsidR="00B84238" w:rsidRPr="00B84238" w:rsidRDefault="00B84238" w:rsidP="00B84238">
            <w:r w:rsidRPr="00B84238">
              <w:t>Round</w:t>
            </w:r>
          </w:p>
        </w:tc>
        <w:tc>
          <w:tcPr>
            <w:tcW w:w="2288" w:type="dxa"/>
            <w:shd w:val="clear" w:color="auto" w:fill="auto"/>
            <w:hideMark/>
          </w:tcPr>
          <w:p w:rsidR="00B84238" w:rsidRPr="00B84238" w:rsidRDefault="00B84238" w:rsidP="00B84238">
            <w:r w:rsidRPr="00B84238">
              <w:t>16</w:t>
            </w:r>
          </w:p>
        </w:tc>
        <w:tc>
          <w:tcPr>
            <w:tcW w:w="741" w:type="dxa"/>
            <w:shd w:val="clear" w:color="auto" w:fill="auto"/>
            <w:hideMark/>
          </w:tcPr>
          <w:p w:rsidR="00B84238" w:rsidRPr="00B84238" w:rsidRDefault="00B84238" w:rsidP="00B84238">
            <w:r w:rsidRPr="00B84238">
              <w:t>26%</w:t>
            </w:r>
          </w:p>
        </w:tc>
        <w:tc>
          <w:tcPr>
            <w:tcW w:w="2655" w:type="dxa"/>
            <w:shd w:val="clear" w:color="auto" w:fill="auto"/>
            <w:hideMark/>
          </w:tcPr>
          <w:p w:rsidR="00B84238" w:rsidRPr="00B84238" w:rsidRDefault="00B84238" w:rsidP="00B84238">
            <w:r w:rsidRPr="00B84238">
              <w:t>38</w:t>
            </w:r>
          </w:p>
        </w:tc>
        <w:tc>
          <w:tcPr>
            <w:tcW w:w="741" w:type="dxa"/>
            <w:shd w:val="clear" w:color="auto" w:fill="auto"/>
            <w:hideMark/>
          </w:tcPr>
          <w:p w:rsidR="00B84238" w:rsidRPr="00B84238" w:rsidRDefault="00B84238" w:rsidP="00B84238">
            <w:r w:rsidRPr="00B84238">
              <w:t>93%</w:t>
            </w:r>
          </w:p>
        </w:tc>
      </w:tr>
      <w:tr w:rsidR="00B84238" w:rsidRPr="00B84238" w:rsidTr="00F14BB3">
        <w:trPr>
          <w:trHeight w:val="330"/>
        </w:trPr>
        <w:tc>
          <w:tcPr>
            <w:tcW w:w="330" w:type="dxa"/>
            <w:vMerge/>
            <w:shd w:val="clear" w:color="auto" w:fill="auto"/>
            <w:hideMark/>
          </w:tcPr>
          <w:p w:rsidR="00B84238" w:rsidRPr="00B84238" w:rsidRDefault="00B84238"/>
        </w:tc>
        <w:tc>
          <w:tcPr>
            <w:tcW w:w="2298" w:type="dxa"/>
            <w:gridSpan w:val="2"/>
            <w:shd w:val="clear" w:color="auto" w:fill="auto"/>
            <w:hideMark/>
          </w:tcPr>
          <w:p w:rsidR="00B84238" w:rsidRPr="00B84238" w:rsidRDefault="00B84238" w:rsidP="00B84238">
            <w:r w:rsidRPr="00B84238">
              <w:t> </w:t>
            </w:r>
          </w:p>
        </w:tc>
        <w:tc>
          <w:tcPr>
            <w:tcW w:w="2288" w:type="dxa"/>
            <w:shd w:val="clear" w:color="auto" w:fill="auto"/>
            <w:hideMark/>
          </w:tcPr>
          <w:p w:rsidR="00B84238" w:rsidRPr="00B84238" w:rsidRDefault="00B84238" w:rsidP="00B84238">
            <w:r w:rsidRPr="00B84238">
              <w:t>61</w:t>
            </w:r>
          </w:p>
        </w:tc>
        <w:tc>
          <w:tcPr>
            <w:tcW w:w="741" w:type="dxa"/>
            <w:shd w:val="clear" w:color="auto" w:fill="auto"/>
            <w:hideMark/>
          </w:tcPr>
          <w:p w:rsidR="00B84238" w:rsidRPr="00B84238" w:rsidRDefault="00B84238" w:rsidP="00B84238">
            <w:r w:rsidRPr="00B84238">
              <w:t>100%</w:t>
            </w:r>
          </w:p>
        </w:tc>
        <w:tc>
          <w:tcPr>
            <w:tcW w:w="2655" w:type="dxa"/>
            <w:shd w:val="clear" w:color="auto" w:fill="auto"/>
            <w:hideMark/>
          </w:tcPr>
          <w:p w:rsidR="00B84238" w:rsidRPr="00B84238" w:rsidRDefault="00B84238" w:rsidP="00B84238">
            <w:r w:rsidRPr="00B84238">
              <w:t>41</w:t>
            </w:r>
          </w:p>
        </w:tc>
        <w:tc>
          <w:tcPr>
            <w:tcW w:w="741" w:type="dxa"/>
            <w:shd w:val="clear" w:color="auto" w:fill="auto"/>
            <w:hideMark/>
          </w:tcPr>
          <w:p w:rsidR="00B84238" w:rsidRPr="00B84238" w:rsidRDefault="00B84238" w:rsidP="00B84238">
            <w:r w:rsidRPr="00B84238">
              <w:t>100%</w:t>
            </w:r>
          </w:p>
        </w:tc>
      </w:tr>
      <w:tr w:rsidR="00B84238" w:rsidRPr="00B84238" w:rsidTr="000048E3">
        <w:trPr>
          <w:trHeight w:val="330"/>
        </w:trPr>
        <w:tc>
          <w:tcPr>
            <w:tcW w:w="330" w:type="dxa"/>
            <w:vMerge w:val="restart"/>
            <w:shd w:val="clear" w:color="auto" w:fill="auto"/>
            <w:hideMark/>
          </w:tcPr>
          <w:p w:rsidR="00B84238" w:rsidRPr="00B84238" w:rsidRDefault="00B84238" w:rsidP="00B84238">
            <w:r w:rsidRPr="00B84238">
              <w:t>3</w:t>
            </w:r>
          </w:p>
        </w:tc>
        <w:tc>
          <w:tcPr>
            <w:tcW w:w="8723" w:type="dxa"/>
            <w:gridSpan w:val="6"/>
            <w:shd w:val="clear" w:color="auto" w:fill="auto"/>
            <w:hideMark/>
          </w:tcPr>
          <w:p w:rsidR="00B84238" w:rsidRPr="000048E3" w:rsidRDefault="00B84238" w:rsidP="00B84238">
            <w:pPr>
              <w:rPr>
                <w:b/>
                <w:bCs/>
              </w:rPr>
            </w:pPr>
            <w:r w:rsidRPr="000048E3">
              <w:rPr>
                <w:b/>
                <w:bCs/>
              </w:rPr>
              <w:t>Nodal Calcificaton</w:t>
            </w:r>
          </w:p>
        </w:tc>
      </w:tr>
      <w:tr w:rsidR="00B84238" w:rsidRPr="00B84238" w:rsidTr="00F14BB3">
        <w:trPr>
          <w:trHeight w:val="330"/>
        </w:trPr>
        <w:tc>
          <w:tcPr>
            <w:tcW w:w="330" w:type="dxa"/>
            <w:vMerge/>
            <w:shd w:val="clear" w:color="auto" w:fill="auto"/>
            <w:hideMark/>
          </w:tcPr>
          <w:p w:rsidR="00B84238" w:rsidRPr="00B84238" w:rsidRDefault="00B84238"/>
        </w:tc>
        <w:tc>
          <w:tcPr>
            <w:tcW w:w="323" w:type="dxa"/>
            <w:shd w:val="clear" w:color="auto" w:fill="auto"/>
            <w:hideMark/>
          </w:tcPr>
          <w:p w:rsidR="00B84238" w:rsidRPr="00B84238" w:rsidRDefault="00B84238" w:rsidP="00B84238">
            <w:r w:rsidRPr="00B84238">
              <w:t> </w:t>
            </w:r>
          </w:p>
        </w:tc>
        <w:tc>
          <w:tcPr>
            <w:tcW w:w="1975" w:type="dxa"/>
            <w:shd w:val="clear" w:color="auto" w:fill="auto"/>
            <w:hideMark/>
          </w:tcPr>
          <w:p w:rsidR="00B84238" w:rsidRPr="00B84238" w:rsidRDefault="00B84238" w:rsidP="00B84238">
            <w:r w:rsidRPr="00B84238">
              <w:t>Present</w:t>
            </w:r>
          </w:p>
        </w:tc>
        <w:tc>
          <w:tcPr>
            <w:tcW w:w="2288" w:type="dxa"/>
            <w:shd w:val="clear" w:color="auto" w:fill="auto"/>
            <w:hideMark/>
          </w:tcPr>
          <w:p w:rsidR="00B84238" w:rsidRPr="00B84238" w:rsidRDefault="00B84238" w:rsidP="00B84238">
            <w:r w:rsidRPr="00B84238">
              <w:t>0</w:t>
            </w:r>
          </w:p>
        </w:tc>
        <w:tc>
          <w:tcPr>
            <w:tcW w:w="741" w:type="dxa"/>
            <w:shd w:val="clear" w:color="auto" w:fill="auto"/>
            <w:hideMark/>
          </w:tcPr>
          <w:p w:rsidR="00B84238" w:rsidRPr="00B84238" w:rsidRDefault="00B84238" w:rsidP="00B84238">
            <w:r w:rsidRPr="00B84238">
              <w:t>0%</w:t>
            </w:r>
          </w:p>
        </w:tc>
        <w:tc>
          <w:tcPr>
            <w:tcW w:w="2655" w:type="dxa"/>
            <w:shd w:val="clear" w:color="auto" w:fill="auto"/>
            <w:hideMark/>
          </w:tcPr>
          <w:p w:rsidR="00B84238" w:rsidRPr="00B84238" w:rsidRDefault="00B84238" w:rsidP="00B84238">
            <w:r w:rsidRPr="00B84238">
              <w:t>0</w:t>
            </w:r>
          </w:p>
        </w:tc>
        <w:tc>
          <w:tcPr>
            <w:tcW w:w="741" w:type="dxa"/>
            <w:shd w:val="clear" w:color="auto" w:fill="auto"/>
            <w:hideMark/>
          </w:tcPr>
          <w:p w:rsidR="00B84238" w:rsidRPr="00B84238" w:rsidRDefault="00B84238" w:rsidP="00B84238">
            <w:r w:rsidRPr="00B84238">
              <w:t>0%</w:t>
            </w:r>
          </w:p>
        </w:tc>
      </w:tr>
      <w:tr w:rsidR="00B84238" w:rsidRPr="00B84238" w:rsidTr="00F14BB3">
        <w:trPr>
          <w:trHeight w:val="330"/>
        </w:trPr>
        <w:tc>
          <w:tcPr>
            <w:tcW w:w="330" w:type="dxa"/>
            <w:vMerge/>
            <w:shd w:val="clear" w:color="auto" w:fill="auto"/>
            <w:hideMark/>
          </w:tcPr>
          <w:p w:rsidR="00B84238" w:rsidRPr="00B84238" w:rsidRDefault="00B84238"/>
        </w:tc>
        <w:tc>
          <w:tcPr>
            <w:tcW w:w="323" w:type="dxa"/>
            <w:shd w:val="clear" w:color="auto" w:fill="auto"/>
            <w:hideMark/>
          </w:tcPr>
          <w:p w:rsidR="00B84238" w:rsidRPr="00B84238" w:rsidRDefault="00B84238" w:rsidP="00B84238">
            <w:r w:rsidRPr="00B84238">
              <w:t> </w:t>
            </w:r>
          </w:p>
        </w:tc>
        <w:tc>
          <w:tcPr>
            <w:tcW w:w="1975" w:type="dxa"/>
            <w:shd w:val="clear" w:color="auto" w:fill="auto"/>
            <w:hideMark/>
          </w:tcPr>
          <w:p w:rsidR="00B84238" w:rsidRPr="00B84238" w:rsidRDefault="00B84238" w:rsidP="00B84238">
            <w:r w:rsidRPr="00B84238">
              <w:t>Absent</w:t>
            </w:r>
          </w:p>
        </w:tc>
        <w:tc>
          <w:tcPr>
            <w:tcW w:w="2288" w:type="dxa"/>
            <w:shd w:val="clear" w:color="auto" w:fill="auto"/>
            <w:hideMark/>
          </w:tcPr>
          <w:p w:rsidR="00B84238" w:rsidRPr="00B84238" w:rsidRDefault="00B84238" w:rsidP="00B84238">
            <w:r w:rsidRPr="00B84238">
              <w:t>61</w:t>
            </w:r>
          </w:p>
        </w:tc>
        <w:tc>
          <w:tcPr>
            <w:tcW w:w="741" w:type="dxa"/>
            <w:shd w:val="clear" w:color="auto" w:fill="auto"/>
            <w:hideMark/>
          </w:tcPr>
          <w:p w:rsidR="00B84238" w:rsidRPr="00B84238" w:rsidRDefault="00B84238" w:rsidP="00B84238">
            <w:r w:rsidRPr="00B84238">
              <w:t>100%</w:t>
            </w:r>
          </w:p>
        </w:tc>
        <w:tc>
          <w:tcPr>
            <w:tcW w:w="2655" w:type="dxa"/>
            <w:shd w:val="clear" w:color="auto" w:fill="auto"/>
            <w:hideMark/>
          </w:tcPr>
          <w:p w:rsidR="00B84238" w:rsidRPr="00B84238" w:rsidRDefault="00B84238" w:rsidP="00B84238">
            <w:r w:rsidRPr="00B84238">
              <w:t>41</w:t>
            </w:r>
          </w:p>
        </w:tc>
        <w:tc>
          <w:tcPr>
            <w:tcW w:w="741" w:type="dxa"/>
            <w:shd w:val="clear" w:color="auto" w:fill="auto"/>
            <w:hideMark/>
          </w:tcPr>
          <w:p w:rsidR="00B84238" w:rsidRPr="00B84238" w:rsidRDefault="00B84238" w:rsidP="00B84238">
            <w:r w:rsidRPr="00B84238">
              <w:t>100%</w:t>
            </w:r>
          </w:p>
        </w:tc>
      </w:tr>
      <w:tr w:rsidR="00B84238" w:rsidRPr="00B84238" w:rsidTr="00F14BB3">
        <w:trPr>
          <w:trHeight w:val="330"/>
        </w:trPr>
        <w:tc>
          <w:tcPr>
            <w:tcW w:w="330" w:type="dxa"/>
            <w:vMerge/>
            <w:shd w:val="clear" w:color="auto" w:fill="auto"/>
            <w:hideMark/>
          </w:tcPr>
          <w:p w:rsidR="00B84238" w:rsidRPr="00B84238" w:rsidRDefault="00B84238"/>
        </w:tc>
        <w:tc>
          <w:tcPr>
            <w:tcW w:w="2298" w:type="dxa"/>
            <w:gridSpan w:val="2"/>
            <w:shd w:val="clear" w:color="auto" w:fill="auto"/>
            <w:hideMark/>
          </w:tcPr>
          <w:p w:rsidR="00B84238" w:rsidRPr="00B84238" w:rsidRDefault="00B84238" w:rsidP="00B84238">
            <w:r w:rsidRPr="00B84238">
              <w:t> </w:t>
            </w:r>
          </w:p>
        </w:tc>
        <w:tc>
          <w:tcPr>
            <w:tcW w:w="2288" w:type="dxa"/>
            <w:shd w:val="clear" w:color="auto" w:fill="auto"/>
            <w:hideMark/>
          </w:tcPr>
          <w:p w:rsidR="00B84238" w:rsidRPr="00B84238" w:rsidRDefault="00B84238" w:rsidP="00B84238">
            <w:r w:rsidRPr="00B84238">
              <w:t>61</w:t>
            </w:r>
          </w:p>
        </w:tc>
        <w:tc>
          <w:tcPr>
            <w:tcW w:w="741" w:type="dxa"/>
            <w:shd w:val="clear" w:color="auto" w:fill="auto"/>
            <w:hideMark/>
          </w:tcPr>
          <w:p w:rsidR="00B84238" w:rsidRPr="00B84238" w:rsidRDefault="00B84238" w:rsidP="00B84238">
            <w:r w:rsidRPr="00B84238">
              <w:t>100%</w:t>
            </w:r>
          </w:p>
        </w:tc>
        <w:tc>
          <w:tcPr>
            <w:tcW w:w="2655" w:type="dxa"/>
            <w:shd w:val="clear" w:color="auto" w:fill="auto"/>
            <w:hideMark/>
          </w:tcPr>
          <w:p w:rsidR="00B84238" w:rsidRPr="00B84238" w:rsidRDefault="00B84238" w:rsidP="00B84238">
            <w:r w:rsidRPr="00B84238">
              <w:t>41</w:t>
            </w:r>
          </w:p>
        </w:tc>
        <w:tc>
          <w:tcPr>
            <w:tcW w:w="741" w:type="dxa"/>
            <w:shd w:val="clear" w:color="auto" w:fill="auto"/>
            <w:hideMark/>
          </w:tcPr>
          <w:p w:rsidR="00B84238" w:rsidRPr="00B84238" w:rsidRDefault="00B84238" w:rsidP="00B84238">
            <w:r w:rsidRPr="00B84238">
              <w:t>100%</w:t>
            </w:r>
          </w:p>
        </w:tc>
      </w:tr>
      <w:tr w:rsidR="00B84238" w:rsidRPr="00B84238" w:rsidTr="000048E3">
        <w:trPr>
          <w:trHeight w:val="330"/>
        </w:trPr>
        <w:tc>
          <w:tcPr>
            <w:tcW w:w="330" w:type="dxa"/>
            <w:vMerge w:val="restart"/>
            <w:shd w:val="clear" w:color="auto" w:fill="auto"/>
            <w:hideMark/>
          </w:tcPr>
          <w:p w:rsidR="00B84238" w:rsidRPr="00B84238" w:rsidRDefault="00B84238" w:rsidP="00B84238">
            <w:r w:rsidRPr="00B84238">
              <w:t>4</w:t>
            </w:r>
          </w:p>
        </w:tc>
        <w:tc>
          <w:tcPr>
            <w:tcW w:w="8723" w:type="dxa"/>
            <w:gridSpan w:val="6"/>
            <w:shd w:val="clear" w:color="auto" w:fill="auto"/>
            <w:hideMark/>
          </w:tcPr>
          <w:p w:rsidR="00B84238" w:rsidRPr="000048E3" w:rsidRDefault="00B84238" w:rsidP="00B84238">
            <w:pPr>
              <w:rPr>
                <w:b/>
                <w:bCs/>
              </w:rPr>
            </w:pPr>
            <w:r w:rsidRPr="000048E3">
              <w:rPr>
                <w:b/>
                <w:bCs/>
              </w:rPr>
              <w:t>Color Doppler</w:t>
            </w:r>
          </w:p>
        </w:tc>
      </w:tr>
      <w:tr w:rsidR="00B84238" w:rsidRPr="00B84238" w:rsidTr="00F14BB3">
        <w:trPr>
          <w:trHeight w:val="458"/>
        </w:trPr>
        <w:tc>
          <w:tcPr>
            <w:tcW w:w="330" w:type="dxa"/>
            <w:vMerge/>
            <w:shd w:val="clear" w:color="auto" w:fill="auto"/>
            <w:hideMark/>
          </w:tcPr>
          <w:p w:rsidR="00B84238" w:rsidRPr="00B84238" w:rsidRDefault="00B84238"/>
        </w:tc>
        <w:tc>
          <w:tcPr>
            <w:tcW w:w="323" w:type="dxa"/>
            <w:vMerge w:val="restart"/>
            <w:shd w:val="clear" w:color="auto" w:fill="auto"/>
            <w:hideMark/>
          </w:tcPr>
          <w:p w:rsidR="00B84238" w:rsidRPr="00B84238" w:rsidRDefault="00B84238" w:rsidP="00B84238">
            <w:r w:rsidRPr="00B84238">
              <w:t> </w:t>
            </w:r>
          </w:p>
        </w:tc>
        <w:tc>
          <w:tcPr>
            <w:tcW w:w="1975" w:type="dxa"/>
            <w:vMerge w:val="restart"/>
            <w:shd w:val="clear" w:color="auto" w:fill="auto"/>
            <w:hideMark/>
          </w:tcPr>
          <w:p w:rsidR="00B84238" w:rsidRPr="00B84238" w:rsidRDefault="00B84238" w:rsidP="00B84238">
            <w:r w:rsidRPr="00B84238">
              <w:t>Hilar vascularity</w:t>
            </w:r>
          </w:p>
        </w:tc>
        <w:tc>
          <w:tcPr>
            <w:tcW w:w="2288" w:type="dxa"/>
            <w:vMerge w:val="restart"/>
            <w:shd w:val="clear" w:color="auto" w:fill="auto"/>
            <w:hideMark/>
          </w:tcPr>
          <w:p w:rsidR="00B84238" w:rsidRPr="00B84238" w:rsidRDefault="00B84238" w:rsidP="00B84238">
            <w:r w:rsidRPr="00B84238">
              <w:t>49</w:t>
            </w:r>
          </w:p>
        </w:tc>
        <w:tc>
          <w:tcPr>
            <w:tcW w:w="741" w:type="dxa"/>
            <w:vMerge w:val="restart"/>
            <w:shd w:val="clear" w:color="auto" w:fill="auto"/>
            <w:hideMark/>
          </w:tcPr>
          <w:p w:rsidR="00B84238" w:rsidRPr="00B84238" w:rsidRDefault="00B84238" w:rsidP="00B84238">
            <w:r w:rsidRPr="00B84238">
              <w:t>80%</w:t>
            </w:r>
          </w:p>
        </w:tc>
        <w:tc>
          <w:tcPr>
            <w:tcW w:w="2655" w:type="dxa"/>
            <w:vMerge w:val="restart"/>
            <w:shd w:val="clear" w:color="auto" w:fill="auto"/>
            <w:hideMark/>
          </w:tcPr>
          <w:p w:rsidR="00B84238" w:rsidRPr="00B84238" w:rsidRDefault="00B84238" w:rsidP="00B84238">
            <w:r w:rsidRPr="00B84238">
              <w:t>0</w:t>
            </w:r>
          </w:p>
        </w:tc>
        <w:tc>
          <w:tcPr>
            <w:tcW w:w="741" w:type="dxa"/>
            <w:vMerge w:val="restart"/>
            <w:shd w:val="clear" w:color="auto" w:fill="auto"/>
            <w:hideMark/>
          </w:tcPr>
          <w:p w:rsidR="00B84238" w:rsidRPr="00B84238" w:rsidRDefault="00B84238" w:rsidP="00B84238">
            <w:r w:rsidRPr="00B84238">
              <w:t>0%</w:t>
            </w:r>
          </w:p>
        </w:tc>
      </w:tr>
      <w:tr w:rsidR="00B84238" w:rsidRPr="00B84238" w:rsidTr="00F14BB3">
        <w:trPr>
          <w:trHeight w:val="458"/>
        </w:trPr>
        <w:tc>
          <w:tcPr>
            <w:tcW w:w="330" w:type="dxa"/>
            <w:vMerge/>
            <w:shd w:val="clear" w:color="auto" w:fill="auto"/>
            <w:hideMark/>
          </w:tcPr>
          <w:p w:rsidR="00B84238" w:rsidRPr="00B84238" w:rsidRDefault="00B84238"/>
        </w:tc>
        <w:tc>
          <w:tcPr>
            <w:tcW w:w="323" w:type="dxa"/>
            <w:vMerge/>
            <w:shd w:val="clear" w:color="auto" w:fill="auto"/>
            <w:hideMark/>
          </w:tcPr>
          <w:p w:rsidR="00B84238" w:rsidRPr="00B84238" w:rsidRDefault="00B84238"/>
        </w:tc>
        <w:tc>
          <w:tcPr>
            <w:tcW w:w="1975" w:type="dxa"/>
            <w:vMerge/>
            <w:shd w:val="clear" w:color="auto" w:fill="auto"/>
            <w:hideMark/>
          </w:tcPr>
          <w:p w:rsidR="00B84238" w:rsidRPr="00B84238" w:rsidRDefault="00B84238"/>
        </w:tc>
        <w:tc>
          <w:tcPr>
            <w:tcW w:w="2288" w:type="dxa"/>
            <w:vMerge/>
            <w:shd w:val="clear" w:color="auto" w:fill="auto"/>
            <w:hideMark/>
          </w:tcPr>
          <w:p w:rsidR="00B84238" w:rsidRPr="00B84238" w:rsidRDefault="00B84238"/>
        </w:tc>
        <w:tc>
          <w:tcPr>
            <w:tcW w:w="741" w:type="dxa"/>
            <w:vMerge/>
            <w:shd w:val="clear" w:color="auto" w:fill="auto"/>
            <w:hideMark/>
          </w:tcPr>
          <w:p w:rsidR="00B84238" w:rsidRPr="00B84238" w:rsidRDefault="00B84238"/>
        </w:tc>
        <w:tc>
          <w:tcPr>
            <w:tcW w:w="2655" w:type="dxa"/>
            <w:vMerge/>
            <w:shd w:val="clear" w:color="auto" w:fill="auto"/>
            <w:hideMark/>
          </w:tcPr>
          <w:p w:rsidR="00B84238" w:rsidRPr="00B84238" w:rsidRDefault="00B84238"/>
        </w:tc>
        <w:tc>
          <w:tcPr>
            <w:tcW w:w="741" w:type="dxa"/>
            <w:vMerge/>
            <w:shd w:val="clear" w:color="auto" w:fill="auto"/>
            <w:hideMark/>
          </w:tcPr>
          <w:p w:rsidR="00B84238" w:rsidRPr="00B84238" w:rsidRDefault="00B84238"/>
        </w:tc>
      </w:tr>
      <w:tr w:rsidR="00B84238" w:rsidRPr="00B84238" w:rsidTr="00F14BB3">
        <w:trPr>
          <w:trHeight w:val="458"/>
        </w:trPr>
        <w:tc>
          <w:tcPr>
            <w:tcW w:w="330" w:type="dxa"/>
            <w:vMerge/>
            <w:shd w:val="clear" w:color="auto" w:fill="auto"/>
            <w:hideMark/>
          </w:tcPr>
          <w:p w:rsidR="00B84238" w:rsidRPr="00B84238" w:rsidRDefault="00B84238"/>
        </w:tc>
        <w:tc>
          <w:tcPr>
            <w:tcW w:w="323" w:type="dxa"/>
            <w:vMerge w:val="restart"/>
            <w:shd w:val="clear" w:color="auto" w:fill="auto"/>
            <w:hideMark/>
          </w:tcPr>
          <w:p w:rsidR="00B84238" w:rsidRPr="00B84238" w:rsidRDefault="00B84238" w:rsidP="00B84238">
            <w:r w:rsidRPr="00B84238">
              <w:t> </w:t>
            </w:r>
          </w:p>
        </w:tc>
        <w:tc>
          <w:tcPr>
            <w:tcW w:w="1975" w:type="dxa"/>
            <w:vMerge w:val="restart"/>
            <w:shd w:val="clear" w:color="auto" w:fill="auto"/>
            <w:hideMark/>
          </w:tcPr>
          <w:p w:rsidR="00B84238" w:rsidRPr="00B84238" w:rsidRDefault="00B84238" w:rsidP="00B84238">
            <w:r w:rsidRPr="00B84238">
              <w:t>Peripheral vascularity</w:t>
            </w:r>
          </w:p>
        </w:tc>
        <w:tc>
          <w:tcPr>
            <w:tcW w:w="2288" w:type="dxa"/>
            <w:vMerge w:val="restart"/>
            <w:shd w:val="clear" w:color="auto" w:fill="auto"/>
            <w:hideMark/>
          </w:tcPr>
          <w:p w:rsidR="00B84238" w:rsidRPr="00B84238" w:rsidRDefault="00B84238" w:rsidP="00B84238">
            <w:r w:rsidRPr="00B84238">
              <w:t>0</w:t>
            </w:r>
          </w:p>
        </w:tc>
        <w:tc>
          <w:tcPr>
            <w:tcW w:w="741" w:type="dxa"/>
            <w:vMerge w:val="restart"/>
            <w:shd w:val="clear" w:color="auto" w:fill="auto"/>
            <w:hideMark/>
          </w:tcPr>
          <w:p w:rsidR="00B84238" w:rsidRPr="00B84238" w:rsidRDefault="00B84238" w:rsidP="00B84238">
            <w:r w:rsidRPr="00B84238">
              <w:t>0%</w:t>
            </w:r>
          </w:p>
        </w:tc>
        <w:tc>
          <w:tcPr>
            <w:tcW w:w="2655" w:type="dxa"/>
            <w:vMerge w:val="restart"/>
            <w:shd w:val="clear" w:color="auto" w:fill="auto"/>
            <w:hideMark/>
          </w:tcPr>
          <w:p w:rsidR="00B84238" w:rsidRPr="00B84238" w:rsidRDefault="00B84238" w:rsidP="00B84238">
            <w:r w:rsidRPr="00B84238">
              <w:t>28</w:t>
            </w:r>
          </w:p>
        </w:tc>
        <w:tc>
          <w:tcPr>
            <w:tcW w:w="741" w:type="dxa"/>
            <w:vMerge w:val="restart"/>
            <w:shd w:val="clear" w:color="auto" w:fill="auto"/>
            <w:hideMark/>
          </w:tcPr>
          <w:p w:rsidR="00B84238" w:rsidRPr="00B84238" w:rsidRDefault="00B84238" w:rsidP="00B84238">
            <w:r w:rsidRPr="00B84238">
              <w:t>68%</w:t>
            </w:r>
          </w:p>
        </w:tc>
      </w:tr>
      <w:tr w:rsidR="00B84238" w:rsidRPr="00B84238" w:rsidTr="00F14BB3">
        <w:trPr>
          <w:trHeight w:val="458"/>
        </w:trPr>
        <w:tc>
          <w:tcPr>
            <w:tcW w:w="330" w:type="dxa"/>
            <w:vMerge/>
            <w:shd w:val="clear" w:color="auto" w:fill="auto"/>
            <w:hideMark/>
          </w:tcPr>
          <w:p w:rsidR="00B84238" w:rsidRPr="00B84238" w:rsidRDefault="00B84238"/>
        </w:tc>
        <w:tc>
          <w:tcPr>
            <w:tcW w:w="323" w:type="dxa"/>
            <w:vMerge/>
            <w:shd w:val="clear" w:color="auto" w:fill="auto"/>
            <w:hideMark/>
          </w:tcPr>
          <w:p w:rsidR="00B84238" w:rsidRPr="00B84238" w:rsidRDefault="00B84238"/>
        </w:tc>
        <w:tc>
          <w:tcPr>
            <w:tcW w:w="1975" w:type="dxa"/>
            <w:vMerge/>
            <w:shd w:val="clear" w:color="auto" w:fill="auto"/>
            <w:hideMark/>
          </w:tcPr>
          <w:p w:rsidR="00B84238" w:rsidRPr="00B84238" w:rsidRDefault="00B84238"/>
        </w:tc>
        <w:tc>
          <w:tcPr>
            <w:tcW w:w="2288" w:type="dxa"/>
            <w:vMerge/>
            <w:shd w:val="clear" w:color="auto" w:fill="auto"/>
            <w:hideMark/>
          </w:tcPr>
          <w:p w:rsidR="00B84238" w:rsidRPr="00B84238" w:rsidRDefault="00B84238"/>
        </w:tc>
        <w:tc>
          <w:tcPr>
            <w:tcW w:w="741" w:type="dxa"/>
            <w:vMerge/>
            <w:shd w:val="clear" w:color="auto" w:fill="auto"/>
            <w:hideMark/>
          </w:tcPr>
          <w:p w:rsidR="00B84238" w:rsidRPr="00B84238" w:rsidRDefault="00B84238"/>
        </w:tc>
        <w:tc>
          <w:tcPr>
            <w:tcW w:w="2655" w:type="dxa"/>
            <w:vMerge/>
            <w:shd w:val="clear" w:color="auto" w:fill="auto"/>
            <w:hideMark/>
          </w:tcPr>
          <w:p w:rsidR="00B84238" w:rsidRPr="00B84238" w:rsidRDefault="00B84238"/>
        </w:tc>
        <w:tc>
          <w:tcPr>
            <w:tcW w:w="741" w:type="dxa"/>
            <w:vMerge/>
            <w:shd w:val="clear" w:color="auto" w:fill="auto"/>
            <w:hideMark/>
          </w:tcPr>
          <w:p w:rsidR="00B84238" w:rsidRPr="00B84238" w:rsidRDefault="00B84238"/>
        </w:tc>
      </w:tr>
      <w:tr w:rsidR="00B84238" w:rsidRPr="00B84238" w:rsidTr="00F14BB3">
        <w:trPr>
          <w:trHeight w:val="645"/>
        </w:trPr>
        <w:tc>
          <w:tcPr>
            <w:tcW w:w="330" w:type="dxa"/>
            <w:vMerge/>
            <w:shd w:val="clear" w:color="auto" w:fill="auto"/>
            <w:hideMark/>
          </w:tcPr>
          <w:p w:rsidR="00B84238" w:rsidRPr="00B84238" w:rsidRDefault="00B84238"/>
        </w:tc>
        <w:tc>
          <w:tcPr>
            <w:tcW w:w="323" w:type="dxa"/>
            <w:shd w:val="clear" w:color="auto" w:fill="auto"/>
            <w:hideMark/>
          </w:tcPr>
          <w:p w:rsidR="00B84238" w:rsidRPr="00B84238" w:rsidRDefault="00B84238" w:rsidP="00B84238">
            <w:r w:rsidRPr="00B84238">
              <w:t> </w:t>
            </w:r>
          </w:p>
        </w:tc>
        <w:tc>
          <w:tcPr>
            <w:tcW w:w="1975" w:type="dxa"/>
            <w:shd w:val="clear" w:color="auto" w:fill="auto"/>
            <w:hideMark/>
          </w:tcPr>
          <w:p w:rsidR="00B84238" w:rsidRPr="00B84238" w:rsidRDefault="00B84238" w:rsidP="00B84238">
            <w:r w:rsidRPr="00B84238">
              <w:t>Mixed (Hilar and peripheral)</w:t>
            </w:r>
          </w:p>
        </w:tc>
        <w:tc>
          <w:tcPr>
            <w:tcW w:w="2288" w:type="dxa"/>
            <w:shd w:val="clear" w:color="auto" w:fill="auto"/>
            <w:hideMark/>
          </w:tcPr>
          <w:p w:rsidR="00B84238" w:rsidRPr="00B84238" w:rsidRDefault="00B84238" w:rsidP="00B84238">
            <w:r w:rsidRPr="00B84238">
              <w:t>2</w:t>
            </w:r>
          </w:p>
        </w:tc>
        <w:tc>
          <w:tcPr>
            <w:tcW w:w="741" w:type="dxa"/>
            <w:shd w:val="clear" w:color="auto" w:fill="auto"/>
            <w:hideMark/>
          </w:tcPr>
          <w:p w:rsidR="00B84238" w:rsidRPr="00B84238" w:rsidRDefault="00B84238" w:rsidP="00B84238">
            <w:r w:rsidRPr="00B84238">
              <w:t>3%</w:t>
            </w:r>
          </w:p>
        </w:tc>
        <w:tc>
          <w:tcPr>
            <w:tcW w:w="2655" w:type="dxa"/>
            <w:shd w:val="clear" w:color="auto" w:fill="auto"/>
            <w:hideMark/>
          </w:tcPr>
          <w:p w:rsidR="00B84238" w:rsidRPr="00B84238" w:rsidRDefault="00B84238" w:rsidP="00B84238">
            <w:r w:rsidRPr="00B84238">
              <w:t>13</w:t>
            </w:r>
          </w:p>
        </w:tc>
        <w:tc>
          <w:tcPr>
            <w:tcW w:w="741" w:type="dxa"/>
            <w:shd w:val="clear" w:color="auto" w:fill="auto"/>
            <w:hideMark/>
          </w:tcPr>
          <w:p w:rsidR="00B84238" w:rsidRPr="00B84238" w:rsidRDefault="00B84238" w:rsidP="00B84238">
            <w:r w:rsidRPr="00B84238">
              <w:t>32%</w:t>
            </w:r>
          </w:p>
        </w:tc>
      </w:tr>
      <w:tr w:rsidR="00B84238" w:rsidRPr="00B84238" w:rsidTr="00F14BB3">
        <w:trPr>
          <w:trHeight w:val="330"/>
        </w:trPr>
        <w:tc>
          <w:tcPr>
            <w:tcW w:w="330" w:type="dxa"/>
            <w:vMerge/>
            <w:shd w:val="clear" w:color="auto" w:fill="auto"/>
            <w:hideMark/>
          </w:tcPr>
          <w:p w:rsidR="00B84238" w:rsidRPr="00B84238" w:rsidRDefault="00B84238"/>
        </w:tc>
        <w:tc>
          <w:tcPr>
            <w:tcW w:w="323" w:type="dxa"/>
            <w:shd w:val="clear" w:color="auto" w:fill="auto"/>
            <w:hideMark/>
          </w:tcPr>
          <w:p w:rsidR="00B84238" w:rsidRPr="00B84238" w:rsidRDefault="00B84238" w:rsidP="00B84238">
            <w:r w:rsidRPr="00B84238">
              <w:t> </w:t>
            </w:r>
          </w:p>
        </w:tc>
        <w:tc>
          <w:tcPr>
            <w:tcW w:w="1975" w:type="dxa"/>
            <w:shd w:val="clear" w:color="auto" w:fill="auto"/>
            <w:hideMark/>
          </w:tcPr>
          <w:p w:rsidR="00B84238" w:rsidRPr="00B84238" w:rsidRDefault="00B84238" w:rsidP="00B84238">
            <w:r w:rsidRPr="00B84238">
              <w:t>Avascular</w:t>
            </w:r>
          </w:p>
        </w:tc>
        <w:tc>
          <w:tcPr>
            <w:tcW w:w="2288" w:type="dxa"/>
            <w:shd w:val="clear" w:color="auto" w:fill="auto"/>
            <w:hideMark/>
          </w:tcPr>
          <w:p w:rsidR="00B84238" w:rsidRPr="00B84238" w:rsidRDefault="00B84238" w:rsidP="00B84238">
            <w:r w:rsidRPr="00B84238">
              <w:t>10</w:t>
            </w:r>
          </w:p>
        </w:tc>
        <w:tc>
          <w:tcPr>
            <w:tcW w:w="741" w:type="dxa"/>
            <w:shd w:val="clear" w:color="auto" w:fill="auto"/>
            <w:hideMark/>
          </w:tcPr>
          <w:p w:rsidR="00B84238" w:rsidRPr="00B84238" w:rsidRDefault="00B84238" w:rsidP="00B84238">
            <w:r w:rsidRPr="00B84238">
              <w:t>16%</w:t>
            </w:r>
          </w:p>
        </w:tc>
        <w:tc>
          <w:tcPr>
            <w:tcW w:w="2655" w:type="dxa"/>
            <w:shd w:val="clear" w:color="auto" w:fill="auto"/>
            <w:hideMark/>
          </w:tcPr>
          <w:p w:rsidR="00B84238" w:rsidRPr="00B84238" w:rsidRDefault="00B84238" w:rsidP="00B84238">
            <w:r w:rsidRPr="00B84238">
              <w:t>0</w:t>
            </w:r>
          </w:p>
        </w:tc>
        <w:tc>
          <w:tcPr>
            <w:tcW w:w="741" w:type="dxa"/>
            <w:shd w:val="clear" w:color="auto" w:fill="auto"/>
            <w:hideMark/>
          </w:tcPr>
          <w:p w:rsidR="00B84238" w:rsidRPr="00B84238" w:rsidRDefault="00B84238" w:rsidP="00B84238">
            <w:r w:rsidRPr="00B84238">
              <w:t>0%</w:t>
            </w:r>
          </w:p>
        </w:tc>
      </w:tr>
      <w:tr w:rsidR="00B84238" w:rsidRPr="00B84238" w:rsidTr="00F14BB3">
        <w:trPr>
          <w:trHeight w:val="330"/>
        </w:trPr>
        <w:tc>
          <w:tcPr>
            <w:tcW w:w="330" w:type="dxa"/>
            <w:vMerge/>
            <w:shd w:val="clear" w:color="auto" w:fill="auto"/>
            <w:hideMark/>
          </w:tcPr>
          <w:p w:rsidR="00B84238" w:rsidRPr="00B84238" w:rsidRDefault="00B84238"/>
        </w:tc>
        <w:tc>
          <w:tcPr>
            <w:tcW w:w="2298" w:type="dxa"/>
            <w:gridSpan w:val="2"/>
            <w:shd w:val="clear" w:color="auto" w:fill="auto"/>
            <w:hideMark/>
          </w:tcPr>
          <w:p w:rsidR="00B84238" w:rsidRPr="00B84238" w:rsidRDefault="00B84238" w:rsidP="00B84238">
            <w:r w:rsidRPr="00B84238">
              <w:t> </w:t>
            </w:r>
          </w:p>
        </w:tc>
        <w:tc>
          <w:tcPr>
            <w:tcW w:w="2288" w:type="dxa"/>
            <w:shd w:val="clear" w:color="auto" w:fill="auto"/>
            <w:hideMark/>
          </w:tcPr>
          <w:p w:rsidR="00B84238" w:rsidRPr="00B84238" w:rsidRDefault="00B84238" w:rsidP="00B84238">
            <w:r w:rsidRPr="00B84238">
              <w:t>61</w:t>
            </w:r>
          </w:p>
        </w:tc>
        <w:tc>
          <w:tcPr>
            <w:tcW w:w="741" w:type="dxa"/>
            <w:shd w:val="clear" w:color="auto" w:fill="auto"/>
            <w:hideMark/>
          </w:tcPr>
          <w:p w:rsidR="00B84238" w:rsidRPr="00B84238" w:rsidRDefault="00B84238" w:rsidP="00B84238">
            <w:r w:rsidRPr="00B84238">
              <w:t>100%</w:t>
            </w:r>
          </w:p>
        </w:tc>
        <w:tc>
          <w:tcPr>
            <w:tcW w:w="2655" w:type="dxa"/>
            <w:shd w:val="clear" w:color="auto" w:fill="auto"/>
            <w:hideMark/>
          </w:tcPr>
          <w:p w:rsidR="00B84238" w:rsidRPr="00B84238" w:rsidRDefault="00B84238" w:rsidP="00B84238">
            <w:r w:rsidRPr="00B84238">
              <w:t> </w:t>
            </w:r>
          </w:p>
        </w:tc>
        <w:tc>
          <w:tcPr>
            <w:tcW w:w="741" w:type="dxa"/>
            <w:shd w:val="clear" w:color="auto" w:fill="auto"/>
            <w:hideMark/>
          </w:tcPr>
          <w:p w:rsidR="00B84238" w:rsidRPr="00B84238" w:rsidRDefault="00B84238" w:rsidP="00B84238">
            <w:r w:rsidRPr="00B84238">
              <w:t>100%</w:t>
            </w:r>
          </w:p>
        </w:tc>
      </w:tr>
      <w:tr w:rsidR="00B84238" w:rsidRPr="00B84238" w:rsidTr="000048E3">
        <w:trPr>
          <w:trHeight w:val="330"/>
        </w:trPr>
        <w:tc>
          <w:tcPr>
            <w:tcW w:w="330" w:type="dxa"/>
            <w:vMerge w:val="restart"/>
            <w:shd w:val="clear" w:color="auto" w:fill="auto"/>
            <w:hideMark/>
          </w:tcPr>
          <w:p w:rsidR="00B84238" w:rsidRPr="00B84238" w:rsidRDefault="00B84238" w:rsidP="00B84238">
            <w:r w:rsidRPr="00B84238">
              <w:t>5</w:t>
            </w:r>
          </w:p>
        </w:tc>
        <w:tc>
          <w:tcPr>
            <w:tcW w:w="8723" w:type="dxa"/>
            <w:gridSpan w:val="6"/>
            <w:shd w:val="clear" w:color="auto" w:fill="auto"/>
            <w:hideMark/>
          </w:tcPr>
          <w:p w:rsidR="00B84238" w:rsidRPr="000048E3" w:rsidRDefault="00B84238" w:rsidP="00B84238">
            <w:pPr>
              <w:rPr>
                <w:b/>
                <w:bCs/>
              </w:rPr>
            </w:pPr>
            <w:r w:rsidRPr="000048E3">
              <w:rPr>
                <w:b/>
                <w:bCs/>
              </w:rPr>
              <w:t>Presence of central echogenic hilus</w:t>
            </w:r>
          </w:p>
        </w:tc>
      </w:tr>
      <w:tr w:rsidR="00B84238" w:rsidRPr="00B84238" w:rsidTr="00F14BB3">
        <w:trPr>
          <w:trHeight w:val="330"/>
        </w:trPr>
        <w:tc>
          <w:tcPr>
            <w:tcW w:w="330" w:type="dxa"/>
            <w:vMerge/>
            <w:shd w:val="clear" w:color="auto" w:fill="auto"/>
            <w:hideMark/>
          </w:tcPr>
          <w:p w:rsidR="00B84238" w:rsidRPr="00B84238" w:rsidRDefault="00B84238"/>
        </w:tc>
        <w:tc>
          <w:tcPr>
            <w:tcW w:w="323" w:type="dxa"/>
            <w:shd w:val="clear" w:color="auto" w:fill="auto"/>
            <w:hideMark/>
          </w:tcPr>
          <w:p w:rsidR="00B84238" w:rsidRPr="00B84238" w:rsidRDefault="00B84238" w:rsidP="00B84238">
            <w:r w:rsidRPr="00B84238">
              <w:t> </w:t>
            </w:r>
          </w:p>
        </w:tc>
        <w:tc>
          <w:tcPr>
            <w:tcW w:w="1975" w:type="dxa"/>
            <w:shd w:val="clear" w:color="auto" w:fill="auto"/>
            <w:hideMark/>
          </w:tcPr>
          <w:p w:rsidR="00B84238" w:rsidRPr="00B84238" w:rsidRDefault="00B84238" w:rsidP="00B84238">
            <w:r w:rsidRPr="00B84238">
              <w:t>Present</w:t>
            </w:r>
          </w:p>
        </w:tc>
        <w:tc>
          <w:tcPr>
            <w:tcW w:w="2288" w:type="dxa"/>
            <w:shd w:val="clear" w:color="auto" w:fill="auto"/>
            <w:hideMark/>
          </w:tcPr>
          <w:p w:rsidR="00B84238" w:rsidRPr="00B84238" w:rsidRDefault="00B84238" w:rsidP="00B84238">
            <w:r w:rsidRPr="00B84238">
              <w:t>59</w:t>
            </w:r>
          </w:p>
        </w:tc>
        <w:tc>
          <w:tcPr>
            <w:tcW w:w="741" w:type="dxa"/>
            <w:shd w:val="clear" w:color="auto" w:fill="auto"/>
            <w:hideMark/>
          </w:tcPr>
          <w:p w:rsidR="00B84238" w:rsidRPr="00B84238" w:rsidRDefault="00B84238" w:rsidP="00B84238">
            <w:r w:rsidRPr="00B84238">
              <w:t>97%</w:t>
            </w:r>
          </w:p>
        </w:tc>
        <w:tc>
          <w:tcPr>
            <w:tcW w:w="2655" w:type="dxa"/>
            <w:shd w:val="clear" w:color="auto" w:fill="auto"/>
            <w:hideMark/>
          </w:tcPr>
          <w:p w:rsidR="00B84238" w:rsidRPr="00B84238" w:rsidRDefault="00B84238" w:rsidP="00B84238">
            <w:r w:rsidRPr="00B84238">
              <w:t>6</w:t>
            </w:r>
          </w:p>
        </w:tc>
        <w:tc>
          <w:tcPr>
            <w:tcW w:w="741" w:type="dxa"/>
            <w:shd w:val="clear" w:color="auto" w:fill="auto"/>
            <w:hideMark/>
          </w:tcPr>
          <w:p w:rsidR="00B84238" w:rsidRPr="00B84238" w:rsidRDefault="00B84238" w:rsidP="00B84238">
            <w:r w:rsidRPr="00B84238">
              <w:t>15%</w:t>
            </w:r>
          </w:p>
        </w:tc>
      </w:tr>
      <w:tr w:rsidR="00B84238" w:rsidRPr="00B84238" w:rsidTr="00F14BB3">
        <w:trPr>
          <w:trHeight w:val="330"/>
        </w:trPr>
        <w:tc>
          <w:tcPr>
            <w:tcW w:w="330" w:type="dxa"/>
            <w:vMerge/>
            <w:shd w:val="clear" w:color="auto" w:fill="auto"/>
            <w:hideMark/>
          </w:tcPr>
          <w:p w:rsidR="00B84238" w:rsidRPr="00B84238" w:rsidRDefault="00B84238"/>
        </w:tc>
        <w:tc>
          <w:tcPr>
            <w:tcW w:w="323" w:type="dxa"/>
            <w:shd w:val="clear" w:color="auto" w:fill="auto"/>
            <w:hideMark/>
          </w:tcPr>
          <w:p w:rsidR="00B84238" w:rsidRPr="00B84238" w:rsidRDefault="00B84238" w:rsidP="00B84238">
            <w:r w:rsidRPr="00B84238">
              <w:t> </w:t>
            </w:r>
          </w:p>
        </w:tc>
        <w:tc>
          <w:tcPr>
            <w:tcW w:w="1975" w:type="dxa"/>
            <w:shd w:val="clear" w:color="auto" w:fill="auto"/>
            <w:hideMark/>
          </w:tcPr>
          <w:p w:rsidR="00B84238" w:rsidRPr="00B84238" w:rsidRDefault="00B84238" w:rsidP="00B84238">
            <w:r w:rsidRPr="00B84238">
              <w:t>Absent</w:t>
            </w:r>
          </w:p>
        </w:tc>
        <w:tc>
          <w:tcPr>
            <w:tcW w:w="2288" w:type="dxa"/>
            <w:shd w:val="clear" w:color="auto" w:fill="auto"/>
            <w:hideMark/>
          </w:tcPr>
          <w:p w:rsidR="00B84238" w:rsidRPr="00B84238" w:rsidRDefault="00B84238" w:rsidP="00B84238">
            <w:r w:rsidRPr="00B84238">
              <w:t>2</w:t>
            </w:r>
          </w:p>
        </w:tc>
        <w:tc>
          <w:tcPr>
            <w:tcW w:w="741" w:type="dxa"/>
            <w:shd w:val="clear" w:color="auto" w:fill="auto"/>
            <w:hideMark/>
          </w:tcPr>
          <w:p w:rsidR="00B84238" w:rsidRPr="00B84238" w:rsidRDefault="00B84238" w:rsidP="00B84238">
            <w:r w:rsidRPr="00B84238">
              <w:t>3%</w:t>
            </w:r>
          </w:p>
        </w:tc>
        <w:tc>
          <w:tcPr>
            <w:tcW w:w="2655" w:type="dxa"/>
            <w:shd w:val="clear" w:color="auto" w:fill="auto"/>
            <w:hideMark/>
          </w:tcPr>
          <w:p w:rsidR="00B84238" w:rsidRPr="00B84238" w:rsidRDefault="00B84238" w:rsidP="00B84238">
            <w:r w:rsidRPr="00B84238">
              <w:t>35</w:t>
            </w:r>
          </w:p>
        </w:tc>
        <w:tc>
          <w:tcPr>
            <w:tcW w:w="741" w:type="dxa"/>
            <w:shd w:val="clear" w:color="auto" w:fill="auto"/>
            <w:hideMark/>
          </w:tcPr>
          <w:p w:rsidR="00B84238" w:rsidRPr="00B84238" w:rsidRDefault="00B84238" w:rsidP="00B84238">
            <w:r w:rsidRPr="00B84238">
              <w:t>85%</w:t>
            </w:r>
          </w:p>
        </w:tc>
      </w:tr>
      <w:tr w:rsidR="00B84238" w:rsidRPr="00B84238" w:rsidTr="00F14BB3">
        <w:trPr>
          <w:trHeight w:val="330"/>
        </w:trPr>
        <w:tc>
          <w:tcPr>
            <w:tcW w:w="330" w:type="dxa"/>
            <w:vMerge/>
            <w:shd w:val="clear" w:color="auto" w:fill="auto"/>
            <w:hideMark/>
          </w:tcPr>
          <w:p w:rsidR="00B84238" w:rsidRPr="00B84238" w:rsidRDefault="00B84238"/>
        </w:tc>
        <w:tc>
          <w:tcPr>
            <w:tcW w:w="2298" w:type="dxa"/>
            <w:gridSpan w:val="2"/>
            <w:shd w:val="clear" w:color="auto" w:fill="auto"/>
            <w:hideMark/>
          </w:tcPr>
          <w:p w:rsidR="00B84238" w:rsidRPr="00B84238" w:rsidRDefault="00B84238" w:rsidP="00B84238">
            <w:r w:rsidRPr="00B84238">
              <w:t> </w:t>
            </w:r>
          </w:p>
        </w:tc>
        <w:tc>
          <w:tcPr>
            <w:tcW w:w="2288" w:type="dxa"/>
            <w:shd w:val="clear" w:color="auto" w:fill="auto"/>
            <w:hideMark/>
          </w:tcPr>
          <w:p w:rsidR="00B84238" w:rsidRPr="00B84238" w:rsidRDefault="00B84238" w:rsidP="00B84238">
            <w:r w:rsidRPr="00B84238">
              <w:t>61</w:t>
            </w:r>
          </w:p>
        </w:tc>
        <w:tc>
          <w:tcPr>
            <w:tcW w:w="741" w:type="dxa"/>
            <w:shd w:val="clear" w:color="auto" w:fill="auto"/>
            <w:hideMark/>
          </w:tcPr>
          <w:p w:rsidR="00B84238" w:rsidRPr="00B84238" w:rsidRDefault="00B84238" w:rsidP="00B84238">
            <w:r w:rsidRPr="00B84238">
              <w:t>100%</w:t>
            </w:r>
          </w:p>
        </w:tc>
        <w:tc>
          <w:tcPr>
            <w:tcW w:w="2655" w:type="dxa"/>
            <w:shd w:val="clear" w:color="auto" w:fill="auto"/>
            <w:hideMark/>
          </w:tcPr>
          <w:p w:rsidR="00B84238" w:rsidRPr="00B84238" w:rsidRDefault="00B84238" w:rsidP="00B84238">
            <w:r w:rsidRPr="00B84238">
              <w:t> </w:t>
            </w:r>
          </w:p>
        </w:tc>
        <w:tc>
          <w:tcPr>
            <w:tcW w:w="741" w:type="dxa"/>
            <w:shd w:val="clear" w:color="auto" w:fill="auto"/>
            <w:hideMark/>
          </w:tcPr>
          <w:p w:rsidR="00B84238" w:rsidRPr="00B84238" w:rsidRDefault="00B84238" w:rsidP="00B84238">
            <w:r w:rsidRPr="00B84238">
              <w:t>100%</w:t>
            </w:r>
          </w:p>
        </w:tc>
      </w:tr>
    </w:tbl>
    <w:p w:rsidR="00B84238" w:rsidRPr="00B84238" w:rsidRDefault="00B84238" w:rsidP="00B84238"/>
    <w:p w:rsidR="006274CA" w:rsidRPr="004D5095" w:rsidRDefault="006274CA" w:rsidP="006274CA"/>
    <w:p w:rsidR="008452CC" w:rsidRPr="004D5095" w:rsidRDefault="004D5095" w:rsidP="008452CC">
      <w:pPr>
        <w:pStyle w:val="Caption"/>
        <w:spacing w:line="480" w:lineRule="auto"/>
        <w:jc w:val="both"/>
        <w:rPr>
          <w:i w:val="0"/>
          <w:color w:val="auto"/>
          <w:sz w:val="24"/>
          <w:szCs w:val="24"/>
        </w:rPr>
      </w:pPr>
      <w:r w:rsidRPr="004D5095">
        <w:rPr>
          <w:i w:val="0"/>
          <w:color w:val="auto"/>
          <w:sz w:val="24"/>
          <w:szCs w:val="24"/>
        </w:rPr>
        <w:lastRenderedPageBreak/>
        <w:t xml:space="preserve">79% (n=59) of the benign lymph nodes were hyperechoic relative to adjacent strap muscles. On the other hand, the malignant </w:t>
      </w:r>
      <w:r w:rsidR="008C56CA" w:rsidRPr="004D5095">
        <w:rPr>
          <w:i w:val="0"/>
          <w:color w:val="auto"/>
          <w:sz w:val="24"/>
          <w:szCs w:val="24"/>
        </w:rPr>
        <w:t>lymph nodes</w:t>
      </w:r>
      <w:r w:rsidRPr="004D5095">
        <w:rPr>
          <w:i w:val="0"/>
          <w:color w:val="auto"/>
          <w:sz w:val="24"/>
          <w:szCs w:val="24"/>
        </w:rPr>
        <w:t xml:space="preserve"> were mainly hypoechoic at 83% (n=41).</w:t>
      </w:r>
    </w:p>
    <w:p w:rsidR="004D5095" w:rsidRDefault="004D5095" w:rsidP="004D5095">
      <w:pPr>
        <w:pStyle w:val="Caption"/>
        <w:spacing w:line="480" w:lineRule="auto"/>
        <w:jc w:val="both"/>
        <w:rPr>
          <w:i w:val="0"/>
          <w:color w:val="auto"/>
          <w:sz w:val="24"/>
          <w:szCs w:val="24"/>
        </w:rPr>
      </w:pPr>
      <w:r w:rsidRPr="004D5095">
        <w:rPr>
          <w:i w:val="0"/>
          <w:color w:val="auto"/>
          <w:sz w:val="24"/>
          <w:szCs w:val="24"/>
        </w:rPr>
        <w:t>74%</w:t>
      </w:r>
      <w:r w:rsidR="008C56CA">
        <w:rPr>
          <w:i w:val="0"/>
          <w:color w:val="auto"/>
          <w:sz w:val="24"/>
          <w:szCs w:val="24"/>
        </w:rPr>
        <w:t xml:space="preserve"> (n=45)</w:t>
      </w:r>
      <w:r w:rsidRPr="004D5095">
        <w:rPr>
          <w:i w:val="0"/>
          <w:color w:val="auto"/>
          <w:sz w:val="24"/>
          <w:szCs w:val="24"/>
        </w:rPr>
        <w:t xml:space="preserve"> of the benign lesions were ovoid in shape while 93%</w:t>
      </w:r>
      <w:r w:rsidR="008C56CA">
        <w:rPr>
          <w:i w:val="0"/>
          <w:color w:val="auto"/>
          <w:sz w:val="24"/>
          <w:szCs w:val="24"/>
        </w:rPr>
        <w:t xml:space="preserve"> (n=38)</w:t>
      </w:r>
      <w:r w:rsidRPr="004D5095">
        <w:rPr>
          <w:i w:val="0"/>
          <w:color w:val="auto"/>
          <w:sz w:val="24"/>
          <w:szCs w:val="24"/>
        </w:rPr>
        <w:t xml:space="preserve"> of the malignant ones were spherical</w:t>
      </w:r>
      <w:r w:rsidR="008C56CA">
        <w:rPr>
          <w:i w:val="0"/>
          <w:color w:val="auto"/>
          <w:sz w:val="24"/>
          <w:szCs w:val="24"/>
        </w:rPr>
        <w:t xml:space="preserve">. None of the lymph nodes showed intranodal calcification.  </w:t>
      </w:r>
    </w:p>
    <w:p w:rsidR="008F279A" w:rsidRDefault="008F279A" w:rsidP="008F279A"/>
    <w:p w:rsidR="008F279A" w:rsidRDefault="008F279A" w:rsidP="008F279A"/>
    <w:p w:rsidR="008F279A" w:rsidRPr="008B0EBB" w:rsidRDefault="008F279A" w:rsidP="008F279A">
      <w:r>
        <w:rPr>
          <w:noProof/>
          <w:lang/>
        </w:rPr>
        <w:drawing>
          <wp:inline distT="0" distB="0" distL="0" distR="0">
            <wp:extent cx="5611495" cy="2838450"/>
            <wp:effectExtent l="0" t="0" r="8255" b="0"/>
            <wp:docPr id="698" name="Chart 6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F279A" w:rsidRPr="00DD4FD3" w:rsidRDefault="008F279A" w:rsidP="008F279A">
      <w:pPr>
        <w:pStyle w:val="Caption"/>
        <w:rPr>
          <w:b/>
          <w:i w:val="0"/>
          <w:color w:val="auto"/>
          <w:sz w:val="24"/>
          <w:szCs w:val="24"/>
        </w:rPr>
      </w:pPr>
      <w:bookmarkStart w:id="73" w:name="_Toc486263479"/>
      <w:r w:rsidRPr="00DD4FD3">
        <w:rPr>
          <w:b/>
          <w:i w:val="0"/>
          <w:color w:val="auto"/>
          <w:sz w:val="24"/>
          <w:szCs w:val="24"/>
        </w:rPr>
        <w:lastRenderedPageBreak/>
        <w:t xml:space="preserve">Figure </w:t>
      </w:r>
      <w:r w:rsidR="00C776B8" w:rsidRPr="00DD4FD3">
        <w:rPr>
          <w:b/>
          <w:i w:val="0"/>
          <w:color w:val="auto"/>
          <w:sz w:val="24"/>
          <w:szCs w:val="24"/>
        </w:rPr>
        <w:fldChar w:fldCharType="begin"/>
      </w:r>
      <w:r w:rsidRPr="00DD4FD3">
        <w:rPr>
          <w:b/>
          <w:i w:val="0"/>
          <w:color w:val="auto"/>
          <w:sz w:val="24"/>
          <w:szCs w:val="24"/>
        </w:rPr>
        <w:instrText xml:space="preserve"> SEQ Figure \* ARABIC </w:instrText>
      </w:r>
      <w:r w:rsidR="00C776B8" w:rsidRPr="00DD4FD3">
        <w:rPr>
          <w:b/>
          <w:i w:val="0"/>
          <w:color w:val="auto"/>
          <w:sz w:val="24"/>
          <w:szCs w:val="24"/>
        </w:rPr>
        <w:fldChar w:fldCharType="separate"/>
      </w:r>
      <w:r w:rsidR="00E405A7">
        <w:rPr>
          <w:b/>
          <w:i w:val="0"/>
          <w:noProof/>
          <w:color w:val="auto"/>
          <w:sz w:val="24"/>
          <w:szCs w:val="24"/>
        </w:rPr>
        <w:t>19</w:t>
      </w:r>
      <w:r w:rsidR="00C776B8" w:rsidRPr="00DD4FD3">
        <w:rPr>
          <w:b/>
          <w:i w:val="0"/>
          <w:color w:val="auto"/>
          <w:sz w:val="24"/>
          <w:szCs w:val="24"/>
        </w:rPr>
        <w:fldChar w:fldCharType="end"/>
      </w:r>
      <w:r w:rsidRPr="00DD4FD3">
        <w:rPr>
          <w:b/>
          <w:i w:val="0"/>
          <w:color w:val="auto"/>
          <w:sz w:val="24"/>
          <w:szCs w:val="24"/>
        </w:rPr>
        <w:t>: Benign Vs Malignant Lymphadenopathy: Echogenicity and Shape</w:t>
      </w:r>
      <w:bookmarkEnd w:id="73"/>
    </w:p>
    <w:p w:rsidR="008F279A" w:rsidRPr="008F279A" w:rsidRDefault="008F279A" w:rsidP="008F279A"/>
    <w:p w:rsidR="008C56CA" w:rsidRDefault="008C56CA" w:rsidP="008C56CA">
      <w:pPr>
        <w:pStyle w:val="Caption"/>
        <w:spacing w:line="480" w:lineRule="auto"/>
        <w:jc w:val="both"/>
        <w:rPr>
          <w:i w:val="0"/>
          <w:color w:val="auto"/>
          <w:sz w:val="24"/>
          <w:szCs w:val="24"/>
        </w:rPr>
      </w:pPr>
      <w:r w:rsidRPr="008C56CA">
        <w:rPr>
          <w:i w:val="0"/>
          <w:color w:val="auto"/>
          <w:sz w:val="24"/>
          <w:szCs w:val="24"/>
        </w:rPr>
        <w:t xml:space="preserve">Most of the benign nodes (97%, n=9) had maintained their central echogenic hilus while majority of the malignant nodes (85%, n-35) had lost this feature. The malignant nodes also demonstrated a mainly peripheral vascular flow on color </w:t>
      </w:r>
      <w:r w:rsidR="00A46D0A" w:rsidRPr="008C56CA">
        <w:rPr>
          <w:i w:val="0"/>
          <w:color w:val="auto"/>
          <w:sz w:val="24"/>
          <w:szCs w:val="24"/>
        </w:rPr>
        <w:t>Doppler</w:t>
      </w:r>
      <w:r w:rsidRPr="008C56CA">
        <w:rPr>
          <w:i w:val="0"/>
          <w:color w:val="auto"/>
          <w:sz w:val="24"/>
          <w:szCs w:val="24"/>
        </w:rPr>
        <w:t xml:space="preserve"> (68%, n=28) while the benign nodes showed hilar vascularity mainly. (80%,n=49).</w:t>
      </w:r>
    </w:p>
    <w:p w:rsidR="008B0EBB" w:rsidRDefault="008B0EBB" w:rsidP="008B0EBB"/>
    <w:p w:rsidR="00B92FE1" w:rsidRPr="00B92FE1" w:rsidRDefault="00B92FE1" w:rsidP="00B92FE1"/>
    <w:p w:rsidR="00B84238" w:rsidRPr="008C56CA" w:rsidRDefault="00DD4FD3" w:rsidP="008C56CA">
      <w:r>
        <w:rPr>
          <w:noProof/>
          <w:lang/>
        </w:rPr>
        <w:lastRenderedPageBreak/>
        <w:drawing>
          <wp:inline distT="0" distB="0" distL="0" distR="0">
            <wp:extent cx="5629275" cy="3152775"/>
            <wp:effectExtent l="0" t="0" r="0" b="0"/>
            <wp:docPr id="699" name="Chart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D4FD3" w:rsidRDefault="00DD4FD3" w:rsidP="00B92FE1">
      <w:pPr>
        <w:pStyle w:val="Heading3"/>
      </w:pPr>
    </w:p>
    <w:p w:rsidR="00DD4FD3" w:rsidRDefault="00DD4FD3" w:rsidP="00DD4FD3">
      <w:pPr>
        <w:pStyle w:val="Caption"/>
        <w:rPr>
          <w:b/>
          <w:i w:val="0"/>
          <w:color w:val="auto"/>
          <w:sz w:val="24"/>
          <w:szCs w:val="24"/>
        </w:rPr>
      </w:pPr>
      <w:bookmarkStart w:id="74" w:name="_Toc486263480"/>
      <w:r w:rsidRPr="00DD4FD3">
        <w:rPr>
          <w:b/>
          <w:i w:val="0"/>
          <w:color w:val="auto"/>
          <w:sz w:val="24"/>
          <w:szCs w:val="24"/>
        </w:rPr>
        <w:t xml:space="preserve">Figure </w:t>
      </w:r>
      <w:r w:rsidR="00C776B8" w:rsidRPr="00DD4FD3">
        <w:rPr>
          <w:b/>
          <w:i w:val="0"/>
          <w:color w:val="auto"/>
          <w:sz w:val="24"/>
          <w:szCs w:val="24"/>
        </w:rPr>
        <w:fldChar w:fldCharType="begin"/>
      </w:r>
      <w:r w:rsidRPr="00DD4FD3">
        <w:rPr>
          <w:b/>
          <w:i w:val="0"/>
          <w:color w:val="auto"/>
          <w:sz w:val="24"/>
          <w:szCs w:val="24"/>
        </w:rPr>
        <w:instrText xml:space="preserve"> SEQ Figure \* ARABIC </w:instrText>
      </w:r>
      <w:r w:rsidR="00C776B8" w:rsidRPr="00DD4FD3">
        <w:rPr>
          <w:b/>
          <w:i w:val="0"/>
          <w:color w:val="auto"/>
          <w:sz w:val="24"/>
          <w:szCs w:val="24"/>
        </w:rPr>
        <w:fldChar w:fldCharType="separate"/>
      </w:r>
      <w:r w:rsidR="00E405A7">
        <w:rPr>
          <w:b/>
          <w:i w:val="0"/>
          <w:noProof/>
          <w:color w:val="auto"/>
          <w:sz w:val="24"/>
          <w:szCs w:val="24"/>
        </w:rPr>
        <w:t>20</w:t>
      </w:r>
      <w:r w:rsidR="00C776B8" w:rsidRPr="00DD4FD3">
        <w:rPr>
          <w:b/>
          <w:i w:val="0"/>
          <w:color w:val="auto"/>
          <w:sz w:val="24"/>
          <w:szCs w:val="24"/>
        </w:rPr>
        <w:fldChar w:fldCharType="end"/>
      </w:r>
      <w:r w:rsidRPr="00DD4FD3">
        <w:rPr>
          <w:b/>
          <w:i w:val="0"/>
          <w:color w:val="auto"/>
          <w:sz w:val="24"/>
          <w:szCs w:val="24"/>
        </w:rPr>
        <w:t>: Benign vs Malignant Lymphadenopathy: Color doppler and Hilus</w:t>
      </w:r>
      <w:bookmarkEnd w:id="74"/>
    </w:p>
    <w:p w:rsidR="00E03851" w:rsidRPr="008F279A" w:rsidRDefault="00E03851" w:rsidP="008F279A"/>
    <w:p w:rsidR="00774655" w:rsidRDefault="00AB349B" w:rsidP="001222C9">
      <w:pPr>
        <w:pStyle w:val="Heading3"/>
      </w:pPr>
      <w:bookmarkStart w:id="75" w:name="_Toc13583924"/>
      <w:r>
        <w:t>4.4</w:t>
      </w:r>
      <w:r w:rsidR="00B75E12">
        <w:t>4.</w:t>
      </w:r>
      <w:r w:rsidR="00EE0BDB">
        <w:t>Significance</w:t>
      </w:r>
      <w:r w:rsidR="005171A9">
        <w:t xml:space="preserve"> testing of sonographic findings differentiation benign from neoplastic lymphadenopathy</w:t>
      </w:r>
      <w:bookmarkEnd w:id="75"/>
    </w:p>
    <w:p w:rsidR="00774655" w:rsidRDefault="00774655" w:rsidP="00774655"/>
    <w:p w:rsidR="005171A9" w:rsidRDefault="005171A9" w:rsidP="005171A9">
      <w:pPr>
        <w:spacing w:after="200" w:line="480" w:lineRule="auto"/>
      </w:pPr>
      <w:r>
        <w:t xml:space="preserve">Z score calculator for 2 population proportions was used to evaluate the significance of the difference between the sonographic features of benign and neoplastic anterior cervical </w:t>
      </w:r>
      <w:r w:rsidR="00EE0BDB">
        <w:t>lymphadenopathy</w:t>
      </w:r>
      <w:r>
        <w:t>.</w:t>
      </w:r>
    </w:p>
    <w:p w:rsidR="005171A9" w:rsidRDefault="005171A9" w:rsidP="005171A9">
      <w:pPr>
        <w:spacing w:after="200" w:line="480" w:lineRule="auto"/>
      </w:pPr>
      <w:r>
        <w:lastRenderedPageBreak/>
        <w:t>The null hypothesis states that there is no difference between the two population proportions i.e. there is no sonographic difference between benign and neoplastic anterior cervical lympnodes. µ</w:t>
      </w:r>
      <w:r w:rsidRPr="00612548">
        <w:rPr>
          <w:vertAlign w:val="subscript"/>
        </w:rPr>
        <w:t>o</w:t>
      </w:r>
      <w:r>
        <w:t>: P</w:t>
      </w:r>
      <w:r w:rsidRPr="00612548">
        <w:rPr>
          <w:vertAlign w:val="subscript"/>
        </w:rPr>
        <w:t>1</w:t>
      </w:r>
      <w:r>
        <w:t>-P</w:t>
      </w:r>
      <w:r w:rsidRPr="00612548">
        <w:rPr>
          <w:vertAlign w:val="subscript"/>
        </w:rPr>
        <w:t>2</w:t>
      </w:r>
      <w:r>
        <w:t>=0</w:t>
      </w:r>
    </w:p>
    <w:p w:rsidR="005171A9" w:rsidRDefault="005171A9" w:rsidP="005171A9">
      <w:pPr>
        <w:spacing w:after="200" w:line="480" w:lineRule="auto"/>
      </w:pPr>
      <w:r>
        <w:t>The alternative hypothesis, µ</w:t>
      </w:r>
      <w:r>
        <w:rPr>
          <w:vertAlign w:val="subscript"/>
        </w:rPr>
        <w:t>1,</w:t>
      </w:r>
      <w:r>
        <w:t xml:space="preserve"> states that there is a difference between the two population proportions i.e there is a sonographic difference between benign and neoplastic anterior cervical lymph nodes.</w:t>
      </w:r>
    </w:p>
    <w:p w:rsidR="005171A9" w:rsidRDefault="005171A9" w:rsidP="005171A9">
      <w:pPr>
        <w:spacing w:after="200" w:line="480" w:lineRule="auto"/>
      </w:pPr>
      <w:r>
        <w:t xml:space="preserve">The significance level used is 0.05. </w:t>
      </w:r>
    </w:p>
    <w:p w:rsidR="005171A9" w:rsidRDefault="00EE0BDB" w:rsidP="005171A9">
      <w:pPr>
        <w:spacing w:after="200" w:line="480" w:lineRule="auto"/>
      </w:pPr>
      <w:r>
        <w:t>Presented in table 6</w:t>
      </w:r>
      <w:r w:rsidR="005171A9">
        <w:t xml:space="preserve"> is a summary of the Z and P values. In the table, the null hypothesis is either rejected (ns) or accepted (s).</w:t>
      </w:r>
    </w:p>
    <w:p w:rsidR="00774655" w:rsidRPr="005A10A5" w:rsidRDefault="00774655" w:rsidP="00774655">
      <w:pPr>
        <w:pStyle w:val="Caption"/>
        <w:rPr>
          <w:b/>
          <w:i w:val="0"/>
          <w:color w:val="auto"/>
          <w:sz w:val="24"/>
          <w:szCs w:val="24"/>
        </w:rPr>
      </w:pPr>
      <w:bookmarkStart w:id="76" w:name="_Toc486263438"/>
      <w:r w:rsidRPr="004B57BC">
        <w:rPr>
          <w:b/>
          <w:i w:val="0"/>
          <w:color w:val="auto"/>
          <w:sz w:val="24"/>
          <w:szCs w:val="24"/>
        </w:rPr>
        <w:t xml:space="preserve">Table </w:t>
      </w:r>
      <w:r w:rsidR="00C776B8" w:rsidRPr="004B57BC">
        <w:rPr>
          <w:b/>
          <w:i w:val="0"/>
          <w:color w:val="auto"/>
          <w:sz w:val="24"/>
          <w:szCs w:val="24"/>
        </w:rPr>
        <w:fldChar w:fldCharType="begin"/>
      </w:r>
      <w:r w:rsidRPr="004B57BC">
        <w:rPr>
          <w:b/>
          <w:i w:val="0"/>
          <w:color w:val="auto"/>
          <w:sz w:val="24"/>
          <w:szCs w:val="24"/>
        </w:rPr>
        <w:instrText xml:space="preserve"> SEQ Table \* ARABIC </w:instrText>
      </w:r>
      <w:r w:rsidR="00C776B8" w:rsidRPr="004B57BC">
        <w:rPr>
          <w:b/>
          <w:i w:val="0"/>
          <w:color w:val="auto"/>
          <w:sz w:val="24"/>
          <w:szCs w:val="24"/>
        </w:rPr>
        <w:fldChar w:fldCharType="separate"/>
      </w:r>
      <w:r w:rsidR="00E405A7">
        <w:rPr>
          <w:b/>
          <w:i w:val="0"/>
          <w:noProof/>
          <w:color w:val="auto"/>
          <w:sz w:val="24"/>
          <w:szCs w:val="24"/>
        </w:rPr>
        <w:t>6</w:t>
      </w:r>
      <w:r w:rsidR="00C776B8" w:rsidRPr="004B57BC">
        <w:rPr>
          <w:b/>
          <w:i w:val="0"/>
          <w:color w:val="auto"/>
          <w:sz w:val="24"/>
          <w:szCs w:val="24"/>
        </w:rPr>
        <w:fldChar w:fldCharType="end"/>
      </w:r>
      <w:r w:rsidRPr="00774655">
        <w:rPr>
          <w:b/>
          <w:i w:val="0"/>
          <w:color w:val="auto"/>
          <w:sz w:val="24"/>
          <w:szCs w:val="24"/>
        </w:rPr>
        <w:t xml:space="preserve">: Sonographic </w:t>
      </w:r>
      <w:r w:rsidRPr="005A10A5">
        <w:rPr>
          <w:b/>
          <w:i w:val="0"/>
          <w:color w:val="auto"/>
          <w:sz w:val="24"/>
          <w:szCs w:val="24"/>
        </w:rPr>
        <w:t>features of Benign and Malignant Lymphadenopathy</w:t>
      </w:r>
      <w:bookmarkEnd w:id="76"/>
    </w:p>
    <w:p w:rsidR="00774655" w:rsidRDefault="00774655" w:rsidP="007746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08"/>
        <w:gridCol w:w="1571"/>
        <w:gridCol w:w="1189"/>
        <w:gridCol w:w="1610"/>
        <w:gridCol w:w="1101"/>
        <w:gridCol w:w="1345"/>
        <w:gridCol w:w="1367"/>
      </w:tblGrid>
      <w:tr w:rsidR="00774655" w:rsidRPr="00B84238" w:rsidTr="00F83E60">
        <w:trPr>
          <w:trHeight w:val="960"/>
        </w:trPr>
        <w:tc>
          <w:tcPr>
            <w:tcW w:w="336" w:type="dxa"/>
            <w:shd w:val="clear" w:color="auto" w:fill="auto"/>
            <w:hideMark/>
          </w:tcPr>
          <w:p w:rsidR="00774655" w:rsidRPr="00B84238" w:rsidRDefault="00774655" w:rsidP="00774655">
            <w:r w:rsidRPr="00B84238">
              <w:t> </w:t>
            </w:r>
          </w:p>
        </w:tc>
        <w:tc>
          <w:tcPr>
            <w:tcW w:w="1879" w:type="dxa"/>
            <w:gridSpan w:val="2"/>
            <w:shd w:val="clear" w:color="auto" w:fill="auto"/>
            <w:hideMark/>
          </w:tcPr>
          <w:p w:rsidR="00774655" w:rsidRPr="00F14BB3" w:rsidRDefault="00774655" w:rsidP="00774655">
            <w:pPr>
              <w:rPr>
                <w:b/>
                <w:bCs/>
                <w:sz w:val="22"/>
                <w:szCs w:val="22"/>
              </w:rPr>
            </w:pPr>
            <w:r w:rsidRPr="00F14BB3">
              <w:rPr>
                <w:b/>
                <w:bCs/>
                <w:sz w:val="22"/>
                <w:szCs w:val="22"/>
              </w:rPr>
              <w:t>SONOGRAPHIC FEATURE</w:t>
            </w:r>
          </w:p>
        </w:tc>
        <w:tc>
          <w:tcPr>
            <w:tcW w:w="1189" w:type="dxa"/>
            <w:shd w:val="clear" w:color="auto" w:fill="auto"/>
            <w:hideMark/>
          </w:tcPr>
          <w:p w:rsidR="00774655" w:rsidRPr="00F14BB3" w:rsidRDefault="00774655" w:rsidP="00774655">
            <w:pPr>
              <w:rPr>
                <w:b/>
                <w:bCs/>
                <w:sz w:val="22"/>
                <w:szCs w:val="22"/>
              </w:rPr>
            </w:pPr>
            <w:r>
              <w:rPr>
                <w:b/>
                <w:bCs/>
                <w:sz w:val="22"/>
                <w:szCs w:val="22"/>
              </w:rPr>
              <w:t>BENIGN LYMPH NODES</w:t>
            </w:r>
          </w:p>
        </w:tc>
        <w:tc>
          <w:tcPr>
            <w:tcW w:w="1610" w:type="dxa"/>
            <w:shd w:val="clear" w:color="auto" w:fill="auto"/>
            <w:hideMark/>
          </w:tcPr>
          <w:p w:rsidR="00774655" w:rsidRPr="00F14BB3" w:rsidRDefault="00774655" w:rsidP="00774655">
            <w:pPr>
              <w:rPr>
                <w:b/>
                <w:bCs/>
                <w:sz w:val="22"/>
                <w:szCs w:val="22"/>
              </w:rPr>
            </w:pPr>
            <w:r w:rsidRPr="00F14BB3">
              <w:rPr>
                <w:b/>
                <w:bCs/>
                <w:sz w:val="22"/>
                <w:szCs w:val="22"/>
              </w:rPr>
              <w:t xml:space="preserve">MALIGNANT </w:t>
            </w:r>
            <w:r>
              <w:rPr>
                <w:b/>
                <w:bCs/>
                <w:sz w:val="22"/>
                <w:szCs w:val="22"/>
              </w:rPr>
              <w:t>LYMPH NODES</w:t>
            </w:r>
          </w:p>
        </w:tc>
        <w:tc>
          <w:tcPr>
            <w:tcW w:w="1101" w:type="dxa"/>
          </w:tcPr>
          <w:p w:rsidR="00774655" w:rsidRPr="00F14BB3" w:rsidRDefault="009F302A" w:rsidP="00774655">
            <w:pPr>
              <w:rPr>
                <w:b/>
                <w:bCs/>
                <w:sz w:val="22"/>
                <w:szCs w:val="22"/>
              </w:rPr>
            </w:pPr>
            <w:r>
              <w:rPr>
                <w:b/>
                <w:bCs/>
                <w:sz w:val="22"/>
                <w:szCs w:val="22"/>
              </w:rPr>
              <w:t>Value of Z</w:t>
            </w:r>
          </w:p>
        </w:tc>
        <w:tc>
          <w:tcPr>
            <w:tcW w:w="1345" w:type="dxa"/>
          </w:tcPr>
          <w:p w:rsidR="00774655" w:rsidRPr="00F14BB3" w:rsidRDefault="009F302A" w:rsidP="00774655">
            <w:pPr>
              <w:rPr>
                <w:b/>
                <w:bCs/>
                <w:sz w:val="22"/>
                <w:szCs w:val="22"/>
              </w:rPr>
            </w:pPr>
            <w:r>
              <w:rPr>
                <w:b/>
                <w:bCs/>
                <w:sz w:val="22"/>
                <w:szCs w:val="22"/>
              </w:rPr>
              <w:t>P value</w:t>
            </w:r>
          </w:p>
        </w:tc>
        <w:tc>
          <w:tcPr>
            <w:tcW w:w="1367" w:type="dxa"/>
          </w:tcPr>
          <w:p w:rsidR="00774655" w:rsidRPr="00F14BB3" w:rsidRDefault="009F302A" w:rsidP="000E46C2">
            <w:pPr>
              <w:rPr>
                <w:b/>
                <w:bCs/>
                <w:sz w:val="22"/>
                <w:szCs w:val="22"/>
              </w:rPr>
            </w:pPr>
            <w:r>
              <w:rPr>
                <w:b/>
                <w:bCs/>
                <w:sz w:val="22"/>
                <w:szCs w:val="22"/>
              </w:rPr>
              <w:t>Null h</w:t>
            </w:r>
            <w:r w:rsidR="000E46C2">
              <w:rPr>
                <w:b/>
                <w:bCs/>
                <w:sz w:val="22"/>
                <w:szCs w:val="22"/>
              </w:rPr>
              <w:t>ypothesis</w:t>
            </w:r>
          </w:p>
        </w:tc>
      </w:tr>
      <w:tr w:rsidR="00774655" w:rsidRPr="00B84238" w:rsidTr="00774655">
        <w:trPr>
          <w:trHeight w:val="458"/>
        </w:trPr>
        <w:tc>
          <w:tcPr>
            <w:tcW w:w="336" w:type="dxa"/>
            <w:vMerge w:val="restart"/>
            <w:shd w:val="clear" w:color="auto" w:fill="auto"/>
            <w:hideMark/>
          </w:tcPr>
          <w:p w:rsidR="00774655" w:rsidRPr="00B84238" w:rsidRDefault="00774655" w:rsidP="00774655">
            <w:r w:rsidRPr="00B84238">
              <w:t>1</w:t>
            </w:r>
          </w:p>
        </w:tc>
        <w:tc>
          <w:tcPr>
            <w:tcW w:w="8491" w:type="dxa"/>
            <w:gridSpan w:val="7"/>
          </w:tcPr>
          <w:p w:rsidR="00774655" w:rsidRPr="00774655" w:rsidRDefault="00774655" w:rsidP="00774655">
            <w:pPr>
              <w:rPr>
                <w:b/>
              </w:rPr>
            </w:pPr>
            <w:r w:rsidRPr="00774655">
              <w:rPr>
                <w:b/>
              </w:rPr>
              <w:t>Echogenicity</w:t>
            </w:r>
          </w:p>
        </w:tc>
      </w:tr>
      <w:tr w:rsidR="00774655" w:rsidRPr="00B84238" w:rsidTr="00F83E60">
        <w:trPr>
          <w:trHeight w:val="330"/>
        </w:trPr>
        <w:tc>
          <w:tcPr>
            <w:tcW w:w="336" w:type="dxa"/>
            <w:vMerge/>
            <w:shd w:val="clear" w:color="auto" w:fill="auto"/>
            <w:hideMark/>
          </w:tcPr>
          <w:p w:rsidR="00774655" w:rsidRPr="00B84238" w:rsidRDefault="00774655" w:rsidP="00774655"/>
        </w:tc>
        <w:tc>
          <w:tcPr>
            <w:tcW w:w="308" w:type="dxa"/>
            <w:shd w:val="clear" w:color="auto" w:fill="auto"/>
            <w:hideMark/>
          </w:tcPr>
          <w:p w:rsidR="00774655" w:rsidRPr="00B84238" w:rsidRDefault="00774655" w:rsidP="00774655">
            <w:r w:rsidRPr="00B84238">
              <w:t> </w:t>
            </w:r>
          </w:p>
        </w:tc>
        <w:tc>
          <w:tcPr>
            <w:tcW w:w="1571" w:type="dxa"/>
            <w:shd w:val="clear" w:color="auto" w:fill="auto"/>
            <w:hideMark/>
          </w:tcPr>
          <w:p w:rsidR="00774655" w:rsidRPr="00B84238" w:rsidRDefault="00774655" w:rsidP="00774655">
            <w:r w:rsidRPr="00B84238">
              <w:t>Hyperechoic</w:t>
            </w:r>
          </w:p>
        </w:tc>
        <w:tc>
          <w:tcPr>
            <w:tcW w:w="1189" w:type="dxa"/>
            <w:shd w:val="clear" w:color="auto" w:fill="auto"/>
            <w:hideMark/>
          </w:tcPr>
          <w:p w:rsidR="00774655" w:rsidRPr="00B84238" w:rsidRDefault="00774655" w:rsidP="00774655">
            <w:r w:rsidRPr="00B84238">
              <w:t>48</w:t>
            </w:r>
          </w:p>
        </w:tc>
        <w:tc>
          <w:tcPr>
            <w:tcW w:w="1610" w:type="dxa"/>
            <w:shd w:val="clear" w:color="auto" w:fill="auto"/>
            <w:hideMark/>
          </w:tcPr>
          <w:p w:rsidR="00774655" w:rsidRPr="00B84238" w:rsidRDefault="00774655" w:rsidP="00774655">
            <w:r w:rsidRPr="00B84238">
              <w:t>0</w:t>
            </w:r>
          </w:p>
        </w:tc>
        <w:tc>
          <w:tcPr>
            <w:tcW w:w="1101" w:type="dxa"/>
          </w:tcPr>
          <w:p w:rsidR="00774655" w:rsidRPr="00B84238" w:rsidRDefault="00B06EDB" w:rsidP="00774655">
            <w:r>
              <w:t>7.8064</w:t>
            </w:r>
          </w:p>
        </w:tc>
        <w:tc>
          <w:tcPr>
            <w:tcW w:w="1345" w:type="dxa"/>
          </w:tcPr>
          <w:p w:rsidR="00774655" w:rsidRPr="00B84238" w:rsidRDefault="00B06EDB" w:rsidP="00774655">
            <w:r>
              <w:t>&lt;.00001</w:t>
            </w:r>
          </w:p>
        </w:tc>
        <w:tc>
          <w:tcPr>
            <w:tcW w:w="1367" w:type="dxa"/>
          </w:tcPr>
          <w:p w:rsidR="00774655" w:rsidRPr="00B84238" w:rsidRDefault="00B06EDB" w:rsidP="00774655">
            <w:r>
              <w:t>s</w:t>
            </w:r>
          </w:p>
        </w:tc>
      </w:tr>
      <w:tr w:rsidR="00774655" w:rsidRPr="00B84238" w:rsidTr="00F83E60">
        <w:trPr>
          <w:trHeight w:val="330"/>
        </w:trPr>
        <w:tc>
          <w:tcPr>
            <w:tcW w:w="336" w:type="dxa"/>
            <w:vMerge/>
            <w:shd w:val="clear" w:color="auto" w:fill="auto"/>
            <w:hideMark/>
          </w:tcPr>
          <w:p w:rsidR="00774655" w:rsidRPr="00B84238" w:rsidRDefault="00774655" w:rsidP="00774655"/>
        </w:tc>
        <w:tc>
          <w:tcPr>
            <w:tcW w:w="308" w:type="dxa"/>
            <w:shd w:val="clear" w:color="auto" w:fill="auto"/>
            <w:hideMark/>
          </w:tcPr>
          <w:p w:rsidR="00774655" w:rsidRPr="00B84238" w:rsidRDefault="00774655" w:rsidP="00774655">
            <w:r w:rsidRPr="00B84238">
              <w:t> </w:t>
            </w:r>
          </w:p>
        </w:tc>
        <w:tc>
          <w:tcPr>
            <w:tcW w:w="1571" w:type="dxa"/>
            <w:shd w:val="clear" w:color="auto" w:fill="auto"/>
            <w:hideMark/>
          </w:tcPr>
          <w:p w:rsidR="00774655" w:rsidRPr="00B84238" w:rsidRDefault="00774655" w:rsidP="00774655">
            <w:r w:rsidRPr="00B84238">
              <w:t>Isoechoic</w:t>
            </w:r>
          </w:p>
        </w:tc>
        <w:tc>
          <w:tcPr>
            <w:tcW w:w="1189" w:type="dxa"/>
            <w:shd w:val="clear" w:color="auto" w:fill="auto"/>
            <w:hideMark/>
          </w:tcPr>
          <w:p w:rsidR="00774655" w:rsidRPr="00B84238" w:rsidRDefault="00774655" w:rsidP="00774655">
            <w:r w:rsidRPr="00B84238">
              <w:t>12</w:t>
            </w:r>
          </w:p>
        </w:tc>
        <w:tc>
          <w:tcPr>
            <w:tcW w:w="1610" w:type="dxa"/>
            <w:shd w:val="clear" w:color="auto" w:fill="auto"/>
            <w:hideMark/>
          </w:tcPr>
          <w:p w:rsidR="00774655" w:rsidRPr="00B84238" w:rsidRDefault="00774655" w:rsidP="00774655">
            <w:r w:rsidRPr="00B84238">
              <w:t>7</w:t>
            </w:r>
          </w:p>
        </w:tc>
        <w:tc>
          <w:tcPr>
            <w:tcW w:w="1101" w:type="dxa"/>
          </w:tcPr>
          <w:p w:rsidR="00774655" w:rsidRPr="00B84238" w:rsidRDefault="00F83E60" w:rsidP="00774655">
            <w:r>
              <w:t>0.3306</w:t>
            </w:r>
          </w:p>
        </w:tc>
        <w:tc>
          <w:tcPr>
            <w:tcW w:w="1345" w:type="dxa"/>
          </w:tcPr>
          <w:p w:rsidR="00774655" w:rsidRPr="00B84238" w:rsidRDefault="00F83E60" w:rsidP="00774655">
            <w:r>
              <w:t>0.7414</w:t>
            </w:r>
          </w:p>
        </w:tc>
        <w:tc>
          <w:tcPr>
            <w:tcW w:w="1367" w:type="dxa"/>
          </w:tcPr>
          <w:p w:rsidR="00774655" w:rsidRPr="00B84238" w:rsidRDefault="00F83E60" w:rsidP="00774655">
            <w:r>
              <w:t>ns</w:t>
            </w:r>
          </w:p>
        </w:tc>
      </w:tr>
      <w:tr w:rsidR="00774655" w:rsidRPr="00B84238" w:rsidTr="00F83E60">
        <w:trPr>
          <w:trHeight w:val="330"/>
        </w:trPr>
        <w:tc>
          <w:tcPr>
            <w:tcW w:w="336" w:type="dxa"/>
            <w:vMerge/>
            <w:shd w:val="clear" w:color="auto" w:fill="auto"/>
            <w:hideMark/>
          </w:tcPr>
          <w:p w:rsidR="00774655" w:rsidRPr="00B84238" w:rsidRDefault="00774655" w:rsidP="00774655"/>
        </w:tc>
        <w:tc>
          <w:tcPr>
            <w:tcW w:w="308" w:type="dxa"/>
            <w:shd w:val="clear" w:color="auto" w:fill="auto"/>
            <w:hideMark/>
          </w:tcPr>
          <w:p w:rsidR="00774655" w:rsidRPr="00B84238" w:rsidRDefault="00774655" w:rsidP="00774655">
            <w:r w:rsidRPr="00B84238">
              <w:t> </w:t>
            </w:r>
          </w:p>
        </w:tc>
        <w:tc>
          <w:tcPr>
            <w:tcW w:w="1571" w:type="dxa"/>
            <w:shd w:val="clear" w:color="auto" w:fill="auto"/>
            <w:hideMark/>
          </w:tcPr>
          <w:p w:rsidR="00774655" w:rsidRPr="00B84238" w:rsidRDefault="00774655" w:rsidP="00774655">
            <w:r w:rsidRPr="00B84238">
              <w:t>Hypoechoic</w:t>
            </w:r>
          </w:p>
        </w:tc>
        <w:tc>
          <w:tcPr>
            <w:tcW w:w="1189" w:type="dxa"/>
            <w:shd w:val="clear" w:color="auto" w:fill="auto"/>
            <w:hideMark/>
          </w:tcPr>
          <w:p w:rsidR="00774655" w:rsidRPr="00B84238" w:rsidRDefault="00774655" w:rsidP="00774655">
            <w:r w:rsidRPr="00B84238">
              <w:t>1</w:t>
            </w:r>
          </w:p>
        </w:tc>
        <w:tc>
          <w:tcPr>
            <w:tcW w:w="1610" w:type="dxa"/>
            <w:shd w:val="clear" w:color="auto" w:fill="auto"/>
            <w:hideMark/>
          </w:tcPr>
          <w:p w:rsidR="00774655" w:rsidRPr="00B84238" w:rsidRDefault="00774655" w:rsidP="00774655">
            <w:r w:rsidRPr="00B84238">
              <w:t>34</w:t>
            </w:r>
          </w:p>
        </w:tc>
        <w:tc>
          <w:tcPr>
            <w:tcW w:w="1101" w:type="dxa"/>
          </w:tcPr>
          <w:p w:rsidR="00774655" w:rsidRPr="00B84238" w:rsidRDefault="00F83E60" w:rsidP="00774655">
            <w:r>
              <w:t>-8.473</w:t>
            </w:r>
          </w:p>
        </w:tc>
        <w:tc>
          <w:tcPr>
            <w:tcW w:w="1345" w:type="dxa"/>
          </w:tcPr>
          <w:p w:rsidR="00774655" w:rsidRPr="00B84238" w:rsidRDefault="00F83E60" w:rsidP="00774655">
            <w:r>
              <w:t>&lt;.00001</w:t>
            </w:r>
          </w:p>
        </w:tc>
        <w:tc>
          <w:tcPr>
            <w:tcW w:w="1367" w:type="dxa"/>
          </w:tcPr>
          <w:p w:rsidR="00774655" w:rsidRPr="00B84238" w:rsidRDefault="00F83E60" w:rsidP="00774655">
            <w:r>
              <w:t>s</w:t>
            </w:r>
          </w:p>
        </w:tc>
      </w:tr>
      <w:tr w:rsidR="009F302A" w:rsidRPr="00B84238" w:rsidTr="00AD12DD">
        <w:trPr>
          <w:trHeight w:val="330"/>
        </w:trPr>
        <w:tc>
          <w:tcPr>
            <w:tcW w:w="336" w:type="dxa"/>
            <w:vMerge/>
            <w:shd w:val="clear" w:color="auto" w:fill="auto"/>
            <w:hideMark/>
          </w:tcPr>
          <w:p w:rsidR="009F302A" w:rsidRPr="00B84238" w:rsidRDefault="009F302A" w:rsidP="00774655"/>
        </w:tc>
        <w:tc>
          <w:tcPr>
            <w:tcW w:w="1879" w:type="dxa"/>
            <w:gridSpan w:val="2"/>
            <w:shd w:val="clear" w:color="auto" w:fill="auto"/>
            <w:hideMark/>
          </w:tcPr>
          <w:p w:rsidR="009F302A" w:rsidRPr="00B84238" w:rsidRDefault="009F302A" w:rsidP="00774655">
            <w:r w:rsidRPr="00B84238">
              <w:t> </w:t>
            </w:r>
          </w:p>
        </w:tc>
        <w:tc>
          <w:tcPr>
            <w:tcW w:w="1189" w:type="dxa"/>
            <w:shd w:val="clear" w:color="auto" w:fill="auto"/>
            <w:hideMark/>
          </w:tcPr>
          <w:p w:rsidR="009F302A" w:rsidRPr="00B84238" w:rsidRDefault="009F302A" w:rsidP="00774655">
            <w:r w:rsidRPr="00B84238">
              <w:t>61</w:t>
            </w:r>
          </w:p>
        </w:tc>
        <w:tc>
          <w:tcPr>
            <w:tcW w:w="1610" w:type="dxa"/>
            <w:shd w:val="clear" w:color="auto" w:fill="auto"/>
            <w:hideMark/>
          </w:tcPr>
          <w:p w:rsidR="009F302A" w:rsidRPr="00B84238" w:rsidRDefault="009F302A" w:rsidP="00774655">
            <w:r w:rsidRPr="00B84238">
              <w:t>41</w:t>
            </w:r>
          </w:p>
        </w:tc>
        <w:tc>
          <w:tcPr>
            <w:tcW w:w="3813" w:type="dxa"/>
            <w:gridSpan w:val="3"/>
          </w:tcPr>
          <w:p w:rsidR="009F302A" w:rsidRPr="00B84238" w:rsidRDefault="009F302A" w:rsidP="00774655"/>
        </w:tc>
      </w:tr>
      <w:tr w:rsidR="00774655" w:rsidRPr="00B84238" w:rsidTr="00774655">
        <w:trPr>
          <w:trHeight w:val="458"/>
        </w:trPr>
        <w:tc>
          <w:tcPr>
            <w:tcW w:w="336" w:type="dxa"/>
            <w:vMerge w:val="restart"/>
            <w:shd w:val="clear" w:color="auto" w:fill="auto"/>
            <w:hideMark/>
          </w:tcPr>
          <w:p w:rsidR="00774655" w:rsidRPr="00B84238" w:rsidRDefault="00774655" w:rsidP="00774655">
            <w:r w:rsidRPr="00B84238">
              <w:t>2</w:t>
            </w:r>
          </w:p>
        </w:tc>
        <w:tc>
          <w:tcPr>
            <w:tcW w:w="8491" w:type="dxa"/>
            <w:gridSpan w:val="7"/>
          </w:tcPr>
          <w:p w:rsidR="00774655" w:rsidRPr="00774655" w:rsidRDefault="00774655" w:rsidP="00774655">
            <w:pPr>
              <w:rPr>
                <w:b/>
              </w:rPr>
            </w:pPr>
            <w:r w:rsidRPr="00774655">
              <w:rPr>
                <w:b/>
              </w:rPr>
              <w:t>Shape</w:t>
            </w:r>
          </w:p>
        </w:tc>
      </w:tr>
      <w:tr w:rsidR="00774655" w:rsidRPr="00B84238" w:rsidTr="00F83E60">
        <w:trPr>
          <w:trHeight w:val="330"/>
        </w:trPr>
        <w:tc>
          <w:tcPr>
            <w:tcW w:w="336" w:type="dxa"/>
            <w:vMerge/>
            <w:shd w:val="clear" w:color="auto" w:fill="auto"/>
            <w:hideMark/>
          </w:tcPr>
          <w:p w:rsidR="00774655" w:rsidRPr="00B84238" w:rsidRDefault="00774655" w:rsidP="00774655"/>
        </w:tc>
        <w:tc>
          <w:tcPr>
            <w:tcW w:w="308" w:type="dxa"/>
            <w:shd w:val="clear" w:color="auto" w:fill="auto"/>
            <w:hideMark/>
          </w:tcPr>
          <w:p w:rsidR="00774655" w:rsidRPr="00B84238" w:rsidRDefault="00774655" w:rsidP="00774655">
            <w:r w:rsidRPr="00B84238">
              <w:t> </w:t>
            </w:r>
          </w:p>
        </w:tc>
        <w:tc>
          <w:tcPr>
            <w:tcW w:w="1571" w:type="dxa"/>
            <w:shd w:val="clear" w:color="auto" w:fill="auto"/>
            <w:hideMark/>
          </w:tcPr>
          <w:p w:rsidR="00774655" w:rsidRPr="00B84238" w:rsidRDefault="00774655" w:rsidP="00774655">
            <w:r w:rsidRPr="00B84238">
              <w:t>Ovoid</w:t>
            </w:r>
          </w:p>
        </w:tc>
        <w:tc>
          <w:tcPr>
            <w:tcW w:w="1189" w:type="dxa"/>
            <w:shd w:val="clear" w:color="auto" w:fill="auto"/>
            <w:hideMark/>
          </w:tcPr>
          <w:p w:rsidR="00774655" w:rsidRPr="00B84238" w:rsidRDefault="00774655" w:rsidP="00774655">
            <w:r w:rsidRPr="00B84238">
              <w:t>45</w:t>
            </w:r>
          </w:p>
        </w:tc>
        <w:tc>
          <w:tcPr>
            <w:tcW w:w="1610" w:type="dxa"/>
            <w:shd w:val="clear" w:color="auto" w:fill="auto"/>
            <w:hideMark/>
          </w:tcPr>
          <w:p w:rsidR="00774655" w:rsidRPr="00B84238" w:rsidRDefault="00774655" w:rsidP="00774655">
            <w:r w:rsidRPr="00B84238">
              <w:t>3</w:t>
            </w:r>
          </w:p>
        </w:tc>
        <w:tc>
          <w:tcPr>
            <w:tcW w:w="1101" w:type="dxa"/>
          </w:tcPr>
          <w:p w:rsidR="00774655" w:rsidRPr="00B84238" w:rsidRDefault="00F83E60" w:rsidP="000E46C2">
            <w:r>
              <w:t>6.</w:t>
            </w:r>
            <w:r w:rsidR="000E46C2">
              <w:t>5926</w:t>
            </w:r>
          </w:p>
        </w:tc>
        <w:tc>
          <w:tcPr>
            <w:tcW w:w="1345" w:type="dxa"/>
          </w:tcPr>
          <w:p w:rsidR="00774655" w:rsidRPr="00B84238" w:rsidRDefault="00F83E60" w:rsidP="00774655">
            <w:r>
              <w:t>&lt;.00001</w:t>
            </w:r>
          </w:p>
        </w:tc>
        <w:tc>
          <w:tcPr>
            <w:tcW w:w="1367" w:type="dxa"/>
          </w:tcPr>
          <w:p w:rsidR="00774655" w:rsidRPr="00B84238" w:rsidRDefault="00F83E60" w:rsidP="00774655">
            <w:r>
              <w:t>s</w:t>
            </w:r>
          </w:p>
        </w:tc>
      </w:tr>
      <w:tr w:rsidR="00774655" w:rsidRPr="00B84238" w:rsidTr="00F83E60">
        <w:trPr>
          <w:trHeight w:val="330"/>
        </w:trPr>
        <w:tc>
          <w:tcPr>
            <w:tcW w:w="336" w:type="dxa"/>
            <w:vMerge/>
            <w:shd w:val="clear" w:color="auto" w:fill="auto"/>
            <w:hideMark/>
          </w:tcPr>
          <w:p w:rsidR="00774655" w:rsidRPr="00B84238" w:rsidRDefault="00774655" w:rsidP="00774655"/>
        </w:tc>
        <w:tc>
          <w:tcPr>
            <w:tcW w:w="308" w:type="dxa"/>
            <w:shd w:val="clear" w:color="auto" w:fill="auto"/>
            <w:hideMark/>
          </w:tcPr>
          <w:p w:rsidR="00774655" w:rsidRPr="00B84238" w:rsidRDefault="00774655" w:rsidP="00774655">
            <w:r w:rsidRPr="00B84238">
              <w:t> </w:t>
            </w:r>
          </w:p>
        </w:tc>
        <w:tc>
          <w:tcPr>
            <w:tcW w:w="1571" w:type="dxa"/>
            <w:shd w:val="clear" w:color="auto" w:fill="auto"/>
            <w:hideMark/>
          </w:tcPr>
          <w:p w:rsidR="00774655" w:rsidRPr="00B84238" w:rsidRDefault="00774655" w:rsidP="00774655">
            <w:r w:rsidRPr="00B84238">
              <w:t>Round</w:t>
            </w:r>
          </w:p>
        </w:tc>
        <w:tc>
          <w:tcPr>
            <w:tcW w:w="1189" w:type="dxa"/>
            <w:shd w:val="clear" w:color="auto" w:fill="auto"/>
            <w:hideMark/>
          </w:tcPr>
          <w:p w:rsidR="00774655" w:rsidRPr="00B84238" w:rsidRDefault="00774655" w:rsidP="00774655">
            <w:r w:rsidRPr="00B84238">
              <w:t>16</w:t>
            </w:r>
          </w:p>
        </w:tc>
        <w:tc>
          <w:tcPr>
            <w:tcW w:w="1610" w:type="dxa"/>
            <w:shd w:val="clear" w:color="auto" w:fill="auto"/>
            <w:hideMark/>
          </w:tcPr>
          <w:p w:rsidR="00774655" w:rsidRPr="00B84238" w:rsidRDefault="00774655" w:rsidP="00774655">
            <w:r w:rsidRPr="00B84238">
              <w:t>38</w:t>
            </w:r>
          </w:p>
        </w:tc>
        <w:tc>
          <w:tcPr>
            <w:tcW w:w="1101" w:type="dxa"/>
          </w:tcPr>
          <w:p w:rsidR="00774655" w:rsidRPr="00B84238" w:rsidRDefault="00F83E60" w:rsidP="00774655">
            <w:r>
              <w:t>-6.5926</w:t>
            </w:r>
          </w:p>
        </w:tc>
        <w:tc>
          <w:tcPr>
            <w:tcW w:w="1345" w:type="dxa"/>
          </w:tcPr>
          <w:p w:rsidR="00774655" w:rsidRPr="00B84238" w:rsidRDefault="00F83E60" w:rsidP="00774655">
            <w:r>
              <w:t>&lt;.00001</w:t>
            </w:r>
          </w:p>
        </w:tc>
        <w:tc>
          <w:tcPr>
            <w:tcW w:w="1367" w:type="dxa"/>
          </w:tcPr>
          <w:p w:rsidR="00774655" w:rsidRPr="00B84238" w:rsidRDefault="00F83E60" w:rsidP="00774655">
            <w:r>
              <w:t>s</w:t>
            </w:r>
          </w:p>
        </w:tc>
      </w:tr>
      <w:tr w:rsidR="009F302A" w:rsidRPr="00B84238" w:rsidTr="00AD12DD">
        <w:trPr>
          <w:trHeight w:val="330"/>
        </w:trPr>
        <w:tc>
          <w:tcPr>
            <w:tcW w:w="336" w:type="dxa"/>
            <w:vMerge/>
            <w:shd w:val="clear" w:color="auto" w:fill="auto"/>
            <w:hideMark/>
          </w:tcPr>
          <w:p w:rsidR="009F302A" w:rsidRPr="00B84238" w:rsidRDefault="009F302A" w:rsidP="00774655"/>
        </w:tc>
        <w:tc>
          <w:tcPr>
            <w:tcW w:w="1879" w:type="dxa"/>
            <w:gridSpan w:val="2"/>
            <w:shd w:val="clear" w:color="auto" w:fill="auto"/>
            <w:hideMark/>
          </w:tcPr>
          <w:p w:rsidR="009F302A" w:rsidRPr="00B84238" w:rsidRDefault="009F302A" w:rsidP="00774655">
            <w:r w:rsidRPr="00B84238">
              <w:t> </w:t>
            </w:r>
          </w:p>
        </w:tc>
        <w:tc>
          <w:tcPr>
            <w:tcW w:w="1189" w:type="dxa"/>
            <w:shd w:val="clear" w:color="auto" w:fill="auto"/>
            <w:hideMark/>
          </w:tcPr>
          <w:p w:rsidR="009F302A" w:rsidRPr="00B84238" w:rsidRDefault="009F302A" w:rsidP="00774655">
            <w:r w:rsidRPr="00B84238">
              <w:t>61</w:t>
            </w:r>
          </w:p>
        </w:tc>
        <w:tc>
          <w:tcPr>
            <w:tcW w:w="1610" w:type="dxa"/>
            <w:shd w:val="clear" w:color="auto" w:fill="auto"/>
            <w:hideMark/>
          </w:tcPr>
          <w:p w:rsidR="009F302A" w:rsidRPr="00B84238" w:rsidRDefault="009F302A" w:rsidP="00774655">
            <w:r w:rsidRPr="00B84238">
              <w:t>41</w:t>
            </w:r>
          </w:p>
        </w:tc>
        <w:tc>
          <w:tcPr>
            <w:tcW w:w="3813" w:type="dxa"/>
            <w:gridSpan w:val="3"/>
          </w:tcPr>
          <w:p w:rsidR="009F302A" w:rsidRPr="00B84238" w:rsidRDefault="009F302A" w:rsidP="00774655"/>
        </w:tc>
      </w:tr>
      <w:tr w:rsidR="00774655" w:rsidRPr="00B84238" w:rsidTr="00774655">
        <w:trPr>
          <w:trHeight w:val="458"/>
        </w:trPr>
        <w:tc>
          <w:tcPr>
            <w:tcW w:w="336" w:type="dxa"/>
            <w:vMerge w:val="restart"/>
            <w:shd w:val="clear" w:color="auto" w:fill="auto"/>
            <w:hideMark/>
          </w:tcPr>
          <w:p w:rsidR="00774655" w:rsidRPr="00B84238" w:rsidRDefault="00774655" w:rsidP="00774655">
            <w:r w:rsidRPr="00B84238">
              <w:t>3</w:t>
            </w:r>
          </w:p>
        </w:tc>
        <w:tc>
          <w:tcPr>
            <w:tcW w:w="8491" w:type="dxa"/>
            <w:gridSpan w:val="7"/>
          </w:tcPr>
          <w:p w:rsidR="00774655" w:rsidRPr="00774655" w:rsidRDefault="00774655" w:rsidP="00774655">
            <w:pPr>
              <w:rPr>
                <w:b/>
              </w:rPr>
            </w:pPr>
            <w:r w:rsidRPr="00774655">
              <w:rPr>
                <w:b/>
              </w:rPr>
              <w:t>Nodal calcification</w:t>
            </w:r>
          </w:p>
        </w:tc>
      </w:tr>
      <w:tr w:rsidR="00774655" w:rsidRPr="00B84238" w:rsidTr="00F83E60">
        <w:trPr>
          <w:trHeight w:val="330"/>
        </w:trPr>
        <w:tc>
          <w:tcPr>
            <w:tcW w:w="336" w:type="dxa"/>
            <w:vMerge/>
            <w:shd w:val="clear" w:color="auto" w:fill="auto"/>
            <w:hideMark/>
          </w:tcPr>
          <w:p w:rsidR="00774655" w:rsidRPr="00B84238" w:rsidRDefault="00774655" w:rsidP="00774655"/>
        </w:tc>
        <w:tc>
          <w:tcPr>
            <w:tcW w:w="308" w:type="dxa"/>
            <w:shd w:val="clear" w:color="auto" w:fill="auto"/>
            <w:hideMark/>
          </w:tcPr>
          <w:p w:rsidR="00774655" w:rsidRPr="00B84238" w:rsidRDefault="00774655" w:rsidP="00774655">
            <w:r w:rsidRPr="00B84238">
              <w:t> </w:t>
            </w:r>
          </w:p>
        </w:tc>
        <w:tc>
          <w:tcPr>
            <w:tcW w:w="1571" w:type="dxa"/>
            <w:shd w:val="clear" w:color="auto" w:fill="auto"/>
            <w:hideMark/>
          </w:tcPr>
          <w:p w:rsidR="00774655" w:rsidRPr="00B84238" w:rsidRDefault="00774655" w:rsidP="00774655">
            <w:r w:rsidRPr="00B84238">
              <w:t>Present</w:t>
            </w:r>
          </w:p>
        </w:tc>
        <w:tc>
          <w:tcPr>
            <w:tcW w:w="1189" w:type="dxa"/>
            <w:shd w:val="clear" w:color="auto" w:fill="auto"/>
            <w:hideMark/>
          </w:tcPr>
          <w:p w:rsidR="00774655" w:rsidRPr="00B84238" w:rsidRDefault="00774655" w:rsidP="00774655">
            <w:r w:rsidRPr="00B84238">
              <w:t>0</w:t>
            </w:r>
          </w:p>
        </w:tc>
        <w:tc>
          <w:tcPr>
            <w:tcW w:w="1610" w:type="dxa"/>
            <w:shd w:val="clear" w:color="auto" w:fill="auto"/>
            <w:hideMark/>
          </w:tcPr>
          <w:p w:rsidR="00774655" w:rsidRPr="00B84238" w:rsidRDefault="00774655" w:rsidP="00774655">
            <w:r w:rsidRPr="00B84238">
              <w:t>0</w:t>
            </w:r>
          </w:p>
        </w:tc>
        <w:tc>
          <w:tcPr>
            <w:tcW w:w="1101" w:type="dxa"/>
          </w:tcPr>
          <w:p w:rsidR="00774655" w:rsidRPr="00B84238" w:rsidRDefault="00F83E60" w:rsidP="00774655">
            <w:r>
              <w:t>NaN</w:t>
            </w:r>
          </w:p>
        </w:tc>
        <w:tc>
          <w:tcPr>
            <w:tcW w:w="1345" w:type="dxa"/>
          </w:tcPr>
          <w:p w:rsidR="00774655" w:rsidRPr="00B84238" w:rsidRDefault="00774655" w:rsidP="00774655"/>
        </w:tc>
        <w:tc>
          <w:tcPr>
            <w:tcW w:w="1367" w:type="dxa"/>
          </w:tcPr>
          <w:p w:rsidR="00774655" w:rsidRPr="00B84238" w:rsidRDefault="00774655" w:rsidP="00774655"/>
        </w:tc>
      </w:tr>
      <w:tr w:rsidR="00774655" w:rsidRPr="00B84238" w:rsidTr="00F83E60">
        <w:trPr>
          <w:trHeight w:val="330"/>
        </w:trPr>
        <w:tc>
          <w:tcPr>
            <w:tcW w:w="336" w:type="dxa"/>
            <w:vMerge/>
            <w:shd w:val="clear" w:color="auto" w:fill="auto"/>
            <w:hideMark/>
          </w:tcPr>
          <w:p w:rsidR="00774655" w:rsidRPr="00B84238" w:rsidRDefault="00774655" w:rsidP="00774655"/>
        </w:tc>
        <w:tc>
          <w:tcPr>
            <w:tcW w:w="308" w:type="dxa"/>
            <w:shd w:val="clear" w:color="auto" w:fill="auto"/>
            <w:hideMark/>
          </w:tcPr>
          <w:p w:rsidR="00774655" w:rsidRPr="00B84238" w:rsidRDefault="00774655" w:rsidP="00774655">
            <w:r w:rsidRPr="00B84238">
              <w:t> </w:t>
            </w:r>
          </w:p>
        </w:tc>
        <w:tc>
          <w:tcPr>
            <w:tcW w:w="1571" w:type="dxa"/>
            <w:shd w:val="clear" w:color="auto" w:fill="auto"/>
            <w:hideMark/>
          </w:tcPr>
          <w:p w:rsidR="00774655" w:rsidRPr="00B84238" w:rsidRDefault="00774655" w:rsidP="00774655">
            <w:r w:rsidRPr="00B84238">
              <w:t>Absent</w:t>
            </w:r>
          </w:p>
        </w:tc>
        <w:tc>
          <w:tcPr>
            <w:tcW w:w="1189" w:type="dxa"/>
            <w:shd w:val="clear" w:color="auto" w:fill="auto"/>
            <w:hideMark/>
          </w:tcPr>
          <w:p w:rsidR="00774655" w:rsidRPr="00B84238" w:rsidRDefault="00774655" w:rsidP="00774655">
            <w:r w:rsidRPr="00B84238">
              <w:t>61</w:t>
            </w:r>
          </w:p>
        </w:tc>
        <w:tc>
          <w:tcPr>
            <w:tcW w:w="1610" w:type="dxa"/>
            <w:shd w:val="clear" w:color="auto" w:fill="auto"/>
            <w:hideMark/>
          </w:tcPr>
          <w:p w:rsidR="00774655" w:rsidRPr="00B84238" w:rsidRDefault="00774655" w:rsidP="00774655">
            <w:r w:rsidRPr="00B84238">
              <w:t>41</w:t>
            </w:r>
          </w:p>
        </w:tc>
        <w:tc>
          <w:tcPr>
            <w:tcW w:w="1101" w:type="dxa"/>
          </w:tcPr>
          <w:p w:rsidR="00774655" w:rsidRPr="00B84238" w:rsidRDefault="00F83E60" w:rsidP="00774655">
            <w:r>
              <w:t>NaN</w:t>
            </w:r>
          </w:p>
        </w:tc>
        <w:tc>
          <w:tcPr>
            <w:tcW w:w="1345" w:type="dxa"/>
          </w:tcPr>
          <w:p w:rsidR="00774655" w:rsidRPr="00B84238" w:rsidRDefault="00774655" w:rsidP="00774655"/>
        </w:tc>
        <w:tc>
          <w:tcPr>
            <w:tcW w:w="1367" w:type="dxa"/>
          </w:tcPr>
          <w:p w:rsidR="00774655" w:rsidRPr="00B84238" w:rsidRDefault="00774655" w:rsidP="00774655"/>
        </w:tc>
      </w:tr>
      <w:tr w:rsidR="009F302A" w:rsidRPr="00B84238" w:rsidTr="00AD12DD">
        <w:trPr>
          <w:trHeight w:val="330"/>
        </w:trPr>
        <w:tc>
          <w:tcPr>
            <w:tcW w:w="336" w:type="dxa"/>
            <w:vMerge/>
            <w:shd w:val="clear" w:color="auto" w:fill="auto"/>
            <w:hideMark/>
          </w:tcPr>
          <w:p w:rsidR="009F302A" w:rsidRPr="00B84238" w:rsidRDefault="009F302A" w:rsidP="00774655"/>
        </w:tc>
        <w:tc>
          <w:tcPr>
            <w:tcW w:w="1879" w:type="dxa"/>
            <w:gridSpan w:val="2"/>
            <w:shd w:val="clear" w:color="auto" w:fill="auto"/>
            <w:hideMark/>
          </w:tcPr>
          <w:p w:rsidR="009F302A" w:rsidRPr="00B84238" w:rsidRDefault="009F302A" w:rsidP="00774655">
            <w:r w:rsidRPr="00B84238">
              <w:t> </w:t>
            </w:r>
          </w:p>
        </w:tc>
        <w:tc>
          <w:tcPr>
            <w:tcW w:w="1189" w:type="dxa"/>
            <w:shd w:val="clear" w:color="auto" w:fill="auto"/>
            <w:hideMark/>
          </w:tcPr>
          <w:p w:rsidR="009F302A" w:rsidRPr="00B84238" w:rsidRDefault="009F302A" w:rsidP="00774655">
            <w:r w:rsidRPr="00B84238">
              <w:t>61</w:t>
            </w:r>
          </w:p>
        </w:tc>
        <w:tc>
          <w:tcPr>
            <w:tcW w:w="1610" w:type="dxa"/>
            <w:shd w:val="clear" w:color="auto" w:fill="auto"/>
            <w:hideMark/>
          </w:tcPr>
          <w:p w:rsidR="009F302A" w:rsidRPr="00B84238" w:rsidRDefault="009F302A" w:rsidP="00774655">
            <w:r w:rsidRPr="00B84238">
              <w:t>41</w:t>
            </w:r>
          </w:p>
        </w:tc>
        <w:tc>
          <w:tcPr>
            <w:tcW w:w="3813" w:type="dxa"/>
            <w:gridSpan w:val="3"/>
          </w:tcPr>
          <w:p w:rsidR="009F302A" w:rsidRPr="00B84238" w:rsidRDefault="009F302A" w:rsidP="00774655"/>
        </w:tc>
      </w:tr>
      <w:tr w:rsidR="00774655" w:rsidRPr="00B84238" w:rsidTr="00774655">
        <w:trPr>
          <w:trHeight w:val="458"/>
        </w:trPr>
        <w:tc>
          <w:tcPr>
            <w:tcW w:w="336" w:type="dxa"/>
            <w:vMerge w:val="restart"/>
            <w:shd w:val="clear" w:color="auto" w:fill="auto"/>
            <w:hideMark/>
          </w:tcPr>
          <w:p w:rsidR="00774655" w:rsidRPr="00B84238" w:rsidRDefault="00774655" w:rsidP="00774655">
            <w:r w:rsidRPr="00B84238">
              <w:t>4</w:t>
            </w:r>
          </w:p>
        </w:tc>
        <w:tc>
          <w:tcPr>
            <w:tcW w:w="8491" w:type="dxa"/>
            <w:gridSpan w:val="7"/>
          </w:tcPr>
          <w:p w:rsidR="00774655" w:rsidRPr="00774655" w:rsidRDefault="00774655" w:rsidP="00774655">
            <w:pPr>
              <w:rPr>
                <w:b/>
              </w:rPr>
            </w:pPr>
            <w:r w:rsidRPr="00774655">
              <w:rPr>
                <w:b/>
              </w:rPr>
              <w:t xml:space="preserve">Color doppler </w:t>
            </w:r>
          </w:p>
        </w:tc>
      </w:tr>
      <w:tr w:rsidR="000E46C2" w:rsidRPr="00B84238" w:rsidTr="00AD12DD">
        <w:trPr>
          <w:trHeight w:val="926"/>
        </w:trPr>
        <w:tc>
          <w:tcPr>
            <w:tcW w:w="336" w:type="dxa"/>
            <w:vMerge/>
            <w:shd w:val="clear" w:color="auto" w:fill="auto"/>
            <w:hideMark/>
          </w:tcPr>
          <w:p w:rsidR="000E46C2" w:rsidRPr="00B84238" w:rsidRDefault="000E46C2" w:rsidP="00774655"/>
        </w:tc>
        <w:tc>
          <w:tcPr>
            <w:tcW w:w="308" w:type="dxa"/>
            <w:shd w:val="clear" w:color="auto" w:fill="auto"/>
            <w:hideMark/>
          </w:tcPr>
          <w:p w:rsidR="000E46C2" w:rsidRPr="00B84238" w:rsidRDefault="000E46C2" w:rsidP="00774655">
            <w:r w:rsidRPr="00B84238">
              <w:t> </w:t>
            </w:r>
          </w:p>
        </w:tc>
        <w:tc>
          <w:tcPr>
            <w:tcW w:w="1571" w:type="dxa"/>
            <w:shd w:val="clear" w:color="auto" w:fill="auto"/>
            <w:hideMark/>
          </w:tcPr>
          <w:p w:rsidR="000E46C2" w:rsidRPr="00B84238" w:rsidRDefault="000E46C2" w:rsidP="00774655">
            <w:r w:rsidRPr="00B84238">
              <w:t>Hilar vascularity</w:t>
            </w:r>
          </w:p>
        </w:tc>
        <w:tc>
          <w:tcPr>
            <w:tcW w:w="1189" w:type="dxa"/>
            <w:shd w:val="clear" w:color="auto" w:fill="auto"/>
            <w:hideMark/>
          </w:tcPr>
          <w:p w:rsidR="000E46C2" w:rsidRPr="00B84238" w:rsidRDefault="000E46C2" w:rsidP="00774655">
            <w:r w:rsidRPr="00B84238">
              <w:t>49</w:t>
            </w:r>
          </w:p>
        </w:tc>
        <w:tc>
          <w:tcPr>
            <w:tcW w:w="1610" w:type="dxa"/>
            <w:shd w:val="clear" w:color="auto" w:fill="auto"/>
            <w:hideMark/>
          </w:tcPr>
          <w:p w:rsidR="000E46C2" w:rsidRPr="00B84238" w:rsidRDefault="000E46C2" w:rsidP="00774655">
            <w:r w:rsidRPr="00B84238">
              <w:t>0</w:t>
            </w:r>
          </w:p>
        </w:tc>
        <w:tc>
          <w:tcPr>
            <w:tcW w:w="1101" w:type="dxa"/>
          </w:tcPr>
          <w:p w:rsidR="000E46C2" w:rsidRPr="00B84238" w:rsidRDefault="000E46C2" w:rsidP="00774655">
            <w:r>
              <w:t>7.9614</w:t>
            </w:r>
          </w:p>
        </w:tc>
        <w:tc>
          <w:tcPr>
            <w:tcW w:w="1345" w:type="dxa"/>
          </w:tcPr>
          <w:p w:rsidR="000E46C2" w:rsidRPr="00B84238" w:rsidRDefault="000E46C2" w:rsidP="00774655">
            <w:r>
              <w:t>&lt;.00001</w:t>
            </w:r>
          </w:p>
        </w:tc>
        <w:tc>
          <w:tcPr>
            <w:tcW w:w="1367" w:type="dxa"/>
          </w:tcPr>
          <w:p w:rsidR="000E46C2" w:rsidRPr="00B84238" w:rsidRDefault="000E46C2" w:rsidP="00774655">
            <w:r>
              <w:t>s</w:t>
            </w:r>
          </w:p>
        </w:tc>
      </w:tr>
      <w:tr w:rsidR="000E46C2" w:rsidRPr="00B84238" w:rsidTr="00AD12DD">
        <w:trPr>
          <w:trHeight w:val="926"/>
        </w:trPr>
        <w:tc>
          <w:tcPr>
            <w:tcW w:w="336" w:type="dxa"/>
            <w:vMerge/>
            <w:shd w:val="clear" w:color="auto" w:fill="auto"/>
            <w:hideMark/>
          </w:tcPr>
          <w:p w:rsidR="000E46C2" w:rsidRPr="00B84238" w:rsidRDefault="000E46C2" w:rsidP="00774655"/>
        </w:tc>
        <w:tc>
          <w:tcPr>
            <w:tcW w:w="308" w:type="dxa"/>
            <w:shd w:val="clear" w:color="auto" w:fill="auto"/>
            <w:hideMark/>
          </w:tcPr>
          <w:p w:rsidR="000E46C2" w:rsidRPr="00B84238" w:rsidRDefault="000E46C2" w:rsidP="00774655">
            <w:r w:rsidRPr="00B84238">
              <w:t> </w:t>
            </w:r>
          </w:p>
        </w:tc>
        <w:tc>
          <w:tcPr>
            <w:tcW w:w="1571" w:type="dxa"/>
            <w:shd w:val="clear" w:color="auto" w:fill="auto"/>
            <w:hideMark/>
          </w:tcPr>
          <w:p w:rsidR="000E46C2" w:rsidRPr="00B84238" w:rsidRDefault="000E46C2" w:rsidP="00774655">
            <w:r w:rsidRPr="00B84238">
              <w:t>Peripheral vascularity</w:t>
            </w:r>
          </w:p>
        </w:tc>
        <w:tc>
          <w:tcPr>
            <w:tcW w:w="1189" w:type="dxa"/>
            <w:shd w:val="clear" w:color="auto" w:fill="auto"/>
            <w:hideMark/>
          </w:tcPr>
          <w:p w:rsidR="000E46C2" w:rsidRPr="00B84238" w:rsidRDefault="000E46C2" w:rsidP="00774655">
            <w:r w:rsidRPr="00B84238">
              <w:t>0</w:t>
            </w:r>
          </w:p>
        </w:tc>
        <w:tc>
          <w:tcPr>
            <w:tcW w:w="1610" w:type="dxa"/>
            <w:shd w:val="clear" w:color="auto" w:fill="auto"/>
            <w:hideMark/>
          </w:tcPr>
          <w:p w:rsidR="000E46C2" w:rsidRPr="00B84238" w:rsidRDefault="000E46C2" w:rsidP="00774655">
            <w:r w:rsidRPr="00B84238">
              <w:t>28</w:t>
            </w:r>
          </w:p>
        </w:tc>
        <w:tc>
          <w:tcPr>
            <w:tcW w:w="1101" w:type="dxa"/>
          </w:tcPr>
          <w:p w:rsidR="000E46C2" w:rsidRPr="00B84238" w:rsidRDefault="000E46C2" w:rsidP="00774655">
            <w:r>
              <w:t>-7.577</w:t>
            </w:r>
          </w:p>
        </w:tc>
        <w:tc>
          <w:tcPr>
            <w:tcW w:w="1345" w:type="dxa"/>
          </w:tcPr>
          <w:p w:rsidR="000E46C2" w:rsidRPr="00B84238" w:rsidRDefault="000E46C2" w:rsidP="00774655">
            <w:r>
              <w:t>&lt;.00001</w:t>
            </w:r>
          </w:p>
        </w:tc>
        <w:tc>
          <w:tcPr>
            <w:tcW w:w="1367" w:type="dxa"/>
          </w:tcPr>
          <w:p w:rsidR="000E46C2" w:rsidRPr="00B84238" w:rsidRDefault="000E46C2" w:rsidP="00774655">
            <w:r>
              <w:t>s</w:t>
            </w:r>
          </w:p>
        </w:tc>
      </w:tr>
      <w:tr w:rsidR="00774655" w:rsidRPr="00B84238" w:rsidTr="00F83E60">
        <w:trPr>
          <w:trHeight w:val="645"/>
        </w:trPr>
        <w:tc>
          <w:tcPr>
            <w:tcW w:w="336" w:type="dxa"/>
            <w:vMerge/>
            <w:shd w:val="clear" w:color="auto" w:fill="auto"/>
            <w:hideMark/>
          </w:tcPr>
          <w:p w:rsidR="00774655" w:rsidRPr="00B84238" w:rsidRDefault="00774655" w:rsidP="00774655"/>
        </w:tc>
        <w:tc>
          <w:tcPr>
            <w:tcW w:w="308" w:type="dxa"/>
            <w:shd w:val="clear" w:color="auto" w:fill="auto"/>
            <w:hideMark/>
          </w:tcPr>
          <w:p w:rsidR="00774655" w:rsidRPr="00B84238" w:rsidRDefault="00774655" w:rsidP="00774655">
            <w:r w:rsidRPr="00B84238">
              <w:t> </w:t>
            </w:r>
          </w:p>
        </w:tc>
        <w:tc>
          <w:tcPr>
            <w:tcW w:w="1571" w:type="dxa"/>
            <w:shd w:val="clear" w:color="auto" w:fill="auto"/>
            <w:hideMark/>
          </w:tcPr>
          <w:p w:rsidR="00774655" w:rsidRPr="00B84238" w:rsidRDefault="00774655" w:rsidP="00774655">
            <w:r w:rsidRPr="00B84238">
              <w:t>Mixed (Hilar and peripheral)</w:t>
            </w:r>
          </w:p>
        </w:tc>
        <w:tc>
          <w:tcPr>
            <w:tcW w:w="1189" w:type="dxa"/>
            <w:shd w:val="clear" w:color="auto" w:fill="auto"/>
            <w:hideMark/>
          </w:tcPr>
          <w:p w:rsidR="00774655" w:rsidRPr="00B84238" w:rsidRDefault="00774655" w:rsidP="00774655">
            <w:r w:rsidRPr="00B84238">
              <w:t>2</w:t>
            </w:r>
          </w:p>
        </w:tc>
        <w:tc>
          <w:tcPr>
            <w:tcW w:w="1610" w:type="dxa"/>
            <w:shd w:val="clear" w:color="auto" w:fill="auto"/>
            <w:hideMark/>
          </w:tcPr>
          <w:p w:rsidR="00774655" w:rsidRPr="00B84238" w:rsidRDefault="00774655" w:rsidP="00774655">
            <w:r w:rsidRPr="00B84238">
              <w:t>13</w:t>
            </w:r>
          </w:p>
        </w:tc>
        <w:tc>
          <w:tcPr>
            <w:tcW w:w="1101" w:type="dxa"/>
          </w:tcPr>
          <w:p w:rsidR="00774655" w:rsidRPr="00B84238" w:rsidRDefault="00F83E60" w:rsidP="00774655">
            <w:r>
              <w:t>-3.9747</w:t>
            </w:r>
          </w:p>
        </w:tc>
        <w:tc>
          <w:tcPr>
            <w:tcW w:w="1345" w:type="dxa"/>
          </w:tcPr>
          <w:p w:rsidR="00774655" w:rsidRPr="00B84238" w:rsidRDefault="00F83E60" w:rsidP="00774655">
            <w:r>
              <w:t>.00008</w:t>
            </w:r>
          </w:p>
        </w:tc>
        <w:tc>
          <w:tcPr>
            <w:tcW w:w="1367" w:type="dxa"/>
          </w:tcPr>
          <w:p w:rsidR="00774655" w:rsidRPr="00B84238" w:rsidRDefault="00F83E60" w:rsidP="00774655">
            <w:r>
              <w:t>s</w:t>
            </w:r>
          </w:p>
        </w:tc>
      </w:tr>
      <w:tr w:rsidR="00774655" w:rsidRPr="00B84238" w:rsidTr="00F83E60">
        <w:trPr>
          <w:trHeight w:val="330"/>
        </w:trPr>
        <w:tc>
          <w:tcPr>
            <w:tcW w:w="336" w:type="dxa"/>
            <w:vMerge/>
            <w:shd w:val="clear" w:color="auto" w:fill="auto"/>
            <w:hideMark/>
          </w:tcPr>
          <w:p w:rsidR="00774655" w:rsidRPr="00B84238" w:rsidRDefault="00774655" w:rsidP="00774655"/>
        </w:tc>
        <w:tc>
          <w:tcPr>
            <w:tcW w:w="308" w:type="dxa"/>
            <w:shd w:val="clear" w:color="auto" w:fill="auto"/>
            <w:hideMark/>
          </w:tcPr>
          <w:p w:rsidR="00774655" w:rsidRPr="00B84238" w:rsidRDefault="00774655" w:rsidP="00774655">
            <w:r w:rsidRPr="00B84238">
              <w:t> </w:t>
            </w:r>
          </w:p>
        </w:tc>
        <w:tc>
          <w:tcPr>
            <w:tcW w:w="1571" w:type="dxa"/>
            <w:shd w:val="clear" w:color="auto" w:fill="auto"/>
            <w:hideMark/>
          </w:tcPr>
          <w:p w:rsidR="00774655" w:rsidRPr="00B84238" w:rsidRDefault="00774655" w:rsidP="00774655">
            <w:r w:rsidRPr="00B84238">
              <w:t>Avascular</w:t>
            </w:r>
          </w:p>
        </w:tc>
        <w:tc>
          <w:tcPr>
            <w:tcW w:w="1189" w:type="dxa"/>
            <w:shd w:val="clear" w:color="auto" w:fill="auto"/>
            <w:hideMark/>
          </w:tcPr>
          <w:p w:rsidR="00774655" w:rsidRPr="00B84238" w:rsidRDefault="00774655" w:rsidP="00774655">
            <w:r w:rsidRPr="00B84238">
              <w:t>10</w:t>
            </w:r>
          </w:p>
        </w:tc>
        <w:tc>
          <w:tcPr>
            <w:tcW w:w="1610" w:type="dxa"/>
            <w:shd w:val="clear" w:color="auto" w:fill="auto"/>
            <w:hideMark/>
          </w:tcPr>
          <w:p w:rsidR="00774655" w:rsidRPr="00B84238" w:rsidRDefault="00774655" w:rsidP="00774655">
            <w:r w:rsidRPr="00B84238">
              <w:t>0</w:t>
            </w:r>
          </w:p>
        </w:tc>
        <w:tc>
          <w:tcPr>
            <w:tcW w:w="1101" w:type="dxa"/>
          </w:tcPr>
          <w:p w:rsidR="00774655" w:rsidRPr="00B84238" w:rsidRDefault="00F83E60" w:rsidP="00774655">
            <w:r>
              <w:t>2.7298</w:t>
            </w:r>
          </w:p>
        </w:tc>
        <w:tc>
          <w:tcPr>
            <w:tcW w:w="1345" w:type="dxa"/>
          </w:tcPr>
          <w:p w:rsidR="00774655" w:rsidRPr="00B84238" w:rsidRDefault="00F83E60" w:rsidP="00774655">
            <w:r>
              <w:t>.00634</w:t>
            </w:r>
          </w:p>
        </w:tc>
        <w:tc>
          <w:tcPr>
            <w:tcW w:w="1367" w:type="dxa"/>
          </w:tcPr>
          <w:p w:rsidR="00774655" w:rsidRPr="00B84238" w:rsidRDefault="00F83E60" w:rsidP="00774655">
            <w:r>
              <w:t>s</w:t>
            </w:r>
          </w:p>
        </w:tc>
      </w:tr>
      <w:tr w:rsidR="009F302A" w:rsidRPr="00B84238" w:rsidTr="00AD12DD">
        <w:trPr>
          <w:trHeight w:val="330"/>
        </w:trPr>
        <w:tc>
          <w:tcPr>
            <w:tcW w:w="336" w:type="dxa"/>
            <w:vMerge/>
            <w:shd w:val="clear" w:color="auto" w:fill="auto"/>
            <w:hideMark/>
          </w:tcPr>
          <w:p w:rsidR="009F302A" w:rsidRPr="00B84238" w:rsidRDefault="009F302A" w:rsidP="00774655"/>
        </w:tc>
        <w:tc>
          <w:tcPr>
            <w:tcW w:w="1879" w:type="dxa"/>
            <w:gridSpan w:val="2"/>
            <w:shd w:val="clear" w:color="auto" w:fill="auto"/>
            <w:hideMark/>
          </w:tcPr>
          <w:p w:rsidR="009F302A" w:rsidRPr="00B84238" w:rsidRDefault="009F302A" w:rsidP="00774655">
            <w:r w:rsidRPr="00B84238">
              <w:t> </w:t>
            </w:r>
          </w:p>
        </w:tc>
        <w:tc>
          <w:tcPr>
            <w:tcW w:w="1189" w:type="dxa"/>
            <w:shd w:val="clear" w:color="auto" w:fill="auto"/>
            <w:hideMark/>
          </w:tcPr>
          <w:p w:rsidR="009F302A" w:rsidRPr="00B84238" w:rsidRDefault="009F302A" w:rsidP="00774655">
            <w:r w:rsidRPr="00B84238">
              <w:t>61</w:t>
            </w:r>
          </w:p>
        </w:tc>
        <w:tc>
          <w:tcPr>
            <w:tcW w:w="1610" w:type="dxa"/>
            <w:shd w:val="clear" w:color="auto" w:fill="auto"/>
            <w:hideMark/>
          </w:tcPr>
          <w:p w:rsidR="009F302A" w:rsidRPr="00B84238" w:rsidRDefault="009F302A" w:rsidP="00774655">
            <w:r w:rsidRPr="00B84238">
              <w:t> </w:t>
            </w:r>
            <w:r>
              <w:t>41</w:t>
            </w:r>
          </w:p>
        </w:tc>
        <w:tc>
          <w:tcPr>
            <w:tcW w:w="3813" w:type="dxa"/>
            <w:gridSpan w:val="3"/>
          </w:tcPr>
          <w:p w:rsidR="009F302A" w:rsidRPr="00B84238" w:rsidRDefault="009F302A" w:rsidP="00774655"/>
        </w:tc>
      </w:tr>
      <w:tr w:rsidR="00774655" w:rsidRPr="00B84238" w:rsidTr="00774655">
        <w:trPr>
          <w:trHeight w:val="458"/>
        </w:trPr>
        <w:tc>
          <w:tcPr>
            <w:tcW w:w="336" w:type="dxa"/>
            <w:vMerge w:val="restart"/>
            <w:shd w:val="clear" w:color="auto" w:fill="auto"/>
            <w:hideMark/>
          </w:tcPr>
          <w:p w:rsidR="00774655" w:rsidRPr="00B84238" w:rsidRDefault="00774655" w:rsidP="00774655">
            <w:r w:rsidRPr="00B84238">
              <w:lastRenderedPageBreak/>
              <w:t>5</w:t>
            </w:r>
          </w:p>
        </w:tc>
        <w:tc>
          <w:tcPr>
            <w:tcW w:w="8491" w:type="dxa"/>
            <w:gridSpan w:val="7"/>
          </w:tcPr>
          <w:p w:rsidR="00774655" w:rsidRPr="009F302A" w:rsidRDefault="009F302A" w:rsidP="00774655">
            <w:pPr>
              <w:rPr>
                <w:b/>
              </w:rPr>
            </w:pPr>
            <w:r w:rsidRPr="009F302A">
              <w:rPr>
                <w:b/>
              </w:rPr>
              <w:t>Presence of central echogenic hilus</w:t>
            </w:r>
          </w:p>
        </w:tc>
      </w:tr>
      <w:tr w:rsidR="00774655" w:rsidRPr="00B84238" w:rsidTr="00F83E60">
        <w:trPr>
          <w:trHeight w:val="330"/>
        </w:trPr>
        <w:tc>
          <w:tcPr>
            <w:tcW w:w="336" w:type="dxa"/>
            <w:vMerge/>
            <w:shd w:val="clear" w:color="auto" w:fill="auto"/>
            <w:hideMark/>
          </w:tcPr>
          <w:p w:rsidR="00774655" w:rsidRPr="00B84238" w:rsidRDefault="00774655" w:rsidP="00774655"/>
        </w:tc>
        <w:tc>
          <w:tcPr>
            <w:tcW w:w="308" w:type="dxa"/>
            <w:shd w:val="clear" w:color="auto" w:fill="auto"/>
            <w:hideMark/>
          </w:tcPr>
          <w:p w:rsidR="00774655" w:rsidRPr="00B84238" w:rsidRDefault="00774655" w:rsidP="00774655">
            <w:r w:rsidRPr="00B84238">
              <w:t> </w:t>
            </w:r>
          </w:p>
        </w:tc>
        <w:tc>
          <w:tcPr>
            <w:tcW w:w="1571" w:type="dxa"/>
            <w:shd w:val="clear" w:color="auto" w:fill="auto"/>
            <w:hideMark/>
          </w:tcPr>
          <w:p w:rsidR="00774655" w:rsidRPr="00B84238" w:rsidRDefault="00774655" w:rsidP="00774655">
            <w:r w:rsidRPr="00B84238">
              <w:t>Present</w:t>
            </w:r>
          </w:p>
        </w:tc>
        <w:tc>
          <w:tcPr>
            <w:tcW w:w="1189" w:type="dxa"/>
            <w:shd w:val="clear" w:color="auto" w:fill="auto"/>
            <w:hideMark/>
          </w:tcPr>
          <w:p w:rsidR="00774655" w:rsidRPr="00B84238" w:rsidRDefault="00774655" w:rsidP="00774655">
            <w:r w:rsidRPr="00B84238">
              <w:t>59</w:t>
            </w:r>
          </w:p>
        </w:tc>
        <w:tc>
          <w:tcPr>
            <w:tcW w:w="1610" w:type="dxa"/>
            <w:shd w:val="clear" w:color="auto" w:fill="auto"/>
            <w:hideMark/>
          </w:tcPr>
          <w:p w:rsidR="00774655" w:rsidRPr="00B84238" w:rsidRDefault="00774655" w:rsidP="00774655">
            <w:r w:rsidRPr="00B84238">
              <w:t>6</w:t>
            </w:r>
          </w:p>
        </w:tc>
        <w:tc>
          <w:tcPr>
            <w:tcW w:w="1101" w:type="dxa"/>
          </w:tcPr>
          <w:p w:rsidR="00774655" w:rsidRPr="00B84238" w:rsidRDefault="000E46C2" w:rsidP="00774655">
            <w:r>
              <w:t>8.4542</w:t>
            </w:r>
          </w:p>
        </w:tc>
        <w:tc>
          <w:tcPr>
            <w:tcW w:w="1345" w:type="dxa"/>
          </w:tcPr>
          <w:p w:rsidR="00774655" w:rsidRPr="00B84238" w:rsidRDefault="000E46C2" w:rsidP="00774655">
            <w:r>
              <w:t>&lt;.00001</w:t>
            </w:r>
          </w:p>
        </w:tc>
        <w:tc>
          <w:tcPr>
            <w:tcW w:w="1367" w:type="dxa"/>
          </w:tcPr>
          <w:p w:rsidR="00774655" w:rsidRPr="00B84238" w:rsidRDefault="000E46C2" w:rsidP="00774655">
            <w:r>
              <w:t>s</w:t>
            </w:r>
          </w:p>
        </w:tc>
      </w:tr>
      <w:tr w:rsidR="00774655" w:rsidRPr="00B84238" w:rsidTr="00F83E60">
        <w:trPr>
          <w:trHeight w:val="330"/>
        </w:trPr>
        <w:tc>
          <w:tcPr>
            <w:tcW w:w="336" w:type="dxa"/>
            <w:vMerge/>
            <w:shd w:val="clear" w:color="auto" w:fill="auto"/>
            <w:hideMark/>
          </w:tcPr>
          <w:p w:rsidR="00774655" w:rsidRPr="00B84238" w:rsidRDefault="00774655" w:rsidP="00774655"/>
        </w:tc>
        <w:tc>
          <w:tcPr>
            <w:tcW w:w="308" w:type="dxa"/>
            <w:shd w:val="clear" w:color="auto" w:fill="auto"/>
            <w:hideMark/>
          </w:tcPr>
          <w:p w:rsidR="00774655" w:rsidRPr="00B84238" w:rsidRDefault="00774655" w:rsidP="00774655">
            <w:r w:rsidRPr="00B84238">
              <w:t> </w:t>
            </w:r>
          </w:p>
        </w:tc>
        <w:tc>
          <w:tcPr>
            <w:tcW w:w="1571" w:type="dxa"/>
            <w:shd w:val="clear" w:color="auto" w:fill="auto"/>
            <w:hideMark/>
          </w:tcPr>
          <w:p w:rsidR="00774655" w:rsidRPr="00B84238" w:rsidRDefault="00774655" w:rsidP="00774655">
            <w:r w:rsidRPr="00B84238">
              <w:t>Absent</w:t>
            </w:r>
          </w:p>
        </w:tc>
        <w:tc>
          <w:tcPr>
            <w:tcW w:w="1189" w:type="dxa"/>
            <w:shd w:val="clear" w:color="auto" w:fill="auto"/>
            <w:hideMark/>
          </w:tcPr>
          <w:p w:rsidR="00774655" w:rsidRPr="00B84238" w:rsidRDefault="00774655" w:rsidP="00774655">
            <w:r w:rsidRPr="00B84238">
              <w:t>2</w:t>
            </w:r>
          </w:p>
        </w:tc>
        <w:tc>
          <w:tcPr>
            <w:tcW w:w="1610" w:type="dxa"/>
            <w:shd w:val="clear" w:color="auto" w:fill="auto"/>
            <w:hideMark/>
          </w:tcPr>
          <w:p w:rsidR="00774655" w:rsidRPr="00B84238" w:rsidRDefault="00774655" w:rsidP="00774655">
            <w:r w:rsidRPr="00B84238">
              <w:t>35</w:t>
            </w:r>
          </w:p>
        </w:tc>
        <w:tc>
          <w:tcPr>
            <w:tcW w:w="1101" w:type="dxa"/>
          </w:tcPr>
          <w:p w:rsidR="00774655" w:rsidRPr="00B84238" w:rsidRDefault="000E46C2" w:rsidP="00774655">
            <w:r>
              <w:t>-8.4542</w:t>
            </w:r>
          </w:p>
        </w:tc>
        <w:tc>
          <w:tcPr>
            <w:tcW w:w="1345" w:type="dxa"/>
          </w:tcPr>
          <w:p w:rsidR="00774655" w:rsidRPr="00B84238" w:rsidRDefault="000E46C2" w:rsidP="00774655">
            <w:r>
              <w:t>&lt;.00001</w:t>
            </w:r>
          </w:p>
        </w:tc>
        <w:tc>
          <w:tcPr>
            <w:tcW w:w="1367" w:type="dxa"/>
          </w:tcPr>
          <w:p w:rsidR="00774655" w:rsidRPr="00B84238" w:rsidRDefault="00237B98" w:rsidP="00774655">
            <w:r>
              <w:t>s</w:t>
            </w:r>
          </w:p>
        </w:tc>
      </w:tr>
      <w:tr w:rsidR="009F302A" w:rsidRPr="00B84238" w:rsidTr="009F302A">
        <w:trPr>
          <w:trHeight w:val="330"/>
        </w:trPr>
        <w:tc>
          <w:tcPr>
            <w:tcW w:w="336" w:type="dxa"/>
            <w:vMerge/>
            <w:shd w:val="clear" w:color="auto" w:fill="auto"/>
            <w:hideMark/>
          </w:tcPr>
          <w:p w:rsidR="009F302A" w:rsidRPr="00B84238" w:rsidRDefault="009F302A" w:rsidP="00774655"/>
        </w:tc>
        <w:tc>
          <w:tcPr>
            <w:tcW w:w="1879" w:type="dxa"/>
            <w:gridSpan w:val="2"/>
            <w:shd w:val="clear" w:color="auto" w:fill="auto"/>
            <w:hideMark/>
          </w:tcPr>
          <w:p w:rsidR="009F302A" w:rsidRPr="00B84238" w:rsidRDefault="009F302A" w:rsidP="00774655">
            <w:r w:rsidRPr="00B84238">
              <w:t> </w:t>
            </w:r>
          </w:p>
        </w:tc>
        <w:tc>
          <w:tcPr>
            <w:tcW w:w="1189" w:type="dxa"/>
            <w:shd w:val="clear" w:color="auto" w:fill="auto"/>
            <w:hideMark/>
          </w:tcPr>
          <w:p w:rsidR="009F302A" w:rsidRPr="00B84238" w:rsidRDefault="009F302A" w:rsidP="00774655">
            <w:r w:rsidRPr="00B84238">
              <w:t>61</w:t>
            </w:r>
          </w:p>
        </w:tc>
        <w:tc>
          <w:tcPr>
            <w:tcW w:w="1610" w:type="dxa"/>
            <w:shd w:val="clear" w:color="auto" w:fill="auto"/>
            <w:hideMark/>
          </w:tcPr>
          <w:p w:rsidR="009F302A" w:rsidRPr="00B84238" w:rsidRDefault="009F302A" w:rsidP="00774655">
            <w:r>
              <w:t>41</w:t>
            </w:r>
            <w:r w:rsidRPr="00B84238">
              <w:t> </w:t>
            </w:r>
          </w:p>
        </w:tc>
        <w:tc>
          <w:tcPr>
            <w:tcW w:w="3813" w:type="dxa"/>
            <w:gridSpan w:val="3"/>
            <w:shd w:val="clear" w:color="auto" w:fill="auto"/>
          </w:tcPr>
          <w:p w:rsidR="009F302A" w:rsidRPr="00B84238" w:rsidRDefault="009F302A" w:rsidP="009F302A"/>
        </w:tc>
      </w:tr>
    </w:tbl>
    <w:p w:rsidR="00774655" w:rsidRPr="00B84238" w:rsidRDefault="00774655" w:rsidP="00774655"/>
    <w:p w:rsidR="00774655" w:rsidRDefault="00774655" w:rsidP="00774655"/>
    <w:p w:rsidR="00E03851" w:rsidRDefault="00E03851" w:rsidP="001222C9">
      <w:pPr>
        <w:spacing w:after="200" w:line="480" w:lineRule="auto"/>
      </w:pPr>
      <w:r>
        <w:t>The sonographic features that were significantly associated with benignity than malignancy in cervical lymphadenopathy were:</w:t>
      </w:r>
      <w:r w:rsidR="00D91C93">
        <w:t xml:space="preserve"> Hilar vascularity, ovoid shape and presence of a central echogenic </w:t>
      </w:r>
      <w:r w:rsidR="00A46D0A">
        <w:t>hilum.</w:t>
      </w:r>
      <w:r>
        <w:t xml:space="preserve"> Those features that were significantly associated with malignancy in </w:t>
      </w:r>
      <w:r w:rsidR="00D91C93">
        <w:t>cervical lymphnodes</w:t>
      </w:r>
      <w:r>
        <w:t xml:space="preserve"> were </w:t>
      </w:r>
      <w:r w:rsidR="00D91C93">
        <w:t xml:space="preserve">peripheral vascularity on color </w:t>
      </w:r>
      <w:r w:rsidR="00A46D0A">
        <w:t>Doppler</w:t>
      </w:r>
      <w:r w:rsidR="00D91C93">
        <w:t xml:space="preserve"> interrogation, absent central echogenic hilum and round shape</w:t>
      </w:r>
      <w:r>
        <w:t>.</w:t>
      </w:r>
    </w:p>
    <w:p w:rsidR="00B84238" w:rsidRDefault="00B75E12" w:rsidP="00B92FE1">
      <w:pPr>
        <w:pStyle w:val="Heading3"/>
      </w:pPr>
      <w:bookmarkStart w:id="77" w:name="_Toc13583925"/>
      <w:r>
        <w:t>4.35</w:t>
      </w:r>
      <w:r w:rsidR="00B92FE1">
        <w:t>. Other lesions</w:t>
      </w:r>
      <w:bookmarkEnd w:id="77"/>
    </w:p>
    <w:p w:rsidR="00B92FE1" w:rsidRDefault="00B92FE1" w:rsidP="00B92FE1"/>
    <w:p w:rsidR="00B92FE1" w:rsidRDefault="00B92FE1" w:rsidP="00B92FE1">
      <w:pPr>
        <w:pStyle w:val="Caption"/>
        <w:spacing w:line="480" w:lineRule="auto"/>
        <w:jc w:val="both"/>
        <w:rPr>
          <w:i w:val="0"/>
          <w:color w:val="auto"/>
          <w:sz w:val="24"/>
          <w:szCs w:val="24"/>
        </w:rPr>
      </w:pPr>
      <w:r w:rsidRPr="00B92FE1">
        <w:rPr>
          <w:i w:val="0"/>
          <w:color w:val="auto"/>
          <w:sz w:val="24"/>
          <w:szCs w:val="24"/>
        </w:rPr>
        <w:t xml:space="preserve">The other anterior neck masses encountered were lipomas (4) and abscesses (5). </w:t>
      </w:r>
      <w:r>
        <w:rPr>
          <w:i w:val="0"/>
          <w:color w:val="auto"/>
          <w:sz w:val="24"/>
          <w:szCs w:val="24"/>
        </w:rPr>
        <w:t>All t</w:t>
      </w:r>
      <w:r w:rsidRPr="00B92FE1">
        <w:rPr>
          <w:i w:val="0"/>
          <w:color w:val="auto"/>
          <w:sz w:val="24"/>
          <w:szCs w:val="24"/>
        </w:rPr>
        <w:t>he lipoma</w:t>
      </w:r>
      <w:r>
        <w:rPr>
          <w:i w:val="0"/>
          <w:color w:val="auto"/>
          <w:sz w:val="24"/>
          <w:szCs w:val="24"/>
        </w:rPr>
        <w:t xml:space="preserve">ta had well circumscribed margins with no detectable flow on color doppler. They also did not demonstrate any areas of calcification. </w:t>
      </w:r>
      <w:r>
        <w:rPr>
          <w:i w:val="0"/>
          <w:color w:val="auto"/>
          <w:sz w:val="24"/>
          <w:szCs w:val="24"/>
        </w:rPr>
        <w:lastRenderedPageBreak/>
        <w:t>They were mainly hyperechoic (75%, n=3) with (25%, n=1) demonstrating mixed echogenicity.</w:t>
      </w:r>
    </w:p>
    <w:p w:rsidR="000B0F70" w:rsidRPr="000B0F70" w:rsidRDefault="000B0F70" w:rsidP="000B0F70">
      <w:pPr>
        <w:pStyle w:val="Caption"/>
        <w:spacing w:line="480" w:lineRule="auto"/>
        <w:jc w:val="both"/>
        <w:rPr>
          <w:i w:val="0"/>
          <w:color w:val="auto"/>
          <w:sz w:val="24"/>
          <w:szCs w:val="24"/>
        </w:rPr>
      </w:pPr>
      <w:r w:rsidRPr="000B0F70">
        <w:rPr>
          <w:i w:val="0"/>
          <w:color w:val="auto"/>
          <w:sz w:val="24"/>
          <w:szCs w:val="24"/>
        </w:rPr>
        <w:t xml:space="preserve">All the anterior neck abscesses demonstrated an irregular ill delineated outline with peripheral flow seen on color </w:t>
      </w:r>
      <w:r w:rsidR="00A46D0A" w:rsidRPr="000B0F70">
        <w:rPr>
          <w:i w:val="0"/>
          <w:color w:val="auto"/>
          <w:sz w:val="24"/>
          <w:szCs w:val="24"/>
        </w:rPr>
        <w:t>Doppler</w:t>
      </w:r>
      <w:r w:rsidRPr="000B0F70">
        <w:rPr>
          <w:i w:val="0"/>
          <w:color w:val="auto"/>
          <w:sz w:val="24"/>
          <w:szCs w:val="24"/>
        </w:rPr>
        <w:t xml:space="preserve"> assessment. They also had a hypoechoic necrotic center with floating internal debris seen. There were no areas of calcification noted.</w:t>
      </w:r>
    </w:p>
    <w:p w:rsidR="00CB632C" w:rsidRPr="002C0991" w:rsidRDefault="00CB632C" w:rsidP="00520D57">
      <w:pPr>
        <w:pStyle w:val="Heading1"/>
        <w:spacing w:line="480" w:lineRule="auto"/>
        <w:jc w:val="center"/>
      </w:pPr>
      <w:bookmarkStart w:id="78" w:name="_Toc13583926"/>
      <w:r w:rsidRPr="002C0991">
        <w:t xml:space="preserve">CHAPTER </w:t>
      </w:r>
      <w:r w:rsidR="00B95D6D">
        <w:t>FIVE</w:t>
      </w:r>
      <w:r w:rsidRPr="002C0991">
        <w:t>: DISCUSSION</w:t>
      </w:r>
      <w:bookmarkEnd w:id="78"/>
    </w:p>
    <w:p w:rsidR="00CB632C" w:rsidRPr="002C0991" w:rsidRDefault="00CB632C" w:rsidP="005C450C">
      <w:pPr>
        <w:spacing w:line="480" w:lineRule="auto"/>
        <w:jc w:val="both"/>
      </w:pPr>
    </w:p>
    <w:p w:rsidR="00CB632C" w:rsidRDefault="00CB632C" w:rsidP="005C450C">
      <w:pPr>
        <w:pStyle w:val="Heading2"/>
        <w:spacing w:line="480" w:lineRule="auto"/>
        <w:jc w:val="both"/>
      </w:pPr>
      <w:bookmarkStart w:id="79" w:name="_Toc13583927"/>
      <w:r w:rsidRPr="002C0991">
        <w:t xml:space="preserve">5.1 </w:t>
      </w:r>
      <w:r w:rsidR="002C0991" w:rsidRPr="002C0991">
        <w:t>Cytological diagnosis</w:t>
      </w:r>
      <w:bookmarkEnd w:id="79"/>
    </w:p>
    <w:p w:rsidR="00C25E96" w:rsidRPr="00C25E96" w:rsidRDefault="00C25E96" w:rsidP="00C25E96"/>
    <w:p w:rsidR="00FE2C0D" w:rsidRPr="003B2B92" w:rsidRDefault="00A46D0A" w:rsidP="005C450C">
      <w:pPr>
        <w:spacing w:line="480" w:lineRule="auto"/>
        <w:jc w:val="both"/>
      </w:pPr>
      <w:r>
        <w:t>71% (</w:t>
      </w:r>
      <w:r w:rsidR="002C0991" w:rsidRPr="003B2B92">
        <w:t>Majority</w:t>
      </w:r>
      <w:r>
        <w:t xml:space="preserve">) </w:t>
      </w:r>
      <w:r w:rsidR="002C0991" w:rsidRPr="003B2B92">
        <w:t>of the anterior neck masse</w:t>
      </w:r>
      <w:r>
        <w:t xml:space="preserve">s arose from the thyroid gland,  </w:t>
      </w:r>
      <w:r w:rsidR="002C0991" w:rsidRPr="003B2B92">
        <w:t xml:space="preserve">27% </w:t>
      </w:r>
      <w:r>
        <w:t xml:space="preserve">arose </w:t>
      </w:r>
      <w:r w:rsidR="002C0991" w:rsidRPr="003B2B92">
        <w:t xml:space="preserve">from the lymph nodes while 2% constituted other </w:t>
      </w:r>
      <w:r w:rsidR="00AA78CC" w:rsidRPr="003B2B92">
        <w:t>lesions. This</w:t>
      </w:r>
      <w:r w:rsidR="006972E7" w:rsidRPr="003B2B92">
        <w:t xml:space="preserve"> is similar to a 13 year study conducted by</w:t>
      </w:r>
      <w:r w:rsidR="003B2B92">
        <w:t xml:space="preserve"> I</w:t>
      </w:r>
      <w:r w:rsidR="006972E7" w:rsidRPr="003B2B92">
        <w:t xml:space="preserve">rani et </w:t>
      </w:r>
      <w:r w:rsidR="003B2B92">
        <w:t xml:space="preserve">al </w:t>
      </w:r>
      <w:r w:rsidR="00C776B8">
        <w:fldChar w:fldCharType="begin"/>
      </w:r>
      <w:r w:rsidR="003B2B92">
        <w:instrText xml:space="preserve"> ADDIN EN.CITE &lt;EndNote&gt;&lt;Cite&gt;&lt;Author&gt;Irani&lt;/Author&gt;&lt;Year&gt;2016&lt;/Year&gt;&lt;RecNum&gt;850&lt;/RecNum&gt;&lt;DisplayText&gt;(Irani, Zerehpoosh, &amp;amp; Sabeti, 2016)&lt;/DisplayText&gt;&lt;record&gt;&lt;rec-number&gt;850&lt;/rec-number&gt;&lt;foreign-keys&gt;&lt;key app="EN" db-id="as9aprfssd9wxpe22eo55z2xtvrxves59tea"&gt;850&lt;/key&gt;&lt;/foreign-keys&gt;&lt;ref-type name="Book"&gt;6&lt;/ref-type&gt;&lt;contributors&gt;&lt;authors&gt;&lt;author&gt;Irani, Soussan&lt;/author&gt;&lt;author&gt;Zerehpoosh, Farahnaz&lt;/author&gt;&lt;author&gt;Sabeti, Shahram&lt;/author&gt;&lt;/authors&gt;&lt;/contributors&gt;&lt;titles&gt;&lt;title&gt;Prevalence of Pathological Entities in Neck Masses: A Study of 1208 Consecutive Cases&lt;/title&gt;&lt;/titles&gt;&lt;volume&gt;8&lt;/volume&gt;&lt;dates&gt;&lt;year&gt;2016&lt;/year&gt;&lt;/dates&gt;&lt;urls&gt;&lt;/urls&gt;&lt;electronic-resource-num&gt;10.17795/ajdr-25614&lt;/electronic-resource-num&gt;&lt;/record&gt;&lt;/Cite&gt;&lt;/EndNote&gt;</w:instrText>
      </w:r>
      <w:r w:rsidR="00C776B8">
        <w:fldChar w:fldCharType="separate"/>
      </w:r>
      <w:r w:rsidR="003B2B92">
        <w:rPr>
          <w:noProof/>
        </w:rPr>
        <w:t>(</w:t>
      </w:r>
      <w:hyperlink w:anchor="_ENREF_17" w:tooltip="Irani, 2016 #850" w:history="1">
        <w:r w:rsidR="00DF7BB4">
          <w:rPr>
            <w:noProof/>
          </w:rPr>
          <w:t>Irani, Zerehpoosh, &amp; Sabeti, 2016</w:t>
        </w:r>
      </w:hyperlink>
      <w:r w:rsidR="003B2B92">
        <w:rPr>
          <w:noProof/>
        </w:rPr>
        <w:t>)</w:t>
      </w:r>
      <w:r w:rsidR="00C776B8">
        <w:fldChar w:fldCharType="end"/>
      </w:r>
      <w:r w:rsidR="006972E7" w:rsidRPr="003B2B92">
        <w:t xml:space="preserve"> where 1208 patients </w:t>
      </w:r>
      <w:r w:rsidR="00D54263">
        <w:t xml:space="preserve">who </w:t>
      </w:r>
      <w:r w:rsidR="006972E7" w:rsidRPr="003B2B92">
        <w:t>had neck masses</w:t>
      </w:r>
      <w:r w:rsidR="003B2B92">
        <w:t xml:space="preserve"> (including anterior neck masses)</w:t>
      </w:r>
      <w:r w:rsidR="00D54263">
        <w:t xml:space="preserve"> </w:t>
      </w:r>
      <w:r w:rsidR="00D54263">
        <w:lastRenderedPageBreak/>
        <w:t>were</w:t>
      </w:r>
      <w:r w:rsidR="006972E7" w:rsidRPr="003B2B92">
        <w:t xml:space="preserve"> resected for pathological assessments. In all age groups, thyroid gland lesions were the commonest (35.7%) followed by lymphadenopathy (34.6%)</w:t>
      </w:r>
      <w:r w:rsidR="003B2B92">
        <w:t xml:space="preserve">. </w:t>
      </w:r>
    </w:p>
    <w:p w:rsidR="00DB361E" w:rsidRDefault="002C0991" w:rsidP="005C450C">
      <w:pPr>
        <w:spacing w:line="480" w:lineRule="auto"/>
        <w:jc w:val="both"/>
      </w:pPr>
      <w:r w:rsidRPr="003B6218">
        <w:t xml:space="preserve">Of the thyroidal masses, 96% were benign while 4% were malignant as per the cytological diagnosis. </w:t>
      </w:r>
      <w:r w:rsidR="003B2B92" w:rsidRPr="003B6218">
        <w:t>This is similar to prior studies that show that thyroid cancer occurs in about 5-15%</w:t>
      </w:r>
      <w:r w:rsidR="003B6218" w:rsidRPr="003B6218">
        <w:t xml:space="preserve"> of thyroid nodules.</w:t>
      </w:r>
      <w:r w:rsidR="00C776B8" w:rsidRPr="003B6218">
        <w:fldChar w:fldCharType="begin"/>
      </w:r>
      <w:r w:rsidR="003B6218" w:rsidRPr="003B6218">
        <w:instrText xml:space="preserve"> ADDIN EN.CITE &lt;EndNote&gt;&lt;Cite&gt;&lt;Author&gt;Megwalu&lt;/Author&gt;&lt;Year&gt;2017&lt;/Year&gt;&lt;RecNum&gt;851&lt;/RecNum&gt;&lt;DisplayText&gt;(Megwalu, 2017)&lt;/DisplayText&gt;&lt;record&gt;&lt;rec-number&gt;851&lt;/rec-number&gt;&lt;foreign-keys&gt;&lt;key app="EN" db-id="as9aprfssd9wxpe22eo55z2xtvrxves59tea"&gt;851&lt;/key&gt;&lt;/foreign-keys&gt;&lt;ref-type name="Journal Article"&gt;17&lt;/ref-type&gt;&lt;contributors&gt;&lt;authors&gt;&lt;author&gt;Megwalu, Uchechukwu C.&lt;/author&gt;&lt;/authors&gt;&lt;/contributors&gt;&lt;titles&gt;&lt;title&gt;Risk of Malignancy in Thyroid Nodules 4 cm or Larger&lt;/title&gt;&lt;secondary-title&gt;Endocrinology and Metabolism&lt;/secondary-title&gt;&lt;/titles&gt;&lt;periodical&gt;&lt;full-title&gt;Endocrinology and Metabolism&lt;/full-title&gt;&lt;/periodical&gt;&lt;pages&gt;77-82&lt;/pages&gt;&lt;volume&gt;32&lt;/volume&gt;&lt;number&gt;1&lt;/number&gt;&lt;dates&gt;&lt;year&gt;2017&lt;/year&gt;&lt;pub-dates&gt;&lt;date&gt;02/06&amp;#xD;10/12/received&amp;#xD;12/17/revised&amp;#xD;12/26/accepted&lt;/date&gt;&lt;/pub-dates&gt;&lt;/dates&gt;&lt;publisher&gt;Korean Endocrine Society&lt;/publisher&gt;&lt;isbn&gt;2093-596X&amp;#xD;2093-5978&lt;/isbn&gt;&lt;accession-num&gt;PMC5368126&lt;/accession-num&gt;&lt;urls&gt;&lt;related-urls&gt;&lt;url&gt;http://www.ncbi.nlm.nih.gov/pmc/articles/PMC5368126/&lt;/url&gt;&lt;/related-urls&gt;&lt;/urls&gt;&lt;electronic-resource-num&gt;10.3803/EnM.2017.32.1.77&lt;/electronic-resource-num&gt;&lt;remote-database-name&gt;PMC&lt;/remote-database-name&gt;&lt;/record&gt;&lt;/Cite&gt;&lt;/EndNote&gt;</w:instrText>
      </w:r>
      <w:r w:rsidR="00C776B8" w:rsidRPr="003B6218">
        <w:fldChar w:fldCharType="separate"/>
      </w:r>
      <w:r w:rsidR="003B6218" w:rsidRPr="003B6218">
        <w:rPr>
          <w:noProof/>
        </w:rPr>
        <w:t>(</w:t>
      </w:r>
      <w:hyperlink w:anchor="_ENREF_21" w:tooltip="Megwalu, 2017 #851" w:history="1">
        <w:r w:rsidR="00DF7BB4" w:rsidRPr="003B6218">
          <w:rPr>
            <w:noProof/>
          </w:rPr>
          <w:t>Megwalu, 2017</w:t>
        </w:r>
      </w:hyperlink>
      <w:r w:rsidR="003B6218" w:rsidRPr="003B6218">
        <w:rPr>
          <w:noProof/>
        </w:rPr>
        <w:t>)</w:t>
      </w:r>
      <w:r w:rsidR="00C776B8" w:rsidRPr="003B6218">
        <w:fldChar w:fldCharType="end"/>
      </w:r>
      <w:r w:rsidR="00C63FA6">
        <w:t>. A study conducted at Kijabe hospital over a three year period to review the spectrum of thyroid diagnoses likely to be encountered by surgeons working in East African hospitals found that out of two hundred and twenty thyroidectomies, there was an overall malignancy rate of 11.7%.</w:t>
      </w:r>
      <w:r w:rsidR="00C776B8">
        <w:fldChar w:fldCharType="begin"/>
      </w:r>
      <w:r w:rsidR="00A45631">
        <w:instrText xml:space="preserve"> ADDIN EN.CITE &lt;EndNote&gt;&lt;Cite&gt;&lt;Author&gt;Hill&lt;/Author&gt;&lt;Year&gt;2004&lt;/Year&gt;&lt;RecNum&gt;853&lt;/RecNum&gt;&lt;DisplayText&gt;(Hill, Mwangi, &amp;amp; Wagana, 2004)&lt;/DisplayText&gt;&lt;record&gt;&lt;rec-number&gt;853&lt;/rec-number&gt;&lt;foreign-keys&gt;&lt;key app="EN" db-id="as9aprfssd9wxpe22eo55z2xtvrxves59tea"&gt;853&lt;/key&gt;&lt;/foreign-keys&gt;&lt;ref-type name="Journal Article"&gt;17&lt;/ref-type&gt;&lt;contributors&gt;&lt;authors&gt;&lt;author&gt;Hill, A. G.&lt;/author&gt;&lt;author&gt;Mwangi, I.&lt;/author&gt;&lt;author&gt;Wagana, L.&lt;/author&gt;&lt;/authors&gt;&lt;/contributors&gt;&lt;auth-address&gt;Department of Surgery, South Auckland Clinical School, University of Auckland, New Zealand.&lt;/auth-address&gt;&lt;titles&gt;&lt;title&gt;Thyroid disease in a rural Kenyan hospital&lt;/title&gt;&lt;secondary-title&gt;East Afr Med J&lt;/secondary-title&gt;&lt;alt-title&gt;East African medical journal&lt;/alt-title&gt;&lt;/titles&gt;&lt;periodical&gt;&lt;full-title&gt;East Afr Med J&lt;/full-title&gt;&lt;abbr-1&gt;East African medical journal&lt;/abbr-1&gt;&lt;/periodical&gt;&lt;alt-periodical&gt;&lt;full-title&gt;East Afr Med J&lt;/full-title&gt;&lt;abbr-1&gt;East African medical journal&lt;/abbr-1&gt;&lt;/alt-periodical&gt;&lt;pages&gt;631-3&lt;/pages&gt;&lt;volume&gt;81&lt;/volume&gt;&lt;number&gt;12&lt;/number&gt;&lt;edition&gt;2005/05/05&lt;/edition&gt;&lt;keywords&gt;&lt;keyword&gt;Adenoma/epidemiology/surgery&lt;/keyword&gt;&lt;keyword&gt;Female&lt;/keyword&gt;&lt;keyword&gt;Goiter/epidemiology/surgery&lt;/keyword&gt;&lt;keyword&gt;Hospitals, Rural/*statistics &amp;amp; numerical data&lt;/keyword&gt;&lt;keyword&gt;Humans&lt;/keyword&gt;&lt;keyword&gt;Kenya/epidemiology&lt;/keyword&gt;&lt;keyword&gt;Male&lt;/keyword&gt;&lt;keyword&gt;Retrospective Studies&lt;/keyword&gt;&lt;keyword&gt;Thyroid Diseases/*epidemiology/*surgery&lt;/keyword&gt;&lt;keyword&gt;Thyroid Neoplasms/epidemiology/surgery&lt;/keyword&gt;&lt;keyword&gt;Thyroidectomy/*statistics &amp;amp; numerical data&lt;/keyword&gt;&lt;/keywords&gt;&lt;dates&gt;&lt;year&gt;2004&lt;/year&gt;&lt;pub-dates&gt;&lt;date&gt;Dec&lt;/date&gt;&lt;/pub-dates&gt;&lt;/dates&gt;&lt;isbn&gt;0012-835X (Print)&amp;#xD;0012-835x&lt;/isbn&gt;&lt;accession-num&gt;15868978&lt;/accession-num&gt;&lt;urls&gt;&lt;/urls&gt;&lt;remote-database-provider&gt;Nlm&lt;/remote-database-provider&gt;&lt;language&gt;eng&lt;/language&gt;&lt;/record&gt;&lt;/Cite&gt;&lt;/EndNote&gt;</w:instrText>
      </w:r>
      <w:r w:rsidR="00C776B8">
        <w:fldChar w:fldCharType="separate"/>
      </w:r>
      <w:r w:rsidR="00A45631">
        <w:rPr>
          <w:noProof/>
        </w:rPr>
        <w:t>(</w:t>
      </w:r>
      <w:hyperlink w:anchor="_ENREF_15" w:tooltip="Hill, 2004 #853" w:history="1">
        <w:r w:rsidR="00DF7BB4">
          <w:rPr>
            <w:noProof/>
          </w:rPr>
          <w:t>Hill, Mwangi, &amp; Wagana, 2004</w:t>
        </w:r>
      </w:hyperlink>
      <w:r w:rsidR="00A45631">
        <w:rPr>
          <w:noProof/>
        </w:rPr>
        <w:t>)</w:t>
      </w:r>
      <w:r w:rsidR="00C776B8">
        <w:fldChar w:fldCharType="end"/>
      </w:r>
      <w:r w:rsidR="002970AC">
        <w:t>.</w:t>
      </w:r>
      <w:r w:rsidR="0044578D">
        <w:t xml:space="preserve"> In Tinkur Anbessa teaching and referral hospital (Addis Ababa University</w:t>
      </w:r>
      <w:r w:rsidR="00B95D6D">
        <w:t>), histopathological evaluation</w:t>
      </w:r>
      <w:r w:rsidR="0044578D">
        <w:t xml:space="preserve"> was done on seven hundred and eighty patients with thyroid disease of which 79% were found to be benign while 21%  were malignant on histology</w:t>
      </w:r>
      <w:r w:rsidR="00C776B8">
        <w:fldChar w:fldCharType="begin"/>
      </w:r>
      <w:r w:rsidR="0044578D">
        <w:instrText xml:space="preserve"> ADDIN EN.CITE &lt;EndNote&gt;&lt;Cite&gt;&lt;Author&gt;Tsegaye&lt;/Author&gt;&lt;Year&gt;2003&lt;/Year&gt;&lt;RecNum&gt;854&lt;/RecNum&gt;&lt;DisplayText&gt;(Tsegaye &amp;amp; Ergete, 2003)&lt;/DisplayText&gt;&lt;record&gt;&lt;rec-number&gt;854&lt;/rec-number&gt;&lt;foreign-keys&gt;&lt;key app="EN" db-id="as9aprfssd9wxpe22eo55z2xtvrxves59tea"&gt;854&lt;/key&gt;&lt;/foreign-keys&gt;&lt;ref-type name="Journal Article"&gt;17&lt;/ref-type&gt;&lt;contributors&gt;&lt;authors&gt;&lt;author&gt;Tsegaye, B.&lt;/author&gt;&lt;author&gt;Ergete, W.&lt;/author&gt;&lt;/authors&gt;&lt;/contributors&gt;&lt;auth-address&gt;Ethiopian Health and Nutrition Research Institute, P.O. Box 1242, Addis Ababa, Ethiopia.&lt;/auth-address&gt;&lt;titles&gt;&lt;title&gt;Histopathologic pattern of thyroid disease&lt;/title&gt;&lt;secondary-title&gt;East Afr Med J&lt;/secondary-title&gt;&lt;alt-title&gt;East African medical journal&lt;/alt-title&gt;&lt;/titles&gt;&lt;periodical&gt;&lt;full-title&gt;East Afr Med J&lt;/full-title&gt;&lt;abbr-1&gt;East African medical journal&lt;/abbr-1&gt;&lt;/periodical&gt;&lt;alt-periodical&gt;&lt;full-title&gt;East Afr Med J&lt;/full-title&gt;&lt;abbr-1&gt;East African medical journal&lt;/abbr-1&gt;&lt;/alt-periodical&gt;&lt;pages&gt;525-8&lt;/pages&gt;&lt;volume&gt;80&lt;/volume&gt;&lt;number&gt;10&lt;/number&gt;&lt;edition&gt;2004/07/15&lt;/edition&gt;&lt;keywords&gt;&lt;keyword&gt;Adolescent&lt;/keyword&gt;&lt;keyword&gt;Adult&lt;/keyword&gt;&lt;keyword&gt;Age Factors&lt;/keyword&gt;&lt;keyword&gt;Aged&lt;/keyword&gt;&lt;keyword&gt;Child&lt;/keyword&gt;&lt;keyword&gt;Child, Preschool&lt;/keyword&gt;&lt;keyword&gt;Ethiopia/epidemiology&lt;/keyword&gt;&lt;keyword&gt;Female&lt;/keyword&gt;&lt;keyword&gt;Humans&lt;/keyword&gt;&lt;keyword&gt;Infant&lt;/keyword&gt;&lt;keyword&gt;Infant, Newborn&lt;/keyword&gt;&lt;keyword&gt;Male&lt;/keyword&gt;&lt;keyword&gt;Middle Aged&lt;/keyword&gt;&lt;keyword&gt;Retrospective Studies&lt;/keyword&gt;&lt;keyword&gt;Sex Factors&lt;/keyword&gt;&lt;keyword&gt;Thyroid Diseases/*epidemiology/*pathology&lt;/keyword&gt;&lt;/keywords&gt;&lt;dates&gt;&lt;year&gt;2003&lt;/year&gt;&lt;pub-dates&gt;&lt;date&gt;Oct&lt;/date&gt;&lt;/pub-dates&gt;&lt;/dates&gt;&lt;isbn&gt;0012-835X (Print)&amp;#xD;0012-835x&lt;/isbn&gt;&lt;accession-num&gt;15250625&lt;/accession-num&gt;&lt;urls&gt;&lt;/urls&gt;&lt;remote-database-provider&gt;Nlm&lt;/remote-database-provider&gt;&lt;language&gt;eng&lt;/language&gt;&lt;/record&gt;&lt;/Cite&gt;&lt;/EndNote&gt;</w:instrText>
      </w:r>
      <w:r w:rsidR="00C776B8">
        <w:fldChar w:fldCharType="separate"/>
      </w:r>
      <w:r w:rsidR="0044578D">
        <w:rPr>
          <w:noProof/>
        </w:rPr>
        <w:t>(</w:t>
      </w:r>
      <w:hyperlink w:anchor="_ENREF_35" w:tooltip="Tsegaye, 2003 #854" w:history="1">
        <w:r w:rsidR="00DF7BB4">
          <w:rPr>
            <w:noProof/>
          </w:rPr>
          <w:t>Tsegaye &amp; Ergete, 2003</w:t>
        </w:r>
      </w:hyperlink>
      <w:r w:rsidR="0044578D">
        <w:rPr>
          <w:noProof/>
        </w:rPr>
        <w:t>)</w:t>
      </w:r>
      <w:r w:rsidR="00C776B8">
        <w:fldChar w:fldCharType="end"/>
      </w:r>
      <w:r w:rsidR="0044578D">
        <w:t>.</w:t>
      </w:r>
      <w:r w:rsidR="001525C2">
        <w:t xml:space="preserve"> At Kenyatta National </w:t>
      </w:r>
      <w:r w:rsidR="001525C2">
        <w:lastRenderedPageBreak/>
        <w:t>Hospital, a study was done to determine the pattern of thyroid nodules diagnosed by FNAC.  Overall, 8</w:t>
      </w:r>
      <w:r w:rsidR="00A46D0A">
        <w:t xml:space="preserve">8.1% of patients had benign FNAC </w:t>
      </w:r>
      <w:r w:rsidR="001525C2">
        <w:t>results, 2.4% had a malignant and a suspicious result while 7.1% were non diagnostic.</w:t>
      </w:r>
      <w:r w:rsidR="00C776B8">
        <w:fldChar w:fldCharType="begin"/>
      </w:r>
      <w:r w:rsidR="001525C2">
        <w:instrText xml:space="preserve"> ADDIN EN.CITE &lt;EndNote&gt;&lt;Cite&gt;&lt;Author&gt;Sang&lt;/Author&gt;&lt;Year&gt;2007&lt;/Year&gt;&lt;RecNum&gt;855&lt;/RecNum&gt;&lt;DisplayText&gt;(Sang, Sekadde-Kigondu, &amp;amp; Muchiri, 2007)&lt;/DisplayText&gt;&lt;record&gt;&lt;rec-number&gt;855&lt;/rec-number&gt;&lt;foreign-keys&gt;&lt;key app="EN" db-id="as9aprfssd9wxpe22eo55z2xtvrxves59tea"&gt;855&lt;/key&gt;&lt;/foreign-keys&gt;&lt;ref-type name="Journal Article"&gt;17&lt;/ref-type&gt;&lt;contributors&gt;&lt;authors&gt;&lt;author&gt;Sang, C. K.&lt;/author&gt;&lt;author&gt;Sekadde-Kigondu, C.&lt;/author&gt;&lt;author&gt;Muchiri, L.&lt;/author&gt;&lt;/authors&gt;&lt;/contributors&gt;&lt;auth-address&gt;Department of Dental Health, School of Medicine, Moi University, P.O. Box 4606, Eldoret, Kenya.&lt;/auth-address&gt;&lt;titles&gt;&lt;title&gt;Fine needle aspiration cytology of thyroid nodules at Kenyatta National Hospital, Nairobi&lt;/title&gt;&lt;secondary-title&gt;East Afr Med J&lt;/secondary-title&gt;&lt;alt-title&gt;East African medical journal&lt;/alt-title&gt;&lt;/titles&gt;&lt;periodical&gt;&lt;full-title&gt;East Afr Med J&lt;/full-title&gt;&lt;abbr-1&gt;East African medical journal&lt;/abbr-1&gt;&lt;/periodical&gt;&lt;alt-periodical&gt;&lt;full-title&gt;East Afr Med J&lt;/full-title&gt;&lt;abbr-1&gt;East African medical journal&lt;/abbr-1&gt;&lt;/alt-periodical&gt;&lt;pages&gt;117-20&lt;/pages&gt;&lt;volume&gt;84&lt;/volume&gt;&lt;number&gt;3&lt;/number&gt;&lt;edition&gt;2007/07/03&lt;/edition&gt;&lt;keywords&gt;&lt;keyword&gt;Adult&lt;/keyword&gt;&lt;keyword&gt;Biopsy, Fine-Needle&lt;/keyword&gt;&lt;keyword&gt;Cross-Sectional Studies&lt;/keyword&gt;&lt;keyword&gt;Female&lt;/keyword&gt;&lt;keyword&gt;Humans&lt;/keyword&gt;&lt;keyword&gt;Kenya&lt;/keyword&gt;&lt;keyword&gt;Male&lt;/keyword&gt;&lt;keyword&gt;Middle Aged&lt;/keyword&gt;&lt;keyword&gt;Thyroid Neoplasms/diagnosis&lt;/keyword&gt;&lt;keyword&gt;Thyroid Nodule/*pathology&lt;/keyword&gt;&lt;/keywords&gt;&lt;dates&gt;&lt;year&gt;2007&lt;/year&gt;&lt;pub-dates&gt;&lt;date&gt;Mar&lt;/date&gt;&lt;/pub-dates&gt;&lt;/dates&gt;&lt;isbn&gt;0012-835X (Print)&amp;#xD;0012-835x&lt;/isbn&gt;&lt;accession-num&gt;17600980&lt;/accession-num&gt;&lt;urls&gt;&lt;/urls&gt;&lt;remote-database-provider&gt;Nlm&lt;/remote-database-provider&gt;&lt;language&gt;eng&lt;/language&gt;&lt;/record&gt;&lt;/Cite&gt;&lt;/EndNote&gt;</w:instrText>
      </w:r>
      <w:r w:rsidR="00C776B8">
        <w:fldChar w:fldCharType="separate"/>
      </w:r>
      <w:r w:rsidR="001525C2">
        <w:rPr>
          <w:noProof/>
        </w:rPr>
        <w:t>(</w:t>
      </w:r>
      <w:hyperlink w:anchor="_ENREF_30" w:tooltip="Sang, 2007 #855" w:history="1">
        <w:r w:rsidR="00DF7BB4">
          <w:rPr>
            <w:noProof/>
          </w:rPr>
          <w:t>Sang, Sekadde-Kigondu, &amp; Muchiri, 2007</w:t>
        </w:r>
      </w:hyperlink>
      <w:r w:rsidR="001525C2">
        <w:rPr>
          <w:noProof/>
        </w:rPr>
        <w:t>)</w:t>
      </w:r>
      <w:r w:rsidR="00C776B8">
        <w:fldChar w:fldCharType="end"/>
      </w:r>
    </w:p>
    <w:p w:rsidR="003B6218" w:rsidRDefault="003B6218" w:rsidP="005C450C">
      <w:pPr>
        <w:spacing w:line="480" w:lineRule="auto"/>
        <w:jc w:val="both"/>
      </w:pPr>
      <w:r>
        <w:t>Of the malignant thyroid masses</w:t>
      </w:r>
      <w:r w:rsidR="00C25E96">
        <w:t xml:space="preserve"> seen in </w:t>
      </w:r>
      <w:r w:rsidR="00A46D0A">
        <w:t>this study</w:t>
      </w:r>
      <w:r>
        <w:t xml:space="preserve">, 73% were papillary thyroid ca while 27% were anaplastic thyroid ca. This is consistent with the fact that papillary thyroid cancers are the most common malignancy of the thyroid gland. According to the </w:t>
      </w:r>
      <w:r w:rsidR="00EA4EF5">
        <w:t>American</w:t>
      </w:r>
      <w:r>
        <w:t xml:space="preserve"> cancer society, papillary thyroid cancers account for 80-85% of thyroid tumors.</w:t>
      </w:r>
      <w:r w:rsidR="00C776B8">
        <w:fldChar w:fldCharType="begin"/>
      </w:r>
      <w:r>
        <w:instrText xml:space="preserve"> ADDIN EN.CITE &lt;EndNote&gt;&lt;Cite&gt;&lt;Author&gt;Sosa&lt;/Author&gt;&lt;RecNum&gt;852&lt;/RecNum&gt;&lt;DisplayText&gt;(Sosa &amp;amp; Udelsman)&lt;/DisplayText&gt;&lt;record&gt;&lt;rec-number&gt;852&lt;/rec-number&gt;&lt;foreign-keys&gt;&lt;key app="EN" db-id="as9aprfssd9wxpe22eo55z2xtvrxves59tea"&gt;852&lt;/key&gt;&lt;/foreign-keys&gt;&lt;ref-type name="Journal Article"&gt;17&lt;/ref-type&gt;&lt;contributors&gt;&lt;authors&gt;&lt;author&gt;Sosa, Julie Ann&lt;/author&gt;&lt;author&gt;Udelsman, Robert&lt;/author&gt;&lt;/authors&gt;&lt;/contributors&gt;&lt;titles&gt;&lt;title&gt;Papillary Thyroid Cancer&lt;/title&gt;&lt;secondary-title&gt;Surgical Oncology Clinics&lt;/secondary-title&gt;&lt;/titles&gt;&lt;periodical&gt;&lt;full-title&gt;Surgical Oncology Clinics&lt;/full-title&gt;&lt;/periodical&gt;&lt;pages&gt;585-601&lt;/pages&gt;&lt;volume&gt;15&lt;/volume&gt;&lt;number&gt;3&lt;/number&gt;&lt;dates&gt;&lt;/dates&gt;&lt;publisher&gt;Elsevier&lt;/publisher&gt;&lt;isbn&gt;1055-3207&lt;/isbn&gt;&lt;urls&gt;&lt;related-urls&gt;&lt;url&gt;http://dx.doi.org/10.1016/j.soc.2006.05.010&lt;/url&gt;&lt;/related-urls&gt;&lt;/urls&gt;&lt;electronic-resource-num&gt;10.1016/j.soc.2006.05.010&lt;/electronic-resource-num&gt;&lt;access-date&gt;2018/01/31&lt;/access-date&gt;&lt;/record&gt;&lt;/Cite&gt;&lt;/EndNote&gt;</w:instrText>
      </w:r>
      <w:r w:rsidR="00C776B8">
        <w:fldChar w:fldCharType="separate"/>
      </w:r>
      <w:r>
        <w:rPr>
          <w:noProof/>
        </w:rPr>
        <w:t>(</w:t>
      </w:r>
      <w:hyperlink w:anchor="_ENREF_32" w:tooltip="Sosa,  #852" w:history="1">
        <w:r w:rsidR="00DF7BB4">
          <w:rPr>
            <w:noProof/>
          </w:rPr>
          <w:t>Sosa &amp; Udelsman</w:t>
        </w:r>
      </w:hyperlink>
      <w:r>
        <w:rPr>
          <w:noProof/>
        </w:rPr>
        <w:t>)</w:t>
      </w:r>
      <w:r w:rsidR="00C776B8">
        <w:fldChar w:fldCharType="end"/>
      </w:r>
      <w:r w:rsidR="00B82F31">
        <w:t xml:space="preserve">. </w:t>
      </w:r>
      <w:r w:rsidR="007D28A6">
        <w:t xml:space="preserve"> Hill, et al study done at Kijabe </w:t>
      </w:r>
      <w:r w:rsidR="00ED6E50">
        <w:t xml:space="preserve">Mission </w:t>
      </w:r>
      <w:r w:rsidR="007D28A6">
        <w:t>hospital found 26cases of thyroid tumors, 15 (57.6%) were papillary while 11(42.4%) were anaplastic thyroid ca.</w:t>
      </w:r>
      <w:r w:rsidR="00C776B8">
        <w:fldChar w:fldCharType="begin"/>
      </w:r>
      <w:r w:rsidR="007D28A6">
        <w:instrText xml:space="preserve"> ADDIN EN.CITE &lt;EndNote&gt;&lt;Cite&gt;&lt;Author&gt;Hill&lt;/Author&gt;&lt;Year&gt;2004&lt;/Year&gt;&lt;RecNum&gt;853&lt;/RecNum&gt;&lt;DisplayText&gt;(Hill et al., 2004)&lt;/DisplayText&gt;&lt;record&gt;&lt;rec-number&gt;853&lt;/rec-number&gt;&lt;foreign-keys&gt;&lt;key app="EN" db-id="as9aprfssd9wxpe22eo55z2xtvrxves59tea"&gt;853&lt;/key&gt;&lt;/foreign-keys&gt;&lt;ref-type name="Journal Article"&gt;17&lt;/ref-type&gt;&lt;contributors&gt;&lt;authors&gt;&lt;author&gt;Hill, A. G.&lt;/author&gt;&lt;author&gt;Mwangi, I.&lt;/author&gt;&lt;author&gt;Wagana, L.&lt;/author&gt;&lt;/authors&gt;&lt;/contributors&gt;&lt;auth-address&gt;Department of Surgery, South Auckland Clinical School, University of Auckland, New Zealand.&lt;/auth-address&gt;&lt;titles&gt;&lt;title&gt;Thyroid disease in a rural Kenyan hospital&lt;/title&gt;&lt;secondary-title&gt;East Afr Med J&lt;/secondary-title&gt;&lt;alt-title&gt;East African medical journal&lt;/alt-title&gt;&lt;/titles&gt;&lt;periodical&gt;&lt;full-title&gt;East Afr Med J&lt;/full-title&gt;&lt;abbr-1&gt;East African medical journal&lt;/abbr-1&gt;&lt;/periodical&gt;&lt;alt-periodical&gt;&lt;full-title&gt;East Afr Med J&lt;/full-title&gt;&lt;abbr-1&gt;East African medical journal&lt;/abbr-1&gt;&lt;/alt-periodical&gt;&lt;pages&gt;631-3&lt;/pages&gt;&lt;volume&gt;81&lt;/volume&gt;&lt;number&gt;12&lt;/number&gt;&lt;edition&gt;2005/05/05&lt;/edition&gt;&lt;keywords&gt;&lt;keyword&gt;Adenoma/epidemiology/surgery&lt;/keyword&gt;&lt;keyword&gt;Female&lt;/keyword&gt;&lt;keyword&gt;Goiter/epidemiology/surgery&lt;/keyword&gt;&lt;keyword&gt;Hospitals, Rural/*statistics &amp;amp; numerical data&lt;/keyword&gt;&lt;keyword&gt;Humans&lt;/keyword&gt;&lt;keyword&gt;Kenya/epidemiology&lt;/keyword&gt;&lt;keyword&gt;Male&lt;/keyword&gt;&lt;keyword&gt;Retrospective Studies&lt;/keyword&gt;&lt;keyword&gt;Thyroid Diseases/*epidemiology/*surgery&lt;/keyword&gt;&lt;keyword&gt;Thyroid Neoplasms/epidemiology/surgery&lt;/keyword&gt;&lt;keyword&gt;Thyroidectomy/*statistics &amp;amp; numerical data&lt;/keyword&gt;&lt;/keywords&gt;&lt;dates&gt;&lt;year&gt;2004&lt;/year&gt;&lt;pub-dates&gt;&lt;date&gt;Dec&lt;/date&gt;&lt;/pub-dates&gt;&lt;/dates&gt;&lt;isbn&gt;0012-835X (Print)&amp;#xD;0012-835x&lt;/isbn&gt;&lt;accession-num&gt;15868978&lt;/accession-num&gt;&lt;urls&gt;&lt;/urls&gt;&lt;remote-database-provider&gt;Nlm&lt;/remote-database-provider&gt;&lt;language&gt;eng&lt;/language&gt;&lt;/record&gt;&lt;/Cite&gt;&lt;/EndNote&gt;</w:instrText>
      </w:r>
      <w:r w:rsidR="00C776B8">
        <w:fldChar w:fldCharType="separate"/>
      </w:r>
      <w:r w:rsidR="007D28A6">
        <w:rPr>
          <w:noProof/>
        </w:rPr>
        <w:t>(</w:t>
      </w:r>
      <w:hyperlink w:anchor="_ENREF_15" w:tooltip="Hill, 2004 #853" w:history="1">
        <w:r w:rsidR="00DF7BB4">
          <w:rPr>
            <w:noProof/>
          </w:rPr>
          <w:t>Hill et al., 2004</w:t>
        </w:r>
      </w:hyperlink>
      <w:r w:rsidR="007D28A6">
        <w:rPr>
          <w:noProof/>
        </w:rPr>
        <w:t>)</w:t>
      </w:r>
      <w:r w:rsidR="00C776B8">
        <w:fldChar w:fldCharType="end"/>
      </w:r>
      <w:r w:rsidR="008A6AB6">
        <w:t>.</w:t>
      </w:r>
    </w:p>
    <w:p w:rsidR="008A6AB6" w:rsidRDefault="00BE1602" w:rsidP="005C450C">
      <w:pPr>
        <w:spacing w:line="480" w:lineRule="auto"/>
        <w:jc w:val="both"/>
      </w:pPr>
      <w:r>
        <w:t xml:space="preserve">The spectrum of benign thyroid </w:t>
      </w:r>
      <w:r w:rsidR="00DB361E">
        <w:t>masses</w:t>
      </w:r>
      <w:r>
        <w:t xml:space="preserve"> seen at MTRH is similar to that seen in Kijabe. The commonest benign thyroid lesion seen in this study was colloid goiter at 77%, this was followed by follicular thyroid adenoma at 10%. Hill et </w:t>
      </w:r>
      <w:r>
        <w:lastRenderedPageBreak/>
        <w:t>al</w:t>
      </w:r>
      <w:r w:rsidR="00C25E96">
        <w:t xml:space="preserve"> study</w:t>
      </w:r>
      <w:r>
        <w:t xml:space="preserve"> on histology of thyroid masses at Kijabe had similar findings with Colloid goiter constituting 68.6 % of benign thyroid masses while follicular thyroid adenoma was 30.7 %.</w:t>
      </w:r>
      <w:r w:rsidR="00C776B8">
        <w:fldChar w:fldCharType="begin"/>
      </w:r>
      <w:r>
        <w:instrText xml:space="preserve"> ADDIN EN.CITE &lt;EndNote&gt;&lt;Cite&gt;&lt;Author&gt;Hill&lt;/Author&gt;&lt;Year&gt;2004&lt;/Year&gt;&lt;RecNum&gt;853&lt;/RecNum&gt;&lt;DisplayText&gt;(Hill et al., 2004)&lt;/DisplayText&gt;&lt;record&gt;&lt;rec-number&gt;853&lt;/rec-number&gt;&lt;foreign-keys&gt;&lt;key app="EN" db-id="as9aprfssd9wxpe22eo55z2xtvrxves59tea"&gt;853&lt;/key&gt;&lt;/foreign-keys&gt;&lt;ref-type name="Journal Article"&gt;17&lt;/ref-type&gt;&lt;contributors&gt;&lt;authors&gt;&lt;author&gt;Hill, A. G.&lt;/author&gt;&lt;author&gt;Mwangi, I.&lt;/author&gt;&lt;author&gt;Wagana, L.&lt;/author&gt;&lt;/authors&gt;&lt;/contributors&gt;&lt;auth-address&gt;Department of Surgery, South Auckland Clinical School, University of Auckland, New Zealand.&lt;/auth-address&gt;&lt;titles&gt;&lt;title&gt;Thyroid disease in a rural Kenyan hospital&lt;/title&gt;&lt;secondary-title&gt;East Afr Med J&lt;/secondary-title&gt;&lt;alt-title&gt;East African medical journal&lt;/alt-title&gt;&lt;/titles&gt;&lt;periodical&gt;&lt;full-title&gt;East Afr Med J&lt;/full-title&gt;&lt;abbr-1&gt;East African medical journal&lt;/abbr-1&gt;&lt;/periodical&gt;&lt;alt-periodical&gt;&lt;full-title&gt;East Afr Med J&lt;/full-title&gt;&lt;abbr-1&gt;East African medical journal&lt;/abbr-1&gt;&lt;/alt-periodical&gt;&lt;pages&gt;631-3&lt;/pages&gt;&lt;volume&gt;81&lt;/volume&gt;&lt;number&gt;12&lt;/number&gt;&lt;edition&gt;2005/05/05&lt;/edition&gt;&lt;keywords&gt;&lt;keyword&gt;Adenoma/epidemiology/surgery&lt;/keyword&gt;&lt;keyword&gt;Female&lt;/keyword&gt;&lt;keyword&gt;Goiter/epidemiology/surgery&lt;/keyword&gt;&lt;keyword&gt;Hospitals, Rural/*statistics &amp;amp; numerical data&lt;/keyword&gt;&lt;keyword&gt;Humans&lt;/keyword&gt;&lt;keyword&gt;Kenya/epidemiology&lt;/keyword&gt;&lt;keyword&gt;Male&lt;/keyword&gt;&lt;keyword&gt;Retrospective Studies&lt;/keyword&gt;&lt;keyword&gt;Thyroid Diseases/*epidemiology/*surgery&lt;/keyword&gt;&lt;keyword&gt;Thyroid Neoplasms/epidemiology/surgery&lt;/keyword&gt;&lt;keyword&gt;Thyroidectomy/*statistics &amp;amp; numerical data&lt;/keyword&gt;&lt;/keywords&gt;&lt;dates&gt;&lt;year&gt;2004&lt;/year&gt;&lt;pub-dates&gt;&lt;date&gt;Dec&lt;/date&gt;&lt;/pub-dates&gt;&lt;/dates&gt;&lt;isbn&gt;0012-835X (Print)&amp;#xD;0012-835x&lt;/isbn&gt;&lt;accession-num&gt;15868978&lt;/accession-num&gt;&lt;urls&gt;&lt;/urls&gt;&lt;remote-database-provider&gt;Nlm&lt;/remote-database-provider&gt;&lt;language&gt;eng&lt;/language&gt;&lt;/record&gt;&lt;/Cite&gt;&lt;/EndNote&gt;</w:instrText>
      </w:r>
      <w:r w:rsidR="00C776B8">
        <w:fldChar w:fldCharType="separate"/>
      </w:r>
      <w:r>
        <w:rPr>
          <w:noProof/>
        </w:rPr>
        <w:t>(</w:t>
      </w:r>
      <w:hyperlink w:anchor="_ENREF_15" w:tooltip="Hill, 2004 #853" w:history="1">
        <w:r w:rsidR="00DF7BB4">
          <w:rPr>
            <w:noProof/>
          </w:rPr>
          <w:t>Hill et al., 2004</w:t>
        </w:r>
      </w:hyperlink>
      <w:r>
        <w:rPr>
          <w:noProof/>
        </w:rPr>
        <w:t>)</w:t>
      </w:r>
      <w:r w:rsidR="00C776B8">
        <w:fldChar w:fldCharType="end"/>
      </w:r>
      <w:r>
        <w:t>.</w:t>
      </w:r>
      <w:r w:rsidR="00D63930">
        <w:t xml:space="preserve"> At Kenyatta National hospital, Fine needle aspiration cytology of thyroid nodules had colloid goiter as the commonest diagnosis at 83.3% .</w:t>
      </w:r>
      <w:r w:rsidR="00C776B8">
        <w:fldChar w:fldCharType="begin"/>
      </w:r>
      <w:r w:rsidR="00D63930">
        <w:instrText xml:space="preserve"> ADDIN EN.CITE &lt;EndNote&gt;&lt;Cite&gt;&lt;Author&gt;Sang&lt;/Author&gt;&lt;Year&gt;2007&lt;/Year&gt;&lt;RecNum&gt;855&lt;/RecNum&gt;&lt;DisplayText&gt;(Sang et al., 2007)&lt;/DisplayText&gt;&lt;record&gt;&lt;rec-number&gt;855&lt;/rec-number&gt;&lt;foreign-keys&gt;&lt;key app="EN" db-id="as9aprfssd9wxpe22eo55z2xtvrxves59tea"&gt;855&lt;/key&gt;&lt;/foreign-keys&gt;&lt;ref-type name="Journal Article"&gt;17&lt;/ref-type&gt;&lt;contributors&gt;&lt;authors&gt;&lt;author&gt;Sang, C. K.&lt;/author&gt;&lt;author&gt;Sekadde-Kigondu, C.&lt;/author&gt;&lt;author&gt;Muchiri, L.&lt;/author&gt;&lt;/authors&gt;&lt;/contributors&gt;&lt;auth-address&gt;Department of Dental Health, School of Medicine, Moi University, P.O. Box 4606, Eldoret, Kenya.&lt;/auth-address&gt;&lt;titles&gt;&lt;title&gt;Fine needle aspiration cytology of thyroid nodules at Kenyatta National Hospital, Nairobi&lt;/title&gt;&lt;secondary-title&gt;East Afr Med J&lt;/secondary-title&gt;&lt;alt-title&gt;East African medical journal&lt;/alt-title&gt;&lt;/titles&gt;&lt;periodical&gt;&lt;full-title&gt;East Afr Med J&lt;/full-title&gt;&lt;abbr-1&gt;East African medical journal&lt;/abbr-1&gt;&lt;/periodical&gt;&lt;alt-periodical&gt;&lt;full-title&gt;East Afr Med J&lt;/full-title&gt;&lt;abbr-1&gt;East African medical journal&lt;/abbr-1&gt;&lt;/alt-periodical&gt;&lt;pages&gt;117-20&lt;/pages&gt;&lt;volume&gt;84&lt;/volume&gt;&lt;number&gt;3&lt;/number&gt;&lt;edition&gt;2007/07/03&lt;/edition&gt;&lt;keywords&gt;&lt;keyword&gt;Adult&lt;/keyword&gt;&lt;keyword&gt;Biopsy, Fine-Needle&lt;/keyword&gt;&lt;keyword&gt;Cross-Sectional Studies&lt;/keyword&gt;&lt;keyword&gt;Female&lt;/keyword&gt;&lt;keyword&gt;Humans&lt;/keyword&gt;&lt;keyword&gt;Kenya&lt;/keyword&gt;&lt;keyword&gt;Male&lt;/keyword&gt;&lt;keyword&gt;Middle Aged&lt;/keyword&gt;&lt;keyword&gt;Thyroid Neoplasms/diagnosis&lt;/keyword&gt;&lt;keyword&gt;Thyroid Nodule/*pathology&lt;/keyword&gt;&lt;/keywords&gt;&lt;dates&gt;&lt;year&gt;2007&lt;/year&gt;&lt;pub-dates&gt;&lt;date&gt;Mar&lt;/date&gt;&lt;/pub-dates&gt;&lt;/dates&gt;&lt;isbn&gt;0012-835X (Print)&amp;#xD;0012-835x&lt;/isbn&gt;&lt;accession-num&gt;17600980&lt;/accession-num&gt;&lt;urls&gt;&lt;/urls&gt;&lt;remote-database-provider&gt;Nlm&lt;/remote-database-provider&gt;&lt;language&gt;eng&lt;/language&gt;&lt;/record&gt;&lt;/Cite&gt;&lt;/EndNote&gt;</w:instrText>
      </w:r>
      <w:r w:rsidR="00C776B8">
        <w:fldChar w:fldCharType="separate"/>
      </w:r>
      <w:r w:rsidR="00D63930">
        <w:rPr>
          <w:noProof/>
        </w:rPr>
        <w:t>(</w:t>
      </w:r>
      <w:hyperlink w:anchor="_ENREF_30" w:tooltip="Sang, 2007 #855" w:history="1">
        <w:r w:rsidR="00DF7BB4">
          <w:rPr>
            <w:noProof/>
          </w:rPr>
          <w:t>Sang et al., 2007</w:t>
        </w:r>
      </w:hyperlink>
      <w:r w:rsidR="00D63930">
        <w:rPr>
          <w:noProof/>
        </w:rPr>
        <w:t>)</w:t>
      </w:r>
      <w:r w:rsidR="00C776B8">
        <w:fldChar w:fldCharType="end"/>
      </w:r>
    </w:p>
    <w:p w:rsidR="00560462" w:rsidRDefault="00560462" w:rsidP="005C450C">
      <w:pPr>
        <w:spacing w:line="480" w:lineRule="auto"/>
        <w:jc w:val="both"/>
      </w:pPr>
      <w:r>
        <w:t xml:space="preserve">In </w:t>
      </w:r>
      <w:r w:rsidR="00A46D0A">
        <w:t>this study</w:t>
      </w:r>
      <w:r>
        <w:t>, cervical lymphadenopathy consisted of benign and neoplastic causes. The benign lesions seen were reactive</w:t>
      </w:r>
      <w:r w:rsidR="00A46D0A">
        <w:t xml:space="preserve"> lymphadenitis</w:t>
      </w:r>
      <w:r>
        <w:t xml:space="preserve"> (70%) and tuberculous (30%) </w:t>
      </w:r>
      <w:r w:rsidR="00A46D0A">
        <w:t>lymphadenitis</w:t>
      </w:r>
      <w:r>
        <w:t>. The neoplastic causes of cervical lymphadenopathy were metastases (66%), Non-Hodgkins lymphoma (24%) and Hodgkins lymphoma (10%).</w:t>
      </w:r>
      <w:r w:rsidR="006874E2">
        <w:t xml:space="preserve"> Nat et al conducted a study, at Samsung Medi</w:t>
      </w:r>
      <w:r w:rsidR="007D19E9">
        <w:t>cal Center</w:t>
      </w:r>
      <w:r w:rsidR="00134D0D">
        <w:t>,</w:t>
      </w:r>
      <w:r w:rsidR="006874E2">
        <w:t>SouthKorea</w:t>
      </w:r>
      <w:r w:rsidR="007D19E9">
        <w:t>,</w:t>
      </w:r>
      <w:r w:rsidR="006874E2">
        <w:t xml:space="preserve"> looking at the differential diagnosis of cervical lymphadenopathy. In this study, 148 consecutive patients with cervical lymphadenopathy were examined with </w:t>
      </w:r>
      <w:r w:rsidR="00ED6E50">
        <w:t>Doppler</w:t>
      </w:r>
      <w:r w:rsidR="006874E2">
        <w:t xml:space="preserve"> sonography </w:t>
      </w:r>
      <w:r w:rsidR="00AA78CC">
        <w:t>then histological</w:t>
      </w:r>
      <w:r w:rsidR="007D19E9">
        <w:t xml:space="preserve"> evaluation subsequently done</w:t>
      </w:r>
      <w:r w:rsidR="006874E2">
        <w:t xml:space="preserve">. Their pathological diagnosis closely follows our findings at </w:t>
      </w:r>
      <w:r w:rsidR="006874E2">
        <w:lastRenderedPageBreak/>
        <w:t>MTRH where benign causes of cervical lymphadenopathy were reactive lymphadenitis (62%) and tuberculous lymphadenitis (38%). Neoplastic causes seen by Nat et al were lymphoma (23%) and metastases (77%)</w:t>
      </w:r>
      <w:r w:rsidR="007D19E9">
        <w:t xml:space="preserve">. </w:t>
      </w:r>
      <w:r w:rsidR="00C776B8">
        <w:fldChar w:fldCharType="begin"/>
      </w:r>
      <w:r w:rsidR="007D19E9">
        <w:instrText xml:space="preserve"> ADDIN EN.CITE &lt;EndNote&gt;&lt;Cite&gt;&lt;Author&gt;Na&lt;/Author&gt;&lt;Year&gt;1997&lt;/Year&gt;&lt;RecNum&gt;862&lt;/RecNum&gt;&lt;DisplayText&gt;(Na et al., 1997b)&lt;/DisplayText&gt;&lt;record&gt;&lt;rec-number&gt;862&lt;/rec-number&gt;&lt;foreign-keys&gt;&lt;key app="EN" db-id="as9aprfssd9wxpe22eo55z2xtvrxves59tea"&gt;862&lt;/key&gt;&lt;/foreign-keys&gt;&lt;ref-type name="Journal Article"&gt;17&lt;/ref-type&gt;&lt;contributors&gt;&lt;authors&gt;&lt;author&gt;Na, D. G.&lt;/author&gt;&lt;author&gt;Lim, H. K.&lt;/author&gt;&lt;author&gt;Byun, H. S.&lt;/author&gt;&lt;author&gt;Kim, H. D.&lt;/author&gt;&lt;author&gt;Ko, Y. H.&lt;/author&gt;&lt;author&gt;Baek, J. H.&lt;/author&gt;&lt;/authors&gt;&lt;/contributors&gt;&lt;titles&gt;&lt;title&gt;Differential diagnosis of cervical lymphadenopathy: usefulness of color Doppler sonography&lt;/title&gt;&lt;secondary-title&gt;American Journal of Roentgenology&lt;/secondary-title&gt;&lt;/titles&gt;&lt;periodical&gt;&lt;full-title&gt;American Journal of Roentgenology&lt;/full-title&gt;&lt;/periodical&gt;&lt;pages&gt;1311-1316&lt;/pages&gt;&lt;volume&gt;168&lt;/volume&gt;&lt;number&gt;5&lt;/number&gt;&lt;dates&gt;&lt;year&gt;1997&lt;/year&gt;&lt;pub-dates&gt;&lt;date&gt;1997/05/01&lt;/date&gt;&lt;/pub-dates&gt;&lt;/dates&gt;&lt;publisher&gt;American Roentgen Ray Society&lt;/publisher&gt;&lt;isbn&gt;0361-803X&lt;/isbn&gt;&lt;urls&gt;&lt;related-urls&gt;&lt;url&gt;https://doi.org/10.2214/ajr.168.5.9129432&lt;/url&gt;&lt;/related-urls&gt;&lt;/urls&gt;&lt;electronic-resource-num&gt;10.2214/ajr.168.5.9129432&lt;/electronic-resource-num&gt;&lt;access-date&gt;2018/02/07&lt;/access-date&gt;&lt;/record&gt;&lt;/Cite&gt;&lt;/EndNote&gt;</w:instrText>
      </w:r>
      <w:r w:rsidR="00C776B8">
        <w:fldChar w:fldCharType="separate"/>
      </w:r>
      <w:r w:rsidR="007D19E9">
        <w:rPr>
          <w:noProof/>
        </w:rPr>
        <w:t>(</w:t>
      </w:r>
      <w:hyperlink w:anchor="_ENREF_25" w:tooltip="Na, 1997 #862" w:history="1">
        <w:r w:rsidR="00DF7BB4">
          <w:rPr>
            <w:noProof/>
          </w:rPr>
          <w:t>Na et al., 1997b</w:t>
        </w:r>
      </w:hyperlink>
      <w:r w:rsidR="007D19E9">
        <w:rPr>
          <w:noProof/>
        </w:rPr>
        <w:t>)</w:t>
      </w:r>
      <w:r w:rsidR="00C776B8">
        <w:fldChar w:fldCharType="end"/>
      </w:r>
    </w:p>
    <w:p w:rsidR="00107B89" w:rsidRPr="00C25E96" w:rsidRDefault="00107B89" w:rsidP="005C450C">
      <w:pPr>
        <w:pStyle w:val="Heading2"/>
        <w:spacing w:line="480" w:lineRule="auto"/>
        <w:jc w:val="both"/>
      </w:pPr>
      <w:bookmarkStart w:id="80" w:name="_Toc13583928"/>
      <w:r w:rsidRPr="00C25E96">
        <w:t xml:space="preserve">5.2 </w:t>
      </w:r>
      <w:r w:rsidR="000F4B9D">
        <w:t>Thyroid nodule sonography</w:t>
      </w:r>
      <w:bookmarkEnd w:id="80"/>
    </w:p>
    <w:p w:rsidR="008B3C54" w:rsidRDefault="008F0D37" w:rsidP="005C450C">
      <w:pPr>
        <w:spacing w:line="480" w:lineRule="auto"/>
        <w:jc w:val="both"/>
      </w:pPr>
      <w:r w:rsidRPr="009E70C3">
        <w:t>Thyroid nodule echogenicity was compared to normal thyroid tissue. Most of the benign thyroid nodules in this study demonstrated iso</w:t>
      </w:r>
      <w:r w:rsidR="00ED6E50">
        <w:t>-</w:t>
      </w:r>
      <w:r w:rsidRPr="009E70C3">
        <w:t>echogenicity (61%) followed by Hyperechogenicity (19%). On the other hand, malignant thyroid nodules demonstrated Hypoechogenicity (45%), marked hypoechogenicity (36%) and heterogeneity (18%).</w:t>
      </w:r>
      <w:r w:rsidR="009E70C3">
        <w:t xml:space="preserve"> A study conducted in Italy from January 1991 to September 2004</w:t>
      </w:r>
      <w:r w:rsidR="0065683C">
        <w:t xml:space="preserve"> found that out of 7455 thyroid nodules, a hypoechoic appearance was significantly more frequent in malignant than in benign nodules.</w:t>
      </w:r>
      <w:r w:rsidR="00C776B8">
        <w:fldChar w:fldCharType="begin"/>
      </w:r>
      <w:r w:rsidR="0065683C">
        <w:instrText xml:space="preserve"> ADDIN EN.CITE &lt;EndNote&gt;&lt;Cite&gt;&lt;Author&gt;Cappelli&lt;/Author&gt;&lt;Year&gt;2007&lt;/Year&gt;&lt;RecNum&gt;856&lt;/RecNum&gt;&lt;DisplayText&gt;(Cappelli et al., 2007)&lt;/DisplayText&gt;&lt;record&gt;&lt;rec-number&gt;856&lt;/rec-number&gt;&lt;foreign-keys&gt;&lt;key app="EN" db-id="as9aprfssd9wxpe22eo55z2xtvrxves59tea"&gt;856&lt;/key&gt;&lt;/foreign-keys&gt;&lt;ref-type name="Journal Article"&gt;17&lt;/ref-type&gt;&lt;contributors&gt;&lt;authors&gt;&lt;author&gt;Cappelli, C.&lt;/author&gt;&lt;author&gt;Castellano, M.&lt;/author&gt;&lt;author&gt;Pirola, I.&lt;/author&gt;&lt;author&gt;Cumetti, D.&lt;/author&gt;&lt;author&gt;Agosti, B.&lt;/author&gt;&lt;author&gt;Gandossi, E.&lt;/author&gt;&lt;author&gt;Agabiti Rosei, E.&lt;/author&gt;&lt;/authors&gt;&lt;/contributors&gt;&lt;titles&gt;&lt;title&gt;The predictive value of ultrasound findings in the management of thyroid nodules&lt;/title&gt;&lt;secondary-title&gt;QJM: An International Journal of Medicine&lt;/secondary-title&gt;&lt;/titles&gt;&lt;periodical&gt;&lt;full-title&gt;QJM: An International Journal of Medicine&lt;/full-title&gt;&lt;/periodical&gt;&lt;pages&gt;29-35&lt;/pages&gt;&lt;volume&gt;100&lt;/volume&gt;&lt;number&gt;1&lt;/number&gt;&lt;dates&gt;&lt;year&gt;2007&lt;/year&gt;&lt;/dates&gt;&lt;isbn&gt;1460-2725&lt;/isbn&gt;&lt;urls&gt;&lt;related-urls&gt;&lt;url&gt;http://dx.doi.org/10.1093/qjmed/hcl121&lt;/url&gt;&lt;/related-urls&gt;&lt;/urls&gt;&lt;electronic-resource-num&gt;10.1093/qjmed/hcl121&lt;/electronic-resource-num&gt;&lt;/record&gt;&lt;/Cite&gt;&lt;/EndNote&gt;</w:instrText>
      </w:r>
      <w:r w:rsidR="00C776B8">
        <w:fldChar w:fldCharType="separate"/>
      </w:r>
      <w:r w:rsidR="0065683C">
        <w:rPr>
          <w:noProof/>
        </w:rPr>
        <w:t>(</w:t>
      </w:r>
      <w:hyperlink w:anchor="_ENREF_6" w:tooltip="Cappelli, 2007 #856" w:history="1">
        <w:r w:rsidR="00DF7BB4">
          <w:rPr>
            <w:noProof/>
          </w:rPr>
          <w:t>Cappelli et al., 2007</w:t>
        </w:r>
      </w:hyperlink>
      <w:r w:rsidR="0065683C">
        <w:rPr>
          <w:noProof/>
        </w:rPr>
        <w:t>)</w:t>
      </w:r>
      <w:r w:rsidR="00C776B8">
        <w:fldChar w:fldCharType="end"/>
      </w:r>
      <w:r w:rsidR="0065683C">
        <w:t xml:space="preserve">. At Samsung Hospital University in South Korea, a retrospective study was conducted on 849 nodules to evaluate the diagnostic </w:t>
      </w:r>
      <w:r w:rsidR="0065683C">
        <w:lastRenderedPageBreak/>
        <w:t>accuracy of ultrasound for depiction of benign and malignant thyroid nodules using tissue diagnosis as the reference standard. This study found that marked hypoechogenicity was a statistically significant finding of malignancy with a sensitivity of 41.4% and a specificity of 92.2%. In the same study, Iso</w:t>
      </w:r>
      <w:r w:rsidR="00ED6E50">
        <w:t>-</w:t>
      </w:r>
      <w:r w:rsidR="0065683C">
        <w:t>echogenicity was a statistically significant finding of benign nodules with a sensitivity of 56.6% and a specificity of 88.1%.</w:t>
      </w:r>
      <w:r w:rsidR="00C776B8">
        <w:fldChar w:fldCharType="begin"/>
      </w:r>
      <w:r w:rsidR="008B3C54">
        <w:instrText xml:space="preserve"> ADDIN EN.CITE &lt;EndNote&gt;&lt;Cite&gt;&lt;Author&gt;Moon&lt;/Author&gt;&lt;Year&gt;2008&lt;/Year&gt;&lt;RecNum&gt;857&lt;/RecNum&gt;&lt;DisplayText&gt;(Moon et al., 2008)&lt;/DisplayText&gt;&lt;record&gt;&lt;rec-number&gt;857&lt;/rec-number&gt;&lt;foreign-keys&gt;&lt;key app="EN" db-id="as9aprfssd9wxpe22eo55z2xtvrxves59tea"&gt;857&lt;/key&gt;&lt;/foreign-keys&gt;&lt;ref-type name="Journal Article"&gt;17&lt;/ref-type&gt;&lt;contributors&gt;&lt;authors&gt;&lt;author&gt;Moon, Won-Jin&lt;/author&gt;&lt;author&gt;Jung, So Lyung&lt;/author&gt;&lt;author&gt;Lee, Jeong Hyun&lt;/author&gt;&lt;author&gt;Na, Dong Gyu&lt;/author&gt;&lt;author&gt;Baek, Jung-Hwan&lt;/author&gt;&lt;author&gt;Lee, Young Hen&lt;/author&gt;&lt;author&gt;Kim, Jinna&lt;/author&gt;&lt;author&gt;Kim, Hyun Sook&lt;/author&gt;&lt;author&gt;Byun, Jun Soo&lt;/author&gt;&lt;author&gt;Lee, Dong Hoon&lt;/author&gt;&lt;/authors&gt;&lt;/contributors&gt;&lt;titles&gt;&lt;title&gt;Benign and Malignant Thyroid Nodules: US Differentiation—Multicenter Retrospective Study&lt;/title&gt;&lt;secondary-title&gt;Radiology&lt;/secondary-title&gt;&lt;/titles&gt;&lt;periodical&gt;&lt;full-title&gt;Radiology&lt;/full-title&gt;&lt;/periodical&gt;&lt;pages&gt;762-770&lt;/pages&gt;&lt;volume&gt;247&lt;/volume&gt;&lt;number&gt;3&lt;/number&gt;&lt;dates&gt;&lt;year&gt;2008&lt;/year&gt;&lt;pub-dates&gt;&lt;date&gt;2008/06/01&lt;/date&gt;&lt;/pub-dates&gt;&lt;/dates&gt;&lt;publisher&gt;Radiological Society of North America&lt;/publisher&gt;&lt;isbn&gt;0033-8419&lt;/isbn&gt;&lt;urls&gt;&lt;related-urls&gt;&lt;url&gt;https://doi.org/10.1148/radiol.2473070944&lt;/url&gt;&lt;/related-urls&gt;&lt;/urls&gt;&lt;electronic-resource-num&gt;10.1148/radiol.2473070944&lt;/electronic-resource-num&gt;&lt;access-date&gt;2018/02/06&lt;/access-date&gt;&lt;/record&gt;&lt;/Cite&gt;&lt;/EndNote&gt;</w:instrText>
      </w:r>
      <w:r w:rsidR="00C776B8">
        <w:fldChar w:fldCharType="separate"/>
      </w:r>
      <w:r w:rsidR="008B3C54">
        <w:rPr>
          <w:noProof/>
        </w:rPr>
        <w:t>(</w:t>
      </w:r>
      <w:hyperlink w:anchor="_ENREF_23" w:tooltip="Moon, 2008 #558" w:history="1">
        <w:r w:rsidR="00DF7BB4">
          <w:rPr>
            <w:noProof/>
          </w:rPr>
          <w:t>Moon et al., 2008</w:t>
        </w:r>
      </w:hyperlink>
      <w:r w:rsidR="008B3C54">
        <w:rPr>
          <w:noProof/>
        </w:rPr>
        <w:t>)</w:t>
      </w:r>
      <w:r w:rsidR="00C776B8">
        <w:fldChar w:fldCharType="end"/>
      </w:r>
      <w:r w:rsidR="008B3C54">
        <w:t>.  Bonavita et al evaluated the morphologic features predicitive of benign thyroid nodules using fine needle aspiration cytology after ultrasound evaluation. They found that diffuse hyperechogenicity had a 100% specificity for benignity.</w:t>
      </w:r>
      <w:r w:rsidR="00C776B8">
        <w:fldChar w:fldCharType="begin"/>
      </w:r>
      <w:r w:rsidR="00560462">
        <w:instrText xml:space="preserve"> ADDIN EN.CITE &lt;EndNote&gt;&lt;Cite&gt;&lt;Author&gt;Bonavita&lt;/Author&gt;&lt;Year&gt;2009&lt;/Year&gt;&lt;RecNum&gt;858&lt;/RecNum&gt;&lt;DisplayText&gt;(Bonavita et al., 2009)&lt;/DisplayText&gt;&lt;record&gt;&lt;rec-number&gt;858&lt;/rec-number&gt;&lt;foreign-keys&gt;&lt;key app="EN" db-id="as9aprfssd9wxpe22eo55z2xtvrxves59tea"&gt;858&lt;/key&gt;&lt;/foreign-keys&gt;&lt;ref-type name="Journal Article"&gt;17&lt;/ref-type&gt;&lt;contributors&gt;&lt;authors&gt;&lt;author&gt;Bonavita, John A.&lt;/author&gt;&lt;author&gt;Mayo, Jason&lt;/author&gt;&lt;author&gt;Babb, James&lt;/author&gt;&lt;author&gt;Bennett, Genevieve&lt;/author&gt;&lt;author&gt;Oweity, Thaira&lt;/author&gt;&lt;author&gt;Macari, Michael&lt;/author&gt;&lt;author&gt;Yee, Joseph&lt;/author&gt;&lt;/authors&gt;&lt;/contributors&gt;&lt;titles&gt;&lt;title&gt;Pattern Recognition of Benign Nodules at Ultrasound of the Thyroid: Which Nodules Can Be Left Alone?&lt;/title&gt;&lt;secondary-title&gt;American Journal of Roentgenology&lt;/secondary-title&gt;&lt;/titles&gt;&lt;periodical&gt;&lt;full-title&gt;American Journal of Roentgenology&lt;/full-title&gt;&lt;/periodical&gt;&lt;pages&gt;207-213&lt;/pages&gt;&lt;volume&gt;193&lt;/volume&gt;&lt;number&gt;1&lt;/number&gt;&lt;dates&gt;&lt;year&gt;2009&lt;/year&gt;&lt;pub-dates&gt;&lt;date&gt;2009/07/01&lt;/date&gt;&lt;/pub-dates&gt;&lt;/dates&gt;&lt;publisher&gt;American Roentgen Ray Society&lt;/publisher&gt;&lt;isbn&gt;0361-803X&lt;/isbn&gt;&lt;urls&gt;&lt;related-urls&gt;&lt;url&gt;https://doi.org/10.2214/AJR.08.1820&lt;/url&gt;&lt;/related-urls&gt;&lt;/urls&gt;&lt;electronic-resource-num&gt;10.2214/AJR.08.1820&lt;/electronic-resource-num&gt;&lt;access-date&gt;2018/02/06&lt;/access-date&gt;&lt;/record&gt;&lt;/Cite&gt;&lt;/EndNote&gt;</w:instrText>
      </w:r>
      <w:r w:rsidR="00C776B8">
        <w:fldChar w:fldCharType="separate"/>
      </w:r>
      <w:r w:rsidR="00560462">
        <w:rPr>
          <w:noProof/>
        </w:rPr>
        <w:t>(</w:t>
      </w:r>
      <w:hyperlink w:anchor="_ENREF_4" w:tooltip="Bonavita, 2009 #559" w:history="1">
        <w:r w:rsidR="00DF7BB4">
          <w:rPr>
            <w:noProof/>
          </w:rPr>
          <w:t>Bonavita et al., 2009</w:t>
        </w:r>
      </w:hyperlink>
      <w:r w:rsidR="00560462">
        <w:rPr>
          <w:noProof/>
        </w:rPr>
        <w:t>)</w:t>
      </w:r>
      <w:r w:rsidR="00C776B8">
        <w:fldChar w:fldCharType="end"/>
      </w:r>
      <w:r w:rsidR="008B3C54">
        <w:t xml:space="preserve"> In our study, </w:t>
      </w:r>
      <w:r w:rsidR="00560462">
        <w:t>none of</w:t>
      </w:r>
      <w:r w:rsidR="008B3C54">
        <w:t xml:space="preserve"> the malignant lesions </w:t>
      </w:r>
      <w:r w:rsidR="00560462">
        <w:t xml:space="preserve">demonstrated hyperechogenicity. </w:t>
      </w:r>
      <w:r w:rsidR="00B411E3">
        <w:t>Isoechogenicity was a statistically significant finding in benign nodules while hypoechogenicity and marked hypoechogenicity were significantly found in malignant thyroid nodules.</w:t>
      </w:r>
    </w:p>
    <w:p w:rsidR="00352B08" w:rsidRDefault="00352B08" w:rsidP="005C450C">
      <w:pPr>
        <w:spacing w:line="480" w:lineRule="auto"/>
        <w:jc w:val="both"/>
      </w:pPr>
      <w:r>
        <w:lastRenderedPageBreak/>
        <w:t xml:space="preserve">In this study, those benign </w:t>
      </w:r>
      <w:r w:rsidR="00560462">
        <w:t xml:space="preserve">thyroid </w:t>
      </w:r>
      <w:r>
        <w:t>nodules that demonstrated calcification mainly had Coarse calcification or egg shell calcification. On the other hand, malignant nodules demonstrated microcalcifications. Moon et al found that micro</w:t>
      </w:r>
      <w:r w:rsidR="00ED6E50">
        <w:t>-</w:t>
      </w:r>
      <w:r>
        <w:t>calficication was a statistically significant finding of malignancy in thyroid nodules with a sensitivity of 44.2% and a specificity of 90.8%.</w:t>
      </w:r>
      <w:r w:rsidR="00C776B8">
        <w:fldChar w:fldCharType="begin"/>
      </w:r>
      <w:r>
        <w:instrText xml:space="preserve"> ADDIN EN.CITE &lt;EndNote&gt;&lt;Cite&gt;&lt;Author&gt;Moon&lt;/Author&gt;&lt;Year&gt;2008&lt;/Year&gt;&lt;RecNum&gt;857&lt;/RecNum&gt;&lt;DisplayText&gt;(Moon et al., 2008)&lt;/DisplayText&gt;&lt;record&gt;&lt;rec-number&gt;857&lt;/rec-number&gt;&lt;foreign-keys&gt;&lt;key app="EN" db-id="as9aprfssd9wxpe22eo55z2xtvrxves59tea"&gt;857&lt;/key&gt;&lt;/foreign-keys&gt;&lt;ref-type name="Journal Article"&gt;17&lt;/ref-type&gt;&lt;contributors&gt;&lt;authors&gt;&lt;author&gt;Moon, Won-Jin&lt;/author&gt;&lt;author&gt;Jung, So Lyung&lt;/author&gt;&lt;author&gt;Lee, Jeong Hyun&lt;/author&gt;&lt;author&gt;Na, Dong Gyu&lt;/author&gt;&lt;author&gt;Baek, Jung-Hwan&lt;/author&gt;&lt;author&gt;Lee, Young Hen&lt;/author&gt;&lt;author&gt;Kim, Jinna&lt;/author&gt;&lt;author&gt;Kim, Hyun Sook&lt;/author&gt;&lt;author&gt;Byun, Jun Soo&lt;/author&gt;&lt;author&gt;Lee, Dong Hoon&lt;/author&gt;&lt;/authors&gt;&lt;/contributors&gt;&lt;titles&gt;&lt;title&gt;Benign and Malignant Thyroid Nodules: US Differentiation—Multicenter Retrospective Study&lt;/title&gt;&lt;secondary-title&gt;Radiology&lt;/secondary-title&gt;&lt;/titles&gt;&lt;periodical&gt;&lt;full-title&gt;Radiology&lt;/full-title&gt;&lt;/periodical&gt;&lt;pages&gt;762-770&lt;/pages&gt;&lt;volume&gt;247&lt;/volume&gt;&lt;number&gt;3&lt;/number&gt;&lt;dates&gt;&lt;year&gt;2008&lt;/year&gt;&lt;pub-dates&gt;&lt;date&gt;2008/06/01&lt;/date&gt;&lt;/pub-dates&gt;&lt;/dates&gt;&lt;publisher&gt;Radiological Society of North America&lt;/publisher&gt;&lt;isbn&gt;0033-8419&lt;/isbn&gt;&lt;urls&gt;&lt;related-urls&gt;&lt;url&gt;https://doi.org/10.1148/radiol.2473070944&lt;/url&gt;&lt;/related-urls&gt;&lt;/urls&gt;&lt;electronic-resource-num&gt;10.1148/radiol.2473070944&lt;/electronic-resource-num&gt;&lt;access-date&gt;2018/02/06&lt;/access-date&gt;&lt;/record&gt;&lt;/Cite&gt;&lt;/EndNote&gt;</w:instrText>
      </w:r>
      <w:r w:rsidR="00C776B8">
        <w:fldChar w:fldCharType="separate"/>
      </w:r>
      <w:r>
        <w:rPr>
          <w:noProof/>
        </w:rPr>
        <w:t>(</w:t>
      </w:r>
      <w:hyperlink w:anchor="_ENREF_23" w:tooltip="Moon, 2008 #558" w:history="1">
        <w:r w:rsidR="00DF7BB4">
          <w:rPr>
            <w:noProof/>
          </w:rPr>
          <w:t>Moon et al., 2008</w:t>
        </w:r>
      </w:hyperlink>
      <w:r>
        <w:rPr>
          <w:noProof/>
        </w:rPr>
        <w:t>)</w:t>
      </w:r>
      <w:r w:rsidR="00C776B8">
        <w:fldChar w:fldCharType="end"/>
      </w:r>
      <w:r>
        <w:t>. This is similar to Capelli et al study that found that the presence of micro</w:t>
      </w:r>
      <w:r w:rsidR="00ED6E50">
        <w:t>-</w:t>
      </w:r>
      <w:r>
        <w:t>calcification was significantly more frequent in malignant than in benign nodules.</w:t>
      </w:r>
      <w:r w:rsidR="00C776B8">
        <w:fldChar w:fldCharType="begin"/>
      </w:r>
      <w:r>
        <w:instrText xml:space="preserve"> ADDIN EN.CITE &lt;EndNote&gt;&lt;Cite&gt;&lt;Author&gt;Cappelli&lt;/Author&gt;&lt;Year&gt;2007&lt;/Year&gt;&lt;RecNum&gt;856&lt;/RecNum&gt;&lt;DisplayText&gt;(Cappelli et al., 2007)&lt;/DisplayText&gt;&lt;record&gt;&lt;rec-number&gt;856&lt;/rec-number&gt;&lt;foreign-keys&gt;&lt;key app="EN" db-id="as9aprfssd9wxpe22eo55z2xtvrxves59tea"&gt;856&lt;/key&gt;&lt;/foreign-keys&gt;&lt;ref-type name="Journal Article"&gt;17&lt;/ref-type&gt;&lt;contributors&gt;&lt;authors&gt;&lt;author&gt;Cappelli, C.&lt;/author&gt;&lt;author&gt;Castellano, M.&lt;/author&gt;&lt;author&gt;Pirola, I.&lt;/author&gt;&lt;author&gt;Cumetti, D.&lt;/author&gt;&lt;author&gt;Agosti, B.&lt;/author&gt;&lt;author&gt;Gandossi, E.&lt;/author&gt;&lt;author&gt;Agabiti Rosei, E.&lt;/author&gt;&lt;/authors&gt;&lt;/contributors&gt;&lt;titles&gt;&lt;title&gt;The predictive value of ultrasound findings in the management of thyroid nodules&lt;/title&gt;&lt;secondary-title&gt;QJM: An International Journal of Medicine&lt;/secondary-title&gt;&lt;/titles&gt;&lt;periodical&gt;&lt;full-title&gt;QJM: An International Journal of Medicine&lt;/full-title&gt;&lt;/periodical&gt;&lt;pages&gt;29-35&lt;/pages&gt;&lt;volume&gt;100&lt;/volume&gt;&lt;number&gt;1&lt;/number&gt;&lt;dates&gt;&lt;year&gt;2007&lt;/year&gt;&lt;/dates&gt;&lt;isbn&gt;1460-2725&lt;/isbn&gt;&lt;urls&gt;&lt;related-urls&gt;&lt;url&gt;http://dx.doi.org/10.1093/qjmed/hcl121&lt;/url&gt;&lt;/related-urls&gt;&lt;/urls&gt;&lt;electronic-resource-num&gt;10.1093/qjmed/hcl121&lt;/electronic-resource-num&gt;&lt;/record&gt;&lt;/Cite&gt;&lt;/EndNote&gt;</w:instrText>
      </w:r>
      <w:r w:rsidR="00C776B8">
        <w:fldChar w:fldCharType="separate"/>
      </w:r>
      <w:r>
        <w:rPr>
          <w:noProof/>
        </w:rPr>
        <w:t>(</w:t>
      </w:r>
      <w:hyperlink w:anchor="_ENREF_6" w:tooltip="Cappelli, 2007 #856" w:history="1">
        <w:r w:rsidR="00DF7BB4">
          <w:rPr>
            <w:noProof/>
          </w:rPr>
          <w:t>Cappelli et al., 2007</w:t>
        </w:r>
      </w:hyperlink>
      <w:r>
        <w:rPr>
          <w:noProof/>
        </w:rPr>
        <w:t>)</w:t>
      </w:r>
      <w:r w:rsidR="00C776B8">
        <w:fldChar w:fldCharType="end"/>
      </w:r>
      <w:r w:rsidR="00B27236">
        <w:t>.</w:t>
      </w:r>
      <w:r w:rsidR="00B411E3">
        <w:t xml:space="preserve"> In our study, microcalcifications was significantly more frequent in malignant than in benign nodules with a p value of &lt;0.00001.</w:t>
      </w:r>
    </w:p>
    <w:p w:rsidR="00352B08" w:rsidRDefault="00A04F01" w:rsidP="005C450C">
      <w:pPr>
        <w:spacing w:line="480" w:lineRule="auto"/>
        <w:jc w:val="both"/>
      </w:pPr>
      <w:r>
        <w:t>Majority of benign thyroid nodules demonstrated peripheral flow (70%) while malignant nodules demonstrated internal flow (91%).</w:t>
      </w:r>
      <w:r w:rsidR="00B411E3">
        <w:t xml:space="preserve">  In this study, statistical evaluation showed that peripheral flow was significantly more frequent in be</w:t>
      </w:r>
      <w:r w:rsidR="00B411E3">
        <w:lastRenderedPageBreak/>
        <w:t xml:space="preserve">nign nodules while internal flow was more frequent in malignant thyroid nodules. </w:t>
      </w:r>
      <w:r>
        <w:t xml:space="preserve">This is similar to a study conducted by Chan et al which found that 69-74% of all thyroid malignancies demonstrated marked </w:t>
      </w:r>
      <w:r w:rsidR="00310139">
        <w:t>intrinsic hypervascularity</w:t>
      </w:r>
      <w:r>
        <w:t xml:space="preserve">, which is flow in the central part of the </w:t>
      </w:r>
      <w:r w:rsidR="00D72BFE">
        <w:t>nodule</w:t>
      </w:r>
      <w:r>
        <w:t xml:space="preserve"> that is greater than that in the surrounding thyroid parenchyma.</w:t>
      </w:r>
      <w:r w:rsidR="00C776B8">
        <w:fldChar w:fldCharType="begin"/>
      </w:r>
      <w:r>
        <w:instrText xml:space="preserve"> ADDIN EN.CITE &lt;EndNote&gt;&lt;Cite&gt;&lt;Author&gt;Chan&lt;/Author&gt;&lt;Year&gt;2003&lt;/Year&gt;&lt;RecNum&gt;859&lt;/RecNum&gt;&lt;DisplayText&gt;(B. K. Chan, T. S. Desser, I. R. McDougall, R. J. Weigel, &amp;amp; R. B. Jeffrey, 2003)&lt;/DisplayText&gt;&lt;record&gt;&lt;rec-number&gt;859&lt;/rec-number&gt;&lt;foreign-keys&gt;&lt;key app="EN" db-id="as9aprfssd9wxpe22eo55z2xtvrxves59tea"&gt;859&lt;/key&gt;&lt;/foreign-keys&gt;&lt;ref-type name="Journal Article"&gt;17&lt;/ref-type&gt;&lt;contributors&gt;&lt;authors&gt;&lt;author&gt;Chan, Bryan K.&lt;/author&gt;&lt;author&gt;Desser, Terry S.&lt;/author&gt;&lt;author&gt;McDougall, I. Ross&lt;/author&gt;&lt;author&gt;Weigel, Ronald J.&lt;/author&gt;&lt;author&gt;Jeffrey, R. Brooke&lt;/author&gt;&lt;/authors&gt;&lt;/contributors&gt;&lt;titles&gt;&lt;title&gt;Common and Uncommon Sonographic Features of Papillary Thyroid Carcinoma&lt;/title&gt;&lt;secondary-title&gt;Journal of Ultrasound in Medicine&lt;/secondary-title&gt;&lt;/titles&gt;&lt;periodical&gt;&lt;full-title&gt;Journal of Ultrasound in Medicine&lt;/full-title&gt;&lt;/periodical&gt;&lt;pages&gt;1083-1090&lt;/pages&gt;&lt;volume&gt;22&lt;/volume&gt;&lt;number&gt;10&lt;/number&gt;&lt;keywords&gt;&lt;keyword&gt;head and neck neoplasms, sonography&lt;/keyword&gt;&lt;keyword&gt;sonography, Doppler studies&lt;/keyword&gt;&lt;keyword&gt;sonography, power Doppler studies&lt;/keyword&gt;&lt;keyword&gt;thyroid, biopsy&lt;/keyword&gt;&lt;keyword&gt;thyroid, neoplasms&lt;/keyword&gt;&lt;keyword&gt;thyroid, sonography&lt;/keyword&gt;&lt;/keywords&gt;&lt;dates&gt;&lt;year&gt;2003&lt;/year&gt;&lt;/dates&gt;&lt;publisher&gt;American Institute of Ultrasound in Medicine&lt;/publisher&gt;&lt;isbn&gt;1550-9613&lt;/isbn&gt;&lt;urls&gt;&lt;related-urls&gt;&lt;url&gt;http://dx.doi.org/10.7863/jum.2003.22.10.1083&lt;/url&gt;&lt;/related-urls&gt;&lt;/urls&gt;&lt;electronic-resource-num&gt;10.7863/jum.2003.22.10.1083&lt;/electronic-resource-num&gt;&lt;/record&gt;&lt;/Cite&gt;&lt;/EndNote&gt;</w:instrText>
      </w:r>
      <w:r w:rsidR="00C776B8">
        <w:fldChar w:fldCharType="separate"/>
      </w:r>
      <w:r>
        <w:rPr>
          <w:noProof/>
        </w:rPr>
        <w:t>(</w:t>
      </w:r>
      <w:hyperlink w:anchor="_ENREF_7" w:tooltip="Chan, 2003 #859" w:history="1">
        <w:r w:rsidR="00DF7BB4">
          <w:rPr>
            <w:noProof/>
          </w:rPr>
          <w:t>B. K. Chan, T. S. Desser, I. R. McDougall, R. J. Weigel, &amp; R. B. Jeffrey, 2003</w:t>
        </w:r>
      </w:hyperlink>
      <w:r>
        <w:rPr>
          <w:noProof/>
        </w:rPr>
        <w:t>)</w:t>
      </w:r>
      <w:r w:rsidR="00C776B8">
        <w:fldChar w:fldCharType="end"/>
      </w:r>
      <w:r w:rsidR="00D72BFE">
        <w:t>. A study conducted in Rome to correlate the sonographic and colo</w:t>
      </w:r>
      <w:r w:rsidR="00ED6E50">
        <w:t>u</w:t>
      </w:r>
      <w:r w:rsidR="00D72BFE">
        <w:t>r-Doppler findings of thyroid nodules with the results of ultrasound guided fine needle aspiration biopsy found that 74.2% of malignant thyroid nodules demonstrated intra</w:t>
      </w:r>
      <w:r w:rsidR="00ED6E50">
        <w:t>-</w:t>
      </w:r>
      <w:r w:rsidR="00D72BFE">
        <w:t xml:space="preserve">nodular vascular pattern on color </w:t>
      </w:r>
      <w:r w:rsidR="004761DD">
        <w:t>Doppler</w:t>
      </w:r>
      <w:r w:rsidR="00D72BFE">
        <w:t xml:space="preserve">. </w:t>
      </w:r>
      <w:r w:rsidR="00C776B8">
        <w:fldChar w:fldCharType="begin"/>
      </w:r>
      <w:r w:rsidR="00D72BFE">
        <w:instrText xml:space="preserve"> ADDIN EN.CITE &lt;EndNote&gt;&lt;Cite&gt;&lt;Author&gt;Papini&lt;/Author&gt;&lt;Year&gt;2002&lt;/Year&gt;&lt;RecNum&gt;860&lt;/RecNum&gt;&lt;DisplayText&gt;(Enrico Papini et al., 2002)&lt;/DisplayText&gt;&lt;record&gt;&lt;rec-number&gt;860&lt;/rec-number&gt;&lt;foreign-keys&gt;&lt;key app="EN" db-id="as9aprfssd9wxpe22eo55z2xtvrxves59tea"&gt;860&lt;/key&gt;&lt;/foreign-keys&gt;&lt;ref-type name="Journal Article"&gt;17&lt;/ref-type&gt;&lt;contributors&gt;&lt;authors&gt;&lt;author&gt;Papini, Enrico&lt;/author&gt;&lt;author&gt;Guglielmi, Rinaldo&lt;/author&gt;&lt;author&gt;Bianchini, Antonio&lt;/author&gt;&lt;author&gt;Crescenzi, Anna&lt;/author&gt;&lt;author&gt;Taccogna, Silvia&lt;/author&gt;&lt;author&gt;Nardi, Francesco&lt;/author&gt;&lt;author&gt;Panunzi, Claudio&lt;/author&gt;&lt;author&gt;Rinaldi, Roberta&lt;/author&gt;&lt;author&gt;Toscano, Vincenzo&lt;/author&gt;&lt;author&gt;Pacella, Claudio M.&lt;/author&gt;&lt;/authors&gt;&lt;/contributors&gt;&lt;titles&gt;&lt;title&gt;Risk of Malignancy in Nonpalpable Thyroid Nodules: Predictive Value of Ultrasound and Color-Doppler Features&lt;/title&gt;&lt;secondary-title&gt;The Journal of Clinical Endocrinology &amp;amp; Metabolism&lt;/secondary-title&gt;&lt;/titles&gt;&lt;periodical&gt;&lt;full-title&gt;The Journal of Clinical Endocrinology &amp;amp; Metabolism&lt;/full-title&gt;&lt;/periodical&gt;&lt;pages&gt;1941-1946&lt;/pages&gt;&lt;volume&gt;87&lt;/volume&gt;&lt;number&gt;5&lt;/number&gt;&lt;dates&gt;&lt;year&gt;2002&lt;/year&gt;&lt;/dates&gt;&lt;isbn&gt;0021-972X&lt;/isbn&gt;&lt;urls&gt;&lt;related-urls&gt;&lt;url&gt;http://dx.doi.org/10.1210/jcem.87.5.8504&lt;/url&gt;&lt;/related-urls&gt;&lt;/urls&gt;&lt;electronic-resource-num&gt;10.1210/jcem.87.5.8504&lt;/electronic-resource-num&gt;&lt;/record&gt;&lt;/Cite&gt;&lt;/EndNote&gt;</w:instrText>
      </w:r>
      <w:r w:rsidR="00C776B8">
        <w:fldChar w:fldCharType="separate"/>
      </w:r>
      <w:r w:rsidR="00D72BFE">
        <w:rPr>
          <w:noProof/>
        </w:rPr>
        <w:t>(</w:t>
      </w:r>
      <w:hyperlink w:anchor="_ENREF_27" w:tooltip="Papini, 2002 #860" w:history="1">
        <w:r w:rsidR="00DF7BB4">
          <w:rPr>
            <w:noProof/>
          </w:rPr>
          <w:t>Enrico Papini et al., 2002</w:t>
        </w:r>
      </w:hyperlink>
      <w:r w:rsidR="00D72BFE">
        <w:rPr>
          <w:noProof/>
        </w:rPr>
        <w:t>)</w:t>
      </w:r>
      <w:r w:rsidR="00C776B8">
        <w:fldChar w:fldCharType="end"/>
      </w:r>
      <w:r w:rsidR="004761DD">
        <w:t>. Frates et al conducted a similar study to determine whether color Doppler sonography can aid in the prediction of malignancy in thyroid nodules. They concluded that solid hypervascular thyroid nodules have a high likelihood of malignancy</w:t>
      </w:r>
      <w:r w:rsidR="00C776B8">
        <w:fldChar w:fldCharType="begin"/>
      </w:r>
      <w:r w:rsidR="004761DD">
        <w:instrText xml:space="preserve"> ADDIN EN.CITE &lt;EndNote&gt;&lt;Cite&gt;&lt;Author&gt;Frates&lt;/Author&gt;&lt;Year&gt;2003&lt;/Year&gt;&lt;RecNum&gt;861&lt;/RecNum&gt;&lt;DisplayText&gt;(Frates, Benson, Doubilet, Cibas, &amp;amp; Marqusee, 2003)&lt;/DisplayText&gt;&lt;record&gt;&lt;rec-number&gt;861&lt;/rec-number&gt;&lt;foreign-keys&gt;&lt;key app="EN" db-id="as9aprfssd9wxpe22eo55z2xtvrxves59tea"&gt;861&lt;/key&gt;&lt;/foreign-keys&gt;&lt;ref-type name="Journal Article"&gt;17&lt;/ref-type&gt;&lt;contributors&gt;&lt;authors&gt;&lt;author&gt;Frates, Mary C.&lt;/author&gt;&lt;author&gt;Benson, Carol B.&lt;/author&gt;&lt;author&gt;Doubilet, Peter M.&lt;/author&gt;&lt;author&gt;Cibas, Edmund S.&lt;/author&gt;&lt;author&gt;Marqusee, Ellen&lt;/author&gt;&lt;/authors&gt;&lt;/contributors&gt;&lt;titles&gt;&lt;title&gt;Can Color Doppler Sonography Aid in the Prediction of Malignancy of Thyroid Nodules?&lt;/title&gt;&lt;secondary-title&gt;Journal of Ultrasound in Medicine&lt;/secondary-title&gt;&lt;/titles&gt;&lt;periodical&gt;&lt;full-title&gt;Journal of Ultrasound in Medicine&lt;/full-title&gt;&lt;/periodical&gt;&lt;pages&gt;127-131&lt;/pages&gt;&lt;volume&gt;22&lt;/volume&gt;&lt;number&gt;2&lt;/number&gt;&lt;keywords&gt;&lt;keyword&gt;sonography, Doppler studies&lt;/keyword&gt;&lt;keyword&gt;thyroid, neoplasms&lt;/keyword&gt;&lt;keyword&gt;thyroid, sonography&lt;/keyword&gt;&lt;/keywords&gt;&lt;dates&gt;&lt;year&gt;2003&lt;/year&gt;&lt;/dates&gt;&lt;publisher&gt;American Institute of Ultrasound in Medicine&lt;/publisher&gt;&lt;isbn&gt;1550-9613&lt;/isbn&gt;&lt;urls&gt;&lt;related-urls&gt;&lt;url&gt;http://dx.doi.org/10.7863/jum.2003.22.2.127&lt;/url&gt;&lt;/related-urls&gt;&lt;/urls&gt;&lt;electronic-resource-num&gt;10.7863/jum.2003.22.2.127&lt;/electronic-resource-num&gt;&lt;/record&gt;&lt;/Cite&gt;&lt;/EndNote&gt;</w:instrText>
      </w:r>
      <w:r w:rsidR="00C776B8">
        <w:fldChar w:fldCharType="separate"/>
      </w:r>
      <w:r w:rsidR="004761DD">
        <w:rPr>
          <w:noProof/>
        </w:rPr>
        <w:t>(</w:t>
      </w:r>
      <w:hyperlink w:anchor="_ENREF_13" w:tooltip="Frates, 2003 #861" w:history="1">
        <w:r w:rsidR="00DF7BB4">
          <w:rPr>
            <w:noProof/>
          </w:rPr>
          <w:t>Frates, Benson, Doubilet, Cibas, &amp; Marqusee, 2003</w:t>
        </w:r>
      </w:hyperlink>
      <w:r w:rsidR="004761DD">
        <w:rPr>
          <w:noProof/>
        </w:rPr>
        <w:t>)</w:t>
      </w:r>
      <w:r w:rsidR="00C776B8">
        <w:fldChar w:fldCharType="end"/>
      </w:r>
    </w:p>
    <w:p w:rsidR="000F4B9D" w:rsidRDefault="000F4B9D" w:rsidP="001222C9">
      <w:pPr>
        <w:pStyle w:val="Heading2"/>
      </w:pPr>
      <w:bookmarkStart w:id="81" w:name="_Toc13583929"/>
      <w:r>
        <w:lastRenderedPageBreak/>
        <w:t>5.3 Cervical lymphadenopathy sonography</w:t>
      </w:r>
      <w:bookmarkEnd w:id="81"/>
    </w:p>
    <w:p w:rsidR="001222C9" w:rsidRPr="001222C9" w:rsidRDefault="001222C9" w:rsidP="001222C9"/>
    <w:p w:rsidR="008B3C54" w:rsidRDefault="000F4B9D" w:rsidP="005C450C">
      <w:pPr>
        <w:spacing w:line="480" w:lineRule="auto"/>
        <w:jc w:val="both"/>
      </w:pPr>
      <w:r>
        <w:t>82% of benign cervical nodes demonstrated hilar vascularity</w:t>
      </w:r>
      <w:r w:rsidR="001F17A8">
        <w:t>(p&lt;0.00001)</w:t>
      </w:r>
      <w:r>
        <w:t xml:space="preserve"> while 68% of neoplastic nodes demonstrated peripheral vascularity</w:t>
      </w:r>
      <w:r w:rsidR="001F17A8">
        <w:t>(p&lt;0.00001)</w:t>
      </w:r>
      <w:r>
        <w:t>.</w:t>
      </w:r>
      <w:r w:rsidR="004C291A">
        <w:t xml:space="preserve">Nat et al conducted a study to evaluate the usefulness of color </w:t>
      </w:r>
      <w:r w:rsidR="00ED6E50">
        <w:t>Doppler</w:t>
      </w:r>
      <w:r w:rsidR="004C291A">
        <w:t xml:space="preserve"> sonography in differentiating benign from malignant cervical lymphadenopathy found that 94% of benign lymphadenopathy demonstrated central hilar vascularity, radial symmetric vascularity and no peripheral vascularity. Peripheral vascularity was observed in 98% of nodes with neoplastic disease.</w:t>
      </w:r>
      <w:r w:rsidR="00C776B8">
        <w:fldChar w:fldCharType="begin"/>
      </w:r>
      <w:r w:rsidR="004C291A">
        <w:instrText xml:space="preserve"> ADDIN EN.CITE &lt;EndNote&gt;&lt;Cite&gt;&lt;Author&gt;Na&lt;/Author&gt;&lt;Year&gt;1997&lt;/Year&gt;&lt;RecNum&gt;862&lt;/RecNum&gt;&lt;DisplayText&gt;(Na et al., 1997b)&lt;/DisplayText&gt;&lt;record&gt;&lt;rec-number&gt;862&lt;/rec-number&gt;&lt;foreign-keys&gt;&lt;key app="EN" db-id="as9aprfssd9wxpe22eo55z2xtvrxves59tea"&gt;862&lt;/key&gt;&lt;/foreign-keys&gt;&lt;ref-type name="Journal Article"&gt;17&lt;/ref-type&gt;&lt;contributors&gt;&lt;authors&gt;&lt;author&gt;Na, D. G.&lt;/author&gt;&lt;author&gt;Lim, H. K.&lt;/author&gt;&lt;author&gt;Byun, H. S.&lt;/author&gt;&lt;author&gt;Kim, H. D.&lt;/author&gt;&lt;author&gt;Ko, Y. H.&lt;/author&gt;&lt;author&gt;Baek, J. H.&lt;/author&gt;&lt;/authors&gt;&lt;/contributors&gt;&lt;titles&gt;&lt;title&gt;Differential diagnosis of cervical lymphadenopathy: usefulness of color Doppler sonography&lt;/title&gt;&lt;secondary-title&gt;American Journal of Roentgenology&lt;/secondary-title&gt;&lt;/titles&gt;&lt;periodical&gt;&lt;full-title&gt;American Journal of Roentgenology&lt;/full-title&gt;&lt;/periodical&gt;&lt;pages&gt;1311-1316&lt;/pages&gt;&lt;volume&gt;168&lt;/volume&gt;&lt;number&gt;5&lt;/number&gt;&lt;dates&gt;&lt;year&gt;1997&lt;/year&gt;&lt;pub-dates&gt;&lt;date&gt;1997/05/01&lt;/date&gt;&lt;/pub-dates&gt;&lt;/dates&gt;&lt;publisher&gt;American Roentgen Ray Society&lt;/publisher&gt;&lt;isbn&gt;0361-803X&lt;/isbn&gt;&lt;urls&gt;&lt;related-urls&gt;&lt;url&gt;https://doi.org/10.2214/ajr.168.5.9129432&lt;/url&gt;&lt;/related-urls&gt;&lt;/urls&gt;&lt;electronic-resource-num&gt;10.2214/ajr.168.5.9129432&lt;/electronic-resource-num&gt;&lt;access-date&gt;2018/02/07&lt;/access-date&gt;&lt;/record&gt;&lt;/Cite&gt;&lt;/EndNote&gt;</w:instrText>
      </w:r>
      <w:r w:rsidR="00C776B8">
        <w:fldChar w:fldCharType="separate"/>
      </w:r>
      <w:r w:rsidR="004C291A">
        <w:rPr>
          <w:noProof/>
        </w:rPr>
        <w:t>(</w:t>
      </w:r>
      <w:hyperlink w:anchor="_ENREF_25" w:tooltip="Na, 1997 #862" w:history="1">
        <w:r w:rsidR="00DF7BB4">
          <w:rPr>
            <w:noProof/>
          </w:rPr>
          <w:t>Na et al., 1997b</w:t>
        </w:r>
      </w:hyperlink>
      <w:r w:rsidR="004C291A">
        <w:rPr>
          <w:noProof/>
        </w:rPr>
        <w:t>)</w:t>
      </w:r>
      <w:r w:rsidR="00C776B8">
        <w:fldChar w:fldCharType="end"/>
      </w:r>
    </w:p>
    <w:p w:rsidR="004C291A" w:rsidRDefault="004C291A" w:rsidP="005C450C">
      <w:pPr>
        <w:spacing w:line="480" w:lineRule="auto"/>
        <w:jc w:val="both"/>
      </w:pPr>
      <w:r>
        <w:t xml:space="preserve">74% of benign lymphadenopathy cases were ovoid in shape while 93% of neoplastic cervical </w:t>
      </w:r>
      <w:r w:rsidR="00326C07">
        <w:t>lymph nodes</w:t>
      </w:r>
      <w:r>
        <w:t xml:space="preserve"> were round in shape. </w:t>
      </w:r>
      <w:r w:rsidR="001F17A8">
        <w:t xml:space="preserve">Statistical analysis showed that these findings were significant in differentiation of benign from malignant lymphadenopathy. </w:t>
      </w:r>
      <w:r>
        <w:t>This is similar to findings of a study conducted by H</w:t>
      </w:r>
      <w:r w:rsidR="00ED6E50">
        <w:t xml:space="preserve">. </w:t>
      </w:r>
      <w:r>
        <w:t>J</w:t>
      </w:r>
      <w:r w:rsidR="00ED6E50">
        <w:t>.</w:t>
      </w:r>
      <w:r>
        <w:t xml:space="preserve"> Steinkamp that evaluated the ratio of long to short axis diameter of cervical lymphadenopathy as a predictor of malignancy. In this study, 730 </w:t>
      </w:r>
      <w:r>
        <w:lastRenderedPageBreak/>
        <w:t>enlarged cervical lymph nodes in 285 patients were examined with ultrasound. The short and long axis diameters of each enlarged node were measured and the ratio calculated. Definite diagnoses of the nodes were then obtained by histological examination following neck dissection. They found that nodes presenting with a more circular shape were diagnosed correctly as neoplastic with 95% accuracy.</w:t>
      </w:r>
      <w:r w:rsidR="00C776B8">
        <w:fldChar w:fldCharType="begin"/>
      </w:r>
      <w:r w:rsidR="00326C07">
        <w:instrText xml:space="preserve"> ADDIN EN.CITE &lt;EndNote&gt;&lt;Cite&gt;&lt;Author&gt;Steinkamp&lt;/Author&gt;&lt;Year&gt;1995&lt;/Year&gt;&lt;RecNum&gt;863&lt;/RecNum&gt;&lt;DisplayText&gt;(H J Steinkamp et al., 1995)&lt;/DisplayText&gt;&lt;record&gt;&lt;rec-number&gt;863&lt;/rec-number&gt;&lt;foreign-keys&gt;&lt;key app="EN" db-id="as9aprfssd9wxpe22eo55z2xtvrxves59tea"&gt;863&lt;/key&gt;&lt;/foreign-keys&gt;&lt;ref-type name="Journal Article"&gt;17&lt;/ref-type&gt;&lt;contributors&gt;&lt;authors&gt;&lt;author&gt;H J Steinkamp&lt;/author&gt;&lt;author&gt;M Cornehl&lt;/author&gt;&lt;author&gt;N Hosten&lt;/author&gt;&lt;author&gt;W Pegios&lt;/author&gt;&lt;author&gt;T Vogl&lt;/author&gt;&lt;author&gt;R Felix&lt;/author&gt;&lt;/authors&gt;&lt;/contributors&gt;&lt;titles&gt;&lt;title&gt;Cervical lymphadenopathy: ratio of long- to short-axis diameter as a predictor of malignancy&lt;/title&gt;&lt;secondary-title&gt;The British Journal of Radiology&lt;/secondary-title&gt;&lt;/titles&gt;&lt;periodical&gt;&lt;full-title&gt;Br J Radiol&lt;/full-title&gt;&lt;abbr-1&gt;The British journal of radiology&lt;/abbr-1&gt;&lt;/periodical&gt;&lt;pages&gt;266-270&lt;/pages&gt;&lt;volume&gt;68&lt;/volume&gt;&lt;number&gt;807&lt;/number&gt;&lt;dates&gt;&lt;year&gt;1995&lt;/year&gt;&lt;/dates&gt;&lt;accession-num&gt;7735765&lt;/accession-num&gt;&lt;urls&gt;&lt;related-urls&gt;&lt;url&gt;http://www.birpublications.org/doi/abs/10.1259/0007-1285-68-807-266&lt;/url&gt;&lt;/related-urls&gt;&lt;/urls&gt;&lt;electronic-resource-num&gt;10.1259/0007-1285-68-807-266&lt;/electronic-resource-num&gt;&lt;/record&gt;&lt;/Cite&gt;&lt;/EndNote&gt;</w:instrText>
      </w:r>
      <w:r w:rsidR="00C776B8">
        <w:fldChar w:fldCharType="separate"/>
      </w:r>
      <w:r w:rsidR="00326C07">
        <w:rPr>
          <w:noProof/>
        </w:rPr>
        <w:t>(</w:t>
      </w:r>
      <w:hyperlink w:anchor="_ENREF_33" w:tooltip="Steinkamp, 1995 #863" w:history="1">
        <w:r w:rsidR="00DF7BB4">
          <w:rPr>
            <w:noProof/>
          </w:rPr>
          <w:t>H J Steinkamp et al., 1995</w:t>
        </w:r>
      </w:hyperlink>
      <w:r w:rsidR="00326C07">
        <w:rPr>
          <w:noProof/>
        </w:rPr>
        <w:t>)</w:t>
      </w:r>
      <w:r w:rsidR="00C776B8">
        <w:fldChar w:fldCharType="end"/>
      </w:r>
    </w:p>
    <w:p w:rsidR="00AE5619" w:rsidRDefault="00AE5619" w:rsidP="005C450C">
      <w:pPr>
        <w:spacing w:line="480" w:lineRule="auto"/>
        <w:jc w:val="both"/>
      </w:pPr>
      <w:r>
        <w:t xml:space="preserve">In MTRH, </w:t>
      </w:r>
      <w:r w:rsidR="00326C07">
        <w:t xml:space="preserve">97% of benign lymph nodes had an echogenic hilus while 85% did </w:t>
      </w:r>
      <w:r>
        <w:t>not</w:t>
      </w:r>
      <w:r w:rsidR="001F17A8">
        <w:t xml:space="preserve"> (p&lt;.001)</w:t>
      </w:r>
      <w:r>
        <w:t>.</w:t>
      </w:r>
      <w:r w:rsidRPr="001858B1">
        <w:t xml:space="preserve"> Solbiati et al found that only 4% of metastatic nodes showed an echogenic hilus and Rubaltelli et al and Vassallo et al noted that 84 to 92% of benign nodes have an echogenic hilus</w:t>
      </w:r>
      <w:r>
        <w:t xml:space="preserve">. </w:t>
      </w:r>
      <w:r w:rsidR="00C776B8" w:rsidRPr="001858B1">
        <w:fldChar w:fldCharType="begin">
          <w:fldData xml:space="preserve">PEVuZE5vdGU+PENpdGU+PEF1dGhvcj5Tb2xiaWF0aTwvQXV0aG9yPjxZZWFyPjE5OTI8L1llYXI+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</w:fldData>
        </w:fldChar>
      </w:r>
      <w:r>
        <w:instrText xml:space="preserve"> ADDIN EN.CITE </w:instrText>
      </w:r>
      <w:r w:rsidR="00C776B8">
        <w:fldChar w:fldCharType="begin">
          <w:fldData xml:space="preserve">PEVuZE5vdGU+PENpdGU+PEF1dGhvcj5Tb2xiaWF0aTwvQXV0aG9yPjxZZWFyPjE5OTI8L1llYXI+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</w:fldData>
        </w:fldChar>
      </w:r>
      <w:r>
        <w:instrText xml:space="preserve"> ADDIN EN.CITE.DATA </w:instrText>
      </w:r>
      <w:r w:rsidR="00C776B8">
        <w:fldChar w:fldCharType="end"/>
      </w:r>
      <w:r w:rsidR="00C776B8" w:rsidRPr="001858B1">
        <w:fldChar w:fldCharType="separate"/>
      </w:r>
      <w:r>
        <w:rPr>
          <w:noProof/>
        </w:rPr>
        <w:t>(</w:t>
      </w:r>
      <w:hyperlink w:anchor="_ENREF_31" w:tooltip="Solbiati, 1992 #587" w:history="1">
        <w:r w:rsidR="00DF7BB4">
          <w:rPr>
            <w:noProof/>
          </w:rPr>
          <w:t>Solbiati et al., 1992</w:t>
        </w:r>
      </w:hyperlink>
      <w:r>
        <w:rPr>
          <w:noProof/>
        </w:rPr>
        <w:t xml:space="preserve">; </w:t>
      </w:r>
      <w:hyperlink w:anchor="_ENREF_37" w:tooltip="Vassallo, 1992 #588" w:history="1">
        <w:r w:rsidR="00DF7BB4">
          <w:rPr>
            <w:noProof/>
          </w:rPr>
          <w:t>Vassallo et al., 1992</w:t>
        </w:r>
      </w:hyperlink>
      <w:r>
        <w:rPr>
          <w:noProof/>
        </w:rPr>
        <w:t>)</w:t>
      </w:r>
      <w:r w:rsidR="00C776B8" w:rsidRPr="001858B1">
        <w:fldChar w:fldCharType="end"/>
      </w:r>
      <w:r w:rsidRPr="001858B1">
        <w:t xml:space="preserve"> Metastatic (69-95%), lymphomatous (72-73%) and tuberculous (76-86%) nodes tend to have an absent hilus, whereas normal nodes have  an echogenic hilus.</w:t>
      </w:r>
      <w:r w:rsidR="00C776B8" w:rsidRPr="001858B1">
        <w:fldChar w:fldCharType="begin">
          <w:fldData xml:space="preserve">PEVuZE5vdGU+PENpdGU+PEF1dGhvcj5ZaW5nPC9BdXRob3I+PFllYXI+MTk5ODwvWWVhcj48UmVj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</w:fldData>
        </w:fldChar>
      </w:r>
      <w:r>
        <w:instrText xml:space="preserve"> ADDIN EN.CITE </w:instrText>
      </w:r>
      <w:r w:rsidR="00C776B8">
        <w:fldChar w:fldCharType="begin">
          <w:fldData xml:space="preserve">PEVuZE5vdGU+PENpdGU+PEF1dGhvcj5ZaW5nPC9BdXRob3I+PFllYXI+MTk5ODwvWWVhcj48UmVj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</w:fldData>
        </w:fldChar>
      </w:r>
      <w:r>
        <w:instrText xml:space="preserve"> ADDIN EN.CITE.DATA </w:instrText>
      </w:r>
      <w:r w:rsidR="00C776B8">
        <w:fldChar w:fldCharType="end"/>
      </w:r>
      <w:r w:rsidR="00C776B8" w:rsidRPr="001858B1">
        <w:fldChar w:fldCharType="separate"/>
      </w:r>
      <w:r>
        <w:rPr>
          <w:noProof/>
        </w:rPr>
        <w:t>(</w:t>
      </w:r>
      <w:hyperlink w:anchor="_ENREF_12" w:tooltip="Evans, 1993 #590" w:history="1">
        <w:r w:rsidR="00DF7BB4">
          <w:rPr>
            <w:noProof/>
          </w:rPr>
          <w:t>Evans et al., 1993</w:t>
        </w:r>
      </w:hyperlink>
      <w:r>
        <w:rPr>
          <w:noProof/>
        </w:rPr>
        <w:t xml:space="preserve">; </w:t>
      </w:r>
      <w:hyperlink w:anchor="_ENREF_40" w:tooltip="Ying, 1998 #589" w:history="1">
        <w:r w:rsidR="00DF7BB4">
          <w:rPr>
            <w:noProof/>
          </w:rPr>
          <w:t>Ying, Ahuja, Evans, et al., 1998</w:t>
        </w:r>
      </w:hyperlink>
      <w:r>
        <w:rPr>
          <w:noProof/>
        </w:rPr>
        <w:t>)</w:t>
      </w:r>
      <w:r w:rsidR="00C776B8" w:rsidRPr="001858B1">
        <w:fldChar w:fldCharType="end"/>
      </w:r>
    </w:p>
    <w:p w:rsidR="001F17A8" w:rsidRDefault="001F17A8" w:rsidP="005C450C">
      <w:pPr>
        <w:spacing w:line="480" w:lineRule="auto"/>
        <w:jc w:val="both"/>
      </w:pPr>
    </w:p>
    <w:p w:rsidR="001F17A8" w:rsidRDefault="001F17A8" w:rsidP="005C450C">
      <w:pPr>
        <w:spacing w:line="480" w:lineRule="auto"/>
        <w:jc w:val="both"/>
      </w:pPr>
    </w:p>
    <w:p w:rsidR="001F17A8" w:rsidRDefault="001F17A8" w:rsidP="005C450C">
      <w:pPr>
        <w:spacing w:line="480" w:lineRule="auto"/>
        <w:jc w:val="both"/>
      </w:pPr>
    </w:p>
    <w:p w:rsidR="001F17A8" w:rsidRDefault="001F17A8" w:rsidP="005C450C">
      <w:pPr>
        <w:spacing w:line="480" w:lineRule="auto"/>
        <w:jc w:val="both"/>
      </w:pPr>
    </w:p>
    <w:p w:rsidR="001F17A8" w:rsidRDefault="001F17A8" w:rsidP="005C450C">
      <w:pPr>
        <w:spacing w:line="480" w:lineRule="auto"/>
        <w:jc w:val="both"/>
      </w:pPr>
    </w:p>
    <w:p w:rsidR="001F17A8" w:rsidRDefault="001F17A8" w:rsidP="005C450C">
      <w:pPr>
        <w:spacing w:line="480" w:lineRule="auto"/>
        <w:jc w:val="both"/>
      </w:pPr>
    </w:p>
    <w:p w:rsidR="001F17A8" w:rsidRDefault="001F17A8" w:rsidP="005C450C">
      <w:pPr>
        <w:spacing w:line="480" w:lineRule="auto"/>
        <w:jc w:val="both"/>
      </w:pPr>
    </w:p>
    <w:p w:rsidR="001F17A8" w:rsidRDefault="001F17A8" w:rsidP="005C450C">
      <w:pPr>
        <w:spacing w:line="480" w:lineRule="auto"/>
        <w:jc w:val="both"/>
      </w:pPr>
    </w:p>
    <w:p w:rsidR="001F17A8" w:rsidRDefault="001F17A8" w:rsidP="005C450C">
      <w:pPr>
        <w:spacing w:line="480" w:lineRule="auto"/>
        <w:jc w:val="both"/>
      </w:pPr>
    </w:p>
    <w:p w:rsidR="001F17A8" w:rsidRDefault="001F17A8" w:rsidP="005C450C">
      <w:pPr>
        <w:spacing w:line="480" w:lineRule="auto"/>
        <w:jc w:val="both"/>
      </w:pPr>
    </w:p>
    <w:p w:rsidR="001222C9" w:rsidRDefault="001222C9">
      <w:pPr>
        <w:spacing w:after="0" w:line="240" w:lineRule="auto"/>
      </w:pPr>
      <w:r>
        <w:br w:type="page"/>
      </w:r>
    </w:p>
    <w:p w:rsidR="00FC5265" w:rsidRPr="008E4BB7" w:rsidRDefault="00FC5265" w:rsidP="008E4BB7">
      <w:pPr>
        <w:pStyle w:val="Heading1"/>
        <w:spacing w:line="480" w:lineRule="auto"/>
        <w:jc w:val="center"/>
      </w:pPr>
      <w:bookmarkStart w:id="82" w:name="_Toc13583930"/>
      <w:r w:rsidRPr="00527730">
        <w:lastRenderedPageBreak/>
        <w:t xml:space="preserve">CHAPTER </w:t>
      </w:r>
      <w:r w:rsidR="00527730">
        <w:t>SIX</w:t>
      </w:r>
      <w:r w:rsidRPr="00527730">
        <w:t xml:space="preserve">: </w:t>
      </w:r>
      <w:r w:rsidR="00221D3E" w:rsidRPr="00527730">
        <w:t>CONCLUSIONS AND RECOMMENDATIONS</w:t>
      </w:r>
      <w:bookmarkEnd w:id="82"/>
    </w:p>
    <w:p w:rsidR="00FC5265" w:rsidRPr="003C2F42" w:rsidRDefault="00A54BF6" w:rsidP="005C450C">
      <w:pPr>
        <w:pStyle w:val="Heading2"/>
        <w:spacing w:line="480" w:lineRule="auto"/>
        <w:jc w:val="both"/>
      </w:pPr>
      <w:bookmarkStart w:id="83" w:name="_Toc13583931"/>
      <w:r w:rsidRPr="003C2F42">
        <w:t>6.1 C</w:t>
      </w:r>
      <w:r w:rsidR="00FC5265" w:rsidRPr="003C2F42">
        <w:t>onclusions</w:t>
      </w:r>
      <w:bookmarkEnd w:id="83"/>
    </w:p>
    <w:p w:rsidR="00970A73" w:rsidRDefault="001A47D5" w:rsidP="007645E9">
      <w:pPr>
        <w:pStyle w:val="ListParagraph"/>
        <w:numPr>
          <w:ilvl w:val="0"/>
          <w:numId w:val="11"/>
        </w:numPr>
        <w:spacing w:after="0" w:line="480" w:lineRule="auto"/>
        <w:jc w:val="both"/>
      </w:pPr>
      <w:r>
        <w:t>Statistically significant findings of benignity in thyroid nod</w:t>
      </w:r>
      <w:r w:rsidR="00991451">
        <w:t xml:space="preserve">ules seen were isoechogenicity, </w:t>
      </w:r>
      <w:r w:rsidR="00AA78CC">
        <w:t xml:space="preserve">well </w:t>
      </w:r>
      <w:r>
        <w:t xml:space="preserve">defined margins and peripheral flow on color Doppler interrogation while significant findings of malignancy were hypoechogenicity, marked hypoechogenicity, ill-defined borders, microcalcification and internal flow on color Doppler interrogation. </w:t>
      </w:r>
    </w:p>
    <w:p w:rsidR="008743FA" w:rsidRPr="003C2F42" w:rsidRDefault="003C2F42" w:rsidP="007645E9">
      <w:pPr>
        <w:pStyle w:val="ListParagraph"/>
        <w:numPr>
          <w:ilvl w:val="0"/>
          <w:numId w:val="11"/>
        </w:numPr>
        <w:spacing w:after="0" w:line="480" w:lineRule="auto"/>
        <w:jc w:val="both"/>
      </w:pPr>
      <w:r w:rsidRPr="003C2F42">
        <w:t>Ultrasonographic features of be</w:t>
      </w:r>
      <w:r w:rsidR="00AA78CC">
        <w:t>nign lymphadenopathy seen were:</w:t>
      </w:r>
      <w:r w:rsidRPr="003C2F42">
        <w:t xml:space="preserve">Ovoid shape, Presence of central echogenic hilus and hilar vascularity on color </w:t>
      </w:r>
      <w:r w:rsidR="00527730" w:rsidRPr="003C2F42">
        <w:t>Doppler</w:t>
      </w:r>
      <w:r w:rsidR="001A47D5">
        <w:t xml:space="preserve"> interrogation while </w:t>
      </w:r>
      <w:r w:rsidRPr="003C2F42">
        <w:t>Ultrasonographic features of neoplastic lympha</w:t>
      </w:r>
      <w:r w:rsidR="001A47D5">
        <w:t xml:space="preserve">denopathy seen were, </w:t>
      </w:r>
      <w:r w:rsidR="00915F4A">
        <w:t>round shape, l</w:t>
      </w:r>
      <w:r w:rsidRPr="003C2F42">
        <w:t xml:space="preserve">oss of central echogenic hilus and peripheral vascularity on color </w:t>
      </w:r>
      <w:r w:rsidR="00527730" w:rsidRPr="003C2F42">
        <w:t>Doppler</w:t>
      </w:r>
      <w:r w:rsidRPr="003C2F42">
        <w:t xml:space="preserve"> interrogation.</w:t>
      </w:r>
    </w:p>
    <w:p w:rsidR="004D24B0" w:rsidRDefault="004D24B0" w:rsidP="005C450C">
      <w:pPr>
        <w:pStyle w:val="ListParagraph"/>
        <w:numPr>
          <w:ilvl w:val="0"/>
          <w:numId w:val="11"/>
        </w:numPr>
        <w:spacing w:line="480" w:lineRule="auto"/>
        <w:jc w:val="both"/>
      </w:pPr>
      <w:r>
        <w:lastRenderedPageBreak/>
        <w:t>Differentiation of benign and malignant thyroid and lymph</w:t>
      </w:r>
      <w:r w:rsidR="00092C8C">
        <w:t>-</w:t>
      </w:r>
      <w:r>
        <w:t>nodal masses can</w:t>
      </w:r>
      <w:r w:rsidR="001A47D5">
        <w:t xml:space="preserve"> thus</w:t>
      </w:r>
      <w:r>
        <w:t xml:space="preserve"> be done on ultrasonography based on the imaging characteristics.</w:t>
      </w:r>
    </w:p>
    <w:p w:rsidR="00970A73" w:rsidRDefault="00970A73" w:rsidP="007645E9">
      <w:pPr>
        <w:pStyle w:val="ListParagraph"/>
        <w:numPr>
          <w:ilvl w:val="0"/>
          <w:numId w:val="11"/>
        </w:numPr>
        <w:spacing w:after="0" w:line="480" w:lineRule="auto"/>
        <w:jc w:val="both"/>
      </w:pPr>
      <w:r>
        <w:t>Cytopathological diagnosis showed that m</w:t>
      </w:r>
      <w:r w:rsidRPr="00A54BF6">
        <w:t xml:space="preserve">asses arising from the thyroid gland </w:t>
      </w:r>
      <w:r>
        <w:t>account</w:t>
      </w:r>
      <w:r w:rsidRPr="00A54BF6">
        <w:t xml:space="preserve"> for the majority of ant</w:t>
      </w:r>
      <w:r>
        <w:t>erior neck masses</w:t>
      </w:r>
      <w:r w:rsidRPr="00A54BF6">
        <w:t>, followed by lymph nodal m</w:t>
      </w:r>
      <w:r>
        <w:t xml:space="preserve">asses.  It also showed that most benign thyroid nodules were colloid goiter while the malignant ones were papillary thyroid ca. </w:t>
      </w:r>
    </w:p>
    <w:p w:rsidR="00970A73" w:rsidRPr="003C2F42" w:rsidRDefault="00970A73" w:rsidP="00970A73">
      <w:pPr>
        <w:pStyle w:val="ListParagraph"/>
        <w:spacing w:line="480" w:lineRule="auto"/>
        <w:jc w:val="both"/>
      </w:pPr>
    </w:p>
    <w:p w:rsidR="00303C92" w:rsidRDefault="00303C92">
      <w:pPr>
        <w:spacing w:after="0" w:line="240" w:lineRule="auto"/>
      </w:pPr>
      <w:r>
        <w:br w:type="page"/>
      </w:r>
    </w:p>
    <w:p w:rsidR="008743FA" w:rsidRPr="00527730" w:rsidRDefault="00221D3E" w:rsidP="005C450C">
      <w:pPr>
        <w:pStyle w:val="Heading2"/>
        <w:spacing w:line="480" w:lineRule="auto"/>
        <w:jc w:val="both"/>
      </w:pPr>
      <w:bookmarkStart w:id="84" w:name="_Toc13583932"/>
      <w:r w:rsidRPr="00527730">
        <w:lastRenderedPageBreak/>
        <w:t>6.2 Recommendations</w:t>
      </w:r>
      <w:bookmarkEnd w:id="84"/>
    </w:p>
    <w:p w:rsidR="003C2F42" w:rsidRPr="00FA7F23" w:rsidRDefault="003C2F42" w:rsidP="005C450C">
      <w:pPr>
        <w:pStyle w:val="ListParagraph"/>
        <w:numPr>
          <w:ilvl w:val="0"/>
          <w:numId w:val="12"/>
        </w:numPr>
        <w:spacing w:after="0" w:line="480" w:lineRule="auto"/>
        <w:jc w:val="both"/>
      </w:pPr>
      <w:r w:rsidRPr="00FA7F23">
        <w:t xml:space="preserve">Further ultrasonographic workup should lay emphasis on </w:t>
      </w:r>
      <w:r w:rsidR="00FA7F23" w:rsidRPr="00FA7F23">
        <w:t>differentiation</w:t>
      </w:r>
      <w:r w:rsidRPr="00FA7F23">
        <w:t xml:space="preserve"> of benign and malignant thyroid nodules.</w:t>
      </w:r>
      <w:r w:rsidR="00FA7F23" w:rsidRPr="00FA7F23">
        <w:t xml:space="preserve"> Similarly, differentiation of benign and neoplastic causes of cervical lymphadenopathy should be done on sonography based on their grey scale and color </w:t>
      </w:r>
      <w:r w:rsidR="00ED6E50" w:rsidRPr="00FA7F23">
        <w:t>Doppler</w:t>
      </w:r>
      <w:r w:rsidR="00FA7F23" w:rsidRPr="00FA7F23">
        <w:t xml:space="preserve"> appearances.</w:t>
      </w:r>
      <w:r w:rsidRPr="00FA7F23">
        <w:t xml:space="preserve"> Those that appear sonographically neoplastic should warrant further work-up. Those with predominantly sonographically benign features should be followed up.</w:t>
      </w:r>
    </w:p>
    <w:p w:rsidR="00527730" w:rsidRDefault="00527730" w:rsidP="00527730">
      <w:pPr>
        <w:spacing w:line="480" w:lineRule="auto"/>
        <w:jc w:val="both"/>
        <w:rPr>
          <w:color w:val="FF0000"/>
        </w:rPr>
      </w:pPr>
    </w:p>
    <w:p w:rsidR="00527730" w:rsidRDefault="00527730" w:rsidP="00527730">
      <w:pPr>
        <w:spacing w:line="480" w:lineRule="auto"/>
        <w:jc w:val="both"/>
        <w:rPr>
          <w:color w:val="FF0000"/>
        </w:rPr>
      </w:pPr>
    </w:p>
    <w:p w:rsidR="00527730" w:rsidRDefault="00527730" w:rsidP="00527730">
      <w:pPr>
        <w:spacing w:line="480" w:lineRule="auto"/>
        <w:jc w:val="both"/>
        <w:rPr>
          <w:color w:val="FF0000"/>
        </w:rPr>
      </w:pPr>
    </w:p>
    <w:p w:rsidR="00527730" w:rsidRDefault="00527730" w:rsidP="00527730">
      <w:pPr>
        <w:spacing w:line="480" w:lineRule="auto"/>
        <w:jc w:val="both"/>
        <w:rPr>
          <w:color w:val="FF0000"/>
        </w:rPr>
      </w:pPr>
    </w:p>
    <w:p w:rsidR="00527730" w:rsidRDefault="00527730" w:rsidP="00527730">
      <w:pPr>
        <w:spacing w:line="480" w:lineRule="auto"/>
        <w:jc w:val="both"/>
        <w:rPr>
          <w:color w:val="FF0000"/>
        </w:rPr>
      </w:pPr>
    </w:p>
    <w:p w:rsidR="00970A73" w:rsidRDefault="00970A73" w:rsidP="00527730">
      <w:pPr>
        <w:spacing w:line="480" w:lineRule="auto"/>
        <w:jc w:val="both"/>
        <w:rPr>
          <w:color w:val="FF0000"/>
        </w:rPr>
      </w:pPr>
    </w:p>
    <w:p w:rsidR="00970A73" w:rsidRDefault="00970A73" w:rsidP="00527730">
      <w:pPr>
        <w:spacing w:line="480" w:lineRule="auto"/>
        <w:jc w:val="both"/>
        <w:rPr>
          <w:color w:val="FF0000"/>
        </w:rPr>
      </w:pPr>
    </w:p>
    <w:p w:rsidR="00970A73" w:rsidRDefault="00970A73" w:rsidP="00527730">
      <w:pPr>
        <w:spacing w:line="480" w:lineRule="auto"/>
        <w:jc w:val="both"/>
        <w:rPr>
          <w:color w:val="FF0000"/>
        </w:rPr>
      </w:pPr>
    </w:p>
    <w:p w:rsidR="00970A73" w:rsidRDefault="00970A73" w:rsidP="00527730">
      <w:pPr>
        <w:spacing w:line="480" w:lineRule="auto"/>
        <w:jc w:val="both"/>
        <w:rPr>
          <w:color w:val="FF0000"/>
        </w:rPr>
      </w:pPr>
    </w:p>
    <w:p w:rsidR="00970A73" w:rsidRDefault="00970A73" w:rsidP="00520D57">
      <w:pPr>
        <w:pStyle w:val="Heading1"/>
        <w:spacing w:line="480" w:lineRule="auto"/>
        <w:jc w:val="center"/>
      </w:pPr>
    </w:p>
    <w:p w:rsidR="00224E06" w:rsidRPr="00224E06" w:rsidRDefault="00224E06" w:rsidP="00224E06"/>
    <w:p w:rsidR="001222C9" w:rsidRDefault="001222C9">
      <w:pPr>
        <w:spacing w:after="0" w:line="240" w:lineRule="auto"/>
        <w:rPr>
          <w:rFonts w:eastAsia="Times New Roman"/>
          <w:b/>
          <w:szCs w:val="32"/>
        </w:rPr>
      </w:pPr>
      <w:bookmarkStart w:id="85" w:name="_Toc13583933"/>
      <w:r>
        <w:br w:type="page"/>
      </w:r>
    </w:p>
    <w:p w:rsidR="00FE2C0D" w:rsidRPr="00527730" w:rsidRDefault="00FE2C0D" w:rsidP="001222C9">
      <w:pPr>
        <w:pStyle w:val="Heading1"/>
        <w:spacing w:line="480" w:lineRule="auto"/>
        <w:jc w:val="center"/>
      </w:pPr>
      <w:r w:rsidRPr="00527730">
        <w:lastRenderedPageBreak/>
        <w:t>REFERENCES</w:t>
      </w:r>
      <w:bookmarkEnd w:id="85"/>
    </w:p>
    <w:p w:rsidR="00DF7BB4" w:rsidRPr="00DF7BB4" w:rsidRDefault="00C776B8" w:rsidP="001222C9">
      <w:pPr>
        <w:pStyle w:val="EndNoteBibliography"/>
        <w:spacing w:after="0" w:line="480" w:lineRule="auto"/>
        <w:ind w:left="720" w:hanging="720"/>
      </w:pPr>
      <w:r w:rsidRPr="00E84AF3">
        <w:rPr>
          <w:color w:val="FF0000"/>
        </w:rPr>
        <w:fldChar w:fldCharType="begin"/>
      </w:r>
      <w:r w:rsidR="005A3C59" w:rsidRPr="00E84AF3">
        <w:rPr>
          <w:color w:val="FF0000"/>
        </w:rPr>
        <w:instrText xml:space="preserve"> ADDIN EN.REFLIST </w:instrText>
      </w:r>
      <w:r w:rsidRPr="00E84AF3">
        <w:rPr>
          <w:color w:val="FF0000"/>
        </w:rPr>
        <w:fldChar w:fldCharType="separate"/>
      </w:r>
      <w:bookmarkStart w:id="86" w:name="_ENREF_1"/>
      <w:r w:rsidR="00DF7BB4" w:rsidRPr="00DF7BB4">
        <w:t xml:space="preserve">Ahuja, A., &amp; Ying, M. (2003). Sonography of Neck Lymph Nodes. Part II: Abnormal Lymph Nodes. </w:t>
      </w:r>
      <w:r w:rsidR="00DF7BB4" w:rsidRPr="00DF7BB4">
        <w:rPr>
          <w:i/>
        </w:rPr>
        <w:t>Clin</w:t>
      </w:r>
      <w:r w:rsidR="001C11F9">
        <w:rPr>
          <w:i/>
        </w:rPr>
        <w:t>ical</w:t>
      </w:r>
      <w:r w:rsidR="00DF7BB4" w:rsidRPr="00DF7BB4">
        <w:rPr>
          <w:i/>
        </w:rPr>
        <w:t xml:space="preserve"> Radiol</w:t>
      </w:r>
      <w:r w:rsidR="001C11F9">
        <w:rPr>
          <w:i/>
        </w:rPr>
        <w:t>ogy</w:t>
      </w:r>
      <w:r w:rsidR="003F5377">
        <w:rPr>
          <w:i/>
        </w:rPr>
        <w:t xml:space="preserve"> Journal</w:t>
      </w:r>
      <w:r w:rsidR="00DF7BB4" w:rsidRPr="00DF7BB4">
        <w:rPr>
          <w:i/>
        </w:rPr>
        <w:t>, 58</w:t>
      </w:r>
      <w:r w:rsidR="00DF7BB4" w:rsidRPr="00DF7BB4">
        <w:t xml:space="preserve">(5), 359-366. doi: </w:t>
      </w:r>
      <w:hyperlink r:id="rId36" w:history="1">
        <w:r w:rsidR="00DF7BB4" w:rsidRPr="00DF7BB4">
          <w:rPr>
            <w:rStyle w:val="Hyperlink"/>
          </w:rPr>
          <w:t>http://dx.doi.org/10.1016/S0009-9260(02)00585-8</w:t>
        </w:r>
        <w:bookmarkEnd w:id="86"/>
      </w:hyperlink>
    </w:p>
    <w:p w:rsidR="00DF7BB4" w:rsidRPr="00DF7BB4" w:rsidRDefault="00DF7BB4" w:rsidP="001222C9">
      <w:pPr>
        <w:pStyle w:val="EndNoteBibliography"/>
        <w:spacing w:after="0" w:line="480" w:lineRule="auto"/>
        <w:ind w:left="720" w:hanging="720"/>
      </w:pPr>
      <w:bookmarkStart w:id="87" w:name="_ENREF_2"/>
      <w:r w:rsidRPr="00DF7BB4">
        <w:t xml:space="preserve">Ahuja, A. T., Chow, L., Chick, W., King, W., &amp; Metreweli, C. (1995). Metastatic cervical nodes in papillary carcinoma of the thyroid: ultrasound and histological correlation. </w:t>
      </w:r>
      <w:r w:rsidRPr="00DF7BB4">
        <w:rPr>
          <w:i/>
        </w:rPr>
        <w:t>Clin</w:t>
      </w:r>
      <w:r w:rsidR="003F5377">
        <w:rPr>
          <w:i/>
        </w:rPr>
        <w:t>ical</w:t>
      </w:r>
      <w:r w:rsidRPr="00DF7BB4">
        <w:rPr>
          <w:i/>
        </w:rPr>
        <w:t xml:space="preserve"> Radiol</w:t>
      </w:r>
      <w:r w:rsidR="003F5377">
        <w:rPr>
          <w:i/>
        </w:rPr>
        <w:t>ogy Journal</w:t>
      </w:r>
      <w:r w:rsidRPr="00DF7BB4">
        <w:rPr>
          <w:i/>
        </w:rPr>
        <w:t>, 50</w:t>
      </w:r>
      <w:r w:rsidRPr="00DF7BB4">
        <w:t xml:space="preserve">(4), 229-231. </w:t>
      </w:r>
      <w:bookmarkEnd w:id="87"/>
    </w:p>
    <w:p w:rsidR="00DF7BB4" w:rsidRPr="00DF7BB4" w:rsidRDefault="00DF7BB4" w:rsidP="001222C9">
      <w:pPr>
        <w:pStyle w:val="EndNoteBibliography"/>
        <w:spacing w:after="0" w:line="480" w:lineRule="auto"/>
        <w:ind w:left="720" w:hanging="720"/>
      </w:pPr>
      <w:bookmarkStart w:id="88" w:name="_ENREF_3"/>
      <w:r w:rsidRPr="00DF7BB4">
        <w:t xml:space="preserve">Barki, Y. (1992). Ultrasonographic evaluation of neck masses--sonographic patterns in differential diagnosis. </w:t>
      </w:r>
      <w:r w:rsidRPr="00DF7BB4">
        <w:rPr>
          <w:i/>
        </w:rPr>
        <w:t>Isr</w:t>
      </w:r>
      <w:r w:rsidR="003F5377">
        <w:rPr>
          <w:i/>
        </w:rPr>
        <w:t>ael</w:t>
      </w:r>
      <w:r w:rsidRPr="00DF7BB4">
        <w:rPr>
          <w:i/>
        </w:rPr>
        <w:t xml:space="preserve"> J</w:t>
      </w:r>
      <w:r w:rsidR="003F5377">
        <w:rPr>
          <w:i/>
        </w:rPr>
        <w:t>ournal of</w:t>
      </w:r>
      <w:r w:rsidRPr="00DF7BB4">
        <w:rPr>
          <w:i/>
        </w:rPr>
        <w:t xml:space="preserve"> Med</w:t>
      </w:r>
      <w:r w:rsidR="003F5377">
        <w:rPr>
          <w:i/>
        </w:rPr>
        <w:t>ical</w:t>
      </w:r>
      <w:r w:rsidRPr="00DF7BB4">
        <w:rPr>
          <w:i/>
        </w:rPr>
        <w:t xml:space="preserve"> Sci</w:t>
      </w:r>
      <w:r w:rsidR="003F5377">
        <w:rPr>
          <w:i/>
        </w:rPr>
        <w:t>ences</w:t>
      </w:r>
      <w:r w:rsidRPr="00DF7BB4">
        <w:rPr>
          <w:i/>
        </w:rPr>
        <w:t>, 28</w:t>
      </w:r>
      <w:r w:rsidRPr="00DF7BB4">
        <w:t xml:space="preserve">(3-4), 212-216. </w:t>
      </w:r>
      <w:bookmarkEnd w:id="88"/>
    </w:p>
    <w:p w:rsidR="00DF7BB4" w:rsidRPr="00DF7BB4" w:rsidRDefault="00DF7BB4" w:rsidP="001222C9">
      <w:pPr>
        <w:pStyle w:val="EndNoteBibliography"/>
        <w:spacing w:after="0" w:line="480" w:lineRule="auto"/>
        <w:ind w:left="720" w:hanging="720"/>
      </w:pPr>
      <w:bookmarkStart w:id="89" w:name="_ENREF_4"/>
      <w:r w:rsidRPr="00DF7BB4">
        <w:t xml:space="preserve">Bonavita, J. A., Mayo, J., Babb, J., Bennett, G., Oweity, T., Macari, M., &amp; Yee, J. (2009). Pattern Recognition of Benign Nodules at Ultrasound of the Thyroid: Which Nodules Can Be Left Alone? </w:t>
      </w:r>
      <w:r w:rsidRPr="00DF7BB4">
        <w:rPr>
          <w:i/>
        </w:rPr>
        <w:t>American Journal of Roentgenology, 193</w:t>
      </w:r>
      <w:r w:rsidRPr="00DF7BB4">
        <w:t>(1), 207-213. doi: 10.2214/AJR.08.1820</w:t>
      </w:r>
      <w:bookmarkEnd w:id="89"/>
    </w:p>
    <w:p w:rsidR="00DF7BB4" w:rsidRPr="00DF7BB4" w:rsidRDefault="00DF7BB4" w:rsidP="001222C9">
      <w:pPr>
        <w:pStyle w:val="EndNoteBibliography"/>
        <w:spacing w:after="0" w:line="480" w:lineRule="auto"/>
        <w:ind w:left="720" w:hanging="720"/>
      </w:pPr>
      <w:bookmarkStart w:id="90" w:name="_ENREF_5"/>
      <w:r w:rsidRPr="00DF7BB4">
        <w:lastRenderedPageBreak/>
        <w:t xml:space="preserve">Bruneton, J. N., Balu-Maestro, C., Marcy, P. Y., Melia, P., &amp; Mourou, M. Y. (1994). Very high frequency (13 MHz) ultrasonographic examination of the normal neck: detection of normal lymph nodes and thyroid nodules. </w:t>
      </w:r>
      <w:r w:rsidRPr="00DF7BB4">
        <w:rPr>
          <w:i/>
        </w:rPr>
        <w:t>J</w:t>
      </w:r>
      <w:r w:rsidR="00225F8F">
        <w:rPr>
          <w:i/>
        </w:rPr>
        <w:t>ournal of</w:t>
      </w:r>
      <w:r w:rsidRPr="00DF7BB4">
        <w:rPr>
          <w:i/>
        </w:rPr>
        <w:t xml:space="preserve"> Ultrasound</w:t>
      </w:r>
      <w:r w:rsidR="00225F8F">
        <w:rPr>
          <w:i/>
        </w:rPr>
        <w:t xml:space="preserve"> in</w:t>
      </w:r>
      <w:r w:rsidRPr="00DF7BB4">
        <w:rPr>
          <w:i/>
        </w:rPr>
        <w:t xml:space="preserve"> Med</w:t>
      </w:r>
      <w:r w:rsidR="00225F8F">
        <w:rPr>
          <w:i/>
        </w:rPr>
        <w:t>icine</w:t>
      </w:r>
      <w:r w:rsidRPr="00DF7BB4">
        <w:rPr>
          <w:i/>
        </w:rPr>
        <w:t>, 13</w:t>
      </w:r>
      <w:r w:rsidRPr="00DF7BB4">
        <w:t xml:space="preserve">(2), 87-90. </w:t>
      </w:r>
      <w:bookmarkEnd w:id="90"/>
    </w:p>
    <w:p w:rsidR="00DF7BB4" w:rsidRPr="00DF7BB4" w:rsidRDefault="00DF7BB4" w:rsidP="001222C9">
      <w:pPr>
        <w:pStyle w:val="EndNoteBibliography"/>
        <w:spacing w:after="0" w:line="480" w:lineRule="auto"/>
        <w:ind w:left="720" w:hanging="720"/>
      </w:pPr>
      <w:bookmarkStart w:id="91" w:name="_ENREF_6"/>
      <w:r w:rsidRPr="00DF7BB4">
        <w:t xml:space="preserve">Cappelli, C., Castellano, M., Pirola, I., Cumetti, D., Agosti, B., Gandossi, E., &amp; Agabiti Rosei, E. (2007). The predictive value of ultrasound findings in the management of thyroid nodules. </w:t>
      </w:r>
      <w:r w:rsidRPr="00DF7BB4">
        <w:rPr>
          <w:i/>
        </w:rPr>
        <w:t>QJM: An International Journal of Medicine, 100</w:t>
      </w:r>
      <w:r w:rsidRPr="00DF7BB4">
        <w:t>(1), 29-35. doi: 10.1093/qjmed/hcl121</w:t>
      </w:r>
      <w:bookmarkEnd w:id="91"/>
    </w:p>
    <w:p w:rsidR="00DF7BB4" w:rsidRPr="00DF7BB4" w:rsidRDefault="00DF7BB4" w:rsidP="001222C9">
      <w:pPr>
        <w:pStyle w:val="EndNoteBibliography"/>
        <w:spacing w:after="0" w:line="480" w:lineRule="auto"/>
        <w:ind w:left="720" w:hanging="720"/>
      </w:pPr>
      <w:bookmarkStart w:id="92" w:name="_ENREF_7"/>
      <w:r w:rsidRPr="00DF7BB4">
        <w:t xml:space="preserve">Chan, B. K., Desser, T. S., McDougall, I. R., Weigel, R. J., &amp; Jeffrey, R. B. (2003). Common and Uncommon Sonographic Features of Papillary Thyroid Carcinoma. </w:t>
      </w:r>
      <w:r w:rsidRPr="00DF7BB4">
        <w:rPr>
          <w:i/>
        </w:rPr>
        <w:t>Journal of Ultrasound in Medicine, 22</w:t>
      </w:r>
      <w:r w:rsidRPr="00DF7BB4">
        <w:t>(10), 1083-1090. doi: 10.7863/jum.2003.22.10.1083</w:t>
      </w:r>
      <w:bookmarkEnd w:id="92"/>
    </w:p>
    <w:p w:rsidR="00DF7BB4" w:rsidRPr="00DF7BB4" w:rsidRDefault="00DF7BB4" w:rsidP="001222C9">
      <w:pPr>
        <w:pStyle w:val="EndNoteBibliography"/>
        <w:spacing w:after="0" w:line="480" w:lineRule="auto"/>
        <w:ind w:left="720" w:hanging="720"/>
      </w:pPr>
      <w:bookmarkStart w:id="93" w:name="_ENREF_8"/>
      <w:r w:rsidRPr="00DF7BB4">
        <w:t xml:space="preserve">Chan, B. K., Desser, T. S., McDougall, I. R., Weigel, R. J., &amp; Jeffrey, R. B., Jr. (2003). Common and uncommon sonographic features of </w:t>
      </w:r>
      <w:r w:rsidRPr="00DF7BB4">
        <w:lastRenderedPageBreak/>
        <w:t xml:space="preserve">papillary thyroid carcinoma. </w:t>
      </w:r>
      <w:r w:rsidRPr="00DF7BB4">
        <w:rPr>
          <w:i/>
        </w:rPr>
        <w:t>J</w:t>
      </w:r>
      <w:r w:rsidR="00225F8F">
        <w:rPr>
          <w:i/>
        </w:rPr>
        <w:t xml:space="preserve">ournal of </w:t>
      </w:r>
      <w:r w:rsidRPr="00DF7BB4">
        <w:rPr>
          <w:i/>
        </w:rPr>
        <w:t xml:space="preserve"> Ultrasound </w:t>
      </w:r>
      <w:r w:rsidR="00225F8F">
        <w:rPr>
          <w:i/>
        </w:rPr>
        <w:t xml:space="preserve">in </w:t>
      </w:r>
      <w:r w:rsidRPr="00DF7BB4">
        <w:rPr>
          <w:i/>
        </w:rPr>
        <w:t>Med</w:t>
      </w:r>
      <w:r w:rsidR="00225F8F">
        <w:rPr>
          <w:i/>
        </w:rPr>
        <w:t>icine</w:t>
      </w:r>
      <w:r w:rsidRPr="00DF7BB4">
        <w:rPr>
          <w:i/>
        </w:rPr>
        <w:t>, 22</w:t>
      </w:r>
      <w:r w:rsidRPr="00DF7BB4">
        <w:t xml:space="preserve">(10), 1083-1090. </w:t>
      </w:r>
      <w:bookmarkEnd w:id="93"/>
    </w:p>
    <w:p w:rsidR="00DF7BB4" w:rsidRPr="00DF7BB4" w:rsidRDefault="00DF7BB4" w:rsidP="001222C9">
      <w:pPr>
        <w:pStyle w:val="EndNoteBibliography"/>
        <w:spacing w:after="0" w:line="480" w:lineRule="auto"/>
        <w:ind w:left="720" w:hanging="720"/>
      </w:pPr>
      <w:bookmarkStart w:id="94" w:name="_ENREF_9"/>
      <w:r w:rsidRPr="00DF7BB4">
        <w:t xml:space="preserve">Dean, D. S., &amp; Gharib, H. (2008). Epidemiology of thyroid nodules. </w:t>
      </w:r>
      <w:r w:rsidRPr="00DF7BB4">
        <w:rPr>
          <w:i/>
        </w:rPr>
        <w:t>Best Pract</w:t>
      </w:r>
      <w:r w:rsidR="00225268">
        <w:rPr>
          <w:i/>
        </w:rPr>
        <w:t>ice and</w:t>
      </w:r>
      <w:r w:rsidRPr="00DF7BB4">
        <w:rPr>
          <w:i/>
        </w:rPr>
        <w:t xml:space="preserve"> Res</w:t>
      </w:r>
      <w:r w:rsidR="00225268">
        <w:rPr>
          <w:i/>
        </w:rPr>
        <w:t>earch.</w:t>
      </w:r>
      <w:r w:rsidRPr="00DF7BB4">
        <w:rPr>
          <w:i/>
        </w:rPr>
        <w:t xml:space="preserve"> Clin</w:t>
      </w:r>
      <w:r w:rsidR="00225268">
        <w:rPr>
          <w:i/>
        </w:rPr>
        <w:t>ical</w:t>
      </w:r>
      <w:r w:rsidRPr="00DF7BB4">
        <w:rPr>
          <w:i/>
        </w:rPr>
        <w:t xml:space="preserve"> Endocrinol</w:t>
      </w:r>
      <w:r w:rsidR="00225268">
        <w:rPr>
          <w:i/>
        </w:rPr>
        <w:t>ogy and</w:t>
      </w:r>
      <w:r w:rsidRPr="00DF7BB4">
        <w:rPr>
          <w:i/>
        </w:rPr>
        <w:t xml:space="preserve"> Metab</w:t>
      </w:r>
      <w:r w:rsidR="00225268">
        <w:rPr>
          <w:i/>
        </w:rPr>
        <w:t>olism</w:t>
      </w:r>
      <w:r w:rsidRPr="00DF7BB4">
        <w:rPr>
          <w:i/>
        </w:rPr>
        <w:t>, 22</w:t>
      </w:r>
      <w:r w:rsidRPr="00DF7BB4">
        <w:t>(6), 901-911. doi: 10.1016/j.beem.2008.09.019</w:t>
      </w:r>
      <w:bookmarkEnd w:id="94"/>
    </w:p>
    <w:p w:rsidR="00DF7BB4" w:rsidRPr="00DF7BB4" w:rsidRDefault="00DF7BB4" w:rsidP="001222C9">
      <w:pPr>
        <w:pStyle w:val="EndNoteBibliography"/>
        <w:spacing w:after="0" w:line="480" w:lineRule="auto"/>
        <w:ind w:left="720" w:hanging="720"/>
      </w:pPr>
      <w:bookmarkStart w:id="95" w:name="_ENREF_10"/>
      <w:r w:rsidRPr="00DF7BB4">
        <w:t xml:space="preserve">Eisenkraft, B. L., &amp; Som, P. M. (1999). The spectrum of benign and malignant etiologies of cervical node calcification. </w:t>
      </w:r>
      <w:r w:rsidRPr="00DF7BB4">
        <w:rPr>
          <w:i/>
        </w:rPr>
        <w:t xml:space="preserve"> Am</w:t>
      </w:r>
      <w:r w:rsidR="00225268">
        <w:rPr>
          <w:i/>
        </w:rPr>
        <w:t>erical</w:t>
      </w:r>
      <w:r w:rsidRPr="00DF7BB4">
        <w:rPr>
          <w:i/>
        </w:rPr>
        <w:t xml:space="preserve"> J</w:t>
      </w:r>
      <w:r w:rsidR="00225268">
        <w:rPr>
          <w:i/>
        </w:rPr>
        <w:t>ournal of</w:t>
      </w:r>
      <w:r w:rsidRPr="00DF7BB4">
        <w:rPr>
          <w:i/>
        </w:rPr>
        <w:t xml:space="preserve"> Roentgenol</w:t>
      </w:r>
      <w:r w:rsidR="00225268">
        <w:rPr>
          <w:i/>
        </w:rPr>
        <w:t>ogy</w:t>
      </w:r>
      <w:r w:rsidRPr="00DF7BB4">
        <w:rPr>
          <w:i/>
        </w:rPr>
        <w:t>, 172</w:t>
      </w:r>
      <w:r w:rsidRPr="00DF7BB4">
        <w:t>(5), 1433-1437. doi: 10.2214/ajr.172.5.10227533</w:t>
      </w:r>
      <w:bookmarkEnd w:id="95"/>
    </w:p>
    <w:p w:rsidR="00DF7BB4" w:rsidRPr="00DF7BB4" w:rsidRDefault="00DF7BB4" w:rsidP="001222C9">
      <w:pPr>
        <w:pStyle w:val="EndNoteBibliography"/>
        <w:spacing w:after="0" w:line="480" w:lineRule="auto"/>
        <w:ind w:left="720" w:hanging="720"/>
      </w:pPr>
      <w:bookmarkStart w:id="96" w:name="_ENREF_11"/>
      <w:r w:rsidRPr="00DF7BB4">
        <w:t xml:space="preserve">Esmaili, H. A., &amp; Taghipour, H. (2012). Fine-Needle Aspiration in the Diagnosis of Thyroid Diseases: An Appraisal in Our Institution. </w:t>
      </w:r>
      <w:r w:rsidRPr="00DF7BB4">
        <w:rPr>
          <w:i/>
        </w:rPr>
        <w:t>I</w:t>
      </w:r>
      <w:r w:rsidR="00225268">
        <w:rPr>
          <w:i/>
        </w:rPr>
        <w:t xml:space="preserve">nternational </w:t>
      </w:r>
      <w:r w:rsidRPr="00DF7BB4">
        <w:rPr>
          <w:i/>
        </w:rPr>
        <w:t>S</w:t>
      </w:r>
      <w:r w:rsidR="00225268">
        <w:rPr>
          <w:i/>
        </w:rPr>
        <w:t xml:space="preserve">cholarly </w:t>
      </w:r>
      <w:r w:rsidRPr="00DF7BB4">
        <w:rPr>
          <w:i/>
        </w:rPr>
        <w:t>R</w:t>
      </w:r>
      <w:r w:rsidR="00225268">
        <w:rPr>
          <w:i/>
        </w:rPr>
        <w:t xml:space="preserve">esearch </w:t>
      </w:r>
      <w:r w:rsidRPr="00DF7BB4">
        <w:rPr>
          <w:i/>
        </w:rPr>
        <w:t>N</w:t>
      </w:r>
      <w:r w:rsidR="00225268">
        <w:rPr>
          <w:i/>
        </w:rPr>
        <w:t>otices</w:t>
      </w:r>
      <w:r w:rsidRPr="00DF7BB4">
        <w:rPr>
          <w:i/>
        </w:rPr>
        <w:t xml:space="preserve"> Pathology, 2012</w:t>
      </w:r>
      <w:r w:rsidRPr="00DF7BB4">
        <w:t>, 4. doi: 10.5402/2012/912728</w:t>
      </w:r>
      <w:bookmarkEnd w:id="96"/>
    </w:p>
    <w:p w:rsidR="00DF7BB4" w:rsidRPr="00DF7BB4" w:rsidRDefault="00DF7BB4" w:rsidP="001222C9">
      <w:pPr>
        <w:pStyle w:val="EndNoteBibliography"/>
        <w:spacing w:after="0" w:line="480" w:lineRule="auto"/>
        <w:ind w:left="720" w:hanging="720"/>
      </w:pPr>
      <w:bookmarkStart w:id="97" w:name="_ENREF_12"/>
      <w:r w:rsidRPr="00DF7BB4">
        <w:t xml:space="preserve">Evans, R. M., Ahuja, A., &amp; Metreweli, C. (1993). The linear echogenic hilus in cervical lymphadenopathy--a sign of benignity or malignancy? </w:t>
      </w:r>
      <w:r w:rsidRPr="00DF7BB4">
        <w:rPr>
          <w:i/>
        </w:rPr>
        <w:t>Clin</w:t>
      </w:r>
      <w:r w:rsidR="00225268">
        <w:rPr>
          <w:i/>
        </w:rPr>
        <w:t>ical</w:t>
      </w:r>
      <w:r w:rsidRPr="00DF7BB4">
        <w:rPr>
          <w:i/>
        </w:rPr>
        <w:t xml:space="preserve"> Radiol</w:t>
      </w:r>
      <w:r w:rsidR="00225268">
        <w:rPr>
          <w:i/>
        </w:rPr>
        <w:t>ogy Journal</w:t>
      </w:r>
      <w:r w:rsidRPr="00DF7BB4">
        <w:rPr>
          <w:i/>
        </w:rPr>
        <w:t>, 47</w:t>
      </w:r>
      <w:r w:rsidRPr="00DF7BB4">
        <w:t xml:space="preserve">(4), 262-264. </w:t>
      </w:r>
      <w:bookmarkEnd w:id="97"/>
    </w:p>
    <w:p w:rsidR="00DF7BB4" w:rsidRPr="00DF7BB4" w:rsidRDefault="00DF7BB4" w:rsidP="001222C9">
      <w:pPr>
        <w:pStyle w:val="EndNoteBibliography"/>
        <w:spacing w:after="0" w:line="480" w:lineRule="auto"/>
        <w:ind w:left="720" w:hanging="720"/>
      </w:pPr>
      <w:bookmarkStart w:id="98" w:name="_ENREF_13"/>
      <w:r w:rsidRPr="00DF7BB4">
        <w:lastRenderedPageBreak/>
        <w:t xml:space="preserve">Frates, M. C., Benson, C. B., Doubilet, P. M., Cibas, E. S., &amp; Marqusee, E. (2003). Can Color Doppler Sonography Aid in the Prediction of Malignancy of Thyroid Nodules? </w:t>
      </w:r>
      <w:r w:rsidRPr="00DF7BB4">
        <w:rPr>
          <w:i/>
        </w:rPr>
        <w:t>Journal of Ultrasound in Medicine, 22</w:t>
      </w:r>
      <w:r w:rsidRPr="00DF7BB4">
        <w:t>(2), 127-131. doi: 10.7863/jum.2003.22.2.127</w:t>
      </w:r>
      <w:bookmarkEnd w:id="98"/>
    </w:p>
    <w:p w:rsidR="00DF7BB4" w:rsidRPr="00DF7BB4" w:rsidRDefault="00DF7BB4" w:rsidP="001222C9">
      <w:pPr>
        <w:pStyle w:val="EndNoteBibliography"/>
        <w:spacing w:after="0" w:line="480" w:lineRule="auto"/>
        <w:ind w:left="720" w:hanging="720"/>
      </w:pPr>
      <w:bookmarkStart w:id="99" w:name="_ENREF_14"/>
      <w:r w:rsidRPr="00DF7BB4">
        <w:t xml:space="preserve">Gray, H., &amp; Leonard, C. H. (1983). </w:t>
      </w:r>
      <w:r w:rsidRPr="00DF7BB4">
        <w:rPr>
          <w:i/>
        </w:rPr>
        <w:t>The concise Gray's anatomy</w:t>
      </w:r>
      <w:r w:rsidRPr="00DF7BB4">
        <w:t>. Secaucus, N.J.: Chartwell Books.</w:t>
      </w:r>
      <w:bookmarkEnd w:id="99"/>
    </w:p>
    <w:p w:rsidR="00DF7BB4" w:rsidRPr="00DF7BB4" w:rsidRDefault="00DF7BB4" w:rsidP="001222C9">
      <w:pPr>
        <w:pStyle w:val="EndNoteBibliography"/>
        <w:spacing w:after="0" w:line="480" w:lineRule="auto"/>
        <w:ind w:left="720" w:hanging="720"/>
      </w:pPr>
      <w:bookmarkStart w:id="100" w:name="_ENREF_15"/>
      <w:r w:rsidRPr="00DF7BB4">
        <w:t xml:space="preserve">Hill, A. G., Mwangi, I., &amp; Wagana, L. (2004). Thyroid disease in a rural Kenyan hospital. </w:t>
      </w:r>
      <w:r w:rsidRPr="00DF7BB4">
        <w:rPr>
          <w:i/>
        </w:rPr>
        <w:t>East Afr</w:t>
      </w:r>
      <w:r w:rsidR="0028257F">
        <w:rPr>
          <w:i/>
        </w:rPr>
        <w:t>ican</w:t>
      </w:r>
      <w:r w:rsidRPr="00DF7BB4">
        <w:rPr>
          <w:i/>
        </w:rPr>
        <w:t xml:space="preserve"> Med</w:t>
      </w:r>
      <w:r w:rsidR="0028257F">
        <w:rPr>
          <w:i/>
        </w:rPr>
        <w:t>ical</w:t>
      </w:r>
      <w:r w:rsidRPr="00DF7BB4">
        <w:rPr>
          <w:i/>
        </w:rPr>
        <w:t xml:space="preserve"> J</w:t>
      </w:r>
      <w:r w:rsidR="0028257F">
        <w:rPr>
          <w:i/>
        </w:rPr>
        <w:t>ournal Volume 81</w:t>
      </w:r>
      <w:r w:rsidRPr="00DF7BB4">
        <w:rPr>
          <w:i/>
        </w:rPr>
        <w:t>, 81</w:t>
      </w:r>
      <w:r w:rsidRPr="00DF7BB4">
        <w:t xml:space="preserve">(12), 631-633. </w:t>
      </w:r>
      <w:bookmarkEnd w:id="100"/>
    </w:p>
    <w:p w:rsidR="00DF7BB4" w:rsidRPr="00DF7BB4" w:rsidRDefault="00DF7BB4" w:rsidP="001222C9">
      <w:pPr>
        <w:pStyle w:val="EndNoteBibliography"/>
        <w:spacing w:after="0" w:line="480" w:lineRule="auto"/>
        <w:ind w:left="720" w:hanging="720"/>
      </w:pPr>
      <w:bookmarkStart w:id="101" w:name="_ENREF_16"/>
      <w:r w:rsidRPr="00DF7BB4">
        <w:t xml:space="preserve">Hoang, J. K., Lee, W. K., Lee, M., Johnson, D., &amp; Farrell, S. (2007). US Features of Thyroid Malignancy: Pearls and Pitfalls. </w:t>
      </w:r>
      <w:r w:rsidRPr="00DF7BB4">
        <w:rPr>
          <w:i/>
        </w:rPr>
        <w:t>RadioGraphics, 27</w:t>
      </w:r>
      <w:r w:rsidRPr="00DF7BB4">
        <w:t>(3), 847-860. doi: 10.1148/rg.273065038</w:t>
      </w:r>
      <w:bookmarkEnd w:id="101"/>
    </w:p>
    <w:p w:rsidR="00DF7BB4" w:rsidRPr="00DF7BB4" w:rsidRDefault="00DF7BB4" w:rsidP="001222C9">
      <w:pPr>
        <w:pStyle w:val="EndNoteBibliography"/>
        <w:spacing w:after="0" w:line="480" w:lineRule="auto"/>
        <w:ind w:left="720" w:hanging="720"/>
      </w:pPr>
      <w:bookmarkStart w:id="102" w:name="_ENREF_17"/>
      <w:r w:rsidRPr="00DF7BB4">
        <w:t xml:space="preserve">Irani, S., Zerehpoosh, F., &amp; Sabeti, S. (2016). </w:t>
      </w:r>
      <w:r w:rsidRPr="00DF7BB4">
        <w:rPr>
          <w:i/>
        </w:rPr>
        <w:t>Prevalence of Pathological Entities in Neck Masses: A Study of 1208 Consecutive Cases</w:t>
      </w:r>
      <w:r w:rsidRPr="00DF7BB4">
        <w:t xml:space="preserve"> (Vol. 8).</w:t>
      </w:r>
      <w:bookmarkEnd w:id="102"/>
    </w:p>
    <w:p w:rsidR="00DF7BB4" w:rsidRPr="00DF7BB4" w:rsidRDefault="00DF7BB4" w:rsidP="001222C9">
      <w:pPr>
        <w:pStyle w:val="EndNoteBibliography"/>
        <w:spacing w:after="0" w:line="480" w:lineRule="auto"/>
        <w:ind w:left="720" w:hanging="720"/>
      </w:pPr>
      <w:bookmarkStart w:id="103" w:name="_ENREF_18"/>
      <w:r w:rsidRPr="00DF7BB4">
        <w:lastRenderedPageBreak/>
        <w:t xml:space="preserve">Jun, P., Chow, L. C., &amp; Jeffrey, R. B. (2005). The sonographic features of papillary thyroid carcinomas: pictorial essay. </w:t>
      </w:r>
      <w:r w:rsidRPr="00DF7BB4">
        <w:rPr>
          <w:i/>
        </w:rPr>
        <w:t>Ultrasound Q, 21</w:t>
      </w:r>
      <w:r w:rsidRPr="00DF7BB4">
        <w:t xml:space="preserve">(1), 39-45. </w:t>
      </w:r>
      <w:bookmarkEnd w:id="103"/>
    </w:p>
    <w:p w:rsidR="00DF7BB4" w:rsidRPr="00DF7BB4" w:rsidRDefault="00DF7BB4" w:rsidP="001222C9">
      <w:pPr>
        <w:pStyle w:val="EndNoteBibliography"/>
        <w:spacing w:after="0" w:line="480" w:lineRule="auto"/>
        <w:ind w:left="720" w:hanging="720"/>
      </w:pPr>
      <w:bookmarkStart w:id="104" w:name="_ENREF_19"/>
      <w:r w:rsidRPr="00DF7BB4">
        <w:t xml:space="preserve">Kim, E. K., Park, C. S., Chung, W. Y., Oh, K. K., Kim, D. I., Lee, J. T., &amp; Yoo, H. S. (2002). New sonographic criteria for recommending fine-needle aspiration biopsy of nonpalpable solid nodules of the thyroid. </w:t>
      </w:r>
      <w:r w:rsidRPr="00DF7BB4">
        <w:rPr>
          <w:i/>
        </w:rPr>
        <w:t>AJR Am</w:t>
      </w:r>
      <w:r w:rsidR="00D14C90">
        <w:rPr>
          <w:i/>
        </w:rPr>
        <w:t>erical</w:t>
      </w:r>
      <w:r w:rsidRPr="00DF7BB4">
        <w:rPr>
          <w:i/>
        </w:rPr>
        <w:t xml:space="preserve"> J</w:t>
      </w:r>
      <w:r w:rsidR="00D14C90">
        <w:rPr>
          <w:i/>
        </w:rPr>
        <w:t>ournal of</w:t>
      </w:r>
      <w:r w:rsidRPr="00DF7BB4">
        <w:rPr>
          <w:i/>
        </w:rPr>
        <w:t xml:space="preserve"> Roentgenol</w:t>
      </w:r>
      <w:r w:rsidR="00D14C90">
        <w:rPr>
          <w:i/>
        </w:rPr>
        <w:t>ogy</w:t>
      </w:r>
      <w:r w:rsidRPr="00DF7BB4">
        <w:rPr>
          <w:i/>
        </w:rPr>
        <w:t>, 178</w:t>
      </w:r>
      <w:r w:rsidRPr="00DF7BB4">
        <w:t>(3), 687-691. doi: 10.2214/ajr.178.3.1780687</w:t>
      </w:r>
      <w:bookmarkEnd w:id="104"/>
    </w:p>
    <w:p w:rsidR="00DF7BB4" w:rsidRPr="00DF7BB4" w:rsidRDefault="00DF7BB4" w:rsidP="001222C9">
      <w:pPr>
        <w:pStyle w:val="EndNoteBibliography"/>
        <w:spacing w:after="0" w:line="480" w:lineRule="auto"/>
        <w:ind w:left="720" w:hanging="720"/>
      </w:pPr>
      <w:bookmarkStart w:id="105" w:name="_ENREF_20"/>
      <w:r w:rsidRPr="00DF7BB4">
        <w:t xml:space="preserve">Lu, C., Chang, T. C., Hsiao, Y. L., &amp; Kuo, M. S. (1994). Ultrasonographic findings of papillary thyroid carcinoma and their relation to pathologic changes. </w:t>
      </w:r>
      <w:r w:rsidRPr="00DF7BB4">
        <w:rPr>
          <w:i/>
        </w:rPr>
        <w:t>J</w:t>
      </w:r>
      <w:r w:rsidR="00D14C90">
        <w:rPr>
          <w:i/>
        </w:rPr>
        <w:t>ournal of the</w:t>
      </w:r>
      <w:r w:rsidRPr="00DF7BB4">
        <w:rPr>
          <w:i/>
        </w:rPr>
        <w:t xml:space="preserve"> Formos</w:t>
      </w:r>
      <w:r w:rsidR="00D14C90">
        <w:rPr>
          <w:i/>
        </w:rPr>
        <w:t>an</w:t>
      </w:r>
      <w:r w:rsidRPr="00DF7BB4">
        <w:rPr>
          <w:i/>
        </w:rPr>
        <w:t xml:space="preserve"> Med</w:t>
      </w:r>
      <w:r w:rsidR="00D14C90">
        <w:rPr>
          <w:i/>
        </w:rPr>
        <w:t>ical</w:t>
      </w:r>
      <w:r w:rsidRPr="00DF7BB4">
        <w:rPr>
          <w:i/>
        </w:rPr>
        <w:t xml:space="preserve"> Assoc</w:t>
      </w:r>
      <w:r w:rsidR="00D14C90">
        <w:rPr>
          <w:i/>
        </w:rPr>
        <w:t>iation</w:t>
      </w:r>
      <w:r w:rsidRPr="00DF7BB4">
        <w:rPr>
          <w:i/>
        </w:rPr>
        <w:t>, 93</w:t>
      </w:r>
      <w:r w:rsidRPr="00DF7BB4">
        <w:t xml:space="preserve">(11-12), 933-938. </w:t>
      </w:r>
      <w:bookmarkEnd w:id="105"/>
    </w:p>
    <w:p w:rsidR="00DF7BB4" w:rsidRPr="00DF7BB4" w:rsidRDefault="00DF7BB4" w:rsidP="001222C9">
      <w:pPr>
        <w:pStyle w:val="EndNoteBibliography"/>
        <w:spacing w:after="0" w:line="480" w:lineRule="auto"/>
        <w:ind w:left="720" w:hanging="720"/>
      </w:pPr>
      <w:bookmarkStart w:id="106" w:name="_ENREF_21"/>
      <w:r w:rsidRPr="00DF7BB4">
        <w:t xml:space="preserve">Megwalu, U. C. (2017). Risk of Malignancy in Thyroid Nodules 4 cm or Larger. </w:t>
      </w:r>
      <w:r w:rsidRPr="00DF7BB4">
        <w:rPr>
          <w:i/>
        </w:rPr>
        <w:t>Endocrinology and Metabolism, 32</w:t>
      </w:r>
      <w:r w:rsidRPr="00DF7BB4">
        <w:t>(1), 77-82. doi: 10.3803/EnM.2017.32.1.77</w:t>
      </w:r>
      <w:bookmarkEnd w:id="106"/>
    </w:p>
    <w:p w:rsidR="00DF7BB4" w:rsidRPr="00DF7BB4" w:rsidRDefault="00DF7BB4" w:rsidP="001222C9">
      <w:pPr>
        <w:pStyle w:val="EndNoteBibliography"/>
        <w:spacing w:after="0" w:line="480" w:lineRule="auto"/>
        <w:ind w:left="720" w:hanging="720"/>
      </w:pPr>
      <w:bookmarkStart w:id="107" w:name="_ENREF_22"/>
      <w:r w:rsidRPr="00DF7BB4">
        <w:lastRenderedPageBreak/>
        <w:t xml:space="preserve">Moon, W.-J., Baek, J. H., Jung, S. L., Kim, D. W., Kim, E. K., Kim, J. Y., . . . Park, S. W. (2011). Ultrasonography and the Ultrasound-Based Management of Thyroid Nodules: Consensus Statement and Recommendations. </w:t>
      </w:r>
      <w:r w:rsidRPr="00DF7BB4">
        <w:rPr>
          <w:i/>
        </w:rPr>
        <w:t>Korean J</w:t>
      </w:r>
      <w:r w:rsidR="00D14C90">
        <w:rPr>
          <w:i/>
        </w:rPr>
        <w:t>ournal of</w:t>
      </w:r>
      <w:r w:rsidRPr="00DF7BB4">
        <w:rPr>
          <w:i/>
        </w:rPr>
        <w:t xml:space="preserve"> Radiol</w:t>
      </w:r>
      <w:r w:rsidR="00D14C90">
        <w:rPr>
          <w:i/>
        </w:rPr>
        <w:t>ogy</w:t>
      </w:r>
      <w:r w:rsidRPr="00DF7BB4">
        <w:rPr>
          <w:i/>
        </w:rPr>
        <w:t>, 12</w:t>
      </w:r>
      <w:r w:rsidRPr="00DF7BB4">
        <w:t xml:space="preserve">(1), 1-14. </w:t>
      </w:r>
      <w:bookmarkEnd w:id="107"/>
    </w:p>
    <w:p w:rsidR="00DF7BB4" w:rsidRPr="00DF7BB4" w:rsidRDefault="00DF7BB4" w:rsidP="001222C9">
      <w:pPr>
        <w:pStyle w:val="EndNoteBibliography"/>
        <w:spacing w:after="0" w:line="480" w:lineRule="auto"/>
        <w:ind w:left="720" w:hanging="720"/>
      </w:pPr>
      <w:bookmarkStart w:id="108" w:name="_ENREF_23"/>
      <w:r w:rsidRPr="00DF7BB4">
        <w:t xml:space="preserve">Moon, W.-J., Jung, S. L., Lee, J. H., Na, D. G., Baek, J.-H., Lee, Y. H., . . . Lee, D. H. (2008). Benign and Malignant Thyroid Nodules: US Differentiation—Multicenter Retrospective Study. </w:t>
      </w:r>
      <w:r w:rsidRPr="00DF7BB4">
        <w:rPr>
          <w:i/>
        </w:rPr>
        <w:t>Radiology, 247</w:t>
      </w:r>
      <w:r w:rsidRPr="00DF7BB4">
        <w:t>(3), 762-770. doi: 10.1148/radiol.2473070944</w:t>
      </w:r>
      <w:bookmarkEnd w:id="108"/>
    </w:p>
    <w:p w:rsidR="00DF7BB4" w:rsidRPr="00DF7BB4" w:rsidRDefault="00DF7BB4" w:rsidP="001222C9">
      <w:pPr>
        <w:pStyle w:val="EndNoteBibliography"/>
        <w:spacing w:after="0" w:line="480" w:lineRule="auto"/>
        <w:ind w:left="720" w:hanging="720"/>
      </w:pPr>
      <w:bookmarkStart w:id="109" w:name="_ENREF_24"/>
      <w:r w:rsidRPr="00DF7BB4">
        <w:t xml:space="preserve">Na, D. G., Lim, H. K., Byun, H. S., Kim, H. D., Ko, Y. H., &amp; Baek, J. H. (1997a). Differential diagnosis of cervical lymphadenopathy: usefulness of color Doppler sonography. </w:t>
      </w:r>
      <w:r w:rsidRPr="00DF7BB4">
        <w:rPr>
          <w:i/>
        </w:rPr>
        <w:t xml:space="preserve"> Am</w:t>
      </w:r>
      <w:r w:rsidR="00D14C90">
        <w:rPr>
          <w:i/>
        </w:rPr>
        <w:t>erican</w:t>
      </w:r>
      <w:r w:rsidRPr="00DF7BB4">
        <w:rPr>
          <w:i/>
        </w:rPr>
        <w:t xml:space="preserve"> J</w:t>
      </w:r>
      <w:r w:rsidR="00D14C90">
        <w:rPr>
          <w:i/>
        </w:rPr>
        <w:t xml:space="preserve">ournal of </w:t>
      </w:r>
      <w:r w:rsidRPr="00DF7BB4">
        <w:rPr>
          <w:i/>
        </w:rPr>
        <w:t xml:space="preserve"> Roentgenol</w:t>
      </w:r>
      <w:r w:rsidR="00D14C90">
        <w:rPr>
          <w:i/>
        </w:rPr>
        <w:t>ogy</w:t>
      </w:r>
      <w:r w:rsidRPr="00DF7BB4">
        <w:rPr>
          <w:i/>
        </w:rPr>
        <w:t>, 168</w:t>
      </w:r>
      <w:r w:rsidRPr="00DF7BB4">
        <w:t>(5), 1311-1316. doi: 10.2214/ajr.168.5.9129432</w:t>
      </w:r>
      <w:bookmarkEnd w:id="109"/>
    </w:p>
    <w:p w:rsidR="00DF7BB4" w:rsidRPr="00DF7BB4" w:rsidRDefault="00DF7BB4" w:rsidP="001222C9">
      <w:pPr>
        <w:pStyle w:val="EndNoteBibliography"/>
        <w:spacing w:after="0" w:line="480" w:lineRule="auto"/>
        <w:ind w:left="720" w:hanging="720"/>
      </w:pPr>
      <w:bookmarkStart w:id="110" w:name="_ENREF_25"/>
      <w:r w:rsidRPr="00DF7BB4">
        <w:t xml:space="preserve">Na, D. G., Lim, H. K., Byun, H. S., Kim, H. D., Ko, Y. H., &amp; Baek, J. H. (1997b). Differential diagnosis of cervical lymphadenopathy: </w:t>
      </w:r>
      <w:r w:rsidRPr="00DF7BB4">
        <w:lastRenderedPageBreak/>
        <w:t xml:space="preserve">usefulness of color Doppler sonography. </w:t>
      </w:r>
      <w:r w:rsidRPr="00DF7BB4">
        <w:rPr>
          <w:i/>
        </w:rPr>
        <w:t>American Journal of Roentgenology, 168</w:t>
      </w:r>
      <w:r w:rsidRPr="00DF7BB4">
        <w:t>(5), 1311-1316. doi: 10.2214/ajr.168.5.9129432</w:t>
      </w:r>
      <w:bookmarkEnd w:id="110"/>
    </w:p>
    <w:p w:rsidR="00DF7BB4" w:rsidRPr="00DF7BB4" w:rsidRDefault="00DF7BB4" w:rsidP="001222C9">
      <w:pPr>
        <w:pStyle w:val="EndNoteBibliography"/>
        <w:spacing w:after="0" w:line="480" w:lineRule="auto"/>
        <w:ind w:left="720" w:hanging="720"/>
      </w:pPr>
      <w:bookmarkStart w:id="111" w:name="_ENREF_26"/>
      <w:r w:rsidRPr="00DF7BB4">
        <w:t xml:space="preserve">Papini, E., Guglielmi, R., Bianchini, A., Crescenzi, A., Taccogna, S., Nardi, F., . . . Pacella, C. M. (2002). Risk of malignancy in nonpalpable thyroid nodules: predictive value of ultrasound and color-Doppler features. </w:t>
      </w:r>
      <w:r w:rsidRPr="00DF7BB4">
        <w:rPr>
          <w:i/>
        </w:rPr>
        <w:t>J</w:t>
      </w:r>
      <w:r w:rsidR="00D14C90">
        <w:rPr>
          <w:i/>
        </w:rPr>
        <w:t xml:space="preserve">ournal of </w:t>
      </w:r>
      <w:r w:rsidRPr="00DF7BB4">
        <w:rPr>
          <w:i/>
        </w:rPr>
        <w:t xml:space="preserve"> Clin</w:t>
      </w:r>
      <w:r w:rsidR="00D14C90">
        <w:rPr>
          <w:i/>
        </w:rPr>
        <w:t>ical</w:t>
      </w:r>
      <w:r w:rsidRPr="00DF7BB4">
        <w:rPr>
          <w:i/>
        </w:rPr>
        <w:t xml:space="preserve"> Endocrinol</w:t>
      </w:r>
      <w:r w:rsidR="00D14C90">
        <w:rPr>
          <w:i/>
        </w:rPr>
        <w:t>ogy and</w:t>
      </w:r>
      <w:r w:rsidRPr="00DF7BB4">
        <w:rPr>
          <w:i/>
        </w:rPr>
        <w:t xml:space="preserve"> Metab</w:t>
      </w:r>
      <w:r w:rsidR="00D14C90">
        <w:rPr>
          <w:i/>
        </w:rPr>
        <w:t>olism</w:t>
      </w:r>
      <w:r w:rsidRPr="00DF7BB4">
        <w:rPr>
          <w:i/>
        </w:rPr>
        <w:t>, 87</w:t>
      </w:r>
      <w:r w:rsidRPr="00DF7BB4">
        <w:t>(5), 1941-1946. doi: 10.1210/jcem.87.5.8504</w:t>
      </w:r>
      <w:bookmarkEnd w:id="111"/>
    </w:p>
    <w:p w:rsidR="00DF7BB4" w:rsidRPr="00DF7BB4" w:rsidRDefault="00DF7BB4" w:rsidP="001222C9">
      <w:pPr>
        <w:pStyle w:val="EndNoteBibliography"/>
        <w:spacing w:after="0" w:line="480" w:lineRule="auto"/>
        <w:ind w:left="720" w:hanging="720"/>
      </w:pPr>
      <w:bookmarkStart w:id="112" w:name="_ENREF_27"/>
      <w:r w:rsidRPr="00DF7BB4">
        <w:t xml:space="preserve">Papini, E., Guglielmi, R., Bianchini, A., Crescenzi, A., Taccogna, S., Nardi, F., . . . Pacella, C. M. (2002). Risk of Malignancy in Nonpalpable Thyroid Nodules: Predictive Value of Ultrasound and Color-Doppler Features. </w:t>
      </w:r>
      <w:r w:rsidRPr="00DF7BB4">
        <w:rPr>
          <w:i/>
        </w:rPr>
        <w:t>The Journal of Clinical Endocrinology &amp; Metabolism, 87</w:t>
      </w:r>
      <w:r w:rsidRPr="00DF7BB4">
        <w:t>(5), 1941-1946. doi: 10.1210/jcem.87.5.8504</w:t>
      </w:r>
      <w:bookmarkEnd w:id="112"/>
    </w:p>
    <w:p w:rsidR="00DF7BB4" w:rsidRPr="00DF7BB4" w:rsidRDefault="00DF7BB4" w:rsidP="001222C9">
      <w:pPr>
        <w:pStyle w:val="EndNoteBibliography"/>
        <w:spacing w:after="0" w:line="480" w:lineRule="auto"/>
        <w:ind w:left="720" w:hanging="720"/>
      </w:pPr>
      <w:bookmarkStart w:id="113" w:name="_ENREF_28"/>
      <w:r w:rsidRPr="00DF7BB4">
        <w:t xml:space="preserve">Propper, R. A., Skolnick, M. L., Weinstein, B. J., &amp; Dekker, A. (1980). The nonspecificity of the thyroid halo sign. </w:t>
      </w:r>
      <w:r w:rsidRPr="00DF7BB4">
        <w:rPr>
          <w:i/>
        </w:rPr>
        <w:t>J</w:t>
      </w:r>
      <w:r w:rsidR="00011B1C">
        <w:rPr>
          <w:i/>
        </w:rPr>
        <w:t xml:space="preserve">ournal of </w:t>
      </w:r>
      <w:r w:rsidRPr="00DF7BB4">
        <w:rPr>
          <w:i/>
        </w:rPr>
        <w:t xml:space="preserve"> Clin</w:t>
      </w:r>
      <w:r w:rsidR="00011B1C">
        <w:rPr>
          <w:i/>
        </w:rPr>
        <w:t>ical</w:t>
      </w:r>
      <w:r w:rsidRPr="00DF7BB4">
        <w:rPr>
          <w:i/>
        </w:rPr>
        <w:t xml:space="preserve"> Ultrasound, 8</w:t>
      </w:r>
      <w:r w:rsidRPr="00DF7BB4">
        <w:t xml:space="preserve">(2), 129-132. </w:t>
      </w:r>
      <w:bookmarkEnd w:id="113"/>
    </w:p>
    <w:p w:rsidR="00DF7BB4" w:rsidRPr="00DF7BB4" w:rsidRDefault="00DF7BB4" w:rsidP="001222C9">
      <w:pPr>
        <w:pStyle w:val="EndNoteBibliography"/>
        <w:spacing w:after="0" w:line="480" w:lineRule="auto"/>
        <w:ind w:left="720" w:hanging="720"/>
      </w:pPr>
      <w:bookmarkStart w:id="114" w:name="_ENREF_29"/>
      <w:r w:rsidRPr="00DF7BB4">
        <w:lastRenderedPageBreak/>
        <w:t xml:space="preserve">Rumack, C. M., Wilson, S. R., &amp; Charboneau, J. W. (2005). </w:t>
      </w:r>
      <w:r w:rsidRPr="00DF7BB4">
        <w:rPr>
          <w:i/>
        </w:rPr>
        <w:t>Diagnostic ultrasound</w:t>
      </w:r>
      <w:r w:rsidRPr="00DF7BB4">
        <w:t>. St. Louis: Elsevier Mosby.</w:t>
      </w:r>
      <w:bookmarkEnd w:id="114"/>
    </w:p>
    <w:p w:rsidR="00DF7BB4" w:rsidRPr="00DF7BB4" w:rsidRDefault="00DF7BB4" w:rsidP="001222C9">
      <w:pPr>
        <w:pStyle w:val="EndNoteBibliography"/>
        <w:spacing w:after="0" w:line="480" w:lineRule="auto"/>
        <w:ind w:left="720" w:hanging="720"/>
      </w:pPr>
      <w:bookmarkStart w:id="115" w:name="_ENREF_30"/>
      <w:r w:rsidRPr="00DF7BB4">
        <w:t xml:space="preserve">Sang, C. K., Sekadde-Kigondu, C., &amp; Muchiri, L. (2007). Fine needle aspiration cytology of thyroid nodules at Kenyatta National Hospital, Nairobi. </w:t>
      </w:r>
      <w:r w:rsidRPr="00DF7BB4">
        <w:rPr>
          <w:i/>
        </w:rPr>
        <w:t>East Afr</w:t>
      </w:r>
      <w:r w:rsidR="00262A0E">
        <w:rPr>
          <w:i/>
        </w:rPr>
        <w:t>ican</w:t>
      </w:r>
      <w:r w:rsidRPr="00DF7BB4">
        <w:rPr>
          <w:i/>
        </w:rPr>
        <w:t xml:space="preserve"> Med</w:t>
      </w:r>
      <w:r w:rsidR="00262A0E">
        <w:rPr>
          <w:i/>
        </w:rPr>
        <w:t>ical</w:t>
      </w:r>
      <w:r w:rsidRPr="00DF7BB4">
        <w:rPr>
          <w:i/>
        </w:rPr>
        <w:t xml:space="preserve"> J</w:t>
      </w:r>
      <w:r w:rsidR="00262A0E">
        <w:rPr>
          <w:i/>
        </w:rPr>
        <w:t>ournal</w:t>
      </w:r>
      <w:r w:rsidRPr="00DF7BB4">
        <w:rPr>
          <w:i/>
        </w:rPr>
        <w:t>, 84</w:t>
      </w:r>
      <w:r w:rsidRPr="00DF7BB4">
        <w:t xml:space="preserve">(3), 117-120. </w:t>
      </w:r>
      <w:bookmarkEnd w:id="115"/>
    </w:p>
    <w:p w:rsidR="00DF7BB4" w:rsidRPr="00DF7BB4" w:rsidRDefault="00DF7BB4" w:rsidP="001222C9">
      <w:pPr>
        <w:pStyle w:val="EndNoteBibliography"/>
        <w:spacing w:after="0" w:line="480" w:lineRule="auto"/>
        <w:ind w:left="720" w:hanging="720"/>
      </w:pPr>
      <w:bookmarkStart w:id="116" w:name="_ENREF_31"/>
      <w:r w:rsidRPr="00DF7BB4">
        <w:t xml:space="preserve">Solbiati, L., Cioffi, V., &amp; Ballarati, E. (1992). Ultrasonography of the neck. </w:t>
      </w:r>
      <w:r w:rsidRPr="00DF7BB4">
        <w:rPr>
          <w:i/>
        </w:rPr>
        <w:t>Radiol</w:t>
      </w:r>
      <w:r w:rsidR="00262A0E">
        <w:rPr>
          <w:i/>
        </w:rPr>
        <w:t>ogic</w:t>
      </w:r>
      <w:r w:rsidRPr="00DF7BB4">
        <w:rPr>
          <w:i/>
        </w:rPr>
        <w:t xml:space="preserve"> Clin</w:t>
      </w:r>
      <w:r w:rsidR="00262A0E">
        <w:rPr>
          <w:i/>
        </w:rPr>
        <w:t xml:space="preserve">ics of </w:t>
      </w:r>
      <w:r w:rsidRPr="00DF7BB4">
        <w:rPr>
          <w:i/>
        </w:rPr>
        <w:t xml:space="preserve"> North Am</w:t>
      </w:r>
      <w:r w:rsidR="00262A0E">
        <w:rPr>
          <w:i/>
        </w:rPr>
        <w:t>erica</w:t>
      </w:r>
      <w:r w:rsidRPr="00DF7BB4">
        <w:rPr>
          <w:i/>
        </w:rPr>
        <w:t>, 30</w:t>
      </w:r>
      <w:r w:rsidRPr="00DF7BB4">
        <w:t xml:space="preserve">(5), 941-954. </w:t>
      </w:r>
      <w:bookmarkEnd w:id="116"/>
    </w:p>
    <w:p w:rsidR="00DF7BB4" w:rsidRPr="00DF7BB4" w:rsidRDefault="00DF7BB4" w:rsidP="001222C9">
      <w:pPr>
        <w:pStyle w:val="EndNoteBibliography"/>
        <w:spacing w:after="0" w:line="480" w:lineRule="auto"/>
        <w:ind w:left="720" w:hanging="720"/>
      </w:pPr>
      <w:bookmarkStart w:id="117" w:name="_ENREF_32"/>
      <w:r w:rsidRPr="00DF7BB4">
        <w:t xml:space="preserve">Sosa, J. A., &amp; Udelsman, R. Papillary Thyroid Cancer. </w:t>
      </w:r>
      <w:r w:rsidRPr="00DF7BB4">
        <w:rPr>
          <w:i/>
        </w:rPr>
        <w:t>Surgical Oncology Clinics, 15</w:t>
      </w:r>
      <w:r w:rsidRPr="00DF7BB4">
        <w:t>(3), 585-601. doi: 10.1016/j.soc.2006.05.010</w:t>
      </w:r>
      <w:bookmarkEnd w:id="117"/>
    </w:p>
    <w:p w:rsidR="00DF7BB4" w:rsidRPr="00DF7BB4" w:rsidRDefault="00DF7BB4" w:rsidP="001222C9">
      <w:pPr>
        <w:pStyle w:val="EndNoteBibliography"/>
        <w:spacing w:after="0" w:line="480" w:lineRule="auto"/>
        <w:ind w:left="720" w:hanging="720"/>
      </w:pPr>
      <w:bookmarkStart w:id="118" w:name="_ENREF_33"/>
      <w:r w:rsidRPr="00DF7BB4">
        <w:t xml:space="preserve">Steinkamp, H. J., Cornehl, M., Hosten, N., Pegios, W., Vogl, T., &amp; Felix, R. (1995). Cervical lymphadenopathy: ratio of long- to short-axis diameter as a predictor of malignancy. </w:t>
      </w:r>
      <w:r w:rsidR="003A4FDB">
        <w:t xml:space="preserve">The </w:t>
      </w:r>
      <w:r w:rsidRPr="00DF7BB4">
        <w:rPr>
          <w:i/>
        </w:rPr>
        <w:t>Br</w:t>
      </w:r>
      <w:r w:rsidR="003A4FDB">
        <w:rPr>
          <w:i/>
        </w:rPr>
        <w:t>itish</w:t>
      </w:r>
      <w:r w:rsidRPr="00DF7BB4">
        <w:rPr>
          <w:i/>
        </w:rPr>
        <w:t xml:space="preserve"> J</w:t>
      </w:r>
      <w:r w:rsidR="003A4FDB">
        <w:rPr>
          <w:i/>
        </w:rPr>
        <w:t xml:space="preserve">ournal of </w:t>
      </w:r>
      <w:r w:rsidRPr="00DF7BB4">
        <w:rPr>
          <w:i/>
        </w:rPr>
        <w:t xml:space="preserve"> Radiol</w:t>
      </w:r>
      <w:r w:rsidR="003A4FDB">
        <w:rPr>
          <w:i/>
        </w:rPr>
        <w:t>ogy</w:t>
      </w:r>
      <w:r w:rsidRPr="00DF7BB4">
        <w:rPr>
          <w:i/>
        </w:rPr>
        <w:t>, 68</w:t>
      </w:r>
      <w:r w:rsidRPr="00DF7BB4">
        <w:t>(807), 266-270. doi: 10.1259/0007-1285-68-807-266</w:t>
      </w:r>
      <w:bookmarkEnd w:id="118"/>
    </w:p>
    <w:p w:rsidR="00DF7BB4" w:rsidRPr="00DF7BB4" w:rsidRDefault="00DF7BB4" w:rsidP="001222C9">
      <w:pPr>
        <w:pStyle w:val="EndNoteBibliography"/>
        <w:spacing w:after="0" w:line="480" w:lineRule="auto"/>
        <w:ind w:left="720" w:hanging="720"/>
      </w:pPr>
      <w:bookmarkStart w:id="119" w:name="_ENREF_34"/>
      <w:r w:rsidRPr="00DF7BB4">
        <w:t xml:space="preserve">Steinkamp, H. J., Teichgraber, U. K., Mueffelmann, M., Hosten, N., Kenzel, P., &amp; Felix, R. (1999). Differential diagnosis of lymph node </w:t>
      </w:r>
      <w:r w:rsidRPr="00DF7BB4">
        <w:lastRenderedPageBreak/>
        <w:t xml:space="preserve">lesions. A semiquantitative approach with power Doppler sonography. </w:t>
      </w:r>
      <w:r w:rsidRPr="00DF7BB4">
        <w:rPr>
          <w:i/>
        </w:rPr>
        <w:t>Invest</w:t>
      </w:r>
      <w:r w:rsidR="003A4FDB">
        <w:rPr>
          <w:i/>
        </w:rPr>
        <w:t>igative</w:t>
      </w:r>
      <w:r w:rsidRPr="00DF7BB4">
        <w:rPr>
          <w:i/>
        </w:rPr>
        <w:t xml:space="preserve"> Radiol</w:t>
      </w:r>
      <w:r w:rsidR="003A4FDB">
        <w:rPr>
          <w:i/>
        </w:rPr>
        <w:t>ogy journal</w:t>
      </w:r>
      <w:r w:rsidRPr="00DF7BB4">
        <w:rPr>
          <w:i/>
        </w:rPr>
        <w:t>, 34</w:t>
      </w:r>
      <w:r w:rsidRPr="00DF7BB4">
        <w:t xml:space="preserve">(8), 509-515. </w:t>
      </w:r>
      <w:bookmarkEnd w:id="119"/>
    </w:p>
    <w:p w:rsidR="00DF7BB4" w:rsidRPr="00DF7BB4" w:rsidRDefault="00DF7BB4" w:rsidP="001222C9">
      <w:pPr>
        <w:pStyle w:val="EndNoteBibliography"/>
        <w:spacing w:after="0" w:line="480" w:lineRule="auto"/>
        <w:ind w:left="720" w:hanging="720"/>
      </w:pPr>
      <w:bookmarkStart w:id="120" w:name="_ENREF_35"/>
      <w:r w:rsidRPr="00DF7BB4">
        <w:t xml:space="preserve">Tsegaye, B., &amp; Ergete, W. (2003). Histopathologic pattern of thyroid disease. </w:t>
      </w:r>
      <w:r w:rsidRPr="00DF7BB4">
        <w:rPr>
          <w:i/>
        </w:rPr>
        <w:t>East Afr</w:t>
      </w:r>
      <w:r w:rsidR="003A4FDB">
        <w:rPr>
          <w:i/>
        </w:rPr>
        <w:t>ican</w:t>
      </w:r>
      <w:r w:rsidRPr="00DF7BB4">
        <w:rPr>
          <w:i/>
        </w:rPr>
        <w:t xml:space="preserve"> Med</w:t>
      </w:r>
      <w:r w:rsidR="003A4FDB">
        <w:rPr>
          <w:i/>
        </w:rPr>
        <w:t>ical</w:t>
      </w:r>
      <w:r w:rsidRPr="00DF7BB4">
        <w:rPr>
          <w:i/>
        </w:rPr>
        <w:t xml:space="preserve"> J</w:t>
      </w:r>
      <w:r w:rsidR="003A4FDB">
        <w:rPr>
          <w:i/>
        </w:rPr>
        <w:t>ournal Volume 80</w:t>
      </w:r>
      <w:r w:rsidRPr="00DF7BB4">
        <w:rPr>
          <w:i/>
        </w:rPr>
        <w:t>, 80</w:t>
      </w:r>
      <w:r w:rsidRPr="00DF7BB4">
        <w:t xml:space="preserve">(10), 525-528. </w:t>
      </w:r>
      <w:bookmarkEnd w:id="120"/>
    </w:p>
    <w:p w:rsidR="00DF7BB4" w:rsidRPr="00DF7BB4" w:rsidRDefault="00DF7BB4" w:rsidP="001222C9">
      <w:pPr>
        <w:pStyle w:val="EndNoteBibliography"/>
        <w:spacing w:after="0" w:line="480" w:lineRule="auto"/>
        <w:ind w:left="720" w:hanging="720"/>
      </w:pPr>
      <w:bookmarkStart w:id="121" w:name="_ENREF_36"/>
      <w:r w:rsidRPr="00DF7BB4">
        <w:t xml:space="preserve">van den Brekel, M. W., Stel, H. V., Castelijns, J. A., Nauta, J. J., van der Waal, I., Valk, J., . . . Snow, G. B. (1990). Cervical lymph node metastasis: assessment of radiologic criteria. </w:t>
      </w:r>
      <w:r w:rsidRPr="00DF7BB4">
        <w:rPr>
          <w:i/>
        </w:rPr>
        <w:t>Radiology, 177</w:t>
      </w:r>
      <w:r w:rsidRPr="00DF7BB4">
        <w:t>(2), 379-384. doi: 10.1148/radiology.177.2.2217772</w:t>
      </w:r>
      <w:bookmarkEnd w:id="121"/>
    </w:p>
    <w:p w:rsidR="00DF7BB4" w:rsidRPr="00DF7BB4" w:rsidRDefault="00DF7BB4" w:rsidP="001222C9">
      <w:pPr>
        <w:pStyle w:val="EndNoteBibliography"/>
        <w:spacing w:after="0" w:line="480" w:lineRule="auto"/>
        <w:ind w:left="720" w:hanging="720"/>
      </w:pPr>
      <w:bookmarkStart w:id="122" w:name="_ENREF_37"/>
      <w:r w:rsidRPr="00DF7BB4">
        <w:t xml:space="preserve">Vassallo, P., Wernecke, K., Roos, N., &amp; Peters, P. E. (1992). Differentiation of benign from malignant superficial lymphadenopathy: the role of high-resolution US. </w:t>
      </w:r>
      <w:r w:rsidRPr="00DF7BB4">
        <w:rPr>
          <w:i/>
        </w:rPr>
        <w:t>Radiology, 183</w:t>
      </w:r>
      <w:r w:rsidRPr="00DF7BB4">
        <w:t>(1), 215-220. doi: 10.1148/radiology.183.1.1549675</w:t>
      </w:r>
      <w:bookmarkEnd w:id="122"/>
    </w:p>
    <w:p w:rsidR="00DF7BB4" w:rsidRPr="00DF7BB4" w:rsidRDefault="00DF7BB4" w:rsidP="001222C9">
      <w:pPr>
        <w:pStyle w:val="EndNoteBibliography"/>
        <w:spacing w:after="0" w:line="480" w:lineRule="auto"/>
        <w:ind w:left="720" w:hanging="720"/>
      </w:pPr>
      <w:bookmarkStart w:id="123" w:name="_ENREF_38"/>
      <w:r w:rsidRPr="00DF7BB4">
        <w:t xml:space="preserve">Virmani, V., &amp; Hammond, I. (2011). Sonographic Patterns of Benign Thyroid Nodules: Verification at Our Institution. </w:t>
      </w:r>
      <w:r w:rsidRPr="00DF7BB4">
        <w:rPr>
          <w:i/>
        </w:rPr>
        <w:t>American Journal of Roentgenology, 196</w:t>
      </w:r>
      <w:r w:rsidRPr="00DF7BB4">
        <w:t>(4), 891-895. doi: 10.2214/AJR.10.5363</w:t>
      </w:r>
      <w:bookmarkEnd w:id="123"/>
    </w:p>
    <w:p w:rsidR="00DF7BB4" w:rsidRPr="00DF7BB4" w:rsidRDefault="00DF7BB4" w:rsidP="001222C9">
      <w:pPr>
        <w:pStyle w:val="EndNoteBibliography"/>
        <w:spacing w:after="0" w:line="480" w:lineRule="auto"/>
        <w:ind w:left="720" w:hanging="720"/>
      </w:pPr>
      <w:bookmarkStart w:id="124" w:name="_ENREF_39"/>
      <w:r w:rsidRPr="00DF7BB4">
        <w:lastRenderedPageBreak/>
        <w:t xml:space="preserve">Ying, M., Ahuja, A., &amp; Metreweli, C. (1998). Diagnostic accuracy of sonographic criteria for evaluation of cervical lymphadenopathy. </w:t>
      </w:r>
      <w:r w:rsidRPr="00DF7BB4">
        <w:rPr>
          <w:i/>
        </w:rPr>
        <w:t>J</w:t>
      </w:r>
      <w:r w:rsidR="003A4FDB">
        <w:rPr>
          <w:i/>
        </w:rPr>
        <w:t>ournal of</w:t>
      </w:r>
      <w:r w:rsidRPr="00DF7BB4">
        <w:rPr>
          <w:i/>
        </w:rPr>
        <w:t xml:space="preserve"> Ultrasound</w:t>
      </w:r>
      <w:r w:rsidR="003A4FDB">
        <w:rPr>
          <w:i/>
        </w:rPr>
        <w:t xml:space="preserve"> in</w:t>
      </w:r>
      <w:r w:rsidRPr="00DF7BB4">
        <w:rPr>
          <w:i/>
        </w:rPr>
        <w:t xml:space="preserve"> Med</w:t>
      </w:r>
      <w:r w:rsidR="003A4FDB">
        <w:rPr>
          <w:i/>
        </w:rPr>
        <w:t>icine</w:t>
      </w:r>
      <w:r w:rsidRPr="00DF7BB4">
        <w:rPr>
          <w:i/>
        </w:rPr>
        <w:t>, 17</w:t>
      </w:r>
      <w:r w:rsidRPr="00DF7BB4">
        <w:t xml:space="preserve">(7), 437-445. </w:t>
      </w:r>
      <w:bookmarkEnd w:id="124"/>
    </w:p>
    <w:p w:rsidR="00DF7BB4" w:rsidRPr="00DF7BB4" w:rsidRDefault="00DF7BB4" w:rsidP="001222C9">
      <w:pPr>
        <w:pStyle w:val="EndNoteBibliography"/>
        <w:spacing w:line="480" w:lineRule="auto"/>
        <w:ind w:left="720" w:hanging="720"/>
      </w:pPr>
      <w:bookmarkStart w:id="125" w:name="_ENREF_40"/>
      <w:r w:rsidRPr="00DF7BB4">
        <w:t xml:space="preserve">Ying, M., Ahuja, A. T., Evans, R., King, W., &amp; Metreweli, C. (1998). Cervical lymphadenopathy: sonographic differentiation between tuberculous nodes and nodal metastases from non-head and neck carcinomas. </w:t>
      </w:r>
      <w:r w:rsidRPr="00DF7BB4">
        <w:rPr>
          <w:i/>
        </w:rPr>
        <w:t>J</w:t>
      </w:r>
      <w:r w:rsidR="00597553">
        <w:rPr>
          <w:i/>
        </w:rPr>
        <w:t>ournal of</w:t>
      </w:r>
      <w:r w:rsidRPr="00DF7BB4">
        <w:rPr>
          <w:i/>
        </w:rPr>
        <w:t xml:space="preserve"> Clin</w:t>
      </w:r>
      <w:r w:rsidR="00597553">
        <w:rPr>
          <w:i/>
        </w:rPr>
        <w:t>ical</w:t>
      </w:r>
      <w:r w:rsidRPr="00DF7BB4">
        <w:rPr>
          <w:i/>
        </w:rPr>
        <w:t xml:space="preserve"> Ultrasound, 26</w:t>
      </w:r>
      <w:r w:rsidRPr="00DF7BB4">
        <w:t xml:space="preserve">(8), 383-389. </w:t>
      </w:r>
      <w:bookmarkEnd w:id="125"/>
    </w:p>
    <w:p w:rsidR="00FE2C0D" w:rsidRPr="00E84AF3" w:rsidRDefault="00C776B8" w:rsidP="001222C9">
      <w:pPr>
        <w:spacing w:line="480" w:lineRule="auto"/>
        <w:jc w:val="both"/>
        <w:rPr>
          <w:color w:val="FF0000"/>
        </w:rPr>
      </w:pPr>
      <w:r w:rsidRPr="00E84AF3">
        <w:rPr>
          <w:color w:val="FF0000"/>
        </w:rPr>
        <w:fldChar w:fldCharType="end"/>
      </w:r>
    </w:p>
    <w:p w:rsidR="004F3B93" w:rsidRPr="00E84AF3" w:rsidRDefault="004F3B93" w:rsidP="001222C9">
      <w:pPr>
        <w:spacing w:line="480" w:lineRule="auto"/>
        <w:jc w:val="both"/>
        <w:rPr>
          <w:color w:val="FF0000"/>
        </w:rPr>
      </w:pPr>
    </w:p>
    <w:p w:rsidR="004F3B93" w:rsidRPr="00E84AF3" w:rsidRDefault="004F3B93" w:rsidP="001222C9">
      <w:pPr>
        <w:spacing w:line="480" w:lineRule="auto"/>
        <w:jc w:val="both"/>
        <w:rPr>
          <w:color w:val="FF0000"/>
        </w:rPr>
      </w:pPr>
    </w:p>
    <w:p w:rsidR="004F3B93" w:rsidRPr="00E84AF3" w:rsidRDefault="004F3B93" w:rsidP="001222C9">
      <w:pPr>
        <w:spacing w:line="480" w:lineRule="auto"/>
        <w:jc w:val="both"/>
        <w:rPr>
          <w:color w:val="FF0000"/>
        </w:rPr>
      </w:pPr>
    </w:p>
    <w:p w:rsidR="001B2548" w:rsidRPr="001222C9" w:rsidRDefault="001B2548" w:rsidP="001222C9">
      <w:pPr>
        <w:pStyle w:val="Heading1"/>
        <w:spacing w:line="480" w:lineRule="auto"/>
        <w:jc w:val="both"/>
      </w:pPr>
      <w:r w:rsidRPr="00E84AF3">
        <w:rPr>
          <w:color w:val="FF0000"/>
        </w:rPr>
        <w:br w:type="page"/>
      </w:r>
      <w:bookmarkStart w:id="126" w:name="_Toc13583934"/>
      <w:r w:rsidRPr="0089348C">
        <w:lastRenderedPageBreak/>
        <w:t>APPENDIX I: CONSENT FORMS</w:t>
      </w:r>
      <w:bookmarkEnd w:id="126"/>
    </w:p>
    <w:p w:rsidR="001B2548" w:rsidRPr="0089348C" w:rsidRDefault="001B2548" w:rsidP="001B2548">
      <w:pPr>
        <w:spacing w:after="0" w:line="480" w:lineRule="auto"/>
        <w:jc w:val="both"/>
        <w:rPr>
          <w:b/>
        </w:rPr>
      </w:pPr>
      <w:r w:rsidRPr="0089348C">
        <w:rPr>
          <w:b/>
        </w:rPr>
        <w:t>English Version</w:t>
      </w:r>
    </w:p>
    <w:p w:rsidR="001B2548" w:rsidRPr="0089348C" w:rsidRDefault="001B2548" w:rsidP="001B2548">
      <w:pPr>
        <w:spacing w:after="0" w:line="480" w:lineRule="auto"/>
        <w:jc w:val="both"/>
      </w:pPr>
      <w:r w:rsidRPr="0089348C">
        <w:rPr>
          <w:b/>
        </w:rPr>
        <w:t>Investigator</w:t>
      </w:r>
      <w:r w:rsidRPr="0089348C">
        <w:t xml:space="preserve">: </w:t>
      </w:r>
      <w:r w:rsidRPr="0089348C">
        <w:rPr>
          <w:caps/>
        </w:rPr>
        <w:t>M</w:t>
      </w:r>
      <w:r w:rsidRPr="0089348C">
        <w:t>y name is Dr. Achoki Daniel, duly registered by the Kenya Medical Practitioners and Dentists Board to practice as a medical officer. I am a registrar pursuing a Master’s degree in Radiology and Imaging at Moi University’s Medical School. I would like to recruit you/your next of kin into my research which is to study ultrasonographic characteristics in patients presenting with anterior neck lumps.</w:t>
      </w:r>
    </w:p>
    <w:p w:rsidR="001B2548" w:rsidRPr="0089348C" w:rsidRDefault="001B2548" w:rsidP="001B2548">
      <w:pPr>
        <w:spacing w:after="0" w:line="480" w:lineRule="auto"/>
        <w:jc w:val="both"/>
      </w:pPr>
      <w:r w:rsidRPr="0089348C">
        <w:rPr>
          <w:b/>
        </w:rPr>
        <w:t xml:space="preserve">Purpose: </w:t>
      </w:r>
      <w:r w:rsidRPr="0089348C">
        <w:t>This study will seek to describe the pattern</w:t>
      </w:r>
      <w:r w:rsidR="0089348C" w:rsidRPr="0089348C">
        <w:t>s</w:t>
      </w:r>
      <w:r w:rsidRPr="0089348C">
        <w:t xml:space="preserve"> of ultrasonographic findings among patients with anterior neck lumps and also correlate the fi</w:t>
      </w:r>
      <w:r w:rsidR="00A6072E" w:rsidRPr="0089348C">
        <w:t>ndings with cytopathology</w:t>
      </w:r>
      <w:r w:rsidRPr="0089348C">
        <w:rPr>
          <w:bCs/>
        </w:rPr>
        <w:t>.</w:t>
      </w:r>
    </w:p>
    <w:p w:rsidR="001B2548" w:rsidRPr="0089348C" w:rsidRDefault="001B2548" w:rsidP="001B2548">
      <w:pPr>
        <w:spacing w:after="0" w:line="480" w:lineRule="auto"/>
        <w:jc w:val="both"/>
      </w:pPr>
      <w:r w:rsidRPr="0089348C">
        <w:rPr>
          <w:b/>
        </w:rPr>
        <w:t xml:space="preserve">Procedure: </w:t>
      </w:r>
      <w:r w:rsidRPr="0089348C">
        <w:t xml:space="preserve">All patients who have anterior neck lumps and from whom informed consent has been given will be assessed. They will undergo a non-invasive procedure in which </w:t>
      </w:r>
      <w:r w:rsidR="00A6072E" w:rsidRPr="0089348C">
        <w:t>an ultrasound</w:t>
      </w:r>
      <w:r w:rsidRPr="0089348C">
        <w:t xml:space="preserve"> probe will be applied around the </w:t>
      </w:r>
      <w:r w:rsidRPr="0089348C">
        <w:lastRenderedPageBreak/>
        <w:t>neck region on the particular swelling after application of a non-toxic ultrasound gel. The patients will be interviewed for biodata and clinical examination will be carried out and recorded on data collection forms. Data collecting material will be kept confidential throughout the research period and subjects’ identities shall never be revealed.</w:t>
      </w:r>
      <w:r w:rsidR="00A6072E" w:rsidRPr="0089348C">
        <w:t xml:space="preserve"> Participants shall then be voluntarily subjected to a minimally invasive procedure, similar to an injection, where material will be taken from the anterior neck mass for e</w:t>
      </w:r>
      <w:r w:rsidR="0089348C" w:rsidRPr="0089348C">
        <w:t>xamination under the microscope after which a final diagnosis will be given.</w:t>
      </w:r>
    </w:p>
    <w:p w:rsidR="001B2548" w:rsidRPr="0089348C" w:rsidRDefault="001B2548" w:rsidP="001B2548">
      <w:pPr>
        <w:spacing w:after="0" w:line="480" w:lineRule="auto"/>
        <w:jc w:val="both"/>
      </w:pPr>
      <w:r w:rsidRPr="0089348C">
        <w:rPr>
          <w:b/>
        </w:rPr>
        <w:t>Benefits:</w:t>
      </w:r>
      <w:r w:rsidRPr="0089348C">
        <w:t xml:space="preserve"> There will be no direct benefits of participating in this study. Study subjects will be accorded same quality of management as non-study subjects</w:t>
      </w:r>
    </w:p>
    <w:p w:rsidR="001B2548" w:rsidRPr="0089348C" w:rsidRDefault="001B2548" w:rsidP="001B2548">
      <w:pPr>
        <w:spacing w:after="0" w:line="480" w:lineRule="auto"/>
        <w:jc w:val="both"/>
      </w:pPr>
      <w:r w:rsidRPr="0089348C">
        <w:rPr>
          <w:b/>
        </w:rPr>
        <w:t>Risks:</w:t>
      </w:r>
      <w:r w:rsidRPr="0089348C">
        <w:t xml:space="preserve"> There are no anticipated risks to the participants attributable to this study.</w:t>
      </w:r>
    </w:p>
    <w:p w:rsidR="001B2548" w:rsidRPr="0089348C" w:rsidRDefault="001B2548" w:rsidP="001B2548">
      <w:pPr>
        <w:spacing w:after="0" w:line="480" w:lineRule="auto"/>
        <w:jc w:val="both"/>
      </w:pPr>
      <w:r w:rsidRPr="0089348C">
        <w:rPr>
          <w:b/>
        </w:rPr>
        <w:t>Confidentiality:</w:t>
      </w:r>
      <w:r w:rsidRPr="0089348C">
        <w:t xml:space="preserve"> All information obtained in this study will be treated with utmost confidentiality and shall not be divulged to any unauthorized person</w:t>
      </w:r>
    </w:p>
    <w:p w:rsidR="001B2548" w:rsidRPr="0089348C" w:rsidRDefault="001B2548" w:rsidP="001B2548">
      <w:pPr>
        <w:spacing w:line="480" w:lineRule="auto"/>
        <w:jc w:val="both"/>
      </w:pPr>
      <w:r w:rsidRPr="0089348C">
        <w:rPr>
          <w:b/>
        </w:rPr>
        <w:lastRenderedPageBreak/>
        <w:t>Rights to Refuse:</w:t>
      </w:r>
      <w:r w:rsidRPr="0089348C">
        <w:t xml:space="preserve"> Participation in this study is voluntary, there is freedom to refuse to take part or withdraw at any time. This study has been approved by the Institutional Research and Ethics Committee (IREC) of Moi University/Moi Teaching and Referral Hospital.</w:t>
      </w:r>
    </w:p>
    <w:p w:rsidR="001B2548" w:rsidRPr="0089348C" w:rsidRDefault="001B2548" w:rsidP="001B2548">
      <w:pPr>
        <w:spacing w:line="480" w:lineRule="auto"/>
        <w:jc w:val="both"/>
      </w:pPr>
      <w:r w:rsidRPr="0089348C">
        <w:t>Sign or make a mark if you agree to take part in the study</w:t>
      </w:r>
      <w:r w:rsidR="0089348C" w:rsidRPr="0089348C">
        <w:t>.</w:t>
      </w:r>
    </w:p>
    <w:p w:rsidR="001B2548" w:rsidRPr="0089348C" w:rsidRDefault="001B2548" w:rsidP="001B2548">
      <w:pPr>
        <w:spacing w:line="480" w:lineRule="auto"/>
        <w:jc w:val="both"/>
      </w:pPr>
      <w:r w:rsidRPr="0089348C">
        <w:t>Patient/Next of Kin: ………………….……….</w:t>
      </w:r>
      <w:r w:rsidRPr="0089348C">
        <w:tab/>
        <w:t>Investigator: …………….………..</w:t>
      </w:r>
      <w:r w:rsidRPr="0089348C">
        <w:tab/>
      </w:r>
    </w:p>
    <w:p w:rsidR="001B2548" w:rsidRPr="0089348C" w:rsidRDefault="001B2548" w:rsidP="001B2548">
      <w:pPr>
        <w:spacing w:line="480" w:lineRule="auto"/>
        <w:jc w:val="both"/>
      </w:pPr>
      <w:r w:rsidRPr="0089348C">
        <w:t>Date:……………………………………………………………………………………....</w:t>
      </w:r>
    </w:p>
    <w:p w:rsidR="001B2548" w:rsidRPr="00E84AF3" w:rsidRDefault="001B2548" w:rsidP="001B2548">
      <w:pPr>
        <w:spacing w:line="480" w:lineRule="auto"/>
        <w:jc w:val="both"/>
        <w:rPr>
          <w:b/>
          <w:color w:val="FF0000"/>
        </w:rPr>
      </w:pPr>
    </w:p>
    <w:p w:rsidR="001B2548" w:rsidRPr="00C13406" w:rsidRDefault="001B2548" w:rsidP="001B2548">
      <w:pPr>
        <w:spacing w:line="480" w:lineRule="auto"/>
        <w:jc w:val="both"/>
        <w:rPr>
          <w:b/>
        </w:rPr>
      </w:pPr>
      <w:r w:rsidRPr="00E84AF3">
        <w:rPr>
          <w:b/>
          <w:color w:val="FF0000"/>
        </w:rPr>
        <w:br w:type="page"/>
      </w:r>
      <w:r w:rsidRPr="00C13406">
        <w:rPr>
          <w:b/>
        </w:rPr>
        <w:lastRenderedPageBreak/>
        <w:t>Kiswahili Version</w:t>
      </w:r>
    </w:p>
    <w:p w:rsidR="001B2548" w:rsidRPr="00C13406" w:rsidRDefault="001B2548" w:rsidP="00C13406">
      <w:pPr>
        <w:spacing w:line="480" w:lineRule="auto"/>
        <w:rPr>
          <w:rFonts w:eastAsia="Times New Roman"/>
          <w:b/>
          <w:lang w:val="sw-KE" w:eastAsia="fi-FI"/>
        </w:rPr>
      </w:pPr>
      <w:r w:rsidRPr="00585C94">
        <w:rPr>
          <w:b/>
          <w:lang w:val="sw-KE"/>
        </w:rPr>
        <w:t>Mpelelezi:</w:t>
      </w:r>
      <w:r w:rsidRPr="00585C94">
        <w:rPr>
          <w:lang w:val="sw-KE"/>
        </w:rPr>
        <w:t>Jina langu ni Daktari Achoki Daniel niliyehitimmu na kusajiliwa na Bodi ya Madaktari na Madaktari wa meno</w:t>
      </w:r>
      <w:r w:rsidR="001426D8">
        <w:rPr>
          <w:lang w:val="sw-KE"/>
        </w:rPr>
        <w:t xml:space="preserve"> ya Kenya. Kwa wakati huu, nataf</w:t>
      </w:r>
      <w:r w:rsidRPr="00585C94">
        <w:rPr>
          <w:lang w:val="sw-KE"/>
        </w:rPr>
        <w:t>uta shahada ya uzamili katika Radiology na Imaging katika Chuo Kikuu cha Moi. Ningepend</w:t>
      </w:r>
      <w:r w:rsidR="001426D8">
        <w:rPr>
          <w:lang w:val="sw-KE"/>
        </w:rPr>
        <w:t>a kukuhusisha katika utafiti wan</w:t>
      </w:r>
      <w:r w:rsidRPr="00585C94">
        <w:rPr>
          <w:lang w:val="sw-KE"/>
        </w:rPr>
        <w:t>gu ambao utajaribu kuonyesha jinsi uvimbe kwa shingo unaonekana kwa matokeo ya ultrasound.</w:t>
      </w:r>
      <w:r w:rsidRPr="00E84AF3">
        <w:rPr>
          <w:color w:val="FF0000"/>
          <w:lang w:val="sw-KE"/>
        </w:rPr>
        <w:br/>
      </w:r>
      <w:r w:rsidRPr="00C13406">
        <w:rPr>
          <w:rFonts w:eastAsia="Times New Roman"/>
          <w:b/>
          <w:lang w:val="sw-KE" w:eastAsia="fi-FI"/>
        </w:rPr>
        <w:t>Kusudi:</w:t>
      </w:r>
      <w:r w:rsidRPr="00C13406">
        <w:rPr>
          <w:rFonts w:eastAsia="Times New Roman"/>
          <w:lang w:val="sw-KE" w:eastAsia="fi-FI"/>
        </w:rPr>
        <w:t>Utafiti huu utajaribu kueleza jinsi uvimbe upande wa mbele ya shingo inavyoonekana kwa machine maarufu ya ultrasound na vile kuonekana huo unaambatana na magonjwa ya shingo ambayo yamejulikana na kama kuna usawa au tofauti yoyote kati ya wagonjwa kwenye mtaa wa Eldoret.</w:t>
      </w:r>
      <w:r w:rsidRPr="00C13406">
        <w:rPr>
          <w:rFonts w:eastAsia="Times New Roman"/>
          <w:lang w:val="sw-KE" w:eastAsia="fi-FI"/>
        </w:rPr>
        <w:br/>
      </w:r>
      <w:r w:rsidRPr="00C13406">
        <w:rPr>
          <w:rFonts w:eastAsia="Times New Roman"/>
          <w:b/>
          <w:lang w:val="sw-KE" w:eastAsia="fi-FI"/>
        </w:rPr>
        <w:t>Utaratibu:</w:t>
      </w:r>
      <w:r w:rsidRPr="00C13406">
        <w:rPr>
          <w:rFonts w:eastAsia="Times New Roman"/>
          <w:lang w:val="sw-KE" w:eastAsia="fi-FI"/>
        </w:rPr>
        <w:t xml:space="preserve">Wagonjwa wote ambao wana uvimbe upande wa mbele kwenye shingo watasajiliwa katika utafiti huu baada ya kuombwa ruhusa rasmi. </w:t>
      </w:r>
      <w:r w:rsidRPr="00C13406">
        <w:rPr>
          <w:rFonts w:eastAsia="Times New Roman"/>
          <w:lang w:val="sw-KE" w:eastAsia="fi-FI"/>
        </w:rPr>
        <w:lastRenderedPageBreak/>
        <w:t xml:space="preserve">Baadaye wataonekana na kifaa maalum ya ultrasound kwa kuweka kipima kwenye uvimbe baada ya kupaka mafuta isiyo na madhara yoyote kwenye shingo. Wagonjwa pia watahojiwa na kuangaliwa kama wana matatizo mengino yoyote. </w:t>
      </w:r>
      <w:r w:rsidR="00C13406" w:rsidRPr="00C13406">
        <w:rPr>
          <w:rFonts w:eastAsia="Times New Roman"/>
          <w:lang w:val="sw-KE" w:eastAsia="fi-FI"/>
        </w:rPr>
        <w:t>Wagonjwa kwa kumalizia,</w:t>
      </w:r>
      <w:r w:rsidR="001426D8">
        <w:rPr>
          <w:rFonts w:eastAsia="Times New Roman"/>
          <w:lang w:val="sw-KE" w:eastAsia="fi-FI"/>
        </w:rPr>
        <w:t xml:space="preserve"> wataenda kwa kituo</w:t>
      </w:r>
      <w:r w:rsidR="00C13406" w:rsidRPr="00C13406">
        <w:rPr>
          <w:rFonts w:eastAsia="Times New Roman"/>
          <w:lang w:val="sw-KE" w:eastAsia="fi-FI"/>
        </w:rPr>
        <w:t xml:space="preserve"> kingine ambacho sindano itadungwa kwenye uvimbe ili kutoa sampuli ya tishu ambayo itawekwa kwenye darubini itakayopeana utambuzi maalum. </w:t>
      </w:r>
      <w:r w:rsidRPr="00C13406">
        <w:rPr>
          <w:rFonts w:eastAsia="Times New Roman"/>
          <w:lang w:val="sw-KE" w:eastAsia="fi-FI"/>
        </w:rPr>
        <w:t>Mahojiano yata rekodiwa kwenye makaratasi ya utafiti. Utambulizi wa wagonjwa waliohusika utawekwa siri.</w:t>
      </w:r>
    </w:p>
    <w:p w:rsidR="001B2548" w:rsidRPr="00E84AF3" w:rsidRDefault="001B2548" w:rsidP="001B2548">
      <w:pPr>
        <w:spacing w:after="0" w:line="480" w:lineRule="auto"/>
        <w:rPr>
          <w:rFonts w:eastAsia="Times New Roman"/>
          <w:color w:val="FF0000"/>
          <w:lang w:val="sw-KE" w:eastAsia="fi-FI"/>
        </w:rPr>
      </w:pPr>
      <w:r w:rsidRPr="00585C94">
        <w:rPr>
          <w:rFonts w:eastAsia="Times New Roman"/>
          <w:b/>
          <w:lang w:val="sw-KE" w:eastAsia="fi-FI"/>
        </w:rPr>
        <w:t>Faida:</w:t>
      </w:r>
      <w:r w:rsidRPr="00585C94">
        <w:rPr>
          <w:rFonts w:eastAsia="Times New Roman"/>
          <w:lang w:val="sw-KE" w:eastAsia="fi-FI"/>
        </w:rPr>
        <w:t xml:space="preserve"> Kutakuwa hakuna faida moja kwa moja ya kushiriki katika utafiti huu. Wanaofanyiwa utafiti watakuwa nahaki nakupewa ubora sawa na wale ambao hawatofanyiwa utafiti huo.</w:t>
      </w:r>
      <w:r w:rsidRPr="00E84AF3">
        <w:rPr>
          <w:rFonts w:eastAsia="Times New Roman"/>
          <w:color w:val="FF0000"/>
          <w:lang w:val="sw-KE" w:eastAsia="fi-FI"/>
        </w:rPr>
        <w:br/>
      </w:r>
      <w:r w:rsidRPr="00585C94">
        <w:rPr>
          <w:rFonts w:eastAsia="Times New Roman"/>
          <w:b/>
          <w:lang w:val="sw-KE" w:eastAsia="fi-FI"/>
        </w:rPr>
        <w:t>Hatari:</w:t>
      </w:r>
      <w:r w:rsidRPr="00585C94">
        <w:rPr>
          <w:rFonts w:eastAsia="Times New Roman"/>
          <w:lang w:val="sw-KE" w:eastAsia="fi-FI"/>
        </w:rPr>
        <w:t xml:space="preserve"> Hakuna hatari ya kutarajia kwa washiriki inatokana na utafiti huu.</w:t>
      </w:r>
      <w:r w:rsidRPr="00E84AF3">
        <w:rPr>
          <w:rFonts w:eastAsia="Times New Roman"/>
          <w:color w:val="FF0000"/>
          <w:lang w:val="sw-KE" w:eastAsia="fi-FI"/>
        </w:rPr>
        <w:br/>
      </w:r>
      <w:r w:rsidRPr="00585C94">
        <w:rPr>
          <w:rFonts w:eastAsia="Times New Roman"/>
          <w:b/>
          <w:lang w:val="sw-KE" w:eastAsia="fi-FI"/>
        </w:rPr>
        <w:t>Usiri:</w:t>
      </w:r>
      <w:r w:rsidR="00585C94" w:rsidRPr="00585C94">
        <w:rPr>
          <w:rFonts w:eastAsia="Times New Roman"/>
          <w:lang w:val="sw-KE" w:eastAsia="fi-FI"/>
        </w:rPr>
        <w:t xml:space="preserve"> H</w:t>
      </w:r>
      <w:r w:rsidRPr="00585C94">
        <w:rPr>
          <w:rFonts w:eastAsia="Times New Roman"/>
          <w:lang w:val="sw-KE" w:eastAsia="fi-FI"/>
        </w:rPr>
        <w:t xml:space="preserve">abari zote zilizopatikana katika utafiti huu wa kutibiwa zitawekwa </w:t>
      </w:r>
      <w:r w:rsidRPr="00585C94">
        <w:rPr>
          <w:rFonts w:eastAsia="Times New Roman"/>
          <w:lang w:val="sw-KE" w:eastAsia="fi-FI"/>
        </w:rPr>
        <w:lastRenderedPageBreak/>
        <w:t>kwa usiri mkubwa na wala haita</w:t>
      </w:r>
      <w:r w:rsidR="00585C94" w:rsidRPr="00585C94">
        <w:rPr>
          <w:rFonts w:eastAsia="Times New Roman"/>
          <w:lang w:val="sw-KE" w:eastAsia="fi-FI"/>
        </w:rPr>
        <w:t>t</w:t>
      </w:r>
      <w:r w:rsidRPr="00585C94">
        <w:rPr>
          <w:rFonts w:eastAsia="Times New Roman"/>
          <w:lang w:val="sw-KE" w:eastAsia="fi-FI"/>
        </w:rPr>
        <w:t>olewa kwa mtu yeyote asiye husika na utafiti.</w:t>
      </w:r>
    </w:p>
    <w:p w:rsidR="001B2548" w:rsidRPr="00585C94" w:rsidRDefault="001B2548" w:rsidP="001B2548">
      <w:pPr>
        <w:spacing w:after="0" w:line="480" w:lineRule="auto"/>
        <w:jc w:val="both"/>
        <w:rPr>
          <w:rFonts w:eastAsia="Times New Roman"/>
          <w:lang w:val="sw-KE" w:eastAsia="fi-FI"/>
        </w:rPr>
      </w:pPr>
      <w:r w:rsidRPr="00585C94">
        <w:rPr>
          <w:rFonts w:eastAsia="Times New Roman"/>
          <w:b/>
          <w:lang w:val="sw-KE" w:eastAsia="fi-FI"/>
        </w:rPr>
        <w:t>Haki ya kukataa:</w:t>
      </w:r>
      <w:r w:rsidRPr="00585C94">
        <w:rPr>
          <w:rFonts w:eastAsia="Times New Roman"/>
          <w:lang w:val="sw-KE" w:eastAsia="fi-FI"/>
        </w:rPr>
        <w:t xml:space="preserve"> Kushiriki katika utafiti huu ni hiari yako, kuna uhuru wa kukataa kuchukua sehemu au kutoka wakati wowote. Utafiti huu imekuwa kupitishwa na Utafiti wa Taasisi na Kamati ya Maadili (IREC) ya Chuo Kikuu cha kufundishia Moi na Hospitali ya Rufaa.</w:t>
      </w:r>
    </w:p>
    <w:p w:rsidR="001B2548" w:rsidRPr="00E84AF3" w:rsidRDefault="001B2548" w:rsidP="001B2548">
      <w:pPr>
        <w:spacing w:after="0" w:line="480" w:lineRule="auto"/>
        <w:jc w:val="both"/>
        <w:rPr>
          <w:rFonts w:eastAsia="Times New Roman"/>
          <w:color w:val="FF0000"/>
          <w:lang w:val="sw-KE" w:eastAsia="fi-FI"/>
        </w:rPr>
      </w:pPr>
    </w:p>
    <w:p w:rsidR="001B2548" w:rsidRPr="00585C94" w:rsidRDefault="001B2548" w:rsidP="001B2548">
      <w:pPr>
        <w:spacing w:after="0" w:line="480" w:lineRule="auto"/>
        <w:jc w:val="both"/>
        <w:rPr>
          <w:rFonts w:eastAsia="Times New Roman"/>
          <w:lang w:val="sw-KE" w:eastAsia="fi-FI"/>
        </w:rPr>
      </w:pPr>
      <w:r w:rsidRPr="00585C94">
        <w:rPr>
          <w:rFonts w:eastAsia="Times New Roman"/>
          <w:lang w:val="sw-KE" w:eastAsia="fi-FI"/>
        </w:rPr>
        <w:t>Kusaini au kufanya alama kama unakubali kushiriki katika utafiti</w:t>
      </w:r>
      <w:r w:rsidR="00585C94" w:rsidRPr="00585C94">
        <w:rPr>
          <w:rFonts w:eastAsia="Times New Roman"/>
          <w:lang w:val="sw-KE" w:eastAsia="fi-FI"/>
        </w:rPr>
        <w:t>.</w:t>
      </w:r>
    </w:p>
    <w:p w:rsidR="001B2548" w:rsidRPr="00073D5F" w:rsidRDefault="00073D5F" w:rsidP="001B2548">
      <w:pPr>
        <w:spacing w:after="0" w:line="480" w:lineRule="auto"/>
        <w:jc w:val="both"/>
        <w:rPr>
          <w:rFonts w:eastAsia="Times New Roman"/>
          <w:lang w:val="sw-KE" w:eastAsia="fi-FI"/>
        </w:rPr>
      </w:pPr>
      <w:r>
        <w:rPr>
          <w:rFonts w:eastAsia="Times New Roman"/>
          <w:color w:val="FF0000"/>
          <w:lang w:val="sw-KE" w:eastAsia="fi-FI"/>
        </w:rPr>
        <w:br/>
      </w:r>
      <w:r w:rsidRPr="00073D5F">
        <w:rPr>
          <w:rFonts w:eastAsia="Times New Roman"/>
          <w:lang w:val="sw-KE" w:eastAsia="fi-FI"/>
        </w:rPr>
        <w:t>Mjongwa</w:t>
      </w:r>
      <w:r w:rsidR="001B2548" w:rsidRPr="00073D5F">
        <w:rPr>
          <w:rFonts w:eastAsia="Times New Roman"/>
          <w:lang w:val="sw-KE" w:eastAsia="fi-FI"/>
        </w:rPr>
        <w:t>/ Mlezi: ....................</w:t>
      </w:r>
      <w:r w:rsidRPr="00073D5F">
        <w:rPr>
          <w:rFonts w:eastAsia="Times New Roman"/>
          <w:lang w:val="sw-KE" w:eastAsia="fi-FI"/>
        </w:rPr>
        <w:t>...........................</w:t>
      </w:r>
      <w:r w:rsidR="001B2548" w:rsidRPr="00073D5F">
        <w:rPr>
          <w:rFonts w:eastAsia="Times New Roman"/>
          <w:lang w:val="sw-KE" w:eastAsia="fi-FI"/>
        </w:rPr>
        <w:t xml:space="preserve">Mpelelezi: ..................................................... </w:t>
      </w:r>
    </w:p>
    <w:p w:rsidR="001B2548" w:rsidRPr="00073D5F" w:rsidRDefault="001B2548" w:rsidP="001B2548">
      <w:pPr>
        <w:spacing w:after="0" w:line="480" w:lineRule="auto"/>
        <w:jc w:val="both"/>
        <w:rPr>
          <w:vertAlign w:val="superscript"/>
        </w:rPr>
      </w:pPr>
      <w:r w:rsidRPr="00073D5F">
        <w:rPr>
          <w:rFonts w:eastAsia="Times New Roman"/>
          <w:lang w:val="sw-KE" w:eastAsia="fi-FI"/>
        </w:rPr>
        <w:t>Tarehe: .........................................................</w:t>
      </w:r>
    </w:p>
    <w:p w:rsidR="004F3B93" w:rsidRPr="00A5711A" w:rsidRDefault="001B2548" w:rsidP="005C450C">
      <w:pPr>
        <w:pStyle w:val="Heading1"/>
        <w:spacing w:line="480" w:lineRule="auto"/>
        <w:jc w:val="both"/>
      </w:pPr>
      <w:r w:rsidRPr="00E84AF3">
        <w:rPr>
          <w:color w:val="FF0000"/>
        </w:rPr>
        <w:br w:type="page"/>
      </w:r>
      <w:bookmarkStart w:id="127" w:name="_Toc13583935"/>
      <w:r w:rsidR="004F3B93" w:rsidRPr="00A5711A">
        <w:lastRenderedPageBreak/>
        <w:t xml:space="preserve">APPENDIX </w:t>
      </w:r>
      <w:r w:rsidRPr="00A5711A">
        <w:t>I</w:t>
      </w:r>
      <w:r w:rsidR="004F3B93" w:rsidRPr="00A5711A">
        <w:t>1: DATA COLLECTION FORM</w:t>
      </w:r>
      <w:bookmarkEnd w:id="127"/>
    </w:p>
    <w:p w:rsidR="004F3B93" w:rsidRPr="00A5711A" w:rsidRDefault="004F3B93" w:rsidP="005C450C">
      <w:pPr>
        <w:spacing w:line="480" w:lineRule="auto"/>
        <w:jc w:val="both"/>
      </w:pPr>
    </w:p>
    <w:p w:rsidR="008C2AE0" w:rsidRPr="00A5711A" w:rsidRDefault="008C2AE0" w:rsidP="008C2AE0">
      <w:pPr>
        <w:spacing w:line="480" w:lineRule="auto"/>
        <w:jc w:val="both"/>
      </w:pPr>
      <w:r w:rsidRPr="00A5711A">
        <w:rPr>
          <w:b/>
          <w:u w:val="single"/>
        </w:rPr>
        <w:t>BIODATA:</w:t>
      </w:r>
    </w:p>
    <w:p w:rsidR="008C2AE0" w:rsidRPr="00A5711A" w:rsidRDefault="008C2AE0" w:rsidP="008C2AE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406"/>
        </w:tabs>
        <w:spacing w:line="480" w:lineRule="auto"/>
        <w:jc w:val="both"/>
      </w:pPr>
      <w:r w:rsidRPr="00A5711A">
        <w:t>Date:</w:t>
      </w:r>
      <w:r w:rsidRPr="00A5711A">
        <w:tab/>
      </w:r>
      <w:r w:rsidRPr="00A5711A">
        <w:tab/>
      </w:r>
      <w:r w:rsidRPr="00A5711A">
        <w:tab/>
      </w:r>
      <w:r w:rsidRPr="00A5711A">
        <w:tab/>
      </w:r>
      <w:r w:rsidRPr="00A5711A">
        <w:tab/>
        <w:t>Serial Number</w:t>
      </w:r>
    </w:p>
    <w:p w:rsidR="008C2AE0" w:rsidRPr="00A5711A" w:rsidRDefault="00517DAB" w:rsidP="008C2AE0">
      <w:pPr>
        <w:spacing w:line="480" w:lineRule="auto"/>
        <w:jc w:val="both"/>
      </w:pPr>
      <w:r>
        <w:rPr>
          <w:noProof/>
          <w:lang/>
        </w:rPr>
        <mc:AlternateContent>
          <mc:Choice Requires="wps">
            <w:drawing>
              <wp:anchor distT="0" distB="0" distL="114300" distR="114300" simplePos="0" relativeHeight="251700736" behindDoc="0" locked="0" layoutInCell="1" allowOverlap="1">
                <wp:simplePos x="0" y="0"/>
                <wp:positionH relativeFrom="column">
                  <wp:posOffset>3366770</wp:posOffset>
                </wp:positionH>
                <wp:positionV relativeFrom="paragraph">
                  <wp:posOffset>422275</wp:posOffset>
                </wp:positionV>
                <wp:extent cx="229870" cy="157480"/>
                <wp:effectExtent l="0" t="0" r="13335" b="24765"/>
                <wp:wrapNone/>
                <wp:docPr id="7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4D39F" id="Rectangle 10" o:spid="_x0000_s1026" style="position:absolute;margin-left:265.1pt;margin-top:33.25pt;width:18.1pt;height:12.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"/>
            </w:pict>
          </mc:Fallback>
        </mc:AlternateContent>
      </w:r>
    </w:p>
    <w:p w:rsidR="008C2AE0" w:rsidRPr="00A5711A" w:rsidRDefault="00517DAB" w:rsidP="008C2AE0">
      <w:pPr>
        <w:spacing w:line="480" w:lineRule="auto"/>
        <w:jc w:val="both"/>
      </w:pPr>
      <w:r>
        <w:rPr>
          <w:noProof/>
          <w:lang/>
        </w:rPr>
        <mc:AlternateContent>
          <mc:Choice Requires="wps">
            <w:drawing>
              <wp:anchor distT="0" distB="0" distL="114300" distR="114300" simplePos="0" relativeHeight="251698688" behindDoc="0" locked="0" layoutInCell="1" allowOverlap="1">
                <wp:simplePos x="0" y="0"/>
                <wp:positionH relativeFrom="column">
                  <wp:posOffset>3378835</wp:posOffset>
                </wp:positionH>
                <wp:positionV relativeFrom="paragraph">
                  <wp:posOffset>417830</wp:posOffset>
                </wp:positionV>
                <wp:extent cx="229870" cy="157480"/>
                <wp:effectExtent l="0" t="0" r="13335" b="24765"/>
                <wp:wrapNone/>
                <wp:docPr id="7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442FC" id="Rectangle 9" o:spid="_x0000_s1026" style="position:absolute;margin-left:266.05pt;margin-top:32.9pt;width:18.1pt;height:1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"/>
            </w:pict>
          </mc:Fallback>
        </mc:AlternateContent>
      </w:r>
      <w:r w:rsidR="008C2AE0" w:rsidRPr="00A5711A">
        <w:t>Age:</w:t>
      </w:r>
      <w:r w:rsidR="008C2AE0" w:rsidRPr="00A5711A">
        <w:tab/>
      </w:r>
      <w:r w:rsidR="008C2AE0" w:rsidRPr="00A5711A">
        <w:tab/>
      </w:r>
      <w:r w:rsidR="008C2AE0" w:rsidRPr="00A5711A">
        <w:tab/>
      </w:r>
      <w:r w:rsidR="008C2AE0" w:rsidRPr="00A5711A">
        <w:tab/>
      </w:r>
      <w:r w:rsidR="008C2AE0" w:rsidRPr="00A5711A">
        <w:tab/>
        <w:t xml:space="preserve">Sex: </w:t>
      </w:r>
      <w:r w:rsidR="008C2AE0" w:rsidRPr="00A5711A">
        <w:tab/>
        <w:t xml:space="preserve">Male    </w:t>
      </w:r>
      <w:r w:rsidR="008C2AE0" w:rsidRPr="00A5711A">
        <w:tab/>
      </w:r>
      <w:r w:rsidR="008C2AE0" w:rsidRPr="00A5711A">
        <w:tab/>
      </w:r>
    </w:p>
    <w:p w:rsidR="008C2AE0" w:rsidRPr="00A5711A" w:rsidRDefault="008C2AE0" w:rsidP="008C2AE0">
      <w:pPr>
        <w:spacing w:line="480" w:lineRule="auto"/>
        <w:jc w:val="both"/>
      </w:pPr>
      <w:r w:rsidRPr="00A5711A">
        <w:tab/>
      </w:r>
      <w:r w:rsidRPr="00A5711A">
        <w:tab/>
      </w:r>
      <w:r w:rsidRPr="00A5711A">
        <w:tab/>
      </w:r>
      <w:r w:rsidRPr="00A5711A">
        <w:tab/>
      </w:r>
      <w:r w:rsidRPr="00A5711A">
        <w:tab/>
      </w:r>
      <w:r w:rsidRPr="00A5711A">
        <w:tab/>
        <w:t>Female</w:t>
      </w:r>
      <w:r w:rsidRPr="00A5711A">
        <w:tab/>
      </w:r>
    </w:p>
    <w:p w:rsidR="008C2AE0" w:rsidRPr="00A5711A" w:rsidRDefault="008C2AE0" w:rsidP="008C2AE0">
      <w:pPr>
        <w:spacing w:line="480" w:lineRule="auto"/>
        <w:jc w:val="both"/>
        <w:rPr>
          <w:b/>
          <w:u w:val="single"/>
        </w:rPr>
      </w:pPr>
      <w:r>
        <w:rPr>
          <w:b/>
          <w:u w:val="single"/>
        </w:rPr>
        <w:t>ULTRASONOGRAPHIC</w:t>
      </w:r>
      <w:r w:rsidRPr="00A5711A">
        <w:rPr>
          <w:b/>
          <w:u w:val="single"/>
        </w:rPr>
        <w:t xml:space="preserve"> FINDINGS</w:t>
      </w:r>
    </w:p>
    <w:p w:rsidR="008C2AE0" w:rsidRPr="00B82240" w:rsidRDefault="008C2AE0" w:rsidP="008C2AE0">
      <w:pPr>
        <w:pStyle w:val="ListParagraph"/>
        <w:numPr>
          <w:ilvl w:val="0"/>
          <w:numId w:val="18"/>
        </w:numPr>
        <w:spacing w:line="480" w:lineRule="auto"/>
        <w:jc w:val="both"/>
        <w:rPr>
          <w:b/>
        </w:rPr>
      </w:pPr>
      <w:r w:rsidRPr="00B82240">
        <w:rPr>
          <w:b/>
        </w:rPr>
        <w:t>Echogenicity</w:t>
      </w:r>
      <w:r>
        <w:rPr>
          <w:b/>
        </w:rPr>
        <w:t>(Thyroid nodules</w:t>
      </w:r>
    </w:p>
    <w:p w:rsidR="008C2AE0" w:rsidRPr="00A5711A" w:rsidRDefault="00517DAB" w:rsidP="008C2AE0">
      <w:pPr>
        <w:spacing w:line="480" w:lineRule="auto"/>
        <w:jc w:val="both"/>
      </w:pPr>
      <w:r>
        <w:rPr>
          <w:noProof/>
          <w:lang/>
        </w:rPr>
        <mc:AlternateContent>
          <mc:Choice Requires="wps">
            <w:drawing>
              <wp:anchor distT="0" distB="0" distL="114300" distR="114300" simplePos="0" relativeHeight="251701760" behindDoc="0" locked="0" layoutInCell="1" allowOverlap="1">
                <wp:simplePos x="0" y="0"/>
                <wp:positionH relativeFrom="column">
                  <wp:posOffset>5443220</wp:posOffset>
                </wp:positionH>
                <wp:positionV relativeFrom="paragraph">
                  <wp:posOffset>-22225</wp:posOffset>
                </wp:positionV>
                <wp:extent cx="229870" cy="157480"/>
                <wp:effectExtent l="0" t="0" r="13335" b="24765"/>
                <wp:wrapNone/>
                <wp:docPr id="3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D4C90" id="Rectangle 32" o:spid="_x0000_s1026" style="position:absolute;margin-left:428.6pt;margin-top:-1.75pt;width:18.1pt;height:12.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"/>
            </w:pict>
          </mc:Fallback>
        </mc:AlternateContent>
      </w:r>
      <w:r>
        <w:rPr>
          <w:noProof/>
          <w:lang/>
        </w:rPr>
        <mc:AlternateContent>
          <mc:Choice Requires="wps">
            <w:drawing>
              <wp:anchor distT="0" distB="0" distL="114300" distR="114300" simplePos="0" relativeHeight="251702784" behindDoc="0" locked="0" layoutInCell="1" allowOverlap="1">
                <wp:simplePos x="0" y="0"/>
                <wp:positionH relativeFrom="column">
                  <wp:posOffset>3131185</wp:posOffset>
                </wp:positionH>
                <wp:positionV relativeFrom="paragraph">
                  <wp:posOffset>1270</wp:posOffset>
                </wp:positionV>
                <wp:extent cx="229870" cy="157480"/>
                <wp:effectExtent l="0" t="0" r="13335" b="24765"/>
                <wp:wrapNone/>
                <wp:docPr id="3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7707" id="Rectangle 33" o:spid="_x0000_s1026" style="position:absolute;margin-left:246.55pt;margin-top:.1pt;width:18.1pt;height:12.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"/>
            </w:pict>
          </mc:Fallback>
        </mc:AlternateContent>
      </w:r>
      <w:r>
        <w:rPr>
          <w:noProof/>
          <w:lang/>
        </w:rPr>
        <mc:AlternateContent>
          <mc:Choice Requires="wps">
            <w:drawing>
              <wp:anchor distT="0" distB="0" distL="114300" distR="114300" simplePos="0" relativeHeight="251699712" behindDoc="0" locked="0" layoutInCell="1" allowOverlap="1">
                <wp:simplePos x="0" y="0"/>
                <wp:positionH relativeFrom="column">
                  <wp:posOffset>1303655</wp:posOffset>
                </wp:positionH>
                <wp:positionV relativeFrom="paragraph">
                  <wp:posOffset>-22225</wp:posOffset>
                </wp:positionV>
                <wp:extent cx="229870" cy="157480"/>
                <wp:effectExtent l="0" t="0" r="13335" b="24765"/>
                <wp:wrapNone/>
                <wp:docPr id="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0488B" id="Rectangle 31" o:spid="_x0000_s1026" style="position:absolute;margin-left:102.65pt;margin-top:-1.75pt;width:18.1pt;height:12.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"/>
            </w:pict>
          </mc:Fallback>
        </mc:AlternateContent>
      </w:r>
      <w:r w:rsidR="008C2AE0" w:rsidRPr="00A5711A">
        <w:t>Hypoechoic</w:t>
      </w:r>
      <w:r w:rsidR="008C2AE0" w:rsidRPr="00A5711A">
        <w:tab/>
      </w:r>
      <w:r w:rsidR="008C2AE0" w:rsidRPr="00A5711A">
        <w:tab/>
      </w:r>
      <w:r w:rsidR="008C2AE0" w:rsidRPr="00A5711A">
        <w:tab/>
      </w:r>
      <w:r w:rsidR="008C2AE0" w:rsidRPr="00A5711A">
        <w:tab/>
        <w:t>Isoechoic</w:t>
      </w:r>
      <w:r w:rsidR="008C2AE0" w:rsidRPr="00A5711A">
        <w:tab/>
      </w:r>
      <w:r w:rsidR="008C2AE0" w:rsidRPr="00A5711A">
        <w:tab/>
      </w:r>
      <w:r w:rsidR="008C2AE0" w:rsidRPr="00A5711A">
        <w:tab/>
      </w:r>
      <w:r w:rsidR="008C2AE0" w:rsidRPr="00A5711A">
        <w:tab/>
        <w:t>Hyperechoic</w:t>
      </w:r>
    </w:p>
    <w:p w:rsidR="008C2AE0" w:rsidRDefault="00517DAB" w:rsidP="008C2AE0">
      <w:pPr>
        <w:spacing w:line="480" w:lineRule="auto"/>
        <w:jc w:val="both"/>
      </w:pPr>
      <w:r>
        <w:rPr>
          <w:noProof/>
          <w:lang/>
        </w:rPr>
        <mc:AlternateContent>
          <mc:Choice Requires="wps">
            <w:drawing>
              <wp:anchor distT="0" distB="0" distL="114300" distR="114300" simplePos="0" relativeHeight="251726336" behindDoc="0" locked="0" layoutInCell="1" allowOverlap="1">
                <wp:simplePos x="0" y="0"/>
                <wp:positionH relativeFrom="margin">
                  <wp:align>right</wp:align>
                </wp:positionH>
                <wp:positionV relativeFrom="paragraph">
                  <wp:posOffset>365125</wp:posOffset>
                </wp:positionV>
                <wp:extent cx="229870" cy="205105"/>
                <wp:effectExtent l="0" t="0" r="13335" b="11430"/>
                <wp:wrapNone/>
                <wp:docPr id="1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05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83473" id="Rectangle 33" o:spid="_x0000_s1026" style="position:absolute;margin-left:-33.1pt;margin-top:28.75pt;width:18.1pt;height:16.15pt;z-index:25172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0qIQIAAD0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">
                <w10:wrap anchorx="margin"/>
              </v:rect>
            </w:pict>
          </mc:Fallback>
        </mc:AlternateContent>
      </w:r>
      <w:r>
        <w:rPr>
          <w:noProof/>
          <w:lang/>
        </w:rPr>
        <mc:AlternateContent>
          <mc:Choice Requires="wps">
            <w:drawing>
              <wp:anchor distT="0" distB="0" distL="114300" distR="114300" simplePos="0" relativeHeight="251725312" behindDoc="0" locked="0" layoutInCell="1" allowOverlap="1">
                <wp:simplePos x="0" y="0"/>
                <wp:positionH relativeFrom="column">
                  <wp:posOffset>3519170</wp:posOffset>
                </wp:positionH>
                <wp:positionV relativeFrom="paragraph">
                  <wp:posOffset>351155</wp:posOffset>
                </wp:positionV>
                <wp:extent cx="229870" cy="157480"/>
                <wp:effectExtent l="0" t="0" r="13335" b="24765"/>
                <wp:wrapNone/>
                <wp:docPr id="1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26EB6" id="Rectangle 33" o:spid="_x0000_s1026" style="position:absolute;margin-left:277.1pt;margin-top:27.65pt;width:18.1pt;height:12.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"/>
            </w:pict>
          </mc:Fallback>
        </mc:AlternateContent>
      </w:r>
      <w:r>
        <w:rPr>
          <w:noProof/>
          <w:lang/>
        </w:rPr>
        <mc:AlternateContent>
          <mc:Choice Requires="wps">
            <w:drawing>
              <wp:anchor distT="0" distB="0" distL="114300" distR="114300" simplePos="0" relativeHeight="251724288" behindDoc="0" locked="0" layoutInCell="1" allowOverlap="1">
                <wp:simplePos x="0" y="0"/>
                <wp:positionH relativeFrom="column">
                  <wp:posOffset>1797050</wp:posOffset>
                </wp:positionH>
                <wp:positionV relativeFrom="paragraph">
                  <wp:posOffset>382905</wp:posOffset>
                </wp:positionV>
                <wp:extent cx="229870" cy="157480"/>
                <wp:effectExtent l="0" t="0" r="13335" b="24765"/>
                <wp:wrapNone/>
                <wp:docPr id="1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29ECF" id="Rectangle 31" o:spid="_x0000_s1026" style="position:absolute;margin-left:141.5pt;margin-top:30.15pt;width:18.1pt;height:12.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"/>
            </w:pict>
          </mc:Fallback>
        </mc:AlternateContent>
      </w:r>
    </w:p>
    <w:p w:rsidR="008C2AE0" w:rsidRPr="00A5711A" w:rsidRDefault="008C2AE0" w:rsidP="008C2AE0">
      <w:pPr>
        <w:spacing w:line="480" w:lineRule="auto"/>
        <w:jc w:val="both"/>
      </w:pPr>
      <w:r>
        <w:t>Marked Hypoechogenicity</w:t>
      </w:r>
      <w:r>
        <w:tab/>
      </w:r>
      <w:r>
        <w:tab/>
      </w:r>
      <w:r>
        <w:tab/>
        <w:t>Anechoic</w:t>
      </w:r>
      <w:r>
        <w:tab/>
      </w:r>
      <w:r>
        <w:tab/>
      </w:r>
      <w:r>
        <w:tab/>
        <w:t>Heterogenous</w:t>
      </w:r>
    </w:p>
    <w:p w:rsidR="008C2AE0" w:rsidRPr="00B82240" w:rsidRDefault="00517DAB" w:rsidP="008C2AE0">
      <w:pPr>
        <w:pStyle w:val="ListParagraph"/>
        <w:numPr>
          <w:ilvl w:val="0"/>
          <w:numId w:val="18"/>
        </w:numPr>
        <w:spacing w:line="480" w:lineRule="auto"/>
        <w:jc w:val="both"/>
        <w:rPr>
          <w:b/>
        </w:rPr>
      </w:pPr>
      <w:r>
        <w:rPr>
          <w:b/>
          <w:noProof/>
          <w:lang/>
        </w:rPr>
        <w:lastRenderedPageBreak/>
        <mc:AlternateContent>
          <mc:Choice Requires="wps">
            <w:drawing>
              <wp:anchor distT="0" distB="0" distL="114300" distR="114300" simplePos="0" relativeHeight="251704832" behindDoc="0" locked="0" layoutInCell="1" allowOverlap="1">
                <wp:simplePos x="0" y="0"/>
                <wp:positionH relativeFrom="column">
                  <wp:posOffset>3464560</wp:posOffset>
                </wp:positionH>
                <wp:positionV relativeFrom="paragraph">
                  <wp:posOffset>447040</wp:posOffset>
                </wp:positionV>
                <wp:extent cx="229870" cy="157480"/>
                <wp:effectExtent l="0" t="0" r="13335" b="24765"/>
                <wp:wrapNone/>
                <wp:docPr id="3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342F1" id="Rectangle 35" o:spid="_x0000_s1026" style="position:absolute;margin-left:272.8pt;margin-top:35.2pt;width:18.1pt;height:12.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"/>
            </w:pict>
          </mc:Fallback>
        </mc:AlternateContent>
      </w:r>
      <w:r w:rsidR="008C2AE0" w:rsidRPr="00B82240">
        <w:rPr>
          <w:b/>
        </w:rPr>
        <w:t>Margins</w:t>
      </w:r>
      <w:r w:rsidR="008C2AE0">
        <w:rPr>
          <w:b/>
        </w:rPr>
        <w:t xml:space="preserve"> (Thyroid nodules)</w:t>
      </w:r>
    </w:p>
    <w:p w:rsidR="008C2AE0" w:rsidRPr="00A5711A" w:rsidRDefault="00517DAB" w:rsidP="008C2AE0">
      <w:pPr>
        <w:spacing w:line="480" w:lineRule="auto"/>
        <w:jc w:val="both"/>
      </w:pPr>
      <w:r>
        <w:rPr>
          <w:noProof/>
          <w:lang/>
        </w:rPr>
        <mc:AlternateContent>
          <mc:Choice Requires="wps">
            <w:drawing>
              <wp:anchor distT="0" distB="0" distL="114300" distR="114300" simplePos="0" relativeHeight="251703808" behindDoc="0" locked="0" layoutInCell="1" allowOverlap="1">
                <wp:simplePos x="0" y="0"/>
                <wp:positionH relativeFrom="column">
                  <wp:posOffset>1645920</wp:posOffset>
                </wp:positionH>
                <wp:positionV relativeFrom="paragraph">
                  <wp:posOffset>12700</wp:posOffset>
                </wp:positionV>
                <wp:extent cx="229870" cy="157480"/>
                <wp:effectExtent l="0" t="0" r="13335" b="24765"/>
                <wp:wrapNone/>
                <wp:docPr id="3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FC7AD" id="Rectangle 34" o:spid="_x0000_s1026" style="position:absolute;margin-left:129.6pt;margin-top:1pt;width:18.1pt;height:12.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"/>
            </w:pict>
          </mc:Fallback>
        </mc:AlternateContent>
      </w:r>
      <w:r w:rsidR="008C2AE0" w:rsidRPr="00A5711A">
        <w:t>Margins: Well defined</w:t>
      </w:r>
      <w:r w:rsidR="008C2AE0" w:rsidRPr="00A5711A">
        <w:tab/>
      </w:r>
      <w:r w:rsidR="008C2AE0" w:rsidRPr="00A5711A">
        <w:tab/>
        <w:t>Poorly defined</w:t>
      </w:r>
      <w:r w:rsidR="008C2AE0" w:rsidRPr="00A5711A">
        <w:tab/>
      </w:r>
      <w:r w:rsidR="008C2AE0" w:rsidRPr="00A5711A">
        <w:tab/>
      </w:r>
      <w:r w:rsidR="008C2AE0" w:rsidRPr="00A5711A">
        <w:tab/>
      </w:r>
      <w:r w:rsidR="008C2AE0" w:rsidRPr="00A5711A">
        <w:tab/>
      </w:r>
      <w:r w:rsidR="008C2AE0" w:rsidRPr="00A5711A">
        <w:tab/>
      </w:r>
    </w:p>
    <w:p w:rsidR="008C2AE0" w:rsidRPr="00B82240" w:rsidRDefault="008C2AE0" w:rsidP="008C2AE0">
      <w:pPr>
        <w:pStyle w:val="ListParagraph"/>
        <w:numPr>
          <w:ilvl w:val="0"/>
          <w:numId w:val="18"/>
        </w:numPr>
        <w:spacing w:line="480" w:lineRule="auto"/>
        <w:jc w:val="both"/>
        <w:rPr>
          <w:b/>
        </w:rPr>
      </w:pPr>
      <w:r w:rsidRPr="00B82240">
        <w:rPr>
          <w:b/>
        </w:rPr>
        <w:t>Shape</w:t>
      </w:r>
      <w:r>
        <w:rPr>
          <w:b/>
        </w:rPr>
        <w:t xml:space="preserve"> (Lymphnodes)</w:t>
      </w:r>
    </w:p>
    <w:p w:rsidR="008C2AE0" w:rsidRPr="00A5711A" w:rsidRDefault="00517DAB" w:rsidP="008C2AE0">
      <w:pPr>
        <w:spacing w:line="480" w:lineRule="auto"/>
        <w:jc w:val="both"/>
      </w:pPr>
      <w:r>
        <w:rPr>
          <w:noProof/>
          <w:lang/>
        </w:rPr>
        <mc:AlternateContent>
          <mc:Choice Requires="wps">
            <w:drawing>
              <wp:anchor distT="0" distB="0" distL="114300" distR="114300" simplePos="0" relativeHeight="251706880" behindDoc="0" locked="0" layoutInCell="1" allowOverlap="1">
                <wp:simplePos x="0" y="0"/>
                <wp:positionH relativeFrom="column">
                  <wp:posOffset>1990725</wp:posOffset>
                </wp:positionH>
                <wp:positionV relativeFrom="paragraph">
                  <wp:posOffset>-53975</wp:posOffset>
                </wp:positionV>
                <wp:extent cx="229870" cy="157480"/>
                <wp:effectExtent l="0" t="0" r="13335" b="24765"/>
                <wp:wrapNone/>
                <wp:docPr id="2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txbx>
                        <w:txbxContent>
                          <w:p w:rsidR="00AA78CC" w:rsidRDefault="00AA78CC" w:rsidP="008C2A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left:0;text-align:left;margin-left:156.75pt;margin-top:-4.25pt;width:18.1pt;height:1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">
                <v:textbox>
                  <w:txbxContent>
                    <w:p w:rsidR="00AA78CC" w:rsidRDefault="00AA78CC" w:rsidP="008C2AE0">
                      <w:pPr>
                        <w:jc w:val="center"/>
                      </w:pPr>
                    </w:p>
                  </w:txbxContent>
                </v:textbox>
              </v:rect>
            </w:pict>
          </mc:Fallback>
        </mc:AlternateContent>
      </w:r>
      <w:r>
        <w:rPr>
          <w:noProof/>
          <w:lang/>
        </w:rPr>
        <mc:AlternateContent>
          <mc:Choice Requires="wps">
            <w:drawing>
              <wp:anchor distT="0" distB="0" distL="114300" distR="114300" simplePos="0" relativeHeight="251705856" behindDoc="0" locked="0" layoutInCell="1" allowOverlap="1">
                <wp:simplePos x="0" y="0"/>
                <wp:positionH relativeFrom="column">
                  <wp:posOffset>819150</wp:posOffset>
                </wp:positionH>
                <wp:positionV relativeFrom="paragraph">
                  <wp:posOffset>-63500</wp:posOffset>
                </wp:positionV>
                <wp:extent cx="229870" cy="157480"/>
                <wp:effectExtent l="0" t="0" r="13335" b="24765"/>
                <wp:wrapNone/>
                <wp:docPr id="3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85C87" id="Rectangle 39" o:spid="_x0000_s1026" style="position:absolute;margin-left:64.5pt;margin-top:-5pt;width:18.1pt;height:1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"/>
            </w:pict>
          </mc:Fallback>
        </mc:AlternateContent>
      </w:r>
      <w:r w:rsidR="008C2AE0" w:rsidRPr="00B82240">
        <w:t>Shape</w:t>
      </w:r>
      <w:r w:rsidR="008C2AE0" w:rsidRPr="00A5711A">
        <w:rPr>
          <w:b/>
        </w:rPr>
        <w:t>:</w:t>
      </w:r>
      <w:r w:rsidR="008C2AE0" w:rsidRPr="00A5711A">
        <w:t xml:space="preserve"> Oval </w:t>
      </w:r>
      <w:r w:rsidR="008C2AE0" w:rsidRPr="00A5711A">
        <w:tab/>
      </w:r>
      <w:r w:rsidR="008C2AE0" w:rsidRPr="00A5711A">
        <w:tab/>
        <w:t xml:space="preserve">Round </w:t>
      </w:r>
      <w:r w:rsidR="008C2AE0" w:rsidRPr="00A5711A">
        <w:tab/>
      </w:r>
      <w:r w:rsidR="008C2AE0" w:rsidRPr="00A5711A">
        <w:tab/>
      </w:r>
      <w:r w:rsidR="008C2AE0" w:rsidRPr="00A5711A">
        <w:tab/>
      </w:r>
      <w:r w:rsidR="008C2AE0" w:rsidRPr="00A5711A">
        <w:tab/>
      </w:r>
      <w:r w:rsidR="008C2AE0" w:rsidRPr="00A5711A">
        <w:tab/>
      </w:r>
    </w:p>
    <w:p w:rsidR="008C2AE0" w:rsidRPr="00B82240" w:rsidRDefault="00517DAB" w:rsidP="008C2AE0">
      <w:pPr>
        <w:pStyle w:val="ListParagraph"/>
        <w:numPr>
          <w:ilvl w:val="0"/>
          <w:numId w:val="18"/>
        </w:numPr>
        <w:spacing w:line="480" w:lineRule="auto"/>
        <w:jc w:val="both"/>
        <w:rPr>
          <w:b/>
        </w:rPr>
      </w:pPr>
      <w:r>
        <w:rPr>
          <w:b/>
          <w:noProof/>
          <w:lang/>
        </w:rPr>
        <mc:AlternateContent>
          <mc:Choice Requires="wps">
            <w:drawing>
              <wp:anchor distT="0" distB="0" distL="114300" distR="114300" simplePos="0" relativeHeight="251722240" behindDoc="0" locked="0" layoutInCell="1" allowOverlap="1">
                <wp:simplePos x="0" y="0"/>
                <wp:positionH relativeFrom="column">
                  <wp:posOffset>3408680</wp:posOffset>
                </wp:positionH>
                <wp:positionV relativeFrom="paragraph">
                  <wp:posOffset>454025</wp:posOffset>
                </wp:positionV>
                <wp:extent cx="229870" cy="157480"/>
                <wp:effectExtent l="0" t="0" r="13335" b="24765"/>
                <wp:wrapNone/>
                <wp:docPr id="68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txbx>
                        <w:txbxContent>
                          <w:p w:rsidR="00AA78CC" w:rsidRDefault="00AA78CC" w:rsidP="008C2A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7" style="position:absolute;left:0;text-align:left;margin-left:268.4pt;margin-top:35.75pt;width:18.1pt;height:12.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">
                <v:textbox>
                  <w:txbxContent>
                    <w:p w:rsidR="00AA78CC" w:rsidRDefault="00AA78CC" w:rsidP="008C2AE0">
                      <w:pPr>
                        <w:jc w:val="center"/>
                      </w:pPr>
                    </w:p>
                  </w:txbxContent>
                </v:textbox>
              </v:rect>
            </w:pict>
          </mc:Fallback>
        </mc:AlternateContent>
      </w:r>
      <w:r w:rsidR="008C2AE0" w:rsidRPr="00B82240">
        <w:rPr>
          <w:b/>
        </w:rPr>
        <w:t>Halo</w:t>
      </w:r>
      <w:r w:rsidR="008C2AE0">
        <w:rPr>
          <w:b/>
        </w:rPr>
        <w:t xml:space="preserve"> (Thyroid nodules)</w:t>
      </w:r>
    </w:p>
    <w:p w:rsidR="008C2AE0" w:rsidRPr="00A5711A" w:rsidRDefault="00517DAB" w:rsidP="008C2AE0">
      <w:pPr>
        <w:spacing w:line="480" w:lineRule="auto"/>
        <w:jc w:val="both"/>
      </w:pPr>
      <w:r>
        <w:rPr>
          <w:noProof/>
          <w:lang/>
        </w:rPr>
        <mc:AlternateContent>
          <mc:Choice Requires="wps">
            <w:drawing>
              <wp:anchor distT="0" distB="0" distL="114300" distR="114300" simplePos="0" relativeHeight="251723264" behindDoc="0" locked="0" layoutInCell="1" allowOverlap="1">
                <wp:simplePos x="0" y="0"/>
                <wp:positionH relativeFrom="column">
                  <wp:posOffset>1080770</wp:posOffset>
                </wp:positionH>
                <wp:positionV relativeFrom="paragraph">
                  <wp:posOffset>17780</wp:posOffset>
                </wp:positionV>
                <wp:extent cx="229870" cy="157480"/>
                <wp:effectExtent l="0" t="0" r="13335" b="24765"/>
                <wp:wrapNone/>
                <wp:docPr id="68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txbx>
                        <w:txbxContent>
                          <w:p w:rsidR="00AA78CC" w:rsidRDefault="00AA78CC" w:rsidP="008C2AE0">
                            <w:pPr>
                              <w:jc w:val="center"/>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85.1pt;margin-top:1.4pt;width:18.1pt;height:12.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">
                <v:textbox>
                  <w:txbxContent>
                    <w:p w:rsidR="00AA78CC" w:rsidRDefault="00AA78CC" w:rsidP="008C2AE0">
                      <w:pPr>
                        <w:jc w:val="center"/>
                      </w:pPr>
                      <w:r>
                        <w:tab/>
                      </w:r>
                    </w:p>
                  </w:txbxContent>
                </v:textbox>
              </v:rect>
            </w:pict>
          </mc:Fallback>
        </mc:AlternateContent>
      </w:r>
      <w:r w:rsidR="008C2AE0" w:rsidRPr="00B82240">
        <w:t>Halo</w:t>
      </w:r>
      <w:r w:rsidR="008C2AE0" w:rsidRPr="00A5711A">
        <w:rPr>
          <w:b/>
        </w:rPr>
        <w:t>:</w:t>
      </w:r>
      <w:r w:rsidR="008C2AE0">
        <w:t>Present</w:t>
      </w:r>
      <w:r w:rsidR="008C2AE0" w:rsidRPr="00A5711A">
        <w:tab/>
      </w:r>
      <w:r w:rsidR="008C2AE0">
        <w:tab/>
      </w:r>
      <w:r w:rsidR="008C2AE0">
        <w:tab/>
      </w:r>
      <w:r w:rsidR="008C2AE0">
        <w:tab/>
      </w:r>
      <w:r w:rsidR="008C2AE0" w:rsidRPr="00A5711A">
        <w:tab/>
      </w:r>
      <w:r w:rsidR="008C2AE0">
        <w:t>Absent</w:t>
      </w:r>
    </w:p>
    <w:p w:rsidR="008C2AE0" w:rsidRPr="00B82240" w:rsidRDefault="008C2AE0" w:rsidP="008C2AE0">
      <w:pPr>
        <w:pStyle w:val="ListParagraph"/>
        <w:numPr>
          <w:ilvl w:val="0"/>
          <w:numId w:val="18"/>
        </w:numPr>
        <w:spacing w:line="480" w:lineRule="auto"/>
        <w:jc w:val="both"/>
        <w:rPr>
          <w:b/>
        </w:rPr>
      </w:pPr>
      <w:r w:rsidRPr="00B82240">
        <w:rPr>
          <w:b/>
        </w:rPr>
        <w:t>Calcification (Thyroid nodules)</w:t>
      </w:r>
    </w:p>
    <w:p w:rsidR="008C2AE0" w:rsidRPr="00B82240" w:rsidRDefault="00517DAB" w:rsidP="008C2AE0">
      <w:pPr>
        <w:spacing w:line="480" w:lineRule="auto"/>
        <w:jc w:val="both"/>
      </w:pPr>
      <w:r>
        <w:rPr>
          <w:b/>
          <w:noProof/>
          <w:lang/>
        </w:rPr>
        <mc:AlternateContent>
          <mc:Choice Requires="wps">
            <w:drawing>
              <wp:anchor distT="0" distB="0" distL="114300" distR="114300" simplePos="0" relativeHeight="251707904" behindDoc="0" locked="0" layoutInCell="1" allowOverlap="1">
                <wp:simplePos x="0" y="0"/>
                <wp:positionH relativeFrom="column">
                  <wp:posOffset>662305</wp:posOffset>
                </wp:positionH>
                <wp:positionV relativeFrom="paragraph">
                  <wp:posOffset>437515</wp:posOffset>
                </wp:positionV>
                <wp:extent cx="229870" cy="157480"/>
                <wp:effectExtent l="0" t="0" r="13335" b="24765"/>
                <wp:wrapNone/>
                <wp:docPr id="2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39122" id="Rectangle 47" o:spid="_x0000_s1026" style="position:absolute;margin-left:52.15pt;margin-top:34.45pt;width:18.1pt;height:12.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"/>
            </w:pict>
          </mc:Fallback>
        </mc:AlternateContent>
      </w:r>
      <w:r w:rsidR="008C2AE0" w:rsidRPr="00B82240">
        <w:t>Calcification:</w:t>
      </w:r>
    </w:p>
    <w:p w:rsidR="008C2AE0" w:rsidRPr="00A5711A" w:rsidRDefault="00517DAB" w:rsidP="008C2AE0">
      <w:pPr>
        <w:spacing w:line="480" w:lineRule="auto"/>
        <w:jc w:val="both"/>
      </w:pPr>
      <w:r>
        <w:rPr>
          <w:noProof/>
          <w:lang/>
        </w:rPr>
        <mc:AlternateContent>
          <mc:Choice Requires="wps">
            <w:drawing>
              <wp:anchor distT="0" distB="0" distL="114300" distR="114300" simplePos="0" relativeHeight="251720192" behindDoc="0" locked="0" layoutInCell="1" allowOverlap="1">
                <wp:simplePos x="0" y="0"/>
                <wp:positionH relativeFrom="column">
                  <wp:posOffset>2980690</wp:posOffset>
                </wp:positionH>
                <wp:positionV relativeFrom="paragraph">
                  <wp:posOffset>10160</wp:posOffset>
                </wp:positionV>
                <wp:extent cx="229870" cy="157480"/>
                <wp:effectExtent l="0" t="0" r="13335" b="24765"/>
                <wp:wrapNone/>
                <wp:docPr id="68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txbx>
                        <w:txbxContent>
                          <w:p w:rsidR="00AA78CC" w:rsidRDefault="00AA78CC" w:rsidP="008C2A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9" style="position:absolute;left:0;text-align:left;margin-left:234.7pt;margin-top:.8pt;width:18.1pt;height:1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">
                <v:textbox>
                  <w:txbxContent>
                    <w:p w:rsidR="00AA78CC" w:rsidRDefault="00AA78CC" w:rsidP="008C2AE0">
                      <w:pPr>
                        <w:jc w:val="center"/>
                      </w:pPr>
                    </w:p>
                  </w:txbxContent>
                </v:textbox>
              </v:rect>
            </w:pict>
          </mc:Fallback>
        </mc:AlternateContent>
      </w:r>
      <w:r>
        <w:rPr>
          <w:noProof/>
          <w:lang/>
        </w:rPr>
        <mc:AlternateContent>
          <mc:Choice Requires="wps">
            <w:drawing>
              <wp:anchor distT="0" distB="0" distL="114300" distR="114300" simplePos="0" relativeHeight="251708928" behindDoc="0" locked="0" layoutInCell="1" allowOverlap="1">
                <wp:simplePos x="0" y="0"/>
                <wp:positionH relativeFrom="column">
                  <wp:posOffset>1552575</wp:posOffset>
                </wp:positionH>
                <wp:positionV relativeFrom="paragraph">
                  <wp:posOffset>10160</wp:posOffset>
                </wp:positionV>
                <wp:extent cx="229870" cy="157480"/>
                <wp:effectExtent l="0" t="0" r="13335" b="24765"/>
                <wp:wrapNone/>
                <wp:docPr id="2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txbx>
                        <w:txbxContent>
                          <w:p w:rsidR="00AA78CC" w:rsidRDefault="00AA78CC" w:rsidP="008C2A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22.25pt;margin-top:.8pt;width:18.1pt;height:12.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">
                <v:textbox>
                  <w:txbxContent>
                    <w:p w:rsidR="00AA78CC" w:rsidRDefault="00AA78CC" w:rsidP="008C2AE0">
                      <w:pPr>
                        <w:jc w:val="center"/>
                      </w:pPr>
                    </w:p>
                  </w:txbxContent>
                </v:textbox>
              </v:rect>
            </w:pict>
          </mc:Fallback>
        </mc:AlternateContent>
      </w:r>
      <w:r>
        <w:rPr>
          <w:noProof/>
          <w:lang/>
        </w:rPr>
        <mc:AlternateContent>
          <mc:Choice Requires="wps">
            <w:drawing>
              <wp:anchor distT="0" distB="0" distL="114300" distR="114300" simplePos="0" relativeHeight="251721216" behindDoc="0" locked="0" layoutInCell="1" allowOverlap="1">
                <wp:simplePos x="0" y="0"/>
                <wp:positionH relativeFrom="column">
                  <wp:posOffset>4248785</wp:posOffset>
                </wp:positionH>
                <wp:positionV relativeFrom="paragraph">
                  <wp:posOffset>10160</wp:posOffset>
                </wp:positionV>
                <wp:extent cx="229870" cy="146685"/>
                <wp:effectExtent l="0" t="0" r="13335" b="13335"/>
                <wp:wrapNone/>
                <wp:docPr id="68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46685"/>
                        </a:xfrm>
                        <a:prstGeom prst="rect">
                          <a:avLst/>
                        </a:prstGeom>
                        <a:solidFill>
                          <a:srgbClr val="FFFFFF"/>
                        </a:solidFill>
                        <a:ln w="9525">
                          <a:solidFill>
                            <a:srgbClr val="000000"/>
                          </a:solidFill>
                          <a:miter lim="800000"/>
                          <a:headEnd/>
                          <a:tailEnd/>
                        </a:ln>
                      </wps:spPr>
                      <wps:txbx>
                        <w:txbxContent>
                          <w:p w:rsidR="00AA78CC" w:rsidRDefault="00AA78CC" w:rsidP="008C2A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334.55pt;margin-top:.8pt;width:18.1pt;height:11.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">
                <v:textbox>
                  <w:txbxContent>
                    <w:p w:rsidR="00AA78CC" w:rsidRDefault="00AA78CC" w:rsidP="008C2AE0">
                      <w:pPr>
                        <w:jc w:val="center"/>
                      </w:pPr>
                    </w:p>
                  </w:txbxContent>
                </v:textbox>
              </v:rect>
            </w:pict>
          </mc:Fallback>
        </mc:AlternateContent>
      </w:r>
      <w:r w:rsidR="008C2AE0" w:rsidRPr="00A5711A">
        <w:t xml:space="preserve"> Eggshell</w:t>
      </w:r>
      <w:r w:rsidR="008C2AE0" w:rsidRPr="00A5711A">
        <w:tab/>
        <w:t>Coarse</w:t>
      </w:r>
      <w:r w:rsidR="008C2AE0" w:rsidRPr="00A5711A">
        <w:tab/>
      </w:r>
      <w:r w:rsidR="008C2AE0" w:rsidRPr="00A5711A">
        <w:tab/>
        <w:t>Microca++</w:t>
      </w:r>
      <w:r w:rsidR="008C2AE0" w:rsidRPr="00A5711A">
        <w:tab/>
      </w:r>
      <w:r w:rsidR="008C2AE0" w:rsidRPr="00A5711A">
        <w:tab/>
        <w:t>None</w:t>
      </w:r>
    </w:p>
    <w:p w:rsidR="008C2AE0" w:rsidRPr="00B82240" w:rsidRDefault="008C2AE0" w:rsidP="008C2AE0">
      <w:pPr>
        <w:pStyle w:val="ListParagraph"/>
        <w:numPr>
          <w:ilvl w:val="0"/>
          <w:numId w:val="18"/>
        </w:numPr>
        <w:spacing w:line="480" w:lineRule="auto"/>
        <w:jc w:val="both"/>
        <w:rPr>
          <w:b/>
        </w:rPr>
      </w:pPr>
      <w:r w:rsidRPr="00B82240">
        <w:rPr>
          <w:b/>
        </w:rPr>
        <w:t>Composition (thyroid nodules)</w:t>
      </w:r>
    </w:p>
    <w:p w:rsidR="008C2AE0" w:rsidRPr="00B82240" w:rsidRDefault="00517DAB" w:rsidP="008C2AE0">
      <w:pPr>
        <w:spacing w:line="480" w:lineRule="auto"/>
        <w:jc w:val="both"/>
      </w:pPr>
      <w:r>
        <w:rPr>
          <w:noProof/>
          <w:lang/>
        </w:rPr>
        <mc:AlternateContent>
          <mc:Choice Requires="wps">
            <w:drawing>
              <wp:anchor distT="0" distB="0" distL="114300" distR="114300" simplePos="0" relativeHeight="251715072" behindDoc="0" locked="0" layoutInCell="1" allowOverlap="1">
                <wp:simplePos x="0" y="0"/>
                <wp:positionH relativeFrom="column">
                  <wp:posOffset>4664075</wp:posOffset>
                </wp:positionH>
                <wp:positionV relativeFrom="paragraph">
                  <wp:posOffset>433705</wp:posOffset>
                </wp:positionV>
                <wp:extent cx="229870" cy="157480"/>
                <wp:effectExtent l="0" t="0" r="13335" b="24765"/>
                <wp:wrapNone/>
                <wp:docPr id="2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6C74E" id="Rectangle 51" o:spid="_x0000_s1026" style="position:absolute;margin-left:367.25pt;margin-top:34.15pt;width:18.1pt;height:12.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"/>
            </w:pict>
          </mc:Fallback>
        </mc:AlternateContent>
      </w:r>
      <w:r>
        <w:rPr>
          <w:noProof/>
          <w:lang/>
        </w:rPr>
        <mc:AlternateContent>
          <mc:Choice Requires="wps">
            <w:drawing>
              <wp:anchor distT="0" distB="0" distL="114300" distR="114300" simplePos="0" relativeHeight="251714048" behindDoc="0" locked="0" layoutInCell="1" allowOverlap="1">
                <wp:simplePos x="0" y="0"/>
                <wp:positionH relativeFrom="column">
                  <wp:posOffset>3054350</wp:posOffset>
                </wp:positionH>
                <wp:positionV relativeFrom="paragraph">
                  <wp:posOffset>435610</wp:posOffset>
                </wp:positionV>
                <wp:extent cx="229870" cy="157480"/>
                <wp:effectExtent l="0" t="0" r="13335" b="24765"/>
                <wp:wrapNone/>
                <wp:docPr id="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1C62" id="Rectangle 50" o:spid="_x0000_s1026" style="position:absolute;margin-left:240.5pt;margin-top:34.3pt;width:18.1pt;height:12.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"/>
            </w:pict>
          </mc:Fallback>
        </mc:AlternateContent>
      </w:r>
      <w:r w:rsidR="008C2AE0" w:rsidRPr="00B82240">
        <w:t xml:space="preserve">Composition: </w:t>
      </w:r>
    </w:p>
    <w:p w:rsidR="008C2AE0" w:rsidRPr="00A5711A" w:rsidRDefault="00517DAB" w:rsidP="008C2AE0">
      <w:pPr>
        <w:spacing w:line="480" w:lineRule="auto"/>
        <w:jc w:val="both"/>
      </w:pPr>
      <w:r>
        <w:rPr>
          <w:noProof/>
          <w:lang/>
        </w:rPr>
        <mc:AlternateContent>
          <mc:Choice Requires="wps">
            <w:drawing>
              <wp:anchor distT="0" distB="0" distL="114300" distR="114300" simplePos="0" relativeHeight="251713024" behindDoc="0" locked="0" layoutInCell="1" allowOverlap="1">
                <wp:simplePos x="0" y="0"/>
                <wp:positionH relativeFrom="column">
                  <wp:posOffset>659130</wp:posOffset>
                </wp:positionH>
                <wp:positionV relativeFrom="paragraph">
                  <wp:posOffset>13970</wp:posOffset>
                </wp:positionV>
                <wp:extent cx="229870" cy="157480"/>
                <wp:effectExtent l="0" t="0" r="13335" b="24765"/>
                <wp:wrapNone/>
                <wp:docPr id="2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00857" id="Rectangle 49" o:spid="_x0000_s1026" style="position:absolute;margin-left:51.9pt;margin-top:1.1pt;width:18.1pt;height:12.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"/>
            </w:pict>
          </mc:Fallback>
        </mc:AlternateContent>
      </w:r>
      <w:r w:rsidR="008C2AE0" w:rsidRPr="00A5711A">
        <w:t xml:space="preserve"> Solid</w:t>
      </w:r>
      <w:r w:rsidR="008C2AE0" w:rsidRPr="00A5711A">
        <w:tab/>
      </w:r>
      <w:r w:rsidR="008C2AE0" w:rsidRPr="00A5711A">
        <w:tab/>
      </w:r>
      <w:r w:rsidR="008C2AE0" w:rsidRPr="00A5711A">
        <w:tab/>
      </w:r>
      <w:r w:rsidR="008C2AE0">
        <w:t>Mixed solid and cystic</w:t>
      </w:r>
      <w:r w:rsidR="008C2AE0" w:rsidRPr="00A5711A">
        <w:tab/>
      </w:r>
      <w:r w:rsidR="008C2AE0" w:rsidRPr="00A5711A">
        <w:tab/>
      </w:r>
      <w:r w:rsidR="008C2AE0">
        <w:t>Purely cystic</w:t>
      </w:r>
    </w:p>
    <w:p w:rsidR="008C2AE0" w:rsidRPr="00B82240" w:rsidRDefault="00517DAB" w:rsidP="008C2AE0">
      <w:pPr>
        <w:pStyle w:val="ListParagraph"/>
        <w:numPr>
          <w:ilvl w:val="0"/>
          <w:numId w:val="18"/>
        </w:numPr>
        <w:spacing w:line="480" w:lineRule="auto"/>
        <w:jc w:val="both"/>
        <w:rPr>
          <w:b/>
        </w:rPr>
      </w:pPr>
      <w:r>
        <w:rPr>
          <w:b/>
          <w:noProof/>
          <w:lang/>
        </w:rPr>
        <w:lastRenderedPageBreak/>
        <mc:AlternateContent>
          <mc:Choice Requires="wps">
            <w:drawing>
              <wp:anchor distT="0" distB="0" distL="114300" distR="114300" simplePos="0" relativeHeight="251709952" behindDoc="0" locked="0" layoutInCell="1" allowOverlap="1">
                <wp:simplePos x="0" y="0"/>
                <wp:positionH relativeFrom="column">
                  <wp:posOffset>1414145</wp:posOffset>
                </wp:positionH>
                <wp:positionV relativeFrom="paragraph">
                  <wp:posOffset>405765</wp:posOffset>
                </wp:positionV>
                <wp:extent cx="229870" cy="157480"/>
                <wp:effectExtent l="0" t="0" r="13335" b="24765"/>
                <wp:wrapNone/>
                <wp:docPr id="68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9CA1E" id="Rectangle 52" o:spid="_x0000_s1026" style="position:absolute;margin-left:111.35pt;margin-top:31.95pt;width:18.1pt;height:12.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"/>
            </w:pict>
          </mc:Fallback>
        </mc:AlternateContent>
      </w:r>
      <w:r>
        <w:rPr>
          <w:b/>
          <w:noProof/>
          <w:lang/>
        </w:rPr>
        <mc:AlternateContent>
          <mc:Choice Requires="wps">
            <w:drawing>
              <wp:anchor distT="0" distB="0" distL="114300" distR="114300" simplePos="0" relativeHeight="251710976" behindDoc="0" locked="0" layoutInCell="1" allowOverlap="1">
                <wp:simplePos x="0" y="0"/>
                <wp:positionH relativeFrom="column">
                  <wp:posOffset>3210560</wp:posOffset>
                </wp:positionH>
                <wp:positionV relativeFrom="paragraph">
                  <wp:posOffset>421640</wp:posOffset>
                </wp:positionV>
                <wp:extent cx="229870" cy="157480"/>
                <wp:effectExtent l="0" t="0" r="13335" b="24765"/>
                <wp:wrapNone/>
                <wp:docPr id="1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23BCE" id="Rectangle 53" o:spid="_x0000_s1026" style="position:absolute;margin-left:252.8pt;margin-top:33.2pt;width:18.1pt;height:12.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"/>
            </w:pict>
          </mc:Fallback>
        </mc:AlternateContent>
      </w:r>
      <w:r w:rsidR="008C2AE0" w:rsidRPr="00B82240">
        <w:rPr>
          <w:b/>
        </w:rPr>
        <w:t>Color Doppler pattern (Thyroid nodules)</w:t>
      </w:r>
    </w:p>
    <w:p w:rsidR="008C2AE0" w:rsidRPr="00A5711A" w:rsidRDefault="00517DAB" w:rsidP="008C2AE0">
      <w:pPr>
        <w:spacing w:line="480" w:lineRule="auto"/>
        <w:jc w:val="both"/>
      </w:pPr>
      <w:r>
        <w:rPr>
          <w:noProof/>
          <w:lang/>
        </w:rPr>
        <mc:AlternateContent>
          <mc:Choice Requires="wps">
            <w:drawing>
              <wp:anchor distT="0" distB="0" distL="114300" distR="114300" simplePos="0" relativeHeight="251712000" behindDoc="0" locked="0" layoutInCell="1" allowOverlap="1">
                <wp:simplePos x="0" y="0"/>
                <wp:positionH relativeFrom="column">
                  <wp:posOffset>5410200</wp:posOffset>
                </wp:positionH>
                <wp:positionV relativeFrom="paragraph">
                  <wp:posOffset>12065</wp:posOffset>
                </wp:positionV>
                <wp:extent cx="229870" cy="157480"/>
                <wp:effectExtent l="0" t="0" r="13335" b="24765"/>
                <wp:wrapNone/>
                <wp:docPr id="68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F23B9" id="Rectangle 54" o:spid="_x0000_s1026" style="position:absolute;margin-left:426pt;margin-top:.95pt;width:18.1pt;height:12.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"/>
            </w:pict>
          </mc:Fallback>
        </mc:AlternateContent>
      </w:r>
      <w:r w:rsidR="008C2AE0">
        <w:t>Peripheral flow</w:t>
      </w:r>
      <w:r w:rsidR="008C2AE0" w:rsidRPr="00A5711A">
        <w:t>:</w:t>
      </w:r>
      <w:r w:rsidR="008C2AE0">
        <w:tab/>
      </w:r>
      <w:r w:rsidR="008C2AE0">
        <w:tab/>
      </w:r>
      <w:r w:rsidR="008C2AE0">
        <w:tab/>
        <w:t>Internal flow</w:t>
      </w:r>
      <w:r w:rsidR="008C2AE0">
        <w:tab/>
      </w:r>
      <w:r w:rsidR="008C2AE0">
        <w:tab/>
      </w:r>
      <w:r w:rsidR="008C2AE0">
        <w:tab/>
        <w:t>No detectable flow</w:t>
      </w:r>
      <w:r w:rsidR="00923BF5">
        <w:tab/>
      </w:r>
    </w:p>
    <w:p w:rsidR="008C2AE0" w:rsidRPr="00B82240" w:rsidRDefault="00517DAB" w:rsidP="008C2AE0">
      <w:pPr>
        <w:pStyle w:val="ListParagraph"/>
        <w:numPr>
          <w:ilvl w:val="0"/>
          <w:numId w:val="18"/>
        </w:numPr>
        <w:spacing w:line="480" w:lineRule="auto"/>
        <w:jc w:val="both"/>
        <w:rPr>
          <w:b/>
        </w:rPr>
      </w:pPr>
      <w:r>
        <w:rPr>
          <w:b/>
          <w:noProof/>
          <w:lang/>
        </w:rPr>
        <mc:AlternateContent>
          <mc:Choice Requires="wps">
            <w:drawing>
              <wp:anchor distT="0" distB="0" distL="114300" distR="114300" simplePos="0" relativeHeight="251719168" behindDoc="0" locked="0" layoutInCell="1" allowOverlap="1">
                <wp:simplePos x="0" y="0"/>
                <wp:positionH relativeFrom="column">
                  <wp:posOffset>4703445</wp:posOffset>
                </wp:positionH>
                <wp:positionV relativeFrom="paragraph">
                  <wp:posOffset>400050</wp:posOffset>
                </wp:positionV>
                <wp:extent cx="229870" cy="157480"/>
                <wp:effectExtent l="0" t="0" r="13335" b="24765"/>
                <wp:wrapNone/>
                <wp:docPr id="68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844D8" id="Rectangle 58" o:spid="_x0000_s1026" style="position:absolute;margin-left:370.35pt;margin-top:31.5pt;width:18.1pt;height:12.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"/>
            </w:pict>
          </mc:Fallback>
        </mc:AlternateContent>
      </w:r>
      <w:r>
        <w:rPr>
          <w:b/>
          <w:noProof/>
          <w:lang/>
        </w:rPr>
        <mc:AlternateContent>
          <mc:Choice Requires="wps">
            <w:drawing>
              <wp:anchor distT="0" distB="0" distL="114300" distR="114300" simplePos="0" relativeHeight="251717120" behindDoc="0" locked="0" layoutInCell="1" allowOverlap="1">
                <wp:simplePos x="0" y="0"/>
                <wp:positionH relativeFrom="column">
                  <wp:posOffset>3314065</wp:posOffset>
                </wp:positionH>
                <wp:positionV relativeFrom="paragraph">
                  <wp:posOffset>421005</wp:posOffset>
                </wp:positionV>
                <wp:extent cx="229870" cy="157480"/>
                <wp:effectExtent l="0" t="0" r="13335" b="24765"/>
                <wp:wrapNone/>
                <wp:docPr id="69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7077E" id="Rectangle 56" o:spid="_x0000_s1026" style="position:absolute;margin-left:260.95pt;margin-top:33.15pt;width:18.1pt;height:12.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x3IwIAAD4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"/>
            </w:pict>
          </mc:Fallback>
        </mc:AlternateContent>
      </w:r>
      <w:r>
        <w:rPr>
          <w:b/>
          <w:noProof/>
          <w:lang/>
        </w:rPr>
        <mc:AlternateContent>
          <mc:Choice Requires="wps">
            <w:drawing>
              <wp:anchor distT="0" distB="0" distL="114300" distR="114300" simplePos="0" relativeHeight="251716096" behindDoc="0" locked="0" layoutInCell="1" allowOverlap="1">
                <wp:simplePos x="0" y="0"/>
                <wp:positionH relativeFrom="column">
                  <wp:posOffset>1552575</wp:posOffset>
                </wp:positionH>
                <wp:positionV relativeFrom="paragraph">
                  <wp:posOffset>421005</wp:posOffset>
                </wp:positionV>
                <wp:extent cx="229870" cy="157480"/>
                <wp:effectExtent l="0" t="0" r="13335" b="24765"/>
                <wp:wrapNone/>
                <wp:docPr id="69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C6445" id="Rectangle 55" o:spid="_x0000_s1026" style="position:absolute;margin-left:122.25pt;margin-top:33.15pt;width:18.1pt;height:12.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"/>
            </w:pict>
          </mc:Fallback>
        </mc:AlternateContent>
      </w:r>
      <w:r w:rsidR="008C2AE0" w:rsidRPr="00B82240">
        <w:rPr>
          <w:b/>
        </w:rPr>
        <w:t>Color Doppler pattern (Lymph nodes)</w:t>
      </w:r>
    </w:p>
    <w:p w:rsidR="008C2AE0" w:rsidRDefault="00517DAB" w:rsidP="008C2AE0">
      <w:pPr>
        <w:spacing w:line="480" w:lineRule="auto"/>
        <w:jc w:val="both"/>
      </w:pPr>
      <w:r>
        <w:rPr>
          <w:noProof/>
          <w:lang/>
        </w:rPr>
        <mc:AlternateContent>
          <mc:Choice Requires="wps">
            <w:drawing>
              <wp:anchor distT="0" distB="0" distL="114300" distR="114300" simplePos="0" relativeHeight="251718144" behindDoc="0" locked="0" layoutInCell="1" allowOverlap="1">
                <wp:simplePos x="0" y="0"/>
                <wp:positionH relativeFrom="column">
                  <wp:posOffset>5833110</wp:posOffset>
                </wp:positionH>
                <wp:positionV relativeFrom="paragraph">
                  <wp:posOffset>11430</wp:posOffset>
                </wp:positionV>
                <wp:extent cx="229870" cy="157480"/>
                <wp:effectExtent l="0" t="0" r="13335" b="24765"/>
                <wp:wrapNone/>
                <wp:docPr id="69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09508" id="Rectangle 57" o:spid="_x0000_s1026" style="position:absolute;margin-left:459.3pt;margin-top:.9pt;width:18.1pt;height:12.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"/>
            </w:pict>
          </mc:Fallback>
        </mc:AlternateContent>
      </w:r>
      <w:r w:rsidR="008C2AE0">
        <w:t>Hilar vascularity</w:t>
      </w:r>
      <w:r w:rsidR="008C2AE0">
        <w:tab/>
      </w:r>
      <w:r w:rsidR="008C2AE0">
        <w:tab/>
      </w:r>
      <w:r w:rsidR="008C2AE0">
        <w:tab/>
        <w:t>Peripheral flow</w:t>
      </w:r>
      <w:r w:rsidR="008C2AE0">
        <w:tab/>
      </w:r>
      <w:r w:rsidR="008C2AE0">
        <w:tab/>
        <w:t>Mixed</w:t>
      </w:r>
      <w:r w:rsidR="008C2AE0">
        <w:tab/>
      </w:r>
      <w:r w:rsidR="008C2AE0">
        <w:tab/>
        <w:t>Avascular:</w:t>
      </w:r>
    </w:p>
    <w:p w:rsidR="008C2AE0" w:rsidRPr="00B82240" w:rsidRDefault="008C2AE0" w:rsidP="008C2AE0">
      <w:pPr>
        <w:pStyle w:val="ListParagraph"/>
        <w:numPr>
          <w:ilvl w:val="0"/>
          <w:numId w:val="18"/>
        </w:numPr>
        <w:spacing w:line="480" w:lineRule="auto"/>
        <w:jc w:val="both"/>
        <w:rPr>
          <w:b/>
        </w:rPr>
      </w:pPr>
      <w:r w:rsidRPr="00B82240">
        <w:rPr>
          <w:b/>
        </w:rPr>
        <w:t>Central echogenic hilus (Lymphnodes)</w:t>
      </w:r>
    </w:p>
    <w:p w:rsidR="008C2AE0" w:rsidRDefault="00517DAB" w:rsidP="008C2AE0">
      <w:pPr>
        <w:spacing w:line="480" w:lineRule="auto"/>
        <w:jc w:val="both"/>
      </w:pPr>
      <w:r>
        <w:rPr>
          <w:b/>
          <w:noProof/>
          <w:lang/>
        </w:rPr>
        <mc:AlternateContent>
          <mc:Choice Requires="wps">
            <w:drawing>
              <wp:anchor distT="0" distB="0" distL="114300" distR="114300" simplePos="0" relativeHeight="251730432" behindDoc="0" locked="0" layoutInCell="1" allowOverlap="1">
                <wp:simplePos x="0" y="0"/>
                <wp:positionH relativeFrom="column">
                  <wp:posOffset>768985</wp:posOffset>
                </wp:positionH>
                <wp:positionV relativeFrom="paragraph">
                  <wp:posOffset>11430</wp:posOffset>
                </wp:positionV>
                <wp:extent cx="229870" cy="157480"/>
                <wp:effectExtent l="0" t="0" r="13335" b="24765"/>
                <wp:wrapNone/>
                <wp:docPr id="67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C9BB8" id="Rectangle 55" o:spid="_x0000_s1026" style="position:absolute;margin-left:60.55pt;margin-top:.9pt;width:18.1pt;height:12.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"/>
            </w:pict>
          </mc:Fallback>
        </mc:AlternateContent>
      </w:r>
      <w:r>
        <w:rPr>
          <w:b/>
          <w:noProof/>
          <w:lang/>
        </w:rPr>
        <mc:AlternateContent>
          <mc:Choice Requires="wps">
            <w:drawing>
              <wp:anchor distT="0" distB="0" distL="114300" distR="114300" simplePos="0" relativeHeight="251729408" behindDoc="0" locked="0" layoutInCell="1" allowOverlap="1">
                <wp:simplePos x="0" y="0"/>
                <wp:positionH relativeFrom="column">
                  <wp:posOffset>4319905</wp:posOffset>
                </wp:positionH>
                <wp:positionV relativeFrom="paragraph">
                  <wp:posOffset>6350</wp:posOffset>
                </wp:positionV>
                <wp:extent cx="229870" cy="157480"/>
                <wp:effectExtent l="0" t="0" r="13335" b="24765"/>
                <wp:wrapNone/>
                <wp:docPr id="67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44F0A" id="Rectangle 55" o:spid="_x0000_s1026" style="position:absolute;margin-left:340.15pt;margin-top:.5pt;width:18.1pt;height:12.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qzJAIAAD4EAAAOAAAAZHJzL2Uyb0RvYy54bWysU9uO0zAQfUfiHyy/0zSh2bZ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"/>
            </w:pict>
          </mc:Fallback>
        </mc:AlternateContent>
      </w:r>
      <w:r w:rsidR="008C2AE0">
        <w:t>Present</w:t>
      </w:r>
      <w:r w:rsidR="008C2AE0">
        <w:tab/>
      </w:r>
      <w:r w:rsidR="008C2AE0">
        <w:tab/>
      </w:r>
      <w:r w:rsidR="008C2AE0">
        <w:tab/>
      </w:r>
      <w:r w:rsidR="008C2AE0">
        <w:tab/>
      </w:r>
      <w:r w:rsidR="008C2AE0">
        <w:tab/>
      </w:r>
      <w:r w:rsidR="008C2AE0">
        <w:tab/>
      </w:r>
      <w:r w:rsidR="008C2AE0">
        <w:tab/>
      </w:r>
      <w:r w:rsidR="008C2AE0">
        <w:tab/>
        <w:t>Absent</w:t>
      </w:r>
    </w:p>
    <w:p w:rsidR="008C2AE0" w:rsidRPr="00B82240" w:rsidRDefault="00517DAB" w:rsidP="008C2AE0">
      <w:pPr>
        <w:pStyle w:val="ListParagraph"/>
        <w:numPr>
          <w:ilvl w:val="0"/>
          <w:numId w:val="18"/>
        </w:numPr>
        <w:spacing w:line="480" w:lineRule="auto"/>
        <w:jc w:val="both"/>
        <w:rPr>
          <w:b/>
        </w:rPr>
      </w:pPr>
      <w:r>
        <w:rPr>
          <w:b/>
          <w:noProof/>
          <w:lang/>
        </w:rPr>
        <mc:AlternateContent>
          <mc:Choice Requires="wps">
            <w:drawing>
              <wp:anchor distT="0" distB="0" distL="114300" distR="114300" simplePos="0" relativeHeight="251731456" behindDoc="0" locked="0" layoutInCell="1" allowOverlap="1">
                <wp:simplePos x="0" y="0"/>
                <wp:positionH relativeFrom="column">
                  <wp:posOffset>995680</wp:posOffset>
                </wp:positionH>
                <wp:positionV relativeFrom="paragraph">
                  <wp:posOffset>431800</wp:posOffset>
                </wp:positionV>
                <wp:extent cx="229870" cy="157480"/>
                <wp:effectExtent l="0" t="0" r="13335" b="24765"/>
                <wp:wrapNone/>
                <wp:docPr id="67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48FC8" id="Rectangle 55" o:spid="_x0000_s1026" style="position:absolute;margin-left:78.4pt;margin-top:34pt;width:18.1pt;height:12.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"/>
            </w:pict>
          </mc:Fallback>
        </mc:AlternateContent>
      </w:r>
      <w:r w:rsidR="008C2AE0" w:rsidRPr="00B82240">
        <w:rPr>
          <w:b/>
        </w:rPr>
        <w:t>Echogenicity relative to adjacent muscles (Lymphnodes)</w:t>
      </w:r>
    </w:p>
    <w:p w:rsidR="008C2AE0" w:rsidRDefault="00517DAB" w:rsidP="008C2AE0">
      <w:pPr>
        <w:spacing w:line="480" w:lineRule="auto"/>
        <w:jc w:val="both"/>
      </w:pPr>
      <w:r>
        <w:rPr>
          <w:b/>
          <w:noProof/>
          <w:lang/>
        </w:rPr>
        <mc:AlternateContent>
          <mc:Choice Requires="wps">
            <w:drawing>
              <wp:anchor distT="0" distB="0" distL="114300" distR="114300" simplePos="0" relativeHeight="251727360" behindDoc="0" locked="0" layoutInCell="1" allowOverlap="1">
                <wp:simplePos x="0" y="0"/>
                <wp:positionH relativeFrom="column">
                  <wp:posOffset>2689860</wp:posOffset>
                </wp:positionH>
                <wp:positionV relativeFrom="paragraph">
                  <wp:posOffset>10160</wp:posOffset>
                </wp:positionV>
                <wp:extent cx="229870" cy="157480"/>
                <wp:effectExtent l="0" t="0" r="13335" b="24765"/>
                <wp:wrapNone/>
                <wp:docPr id="67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7E0E" id="Rectangle 55" o:spid="_x0000_s1026" style="position:absolute;margin-left:211.8pt;margin-top:.8pt;width:18.1pt;height:1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"/>
            </w:pict>
          </mc:Fallback>
        </mc:AlternateContent>
      </w:r>
      <w:r>
        <w:rPr>
          <w:b/>
          <w:noProof/>
          <w:lang/>
        </w:rPr>
        <mc:AlternateContent>
          <mc:Choice Requires="wps">
            <w:drawing>
              <wp:anchor distT="0" distB="0" distL="114300" distR="114300" simplePos="0" relativeHeight="251728384" behindDoc="0" locked="0" layoutInCell="1" allowOverlap="1">
                <wp:simplePos x="0" y="0"/>
                <wp:positionH relativeFrom="column">
                  <wp:posOffset>4735195</wp:posOffset>
                </wp:positionH>
                <wp:positionV relativeFrom="paragraph">
                  <wp:posOffset>11430</wp:posOffset>
                </wp:positionV>
                <wp:extent cx="229870" cy="157480"/>
                <wp:effectExtent l="0" t="0" r="13335" b="24765"/>
                <wp:wrapNone/>
                <wp:docPr id="67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A26D3" id="Rectangle 55" o:spid="_x0000_s1026" style="position:absolute;margin-left:372.85pt;margin-top:.9pt;width:18.1pt;height:12.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"/>
            </w:pict>
          </mc:Fallback>
        </mc:AlternateContent>
      </w:r>
      <w:r w:rsidR="008C2AE0">
        <w:t>Hyperechoic</w:t>
      </w:r>
      <w:r w:rsidR="008C2AE0">
        <w:tab/>
      </w:r>
      <w:r w:rsidR="008C2AE0">
        <w:tab/>
      </w:r>
      <w:r w:rsidR="008C2AE0">
        <w:tab/>
        <w:t>Isoechoic</w:t>
      </w:r>
      <w:r w:rsidR="008C2AE0">
        <w:tab/>
      </w:r>
      <w:r w:rsidR="008C2AE0">
        <w:tab/>
      </w:r>
      <w:r w:rsidR="008C2AE0">
        <w:tab/>
        <w:t>Hypoechoic</w:t>
      </w:r>
    </w:p>
    <w:p w:rsidR="008C2AE0" w:rsidRPr="00A25788" w:rsidRDefault="00517DAB" w:rsidP="008C2AE0">
      <w:pPr>
        <w:pStyle w:val="ListParagraph"/>
        <w:numPr>
          <w:ilvl w:val="0"/>
          <w:numId w:val="18"/>
        </w:numPr>
        <w:spacing w:line="480" w:lineRule="auto"/>
        <w:jc w:val="both"/>
        <w:rPr>
          <w:b/>
        </w:rPr>
      </w:pPr>
      <w:r>
        <w:rPr>
          <w:b/>
          <w:noProof/>
          <w:lang/>
        </w:rPr>
        <mc:AlternateContent>
          <mc:Choice Requires="wps">
            <w:drawing>
              <wp:anchor distT="0" distB="0" distL="114300" distR="114300" simplePos="0" relativeHeight="251733504" behindDoc="0" locked="0" layoutInCell="1" allowOverlap="1">
                <wp:simplePos x="0" y="0"/>
                <wp:positionH relativeFrom="column">
                  <wp:posOffset>3427095</wp:posOffset>
                </wp:positionH>
                <wp:positionV relativeFrom="paragraph">
                  <wp:posOffset>452755</wp:posOffset>
                </wp:positionV>
                <wp:extent cx="229870" cy="157480"/>
                <wp:effectExtent l="0" t="0" r="13335" b="24765"/>
                <wp:wrapNone/>
                <wp:docPr id="67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6BE47" id="Rectangle 55" o:spid="_x0000_s1026" style="position:absolute;margin-left:269.85pt;margin-top:35.65pt;width:18.1pt;height:12.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"/>
            </w:pict>
          </mc:Fallback>
        </mc:AlternateContent>
      </w:r>
      <w:r w:rsidR="008C2AE0" w:rsidRPr="00A25788">
        <w:rPr>
          <w:b/>
        </w:rPr>
        <w:t>Nodal calcification (Lymphnodes)</w:t>
      </w:r>
    </w:p>
    <w:p w:rsidR="008C2AE0" w:rsidRDefault="00517DAB" w:rsidP="008C2AE0">
      <w:pPr>
        <w:spacing w:line="480" w:lineRule="auto"/>
        <w:jc w:val="both"/>
      </w:pPr>
      <w:r>
        <w:rPr>
          <w:b/>
          <w:noProof/>
          <w:lang/>
        </w:rPr>
        <mc:AlternateContent>
          <mc:Choice Requires="wps">
            <w:drawing>
              <wp:anchor distT="0" distB="0" distL="114300" distR="114300" simplePos="0" relativeHeight="251732480" behindDoc="0" locked="0" layoutInCell="1" allowOverlap="1">
                <wp:simplePos x="0" y="0"/>
                <wp:positionH relativeFrom="column">
                  <wp:posOffset>531495</wp:posOffset>
                </wp:positionH>
                <wp:positionV relativeFrom="paragraph">
                  <wp:posOffset>42545</wp:posOffset>
                </wp:positionV>
                <wp:extent cx="229870" cy="157480"/>
                <wp:effectExtent l="0" t="0" r="13335" b="24765"/>
                <wp:wrapNone/>
                <wp:docPr id="70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58829" id="Rectangle 55" o:spid="_x0000_s1026" style="position:absolute;margin-left:41.85pt;margin-top:3.35pt;width:18.1pt;height:12.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9VIgIAAD4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"/>
            </w:pict>
          </mc:Fallback>
        </mc:AlternateContent>
      </w:r>
      <w:r w:rsidR="008C2AE0">
        <w:t>Present</w:t>
      </w:r>
      <w:r w:rsidR="008C2AE0">
        <w:tab/>
      </w:r>
      <w:r w:rsidR="008C2AE0">
        <w:tab/>
      </w:r>
      <w:r w:rsidR="008C2AE0">
        <w:tab/>
      </w:r>
      <w:r w:rsidR="008C2AE0">
        <w:tab/>
      </w:r>
      <w:r w:rsidR="008C2AE0">
        <w:tab/>
      </w:r>
      <w:r w:rsidR="008C2AE0">
        <w:tab/>
        <w:t>Absent</w:t>
      </w:r>
    </w:p>
    <w:p w:rsidR="008C2AE0" w:rsidRPr="00110594" w:rsidRDefault="008C2AE0" w:rsidP="008C2AE0">
      <w:pPr>
        <w:pStyle w:val="ListParagraph"/>
        <w:numPr>
          <w:ilvl w:val="0"/>
          <w:numId w:val="18"/>
        </w:numPr>
        <w:spacing w:line="480" w:lineRule="auto"/>
        <w:jc w:val="both"/>
        <w:rPr>
          <w:b/>
        </w:rPr>
      </w:pPr>
      <w:r w:rsidRPr="00110594">
        <w:rPr>
          <w:b/>
        </w:rPr>
        <w:t>Other Masses</w:t>
      </w:r>
    </w:p>
    <w:p w:rsidR="008C2AE0" w:rsidRDefault="008C2AE0" w:rsidP="008C2AE0">
      <w:pPr>
        <w:spacing w:line="480" w:lineRule="auto"/>
        <w:jc w:val="both"/>
      </w:pPr>
      <w:r>
        <w:lastRenderedPageBreak/>
        <w:t xml:space="preserve">Echogenicity: (Relative to adjacent </w:t>
      </w:r>
      <w:r w:rsidR="00224E06">
        <w:t>muscles) _</w:t>
      </w:r>
      <w:r>
        <w:t>___________</w:t>
      </w:r>
    </w:p>
    <w:p w:rsidR="008C2AE0" w:rsidRDefault="008C2AE0" w:rsidP="008C2AE0">
      <w:pPr>
        <w:spacing w:line="480" w:lineRule="auto"/>
        <w:jc w:val="both"/>
      </w:pPr>
      <w:r>
        <w:t>Margins: _________________</w:t>
      </w:r>
    </w:p>
    <w:p w:rsidR="008C2AE0" w:rsidRDefault="00224E06" w:rsidP="008C2AE0">
      <w:pPr>
        <w:spacing w:line="480" w:lineRule="auto"/>
        <w:jc w:val="both"/>
      </w:pPr>
      <w:r>
        <w:t>Calcification: _</w:t>
      </w:r>
      <w:r w:rsidR="008C2AE0">
        <w:t>_________________</w:t>
      </w:r>
    </w:p>
    <w:p w:rsidR="008C2AE0" w:rsidRPr="00A5711A" w:rsidRDefault="008C2AE0" w:rsidP="008C2AE0">
      <w:pPr>
        <w:spacing w:line="480" w:lineRule="auto"/>
        <w:jc w:val="both"/>
      </w:pPr>
      <w:r>
        <w:t xml:space="preserve">Color </w:t>
      </w:r>
      <w:r w:rsidR="00224E06">
        <w:t>Doppler</w:t>
      </w:r>
      <w:r>
        <w:t xml:space="preserve"> assessment___________</w:t>
      </w:r>
    </w:p>
    <w:p w:rsidR="008C2AE0" w:rsidRPr="00A5711A" w:rsidRDefault="008C2AE0" w:rsidP="008C2AE0">
      <w:pPr>
        <w:spacing w:line="480" w:lineRule="auto"/>
        <w:jc w:val="both"/>
        <w:rPr>
          <w:b/>
          <w:u w:val="single"/>
        </w:rPr>
      </w:pPr>
      <w:r>
        <w:rPr>
          <w:b/>
          <w:u w:val="single"/>
        </w:rPr>
        <w:t>FNAC DIAGNOSIS</w:t>
      </w:r>
    </w:p>
    <w:p w:rsidR="008C2AE0" w:rsidRPr="00A5711A" w:rsidRDefault="008C2AE0" w:rsidP="008C2AE0">
      <w:pPr>
        <w:spacing w:line="480" w:lineRule="auto"/>
        <w:jc w:val="both"/>
        <w:rPr>
          <w:b/>
        </w:rPr>
      </w:pPr>
      <w:r w:rsidRPr="00A5711A">
        <w:rPr>
          <w:b/>
        </w:rPr>
        <w:t>……………………………………………………………………………………………………………………………………………………………………………………………………………………………………………………………………………………………</w:t>
      </w:r>
    </w:p>
    <w:p w:rsidR="008C2AE0" w:rsidRDefault="008C2AE0" w:rsidP="008C2AE0"/>
    <w:p w:rsidR="004F3B93" w:rsidRPr="00E84AF3" w:rsidRDefault="004F3B93" w:rsidP="005C450C">
      <w:pPr>
        <w:spacing w:line="480" w:lineRule="auto"/>
        <w:jc w:val="both"/>
        <w:rPr>
          <w:color w:val="FF0000"/>
        </w:rPr>
      </w:pPr>
    </w:p>
    <w:p w:rsidR="004F3B93" w:rsidRPr="00E84AF3" w:rsidRDefault="004F3B93" w:rsidP="005C450C">
      <w:pPr>
        <w:spacing w:line="480" w:lineRule="auto"/>
        <w:jc w:val="both"/>
        <w:rPr>
          <w:color w:val="FF0000"/>
        </w:rPr>
      </w:pPr>
    </w:p>
    <w:p w:rsidR="00704F80" w:rsidRPr="00E84AF3" w:rsidRDefault="00704F80" w:rsidP="005C450C">
      <w:pPr>
        <w:pStyle w:val="Heading1"/>
        <w:spacing w:line="480" w:lineRule="auto"/>
        <w:jc w:val="both"/>
      </w:pPr>
      <w:bookmarkStart w:id="128" w:name="_Toc13583936"/>
      <w:r w:rsidRPr="00E84AF3">
        <w:lastRenderedPageBreak/>
        <w:t>APPENDIX III: IREC APPROVAL</w:t>
      </w:r>
      <w:bookmarkEnd w:id="128"/>
    </w:p>
    <w:p w:rsidR="004F3B93" w:rsidRPr="00E84AF3" w:rsidRDefault="0089209D" w:rsidP="005C450C">
      <w:pPr>
        <w:spacing w:line="480" w:lineRule="auto"/>
        <w:jc w:val="both"/>
        <w:rPr>
          <w:color w:val="FF0000"/>
        </w:rPr>
      </w:pPr>
      <w:r w:rsidRPr="00E84AF3">
        <w:rPr>
          <w:noProof/>
          <w:color w:val="FF0000"/>
          <w:lang/>
        </w:rPr>
        <w:lastRenderedPageBreak/>
        <w:drawing>
          <wp:inline distT="0" distB="0" distL="0" distR="0">
            <wp:extent cx="5486400" cy="7639050"/>
            <wp:effectExtent l="0" t="0" r="0" b="0"/>
            <wp:docPr id="12" name="Picture 12" descr="IREC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REC approv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7639050"/>
                    </a:xfrm>
                    <a:prstGeom prst="rect">
                      <a:avLst/>
                    </a:prstGeom>
                    <a:noFill/>
                    <a:ln>
                      <a:noFill/>
                    </a:ln>
                  </pic:spPr>
                </pic:pic>
              </a:graphicData>
            </a:graphic>
          </wp:inline>
        </w:drawing>
      </w:r>
    </w:p>
    <w:p w:rsidR="00704F80" w:rsidRPr="00E84AF3" w:rsidRDefault="00704F80" w:rsidP="005C450C">
      <w:pPr>
        <w:pStyle w:val="Heading1"/>
        <w:spacing w:line="480" w:lineRule="auto"/>
        <w:jc w:val="both"/>
      </w:pPr>
      <w:bookmarkStart w:id="129" w:name="_Toc13583937"/>
      <w:r w:rsidRPr="00E84AF3">
        <w:lastRenderedPageBreak/>
        <w:t>APPENDIX 1V: MTRH APPROVAL</w:t>
      </w:r>
      <w:bookmarkEnd w:id="129"/>
    </w:p>
    <w:p w:rsidR="00704F80" w:rsidRPr="00E84AF3" w:rsidRDefault="0089209D" w:rsidP="005C450C">
      <w:pPr>
        <w:spacing w:line="480" w:lineRule="auto"/>
        <w:jc w:val="both"/>
        <w:rPr>
          <w:color w:val="FF0000"/>
        </w:rPr>
      </w:pPr>
      <w:r w:rsidRPr="00E84AF3">
        <w:rPr>
          <w:noProof/>
          <w:color w:val="FF0000"/>
          <w:lang/>
        </w:rPr>
        <w:lastRenderedPageBreak/>
        <w:drawing>
          <wp:inline distT="0" distB="0" distL="0" distR="0">
            <wp:extent cx="5486400" cy="7639050"/>
            <wp:effectExtent l="0" t="0" r="0" b="0"/>
            <wp:docPr id="13" name="Picture 13" descr="MTRH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TRH approv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7639050"/>
                    </a:xfrm>
                    <a:prstGeom prst="rect">
                      <a:avLst/>
                    </a:prstGeom>
                    <a:noFill/>
                    <a:ln>
                      <a:noFill/>
                    </a:ln>
                  </pic:spPr>
                </pic:pic>
              </a:graphicData>
            </a:graphic>
          </wp:inline>
        </w:drawing>
      </w:r>
    </w:p>
    <w:sectPr w:rsidR="00704F80" w:rsidRPr="00E84AF3" w:rsidSect="00B4184D">
      <w:pgSz w:w="12240" w:h="15840" w:code="1"/>
      <w:pgMar w:top="1418" w:right="1418" w:bottom="1418" w:left="1985" w:header="720" w:footer="720" w:gutter="0"/>
      <w:pgNumType w:start="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746" w:rsidRDefault="00D53746" w:rsidP="00504354">
      <w:pPr>
        <w:spacing w:after="0" w:line="240" w:lineRule="auto"/>
      </w:pPr>
      <w:r>
        <w:separator/>
      </w:r>
    </w:p>
  </w:endnote>
  <w:endnote w:type="continuationSeparator" w:id="0">
    <w:p w:rsidR="00D53746" w:rsidRDefault="00D53746" w:rsidP="00504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746" w:rsidRDefault="00D53746" w:rsidP="00504354">
      <w:pPr>
        <w:spacing w:after="0" w:line="240" w:lineRule="auto"/>
      </w:pPr>
      <w:r>
        <w:separator/>
      </w:r>
    </w:p>
  </w:footnote>
  <w:footnote w:type="continuationSeparator" w:id="0">
    <w:p w:rsidR="00D53746" w:rsidRDefault="00D53746" w:rsidP="005043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8CC" w:rsidRDefault="00C776B8">
    <w:pPr>
      <w:pStyle w:val="Header"/>
      <w:jc w:val="right"/>
    </w:pPr>
    <w:r>
      <w:fldChar w:fldCharType="begin"/>
    </w:r>
    <w:r w:rsidR="00AA78CC">
      <w:instrText xml:space="preserve"> PAGE   \* MERGEFORMAT </w:instrText>
    </w:r>
    <w:r>
      <w:fldChar w:fldCharType="separate"/>
    </w:r>
    <w:r w:rsidR="00517DAB">
      <w:rPr>
        <w:noProof/>
      </w:rPr>
      <w:t>II</w:t>
    </w:r>
    <w:r>
      <w:rPr>
        <w:noProof/>
      </w:rPr>
      <w:fldChar w:fldCharType="end"/>
    </w:r>
  </w:p>
  <w:p w:rsidR="00AA78CC" w:rsidRDefault="00AA78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8CC" w:rsidRPr="00EB73E6" w:rsidRDefault="00C776B8">
    <w:pPr>
      <w:pStyle w:val="Header"/>
      <w:jc w:val="right"/>
      <w:rPr>
        <w:color w:val="FFFFFF" w:themeColor="background1"/>
      </w:rPr>
    </w:pPr>
    <w:r w:rsidRPr="00EB73E6">
      <w:rPr>
        <w:color w:val="FFFFFF" w:themeColor="background1"/>
      </w:rPr>
      <w:fldChar w:fldCharType="begin"/>
    </w:r>
    <w:r w:rsidR="00AA78CC" w:rsidRPr="00EB73E6">
      <w:rPr>
        <w:color w:val="FFFFFF" w:themeColor="background1"/>
      </w:rPr>
      <w:instrText xml:space="preserve"> PAGE   \* MERGEFORMAT </w:instrText>
    </w:r>
    <w:r w:rsidRPr="00EB73E6">
      <w:rPr>
        <w:color w:val="FFFFFF" w:themeColor="background1"/>
      </w:rPr>
      <w:fldChar w:fldCharType="separate"/>
    </w:r>
    <w:r w:rsidR="00517DAB">
      <w:rPr>
        <w:noProof/>
        <w:color w:val="FFFFFF" w:themeColor="background1"/>
      </w:rPr>
      <w:t>I</w:t>
    </w:r>
    <w:r w:rsidRPr="00EB73E6">
      <w:rPr>
        <w:color w:val="FFFFFF" w:themeColor="background1"/>
      </w:rPr>
      <w:fldChar w:fldCharType="end"/>
    </w:r>
  </w:p>
  <w:p w:rsidR="00AA78CC" w:rsidRDefault="00AA78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53F3F"/>
    <w:multiLevelType w:val="hybridMultilevel"/>
    <w:tmpl w:val="A31AA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8A210B"/>
    <w:multiLevelType w:val="multilevel"/>
    <w:tmpl w:val="9200AB16"/>
    <w:lvl w:ilvl="0">
      <w:start w:val="1"/>
      <w:numFmt w:val="decimal"/>
      <w:lvlText w:val="%1"/>
      <w:lvlJc w:val="left"/>
      <w:pPr>
        <w:ind w:left="420" w:hanging="420"/>
      </w:pPr>
      <w:rPr>
        <w:rFonts w:hint="default"/>
      </w:rPr>
    </w:lvl>
    <w:lvl w:ilvl="1">
      <w:start w:val="5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F000417"/>
    <w:multiLevelType w:val="hybridMultilevel"/>
    <w:tmpl w:val="059A5902"/>
    <w:lvl w:ilvl="0" w:tplc="0ABE6BDE">
      <w:start w:val="1"/>
      <w:numFmt w:val="bullet"/>
      <w:lvlText w:val="•"/>
      <w:lvlJc w:val="left"/>
      <w:pPr>
        <w:tabs>
          <w:tab w:val="num" w:pos="720"/>
        </w:tabs>
        <w:ind w:left="720" w:hanging="360"/>
      </w:pPr>
      <w:rPr>
        <w:rFonts w:ascii="Arial" w:hAnsi="Arial" w:hint="default"/>
      </w:rPr>
    </w:lvl>
    <w:lvl w:ilvl="1" w:tplc="B3160762" w:tentative="1">
      <w:start w:val="1"/>
      <w:numFmt w:val="bullet"/>
      <w:lvlText w:val="•"/>
      <w:lvlJc w:val="left"/>
      <w:pPr>
        <w:tabs>
          <w:tab w:val="num" w:pos="1440"/>
        </w:tabs>
        <w:ind w:left="1440" w:hanging="360"/>
      </w:pPr>
      <w:rPr>
        <w:rFonts w:ascii="Arial" w:hAnsi="Arial" w:hint="default"/>
      </w:rPr>
    </w:lvl>
    <w:lvl w:ilvl="2" w:tplc="851051D6" w:tentative="1">
      <w:start w:val="1"/>
      <w:numFmt w:val="bullet"/>
      <w:lvlText w:val="•"/>
      <w:lvlJc w:val="left"/>
      <w:pPr>
        <w:tabs>
          <w:tab w:val="num" w:pos="2160"/>
        </w:tabs>
        <w:ind w:left="2160" w:hanging="360"/>
      </w:pPr>
      <w:rPr>
        <w:rFonts w:ascii="Arial" w:hAnsi="Arial" w:hint="default"/>
      </w:rPr>
    </w:lvl>
    <w:lvl w:ilvl="3" w:tplc="D36EB0B0" w:tentative="1">
      <w:start w:val="1"/>
      <w:numFmt w:val="bullet"/>
      <w:lvlText w:val="•"/>
      <w:lvlJc w:val="left"/>
      <w:pPr>
        <w:tabs>
          <w:tab w:val="num" w:pos="2880"/>
        </w:tabs>
        <w:ind w:left="2880" w:hanging="360"/>
      </w:pPr>
      <w:rPr>
        <w:rFonts w:ascii="Arial" w:hAnsi="Arial" w:hint="default"/>
      </w:rPr>
    </w:lvl>
    <w:lvl w:ilvl="4" w:tplc="DBF4B8D4" w:tentative="1">
      <w:start w:val="1"/>
      <w:numFmt w:val="bullet"/>
      <w:lvlText w:val="•"/>
      <w:lvlJc w:val="left"/>
      <w:pPr>
        <w:tabs>
          <w:tab w:val="num" w:pos="3600"/>
        </w:tabs>
        <w:ind w:left="3600" w:hanging="360"/>
      </w:pPr>
      <w:rPr>
        <w:rFonts w:ascii="Arial" w:hAnsi="Arial" w:hint="default"/>
      </w:rPr>
    </w:lvl>
    <w:lvl w:ilvl="5" w:tplc="288620EC" w:tentative="1">
      <w:start w:val="1"/>
      <w:numFmt w:val="bullet"/>
      <w:lvlText w:val="•"/>
      <w:lvlJc w:val="left"/>
      <w:pPr>
        <w:tabs>
          <w:tab w:val="num" w:pos="4320"/>
        </w:tabs>
        <w:ind w:left="4320" w:hanging="360"/>
      </w:pPr>
      <w:rPr>
        <w:rFonts w:ascii="Arial" w:hAnsi="Arial" w:hint="default"/>
      </w:rPr>
    </w:lvl>
    <w:lvl w:ilvl="6" w:tplc="48E00B0C" w:tentative="1">
      <w:start w:val="1"/>
      <w:numFmt w:val="bullet"/>
      <w:lvlText w:val="•"/>
      <w:lvlJc w:val="left"/>
      <w:pPr>
        <w:tabs>
          <w:tab w:val="num" w:pos="5040"/>
        </w:tabs>
        <w:ind w:left="5040" w:hanging="360"/>
      </w:pPr>
      <w:rPr>
        <w:rFonts w:ascii="Arial" w:hAnsi="Arial" w:hint="default"/>
      </w:rPr>
    </w:lvl>
    <w:lvl w:ilvl="7" w:tplc="3258D154" w:tentative="1">
      <w:start w:val="1"/>
      <w:numFmt w:val="bullet"/>
      <w:lvlText w:val="•"/>
      <w:lvlJc w:val="left"/>
      <w:pPr>
        <w:tabs>
          <w:tab w:val="num" w:pos="5760"/>
        </w:tabs>
        <w:ind w:left="5760" w:hanging="360"/>
      </w:pPr>
      <w:rPr>
        <w:rFonts w:ascii="Arial" w:hAnsi="Arial" w:hint="default"/>
      </w:rPr>
    </w:lvl>
    <w:lvl w:ilvl="8" w:tplc="0D666746" w:tentative="1">
      <w:start w:val="1"/>
      <w:numFmt w:val="bullet"/>
      <w:lvlText w:val="•"/>
      <w:lvlJc w:val="left"/>
      <w:pPr>
        <w:tabs>
          <w:tab w:val="num" w:pos="6480"/>
        </w:tabs>
        <w:ind w:left="6480" w:hanging="360"/>
      </w:pPr>
      <w:rPr>
        <w:rFonts w:ascii="Arial" w:hAnsi="Arial" w:hint="default"/>
      </w:rPr>
    </w:lvl>
  </w:abstractNum>
  <w:abstractNum w:abstractNumId="3">
    <w:nsid w:val="252C30DB"/>
    <w:multiLevelType w:val="multilevel"/>
    <w:tmpl w:val="CBBEAC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7B04C83"/>
    <w:multiLevelType w:val="multilevel"/>
    <w:tmpl w:val="E042E2D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A4B2CBE"/>
    <w:multiLevelType w:val="multilevel"/>
    <w:tmpl w:val="4582F21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2D262A4"/>
    <w:multiLevelType w:val="hybridMultilevel"/>
    <w:tmpl w:val="0064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C25ED9"/>
    <w:multiLevelType w:val="hybridMultilevel"/>
    <w:tmpl w:val="47BED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1A0F87"/>
    <w:multiLevelType w:val="hybridMultilevel"/>
    <w:tmpl w:val="EC2E5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052F19"/>
    <w:multiLevelType w:val="hybridMultilevel"/>
    <w:tmpl w:val="84146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CC6205"/>
    <w:multiLevelType w:val="multilevel"/>
    <w:tmpl w:val="63926D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2102168"/>
    <w:multiLevelType w:val="hybridMultilevel"/>
    <w:tmpl w:val="B6E62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FE44C1"/>
    <w:multiLevelType w:val="multilevel"/>
    <w:tmpl w:val="CAF6F9D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6A253F8"/>
    <w:multiLevelType w:val="multilevel"/>
    <w:tmpl w:val="128E1B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04F0C56"/>
    <w:multiLevelType w:val="hybridMultilevel"/>
    <w:tmpl w:val="8F82E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414F5E"/>
    <w:multiLevelType w:val="hybridMultilevel"/>
    <w:tmpl w:val="AE1CF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494D14"/>
    <w:multiLevelType w:val="hybridMultilevel"/>
    <w:tmpl w:val="E892E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AC3757"/>
    <w:multiLevelType w:val="hybridMultilevel"/>
    <w:tmpl w:val="DBDE74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B15045"/>
    <w:multiLevelType w:val="multilevel"/>
    <w:tmpl w:val="3ADC84FC"/>
    <w:lvl w:ilvl="0">
      <w:start w:val="1"/>
      <w:numFmt w:val="decimal"/>
      <w:lvlText w:val="%1"/>
      <w:lvlJc w:val="left"/>
      <w:pPr>
        <w:ind w:left="420" w:hanging="420"/>
      </w:pPr>
      <w:rPr>
        <w:rFonts w:hint="default"/>
      </w:rPr>
    </w:lvl>
    <w:lvl w:ilvl="1">
      <w:start w:val="5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0"/>
  </w:num>
  <w:num w:numId="3">
    <w:abstractNumId w:val="13"/>
  </w:num>
  <w:num w:numId="4">
    <w:abstractNumId w:val="4"/>
  </w:num>
  <w:num w:numId="5">
    <w:abstractNumId w:val="15"/>
  </w:num>
  <w:num w:numId="6">
    <w:abstractNumId w:val="9"/>
  </w:num>
  <w:num w:numId="7">
    <w:abstractNumId w:val="0"/>
  </w:num>
  <w:num w:numId="8">
    <w:abstractNumId w:val="8"/>
  </w:num>
  <w:num w:numId="9">
    <w:abstractNumId w:val="7"/>
  </w:num>
  <w:num w:numId="10">
    <w:abstractNumId w:val="14"/>
  </w:num>
  <w:num w:numId="11">
    <w:abstractNumId w:val="11"/>
  </w:num>
  <w:num w:numId="12">
    <w:abstractNumId w:val="2"/>
  </w:num>
  <w:num w:numId="13">
    <w:abstractNumId w:val="6"/>
  </w:num>
  <w:num w:numId="14">
    <w:abstractNumId w:val="5"/>
  </w:num>
  <w:num w:numId="15">
    <w:abstractNumId w:val="12"/>
  </w:num>
  <w:num w:numId="16">
    <w:abstractNumId w:val="1"/>
  </w:num>
  <w:num w:numId="17">
    <w:abstractNumId w:val="18"/>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s9aprfssd9wxpe22eo55z2xtvrxves59tea&quot;&gt;My EndNote Library&lt;record-ids&gt;&lt;item&gt;217&lt;/item&gt;&lt;item&gt;248&lt;/item&gt;&lt;item&gt;522&lt;/item&gt;&lt;item&gt;558&lt;/item&gt;&lt;item&gt;559&lt;/item&gt;&lt;item&gt;560&lt;/item&gt;&lt;item&gt;561&lt;/item&gt;&lt;item&gt;562&lt;/item&gt;&lt;item&gt;563&lt;/item&gt;&lt;item&gt;564&lt;/item&gt;&lt;item&gt;565&lt;/item&gt;&lt;item&gt;567&lt;/item&gt;&lt;item&gt;568&lt;/item&gt;&lt;item&gt;569&lt;/item&gt;&lt;item&gt;576&lt;/item&gt;&lt;item&gt;584&lt;/item&gt;&lt;item&gt;585&lt;/item&gt;&lt;item&gt;586&lt;/item&gt;&lt;item&gt;587&lt;/item&gt;&lt;item&gt;588&lt;/item&gt;&lt;item&gt;589&lt;/item&gt;&lt;item&gt;590&lt;/item&gt;&lt;item&gt;591&lt;/item&gt;&lt;item&gt;592&lt;/item&gt;&lt;item&gt;601&lt;/item&gt;&lt;item&gt;602&lt;/item&gt;&lt;item&gt;604&lt;/item&gt;&lt;item&gt;605&lt;/item&gt;&lt;item&gt;845&lt;/item&gt;&lt;item&gt;846&lt;/item&gt;&lt;item&gt;847&lt;/item&gt;&lt;item&gt;850&lt;/item&gt;&lt;item&gt;851&lt;/item&gt;&lt;item&gt;852&lt;/item&gt;&lt;item&gt;853&lt;/item&gt;&lt;item&gt;854&lt;/item&gt;&lt;item&gt;855&lt;/item&gt;&lt;item&gt;856&lt;/item&gt;&lt;item&gt;857&lt;/item&gt;&lt;item&gt;858&lt;/item&gt;&lt;item&gt;859&lt;/item&gt;&lt;item&gt;860&lt;/item&gt;&lt;item&gt;861&lt;/item&gt;&lt;item&gt;862&lt;/item&gt;&lt;item&gt;863&lt;/item&gt;&lt;/record-ids&gt;&lt;/item&gt;&lt;/Libraries&gt;"/>
  </w:docVars>
  <w:rsids>
    <w:rsidRoot w:val="002A6F11"/>
    <w:rsid w:val="0000332A"/>
    <w:rsid w:val="000048E3"/>
    <w:rsid w:val="00007A76"/>
    <w:rsid w:val="00010DA4"/>
    <w:rsid w:val="00011B1C"/>
    <w:rsid w:val="00017639"/>
    <w:rsid w:val="0002045D"/>
    <w:rsid w:val="00023B3C"/>
    <w:rsid w:val="00024D83"/>
    <w:rsid w:val="00035ABF"/>
    <w:rsid w:val="00035E38"/>
    <w:rsid w:val="00035EDD"/>
    <w:rsid w:val="000362CA"/>
    <w:rsid w:val="00043B1B"/>
    <w:rsid w:val="00043F18"/>
    <w:rsid w:val="0004525B"/>
    <w:rsid w:val="0004534C"/>
    <w:rsid w:val="00050FD9"/>
    <w:rsid w:val="00055309"/>
    <w:rsid w:val="00055DA3"/>
    <w:rsid w:val="000566DA"/>
    <w:rsid w:val="000567FE"/>
    <w:rsid w:val="00060265"/>
    <w:rsid w:val="000612C9"/>
    <w:rsid w:val="0006553F"/>
    <w:rsid w:val="00073D5F"/>
    <w:rsid w:val="000741D7"/>
    <w:rsid w:val="000745CA"/>
    <w:rsid w:val="00074A23"/>
    <w:rsid w:val="000805EB"/>
    <w:rsid w:val="00081BC8"/>
    <w:rsid w:val="0008262D"/>
    <w:rsid w:val="00083355"/>
    <w:rsid w:val="00087E03"/>
    <w:rsid w:val="00090EC4"/>
    <w:rsid w:val="00092C8C"/>
    <w:rsid w:val="00092EB4"/>
    <w:rsid w:val="000A2112"/>
    <w:rsid w:val="000A3093"/>
    <w:rsid w:val="000A4A87"/>
    <w:rsid w:val="000A6559"/>
    <w:rsid w:val="000A72B1"/>
    <w:rsid w:val="000B0F70"/>
    <w:rsid w:val="000B1B2E"/>
    <w:rsid w:val="000B2F9C"/>
    <w:rsid w:val="000B31D9"/>
    <w:rsid w:val="000B507A"/>
    <w:rsid w:val="000C27CE"/>
    <w:rsid w:val="000C5703"/>
    <w:rsid w:val="000C6405"/>
    <w:rsid w:val="000C7615"/>
    <w:rsid w:val="000D7EC7"/>
    <w:rsid w:val="000E17D2"/>
    <w:rsid w:val="000E46C2"/>
    <w:rsid w:val="000F04F9"/>
    <w:rsid w:val="000F4B9D"/>
    <w:rsid w:val="000F4C40"/>
    <w:rsid w:val="000F61EB"/>
    <w:rsid w:val="00101C18"/>
    <w:rsid w:val="0010219B"/>
    <w:rsid w:val="00105BAA"/>
    <w:rsid w:val="001077F7"/>
    <w:rsid w:val="00107B89"/>
    <w:rsid w:val="001133A7"/>
    <w:rsid w:val="001138FB"/>
    <w:rsid w:val="00114042"/>
    <w:rsid w:val="00116E1D"/>
    <w:rsid w:val="001209E9"/>
    <w:rsid w:val="001222C9"/>
    <w:rsid w:val="0012386C"/>
    <w:rsid w:val="00126981"/>
    <w:rsid w:val="00131116"/>
    <w:rsid w:val="001342F0"/>
    <w:rsid w:val="00134D0D"/>
    <w:rsid w:val="00135C06"/>
    <w:rsid w:val="00136FAF"/>
    <w:rsid w:val="00137C83"/>
    <w:rsid w:val="001402D9"/>
    <w:rsid w:val="00141CE8"/>
    <w:rsid w:val="001426D8"/>
    <w:rsid w:val="00144173"/>
    <w:rsid w:val="00146981"/>
    <w:rsid w:val="00150A24"/>
    <w:rsid w:val="00151BB3"/>
    <w:rsid w:val="001525C2"/>
    <w:rsid w:val="00153F60"/>
    <w:rsid w:val="001656DD"/>
    <w:rsid w:val="00170A16"/>
    <w:rsid w:val="001724C4"/>
    <w:rsid w:val="001753C3"/>
    <w:rsid w:val="001759BE"/>
    <w:rsid w:val="00176B15"/>
    <w:rsid w:val="001858B1"/>
    <w:rsid w:val="00187A41"/>
    <w:rsid w:val="00190DA7"/>
    <w:rsid w:val="00194CC6"/>
    <w:rsid w:val="001962DA"/>
    <w:rsid w:val="00196909"/>
    <w:rsid w:val="001A0FBA"/>
    <w:rsid w:val="001A12C3"/>
    <w:rsid w:val="001A2260"/>
    <w:rsid w:val="001A440E"/>
    <w:rsid w:val="001A47D5"/>
    <w:rsid w:val="001A77D1"/>
    <w:rsid w:val="001B0167"/>
    <w:rsid w:val="001B2548"/>
    <w:rsid w:val="001B302F"/>
    <w:rsid w:val="001B3A2E"/>
    <w:rsid w:val="001B42C9"/>
    <w:rsid w:val="001B7202"/>
    <w:rsid w:val="001C11F9"/>
    <w:rsid w:val="001C5FE7"/>
    <w:rsid w:val="001C6A80"/>
    <w:rsid w:val="001C6C2B"/>
    <w:rsid w:val="001D1B24"/>
    <w:rsid w:val="001D3F62"/>
    <w:rsid w:val="001D59CF"/>
    <w:rsid w:val="001D5C38"/>
    <w:rsid w:val="001D7ADC"/>
    <w:rsid w:val="001E0218"/>
    <w:rsid w:val="001E1EE3"/>
    <w:rsid w:val="001E456F"/>
    <w:rsid w:val="001E570F"/>
    <w:rsid w:val="001E6466"/>
    <w:rsid w:val="001E7B57"/>
    <w:rsid w:val="001F0718"/>
    <w:rsid w:val="001F1446"/>
    <w:rsid w:val="001F1566"/>
    <w:rsid w:val="001F17A8"/>
    <w:rsid w:val="001F2FEB"/>
    <w:rsid w:val="001F4E7F"/>
    <w:rsid w:val="001F6E0D"/>
    <w:rsid w:val="00200491"/>
    <w:rsid w:val="00201B71"/>
    <w:rsid w:val="002021FE"/>
    <w:rsid w:val="00207A07"/>
    <w:rsid w:val="00214D8B"/>
    <w:rsid w:val="002162BB"/>
    <w:rsid w:val="002167B0"/>
    <w:rsid w:val="00220711"/>
    <w:rsid w:val="00221D3E"/>
    <w:rsid w:val="00223316"/>
    <w:rsid w:val="002247E7"/>
    <w:rsid w:val="00224E06"/>
    <w:rsid w:val="00225268"/>
    <w:rsid w:val="00225F8F"/>
    <w:rsid w:val="00226839"/>
    <w:rsid w:val="002326E6"/>
    <w:rsid w:val="00237B98"/>
    <w:rsid w:val="002404C8"/>
    <w:rsid w:val="00242484"/>
    <w:rsid w:val="00245F28"/>
    <w:rsid w:val="00250213"/>
    <w:rsid w:val="0025137D"/>
    <w:rsid w:val="002533C2"/>
    <w:rsid w:val="00255254"/>
    <w:rsid w:val="002563D8"/>
    <w:rsid w:val="00256D8D"/>
    <w:rsid w:val="00260765"/>
    <w:rsid w:val="00262A0E"/>
    <w:rsid w:val="002634E8"/>
    <w:rsid w:val="00264F5C"/>
    <w:rsid w:val="002650A5"/>
    <w:rsid w:val="00270F50"/>
    <w:rsid w:val="002778F5"/>
    <w:rsid w:val="0028114F"/>
    <w:rsid w:val="002814C3"/>
    <w:rsid w:val="00281FF5"/>
    <w:rsid w:val="0028257F"/>
    <w:rsid w:val="00287DBF"/>
    <w:rsid w:val="00293577"/>
    <w:rsid w:val="002962F5"/>
    <w:rsid w:val="002966D4"/>
    <w:rsid w:val="002970AC"/>
    <w:rsid w:val="002975A6"/>
    <w:rsid w:val="002A178B"/>
    <w:rsid w:val="002A509C"/>
    <w:rsid w:val="002A60A0"/>
    <w:rsid w:val="002A629B"/>
    <w:rsid w:val="002A64F3"/>
    <w:rsid w:val="002A6F11"/>
    <w:rsid w:val="002A720D"/>
    <w:rsid w:val="002B1D34"/>
    <w:rsid w:val="002B2FD8"/>
    <w:rsid w:val="002B3D16"/>
    <w:rsid w:val="002B449D"/>
    <w:rsid w:val="002B4874"/>
    <w:rsid w:val="002B7E4F"/>
    <w:rsid w:val="002C0991"/>
    <w:rsid w:val="002C0CA1"/>
    <w:rsid w:val="002C53FA"/>
    <w:rsid w:val="002C557C"/>
    <w:rsid w:val="002C5DDA"/>
    <w:rsid w:val="002D0A83"/>
    <w:rsid w:val="002D1186"/>
    <w:rsid w:val="002D38D1"/>
    <w:rsid w:val="002D3937"/>
    <w:rsid w:val="002D45F3"/>
    <w:rsid w:val="002E1DFB"/>
    <w:rsid w:val="002F07A6"/>
    <w:rsid w:val="002F08EB"/>
    <w:rsid w:val="00300804"/>
    <w:rsid w:val="00302CDA"/>
    <w:rsid w:val="00303C92"/>
    <w:rsid w:val="00305BEA"/>
    <w:rsid w:val="00306DF2"/>
    <w:rsid w:val="00310139"/>
    <w:rsid w:val="00311BA8"/>
    <w:rsid w:val="00314B59"/>
    <w:rsid w:val="00315B2C"/>
    <w:rsid w:val="003170CE"/>
    <w:rsid w:val="00317875"/>
    <w:rsid w:val="00326C07"/>
    <w:rsid w:val="00331CBF"/>
    <w:rsid w:val="0033268E"/>
    <w:rsid w:val="0033401F"/>
    <w:rsid w:val="00335F2C"/>
    <w:rsid w:val="00340BD7"/>
    <w:rsid w:val="00342CC7"/>
    <w:rsid w:val="00342D44"/>
    <w:rsid w:val="00343A1C"/>
    <w:rsid w:val="00344183"/>
    <w:rsid w:val="003442EF"/>
    <w:rsid w:val="00344419"/>
    <w:rsid w:val="00344695"/>
    <w:rsid w:val="0034521A"/>
    <w:rsid w:val="00345AC6"/>
    <w:rsid w:val="003511D0"/>
    <w:rsid w:val="00352B08"/>
    <w:rsid w:val="00364E10"/>
    <w:rsid w:val="00367B39"/>
    <w:rsid w:val="0037153E"/>
    <w:rsid w:val="00372008"/>
    <w:rsid w:val="003735EE"/>
    <w:rsid w:val="00375B09"/>
    <w:rsid w:val="00375B28"/>
    <w:rsid w:val="00376B31"/>
    <w:rsid w:val="003849B9"/>
    <w:rsid w:val="003856FF"/>
    <w:rsid w:val="003914BF"/>
    <w:rsid w:val="00391ABE"/>
    <w:rsid w:val="00393D41"/>
    <w:rsid w:val="00394743"/>
    <w:rsid w:val="0039548C"/>
    <w:rsid w:val="003A397A"/>
    <w:rsid w:val="003A4FDB"/>
    <w:rsid w:val="003B10AD"/>
    <w:rsid w:val="003B2A83"/>
    <w:rsid w:val="003B2B92"/>
    <w:rsid w:val="003B6218"/>
    <w:rsid w:val="003B7900"/>
    <w:rsid w:val="003C2F42"/>
    <w:rsid w:val="003C32A2"/>
    <w:rsid w:val="003D254E"/>
    <w:rsid w:val="003D4F2A"/>
    <w:rsid w:val="003D5493"/>
    <w:rsid w:val="003D5AB4"/>
    <w:rsid w:val="003D67E4"/>
    <w:rsid w:val="003D681D"/>
    <w:rsid w:val="003D7644"/>
    <w:rsid w:val="003E3FAD"/>
    <w:rsid w:val="003E5B7F"/>
    <w:rsid w:val="003E5FA7"/>
    <w:rsid w:val="003F05DB"/>
    <w:rsid w:val="003F0D31"/>
    <w:rsid w:val="003F211B"/>
    <w:rsid w:val="003F4AF6"/>
    <w:rsid w:val="003F5377"/>
    <w:rsid w:val="003F7FB9"/>
    <w:rsid w:val="00400AA8"/>
    <w:rsid w:val="0040258E"/>
    <w:rsid w:val="00407AA0"/>
    <w:rsid w:val="00413D1D"/>
    <w:rsid w:val="00414999"/>
    <w:rsid w:val="00415D32"/>
    <w:rsid w:val="0041664E"/>
    <w:rsid w:val="00421842"/>
    <w:rsid w:val="00425D83"/>
    <w:rsid w:val="0043038B"/>
    <w:rsid w:val="004306FC"/>
    <w:rsid w:val="00431D95"/>
    <w:rsid w:val="00434408"/>
    <w:rsid w:val="004351BF"/>
    <w:rsid w:val="00437CE4"/>
    <w:rsid w:val="00441391"/>
    <w:rsid w:val="00441D5E"/>
    <w:rsid w:val="00445033"/>
    <w:rsid w:val="0044578D"/>
    <w:rsid w:val="00445D33"/>
    <w:rsid w:val="00450BCF"/>
    <w:rsid w:val="00452B6F"/>
    <w:rsid w:val="004536E7"/>
    <w:rsid w:val="00454132"/>
    <w:rsid w:val="00455BB6"/>
    <w:rsid w:val="004600CC"/>
    <w:rsid w:val="004610E9"/>
    <w:rsid w:val="004613F6"/>
    <w:rsid w:val="004630F1"/>
    <w:rsid w:val="00464AE9"/>
    <w:rsid w:val="004653D4"/>
    <w:rsid w:val="004743AF"/>
    <w:rsid w:val="004761DD"/>
    <w:rsid w:val="004825E8"/>
    <w:rsid w:val="00483AA5"/>
    <w:rsid w:val="00483DD8"/>
    <w:rsid w:val="0048602A"/>
    <w:rsid w:val="00491EB0"/>
    <w:rsid w:val="004940A2"/>
    <w:rsid w:val="004965FE"/>
    <w:rsid w:val="00497910"/>
    <w:rsid w:val="004A03D9"/>
    <w:rsid w:val="004A374F"/>
    <w:rsid w:val="004A5908"/>
    <w:rsid w:val="004B2CAB"/>
    <w:rsid w:val="004B57BC"/>
    <w:rsid w:val="004B58D5"/>
    <w:rsid w:val="004B6A78"/>
    <w:rsid w:val="004C1D35"/>
    <w:rsid w:val="004C291A"/>
    <w:rsid w:val="004C491E"/>
    <w:rsid w:val="004C64F8"/>
    <w:rsid w:val="004D06EA"/>
    <w:rsid w:val="004D0EF3"/>
    <w:rsid w:val="004D24B0"/>
    <w:rsid w:val="004D5095"/>
    <w:rsid w:val="004D7F5F"/>
    <w:rsid w:val="004E2747"/>
    <w:rsid w:val="004E35AB"/>
    <w:rsid w:val="004E38D9"/>
    <w:rsid w:val="004E5BA6"/>
    <w:rsid w:val="004E5CFB"/>
    <w:rsid w:val="004E6D3C"/>
    <w:rsid w:val="004F3B93"/>
    <w:rsid w:val="004F598E"/>
    <w:rsid w:val="004F7796"/>
    <w:rsid w:val="00500CD0"/>
    <w:rsid w:val="00500F05"/>
    <w:rsid w:val="00504354"/>
    <w:rsid w:val="0050585B"/>
    <w:rsid w:val="00506CE9"/>
    <w:rsid w:val="00507343"/>
    <w:rsid w:val="00512A56"/>
    <w:rsid w:val="005144A2"/>
    <w:rsid w:val="00515D06"/>
    <w:rsid w:val="005171A9"/>
    <w:rsid w:val="00517DAB"/>
    <w:rsid w:val="005207DA"/>
    <w:rsid w:val="00520A7C"/>
    <w:rsid w:val="00520D57"/>
    <w:rsid w:val="00522408"/>
    <w:rsid w:val="00527553"/>
    <w:rsid w:val="00527730"/>
    <w:rsid w:val="00536022"/>
    <w:rsid w:val="00536B7C"/>
    <w:rsid w:val="005401B5"/>
    <w:rsid w:val="00540DBA"/>
    <w:rsid w:val="0054275B"/>
    <w:rsid w:val="00545956"/>
    <w:rsid w:val="0055370B"/>
    <w:rsid w:val="00555EC2"/>
    <w:rsid w:val="00560462"/>
    <w:rsid w:val="0056420E"/>
    <w:rsid w:val="00564D4E"/>
    <w:rsid w:val="00565D7C"/>
    <w:rsid w:val="00565FC3"/>
    <w:rsid w:val="00567ABD"/>
    <w:rsid w:val="005700BE"/>
    <w:rsid w:val="00571333"/>
    <w:rsid w:val="005716D6"/>
    <w:rsid w:val="0057460A"/>
    <w:rsid w:val="00580535"/>
    <w:rsid w:val="00580B27"/>
    <w:rsid w:val="0058182C"/>
    <w:rsid w:val="00582414"/>
    <w:rsid w:val="005827C7"/>
    <w:rsid w:val="00582E8B"/>
    <w:rsid w:val="005853F7"/>
    <w:rsid w:val="00585C94"/>
    <w:rsid w:val="00585D92"/>
    <w:rsid w:val="00592FE3"/>
    <w:rsid w:val="005938E6"/>
    <w:rsid w:val="00594A9C"/>
    <w:rsid w:val="0059559C"/>
    <w:rsid w:val="00596D22"/>
    <w:rsid w:val="00597435"/>
    <w:rsid w:val="00597553"/>
    <w:rsid w:val="005A0D97"/>
    <w:rsid w:val="005A10A5"/>
    <w:rsid w:val="005A12F6"/>
    <w:rsid w:val="005A37F4"/>
    <w:rsid w:val="005A3C59"/>
    <w:rsid w:val="005B3ECE"/>
    <w:rsid w:val="005B4511"/>
    <w:rsid w:val="005B7790"/>
    <w:rsid w:val="005C1527"/>
    <w:rsid w:val="005C447F"/>
    <w:rsid w:val="005C450C"/>
    <w:rsid w:val="005C7941"/>
    <w:rsid w:val="005D0BC5"/>
    <w:rsid w:val="005D0E0B"/>
    <w:rsid w:val="005D0F04"/>
    <w:rsid w:val="005D11FC"/>
    <w:rsid w:val="005D186F"/>
    <w:rsid w:val="005D2BD6"/>
    <w:rsid w:val="005D317D"/>
    <w:rsid w:val="005D44A3"/>
    <w:rsid w:val="005E3063"/>
    <w:rsid w:val="005E3B37"/>
    <w:rsid w:val="005E4B06"/>
    <w:rsid w:val="005E7C22"/>
    <w:rsid w:val="005F330A"/>
    <w:rsid w:val="005F3B21"/>
    <w:rsid w:val="005F5AA5"/>
    <w:rsid w:val="005F5B59"/>
    <w:rsid w:val="005F6702"/>
    <w:rsid w:val="006000C8"/>
    <w:rsid w:val="00606802"/>
    <w:rsid w:val="0061051E"/>
    <w:rsid w:val="00612050"/>
    <w:rsid w:val="00612148"/>
    <w:rsid w:val="00612548"/>
    <w:rsid w:val="00612BD8"/>
    <w:rsid w:val="006220F9"/>
    <w:rsid w:val="006237ED"/>
    <w:rsid w:val="00624C87"/>
    <w:rsid w:val="00627448"/>
    <w:rsid w:val="006274CA"/>
    <w:rsid w:val="00627829"/>
    <w:rsid w:val="00627E2A"/>
    <w:rsid w:val="00630859"/>
    <w:rsid w:val="00634AB9"/>
    <w:rsid w:val="006417F8"/>
    <w:rsid w:val="00641A66"/>
    <w:rsid w:val="00644228"/>
    <w:rsid w:val="006449C3"/>
    <w:rsid w:val="00645021"/>
    <w:rsid w:val="006450DA"/>
    <w:rsid w:val="00650874"/>
    <w:rsid w:val="0065148D"/>
    <w:rsid w:val="006525AE"/>
    <w:rsid w:val="006531AF"/>
    <w:rsid w:val="006557C6"/>
    <w:rsid w:val="00655F22"/>
    <w:rsid w:val="0065683C"/>
    <w:rsid w:val="006602E7"/>
    <w:rsid w:val="00660B13"/>
    <w:rsid w:val="00661F32"/>
    <w:rsid w:val="00663445"/>
    <w:rsid w:val="006636CB"/>
    <w:rsid w:val="00664B50"/>
    <w:rsid w:val="00673781"/>
    <w:rsid w:val="006776D4"/>
    <w:rsid w:val="00680EC7"/>
    <w:rsid w:val="00681A98"/>
    <w:rsid w:val="006874E2"/>
    <w:rsid w:val="00696F09"/>
    <w:rsid w:val="006972E7"/>
    <w:rsid w:val="006A45D9"/>
    <w:rsid w:val="006A605D"/>
    <w:rsid w:val="006A64EA"/>
    <w:rsid w:val="006A6A83"/>
    <w:rsid w:val="006B0354"/>
    <w:rsid w:val="006B35FB"/>
    <w:rsid w:val="006B6BB5"/>
    <w:rsid w:val="006B75EC"/>
    <w:rsid w:val="006C3D5A"/>
    <w:rsid w:val="006C5151"/>
    <w:rsid w:val="006C57A1"/>
    <w:rsid w:val="006C62B8"/>
    <w:rsid w:val="006D10A1"/>
    <w:rsid w:val="006D1351"/>
    <w:rsid w:val="006D1961"/>
    <w:rsid w:val="006D5268"/>
    <w:rsid w:val="006E055D"/>
    <w:rsid w:val="006E2550"/>
    <w:rsid w:val="006E3271"/>
    <w:rsid w:val="006E3B1B"/>
    <w:rsid w:val="006E3B2B"/>
    <w:rsid w:val="006E684F"/>
    <w:rsid w:val="006E69D6"/>
    <w:rsid w:val="006F00A5"/>
    <w:rsid w:val="006F0654"/>
    <w:rsid w:val="006F14E4"/>
    <w:rsid w:val="006F2389"/>
    <w:rsid w:val="006F368B"/>
    <w:rsid w:val="006F4FCC"/>
    <w:rsid w:val="00701B80"/>
    <w:rsid w:val="00703655"/>
    <w:rsid w:val="007041D0"/>
    <w:rsid w:val="00704395"/>
    <w:rsid w:val="007048B0"/>
    <w:rsid w:val="00704F80"/>
    <w:rsid w:val="00713779"/>
    <w:rsid w:val="0071555A"/>
    <w:rsid w:val="00716808"/>
    <w:rsid w:val="00716F5A"/>
    <w:rsid w:val="007212FA"/>
    <w:rsid w:val="00722894"/>
    <w:rsid w:val="00723741"/>
    <w:rsid w:val="00723CF2"/>
    <w:rsid w:val="00724DBB"/>
    <w:rsid w:val="00725451"/>
    <w:rsid w:val="0072566B"/>
    <w:rsid w:val="00725843"/>
    <w:rsid w:val="00732750"/>
    <w:rsid w:val="0074158D"/>
    <w:rsid w:val="007434CE"/>
    <w:rsid w:val="007445A3"/>
    <w:rsid w:val="00746249"/>
    <w:rsid w:val="007477B9"/>
    <w:rsid w:val="007479B0"/>
    <w:rsid w:val="007508E6"/>
    <w:rsid w:val="00750F91"/>
    <w:rsid w:val="00753D06"/>
    <w:rsid w:val="00756358"/>
    <w:rsid w:val="00761F54"/>
    <w:rsid w:val="007645E9"/>
    <w:rsid w:val="00771602"/>
    <w:rsid w:val="00772E56"/>
    <w:rsid w:val="00773F42"/>
    <w:rsid w:val="00774655"/>
    <w:rsid w:val="0077543F"/>
    <w:rsid w:val="00784CEF"/>
    <w:rsid w:val="007854A1"/>
    <w:rsid w:val="007874D0"/>
    <w:rsid w:val="0079457D"/>
    <w:rsid w:val="007947AD"/>
    <w:rsid w:val="00794D20"/>
    <w:rsid w:val="00796522"/>
    <w:rsid w:val="007A047D"/>
    <w:rsid w:val="007A4173"/>
    <w:rsid w:val="007A7FEF"/>
    <w:rsid w:val="007B271F"/>
    <w:rsid w:val="007B2B71"/>
    <w:rsid w:val="007B2C28"/>
    <w:rsid w:val="007B5236"/>
    <w:rsid w:val="007B5F69"/>
    <w:rsid w:val="007B721A"/>
    <w:rsid w:val="007C0875"/>
    <w:rsid w:val="007C47B1"/>
    <w:rsid w:val="007C4C33"/>
    <w:rsid w:val="007D14BB"/>
    <w:rsid w:val="007D161E"/>
    <w:rsid w:val="007D19E9"/>
    <w:rsid w:val="007D28A6"/>
    <w:rsid w:val="007D3861"/>
    <w:rsid w:val="007D4460"/>
    <w:rsid w:val="007E06D9"/>
    <w:rsid w:val="007E2FA5"/>
    <w:rsid w:val="007E3F9F"/>
    <w:rsid w:val="007E4603"/>
    <w:rsid w:val="007F216D"/>
    <w:rsid w:val="007F41AE"/>
    <w:rsid w:val="007F4B4D"/>
    <w:rsid w:val="007F6099"/>
    <w:rsid w:val="007F72BC"/>
    <w:rsid w:val="008006D1"/>
    <w:rsid w:val="008063A1"/>
    <w:rsid w:val="0080746D"/>
    <w:rsid w:val="0081148E"/>
    <w:rsid w:val="00817B7F"/>
    <w:rsid w:val="00820C95"/>
    <w:rsid w:val="008211A7"/>
    <w:rsid w:val="00822714"/>
    <w:rsid w:val="008259D8"/>
    <w:rsid w:val="00826C7B"/>
    <w:rsid w:val="0082749C"/>
    <w:rsid w:val="00830DB4"/>
    <w:rsid w:val="008312BB"/>
    <w:rsid w:val="008337ED"/>
    <w:rsid w:val="00834AC1"/>
    <w:rsid w:val="00842B47"/>
    <w:rsid w:val="00842C1F"/>
    <w:rsid w:val="008452CC"/>
    <w:rsid w:val="00845CA2"/>
    <w:rsid w:val="00846873"/>
    <w:rsid w:val="00847543"/>
    <w:rsid w:val="00847F6B"/>
    <w:rsid w:val="0085576E"/>
    <w:rsid w:val="00857836"/>
    <w:rsid w:val="008608F7"/>
    <w:rsid w:val="00862057"/>
    <w:rsid w:val="008743FA"/>
    <w:rsid w:val="00875016"/>
    <w:rsid w:val="00876676"/>
    <w:rsid w:val="00877ED4"/>
    <w:rsid w:val="00886B63"/>
    <w:rsid w:val="0089209D"/>
    <w:rsid w:val="008922A3"/>
    <w:rsid w:val="0089348C"/>
    <w:rsid w:val="008962FB"/>
    <w:rsid w:val="008968D1"/>
    <w:rsid w:val="008A1776"/>
    <w:rsid w:val="008A2524"/>
    <w:rsid w:val="008A3FD7"/>
    <w:rsid w:val="008A4AE3"/>
    <w:rsid w:val="008A6AB6"/>
    <w:rsid w:val="008A6CE6"/>
    <w:rsid w:val="008A6EC0"/>
    <w:rsid w:val="008B0EBB"/>
    <w:rsid w:val="008B1DF4"/>
    <w:rsid w:val="008B28E0"/>
    <w:rsid w:val="008B3096"/>
    <w:rsid w:val="008B39CF"/>
    <w:rsid w:val="008B3C54"/>
    <w:rsid w:val="008B4089"/>
    <w:rsid w:val="008B4120"/>
    <w:rsid w:val="008B6824"/>
    <w:rsid w:val="008C1638"/>
    <w:rsid w:val="008C26A0"/>
    <w:rsid w:val="008C2AE0"/>
    <w:rsid w:val="008C56CA"/>
    <w:rsid w:val="008C580D"/>
    <w:rsid w:val="008C5E41"/>
    <w:rsid w:val="008C695F"/>
    <w:rsid w:val="008D0A9C"/>
    <w:rsid w:val="008D2AB0"/>
    <w:rsid w:val="008D673A"/>
    <w:rsid w:val="008E05EA"/>
    <w:rsid w:val="008E2EF0"/>
    <w:rsid w:val="008E4198"/>
    <w:rsid w:val="008E49E8"/>
    <w:rsid w:val="008E4BB7"/>
    <w:rsid w:val="008E69F8"/>
    <w:rsid w:val="008F0D37"/>
    <w:rsid w:val="008F279A"/>
    <w:rsid w:val="008F5642"/>
    <w:rsid w:val="00902517"/>
    <w:rsid w:val="009030A5"/>
    <w:rsid w:val="00905458"/>
    <w:rsid w:val="009071E7"/>
    <w:rsid w:val="00915F4A"/>
    <w:rsid w:val="0091614D"/>
    <w:rsid w:val="009204F5"/>
    <w:rsid w:val="00923BF5"/>
    <w:rsid w:val="009313EB"/>
    <w:rsid w:val="00931E08"/>
    <w:rsid w:val="0093426F"/>
    <w:rsid w:val="00947DDC"/>
    <w:rsid w:val="009567A5"/>
    <w:rsid w:val="00961A88"/>
    <w:rsid w:val="00961AD9"/>
    <w:rsid w:val="0096427C"/>
    <w:rsid w:val="00970A73"/>
    <w:rsid w:val="00970E22"/>
    <w:rsid w:val="00971E6A"/>
    <w:rsid w:val="009731A6"/>
    <w:rsid w:val="00974D0C"/>
    <w:rsid w:val="009753DB"/>
    <w:rsid w:val="00976F7F"/>
    <w:rsid w:val="00980CA4"/>
    <w:rsid w:val="00985EB8"/>
    <w:rsid w:val="00991451"/>
    <w:rsid w:val="00992408"/>
    <w:rsid w:val="00992FC4"/>
    <w:rsid w:val="00995081"/>
    <w:rsid w:val="009A2234"/>
    <w:rsid w:val="009A23FE"/>
    <w:rsid w:val="009A7ACC"/>
    <w:rsid w:val="009B3420"/>
    <w:rsid w:val="009B4E96"/>
    <w:rsid w:val="009B6D21"/>
    <w:rsid w:val="009C1165"/>
    <w:rsid w:val="009C3051"/>
    <w:rsid w:val="009C3419"/>
    <w:rsid w:val="009C5436"/>
    <w:rsid w:val="009D277D"/>
    <w:rsid w:val="009D2808"/>
    <w:rsid w:val="009D5C2C"/>
    <w:rsid w:val="009E2E09"/>
    <w:rsid w:val="009E4FA7"/>
    <w:rsid w:val="009E5B37"/>
    <w:rsid w:val="009E61BE"/>
    <w:rsid w:val="009E70C3"/>
    <w:rsid w:val="009F302A"/>
    <w:rsid w:val="009F37A5"/>
    <w:rsid w:val="009F41B4"/>
    <w:rsid w:val="009F7398"/>
    <w:rsid w:val="00A04F01"/>
    <w:rsid w:val="00A1240E"/>
    <w:rsid w:val="00A13782"/>
    <w:rsid w:val="00A15FB7"/>
    <w:rsid w:val="00A229CE"/>
    <w:rsid w:val="00A236DB"/>
    <w:rsid w:val="00A30324"/>
    <w:rsid w:val="00A32DFD"/>
    <w:rsid w:val="00A35146"/>
    <w:rsid w:val="00A35FF4"/>
    <w:rsid w:val="00A372F6"/>
    <w:rsid w:val="00A40B0D"/>
    <w:rsid w:val="00A41B82"/>
    <w:rsid w:val="00A45631"/>
    <w:rsid w:val="00A46517"/>
    <w:rsid w:val="00A46D0A"/>
    <w:rsid w:val="00A54655"/>
    <w:rsid w:val="00A54BF6"/>
    <w:rsid w:val="00A56124"/>
    <w:rsid w:val="00A56D02"/>
    <w:rsid w:val="00A5711A"/>
    <w:rsid w:val="00A57D4F"/>
    <w:rsid w:val="00A6072E"/>
    <w:rsid w:val="00A66024"/>
    <w:rsid w:val="00A667C6"/>
    <w:rsid w:val="00A66E3B"/>
    <w:rsid w:val="00A674EF"/>
    <w:rsid w:val="00A70C00"/>
    <w:rsid w:val="00A77C31"/>
    <w:rsid w:val="00A8254A"/>
    <w:rsid w:val="00A84004"/>
    <w:rsid w:val="00A90B33"/>
    <w:rsid w:val="00A936AB"/>
    <w:rsid w:val="00A94A3F"/>
    <w:rsid w:val="00AA12FF"/>
    <w:rsid w:val="00AA58F4"/>
    <w:rsid w:val="00AA59FE"/>
    <w:rsid w:val="00AA608F"/>
    <w:rsid w:val="00AA777A"/>
    <w:rsid w:val="00AA78CC"/>
    <w:rsid w:val="00AB349B"/>
    <w:rsid w:val="00AB35EA"/>
    <w:rsid w:val="00AB503E"/>
    <w:rsid w:val="00AB667D"/>
    <w:rsid w:val="00AC5973"/>
    <w:rsid w:val="00AC6387"/>
    <w:rsid w:val="00AD12DD"/>
    <w:rsid w:val="00AD62A6"/>
    <w:rsid w:val="00AE4265"/>
    <w:rsid w:val="00AE5619"/>
    <w:rsid w:val="00AF035F"/>
    <w:rsid w:val="00AF0ED5"/>
    <w:rsid w:val="00AF12E7"/>
    <w:rsid w:val="00B00BBB"/>
    <w:rsid w:val="00B04B39"/>
    <w:rsid w:val="00B04F9D"/>
    <w:rsid w:val="00B05F14"/>
    <w:rsid w:val="00B06E9F"/>
    <w:rsid w:val="00B06EDB"/>
    <w:rsid w:val="00B12C22"/>
    <w:rsid w:val="00B13436"/>
    <w:rsid w:val="00B14D89"/>
    <w:rsid w:val="00B17F29"/>
    <w:rsid w:val="00B20F2E"/>
    <w:rsid w:val="00B21CA2"/>
    <w:rsid w:val="00B2293C"/>
    <w:rsid w:val="00B24B80"/>
    <w:rsid w:val="00B2548F"/>
    <w:rsid w:val="00B25992"/>
    <w:rsid w:val="00B25E3F"/>
    <w:rsid w:val="00B263FA"/>
    <w:rsid w:val="00B26D78"/>
    <w:rsid w:val="00B27236"/>
    <w:rsid w:val="00B30339"/>
    <w:rsid w:val="00B30660"/>
    <w:rsid w:val="00B411E3"/>
    <w:rsid w:val="00B4184D"/>
    <w:rsid w:val="00B439E6"/>
    <w:rsid w:val="00B44E6D"/>
    <w:rsid w:val="00B45F5E"/>
    <w:rsid w:val="00B51023"/>
    <w:rsid w:val="00B52B55"/>
    <w:rsid w:val="00B53891"/>
    <w:rsid w:val="00B56235"/>
    <w:rsid w:val="00B66CA3"/>
    <w:rsid w:val="00B674BD"/>
    <w:rsid w:val="00B751B1"/>
    <w:rsid w:val="00B75E12"/>
    <w:rsid w:val="00B77C7A"/>
    <w:rsid w:val="00B82845"/>
    <w:rsid w:val="00B82F31"/>
    <w:rsid w:val="00B84238"/>
    <w:rsid w:val="00B86E79"/>
    <w:rsid w:val="00B92FE1"/>
    <w:rsid w:val="00B93029"/>
    <w:rsid w:val="00B95D6D"/>
    <w:rsid w:val="00B95E4A"/>
    <w:rsid w:val="00B9666C"/>
    <w:rsid w:val="00B97A8B"/>
    <w:rsid w:val="00BA0960"/>
    <w:rsid w:val="00BA175D"/>
    <w:rsid w:val="00BA7431"/>
    <w:rsid w:val="00BB09DC"/>
    <w:rsid w:val="00BB28B4"/>
    <w:rsid w:val="00BB33A8"/>
    <w:rsid w:val="00BB4FDB"/>
    <w:rsid w:val="00BB6627"/>
    <w:rsid w:val="00BB6A7B"/>
    <w:rsid w:val="00BB7281"/>
    <w:rsid w:val="00BC267D"/>
    <w:rsid w:val="00BC32DB"/>
    <w:rsid w:val="00BC3E09"/>
    <w:rsid w:val="00BC76CA"/>
    <w:rsid w:val="00BD2377"/>
    <w:rsid w:val="00BE1602"/>
    <w:rsid w:val="00BE3918"/>
    <w:rsid w:val="00BE3B44"/>
    <w:rsid w:val="00BF3B72"/>
    <w:rsid w:val="00BF50D4"/>
    <w:rsid w:val="00BF5557"/>
    <w:rsid w:val="00C02193"/>
    <w:rsid w:val="00C058C9"/>
    <w:rsid w:val="00C0606E"/>
    <w:rsid w:val="00C06E77"/>
    <w:rsid w:val="00C074BF"/>
    <w:rsid w:val="00C1007C"/>
    <w:rsid w:val="00C10BBA"/>
    <w:rsid w:val="00C10E22"/>
    <w:rsid w:val="00C11097"/>
    <w:rsid w:val="00C1156C"/>
    <w:rsid w:val="00C1291A"/>
    <w:rsid w:val="00C12EB8"/>
    <w:rsid w:val="00C13099"/>
    <w:rsid w:val="00C13406"/>
    <w:rsid w:val="00C14454"/>
    <w:rsid w:val="00C165B9"/>
    <w:rsid w:val="00C16AEC"/>
    <w:rsid w:val="00C227C1"/>
    <w:rsid w:val="00C25E96"/>
    <w:rsid w:val="00C26240"/>
    <w:rsid w:val="00C273B0"/>
    <w:rsid w:val="00C3273A"/>
    <w:rsid w:val="00C344AF"/>
    <w:rsid w:val="00C37CD3"/>
    <w:rsid w:val="00C37DD8"/>
    <w:rsid w:val="00C40AC7"/>
    <w:rsid w:val="00C40CCD"/>
    <w:rsid w:val="00C477B3"/>
    <w:rsid w:val="00C477E3"/>
    <w:rsid w:val="00C47C42"/>
    <w:rsid w:val="00C52843"/>
    <w:rsid w:val="00C53142"/>
    <w:rsid w:val="00C5327D"/>
    <w:rsid w:val="00C55807"/>
    <w:rsid w:val="00C56A49"/>
    <w:rsid w:val="00C6275F"/>
    <w:rsid w:val="00C62890"/>
    <w:rsid w:val="00C63FA6"/>
    <w:rsid w:val="00C66923"/>
    <w:rsid w:val="00C74C22"/>
    <w:rsid w:val="00C754FE"/>
    <w:rsid w:val="00C776B8"/>
    <w:rsid w:val="00C80128"/>
    <w:rsid w:val="00C847F2"/>
    <w:rsid w:val="00C92B99"/>
    <w:rsid w:val="00C9324B"/>
    <w:rsid w:val="00C944F4"/>
    <w:rsid w:val="00C975FB"/>
    <w:rsid w:val="00C97A36"/>
    <w:rsid w:val="00CA10A5"/>
    <w:rsid w:val="00CA21AB"/>
    <w:rsid w:val="00CA5CD1"/>
    <w:rsid w:val="00CB4412"/>
    <w:rsid w:val="00CB44CB"/>
    <w:rsid w:val="00CB58F9"/>
    <w:rsid w:val="00CB5984"/>
    <w:rsid w:val="00CB632C"/>
    <w:rsid w:val="00CC053A"/>
    <w:rsid w:val="00CC0A45"/>
    <w:rsid w:val="00CC1C23"/>
    <w:rsid w:val="00CC6C72"/>
    <w:rsid w:val="00CD0746"/>
    <w:rsid w:val="00CD0754"/>
    <w:rsid w:val="00CD6601"/>
    <w:rsid w:val="00CF2033"/>
    <w:rsid w:val="00CF3259"/>
    <w:rsid w:val="00CF379C"/>
    <w:rsid w:val="00D01A48"/>
    <w:rsid w:val="00D02D85"/>
    <w:rsid w:val="00D02EB3"/>
    <w:rsid w:val="00D031A4"/>
    <w:rsid w:val="00D11112"/>
    <w:rsid w:val="00D14C90"/>
    <w:rsid w:val="00D2262B"/>
    <w:rsid w:val="00D24CD5"/>
    <w:rsid w:val="00D409F4"/>
    <w:rsid w:val="00D41B17"/>
    <w:rsid w:val="00D45FD4"/>
    <w:rsid w:val="00D472CC"/>
    <w:rsid w:val="00D51136"/>
    <w:rsid w:val="00D520A5"/>
    <w:rsid w:val="00D520AC"/>
    <w:rsid w:val="00D53746"/>
    <w:rsid w:val="00D54263"/>
    <w:rsid w:val="00D57C88"/>
    <w:rsid w:val="00D63930"/>
    <w:rsid w:val="00D66C0C"/>
    <w:rsid w:val="00D70BFD"/>
    <w:rsid w:val="00D72BFE"/>
    <w:rsid w:val="00D73011"/>
    <w:rsid w:val="00D7748B"/>
    <w:rsid w:val="00D814C8"/>
    <w:rsid w:val="00D8641A"/>
    <w:rsid w:val="00D91C93"/>
    <w:rsid w:val="00D92039"/>
    <w:rsid w:val="00D92B35"/>
    <w:rsid w:val="00D943BA"/>
    <w:rsid w:val="00D943F3"/>
    <w:rsid w:val="00D95979"/>
    <w:rsid w:val="00D970C7"/>
    <w:rsid w:val="00DA5C27"/>
    <w:rsid w:val="00DB2813"/>
    <w:rsid w:val="00DB327B"/>
    <w:rsid w:val="00DB32E7"/>
    <w:rsid w:val="00DB361E"/>
    <w:rsid w:val="00DB3C2A"/>
    <w:rsid w:val="00DC21C4"/>
    <w:rsid w:val="00DC4113"/>
    <w:rsid w:val="00DC4C61"/>
    <w:rsid w:val="00DD3528"/>
    <w:rsid w:val="00DD37D7"/>
    <w:rsid w:val="00DD4714"/>
    <w:rsid w:val="00DD48A1"/>
    <w:rsid w:val="00DD4FD3"/>
    <w:rsid w:val="00DD6CB2"/>
    <w:rsid w:val="00DD78A2"/>
    <w:rsid w:val="00DE2158"/>
    <w:rsid w:val="00DE3687"/>
    <w:rsid w:val="00DF5D74"/>
    <w:rsid w:val="00DF7062"/>
    <w:rsid w:val="00DF7BB4"/>
    <w:rsid w:val="00E00990"/>
    <w:rsid w:val="00E030F8"/>
    <w:rsid w:val="00E03851"/>
    <w:rsid w:val="00E04C77"/>
    <w:rsid w:val="00E125A2"/>
    <w:rsid w:val="00E12833"/>
    <w:rsid w:val="00E130E3"/>
    <w:rsid w:val="00E144F3"/>
    <w:rsid w:val="00E147F6"/>
    <w:rsid w:val="00E20B90"/>
    <w:rsid w:val="00E26946"/>
    <w:rsid w:val="00E342AD"/>
    <w:rsid w:val="00E34A22"/>
    <w:rsid w:val="00E405A7"/>
    <w:rsid w:val="00E408BF"/>
    <w:rsid w:val="00E467E5"/>
    <w:rsid w:val="00E4704A"/>
    <w:rsid w:val="00E478E2"/>
    <w:rsid w:val="00E5141C"/>
    <w:rsid w:val="00E539DB"/>
    <w:rsid w:val="00E53B68"/>
    <w:rsid w:val="00E64B75"/>
    <w:rsid w:val="00E7124C"/>
    <w:rsid w:val="00E725D2"/>
    <w:rsid w:val="00E7608A"/>
    <w:rsid w:val="00E8043E"/>
    <w:rsid w:val="00E8062E"/>
    <w:rsid w:val="00E81A50"/>
    <w:rsid w:val="00E84AF3"/>
    <w:rsid w:val="00E85F3D"/>
    <w:rsid w:val="00E9761A"/>
    <w:rsid w:val="00EA149B"/>
    <w:rsid w:val="00EA2380"/>
    <w:rsid w:val="00EA4EF5"/>
    <w:rsid w:val="00EB2DD8"/>
    <w:rsid w:val="00EB3D9B"/>
    <w:rsid w:val="00EB73E6"/>
    <w:rsid w:val="00EC1E45"/>
    <w:rsid w:val="00ED2891"/>
    <w:rsid w:val="00ED477D"/>
    <w:rsid w:val="00ED5EAB"/>
    <w:rsid w:val="00ED6B82"/>
    <w:rsid w:val="00ED6E50"/>
    <w:rsid w:val="00EE0131"/>
    <w:rsid w:val="00EE07C9"/>
    <w:rsid w:val="00EE0BDB"/>
    <w:rsid w:val="00EE24F2"/>
    <w:rsid w:val="00EE7EA1"/>
    <w:rsid w:val="00EF096C"/>
    <w:rsid w:val="00EF2D9B"/>
    <w:rsid w:val="00EF5E4B"/>
    <w:rsid w:val="00F00BAB"/>
    <w:rsid w:val="00F02BAD"/>
    <w:rsid w:val="00F03A74"/>
    <w:rsid w:val="00F04235"/>
    <w:rsid w:val="00F04309"/>
    <w:rsid w:val="00F0462A"/>
    <w:rsid w:val="00F04DEE"/>
    <w:rsid w:val="00F1139E"/>
    <w:rsid w:val="00F12BD6"/>
    <w:rsid w:val="00F14BB3"/>
    <w:rsid w:val="00F2613D"/>
    <w:rsid w:val="00F27732"/>
    <w:rsid w:val="00F33FDF"/>
    <w:rsid w:val="00F35C38"/>
    <w:rsid w:val="00F37DEA"/>
    <w:rsid w:val="00F40B84"/>
    <w:rsid w:val="00F51395"/>
    <w:rsid w:val="00F52EA6"/>
    <w:rsid w:val="00F55B18"/>
    <w:rsid w:val="00F56077"/>
    <w:rsid w:val="00F61E4A"/>
    <w:rsid w:val="00F67396"/>
    <w:rsid w:val="00F702D1"/>
    <w:rsid w:val="00F72B12"/>
    <w:rsid w:val="00F80CCA"/>
    <w:rsid w:val="00F81964"/>
    <w:rsid w:val="00F82589"/>
    <w:rsid w:val="00F83568"/>
    <w:rsid w:val="00F83E60"/>
    <w:rsid w:val="00F8552B"/>
    <w:rsid w:val="00F85709"/>
    <w:rsid w:val="00F8650C"/>
    <w:rsid w:val="00F87AD5"/>
    <w:rsid w:val="00F91D44"/>
    <w:rsid w:val="00F9519A"/>
    <w:rsid w:val="00F9758F"/>
    <w:rsid w:val="00F97E4A"/>
    <w:rsid w:val="00FA7F23"/>
    <w:rsid w:val="00FB2FCB"/>
    <w:rsid w:val="00FB6A00"/>
    <w:rsid w:val="00FC0FB9"/>
    <w:rsid w:val="00FC3BCF"/>
    <w:rsid w:val="00FC3EE1"/>
    <w:rsid w:val="00FC465C"/>
    <w:rsid w:val="00FC5265"/>
    <w:rsid w:val="00FC5A29"/>
    <w:rsid w:val="00FC66CF"/>
    <w:rsid w:val="00FD3FDF"/>
    <w:rsid w:val="00FE0715"/>
    <w:rsid w:val="00FE1F5E"/>
    <w:rsid w:val="00FE2C0D"/>
    <w:rsid w:val="00FE2ED7"/>
    <w:rsid w:val="00FE4904"/>
    <w:rsid w:val="00FE6ADE"/>
    <w:rsid w:val="00FF01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689A78-2CD0-4D12-BC87-8897DFD1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CBF"/>
    <w:pPr>
      <w:spacing w:after="160" w:line="259" w:lineRule="auto"/>
    </w:pPr>
    <w:rPr>
      <w:sz w:val="24"/>
      <w:szCs w:val="24"/>
    </w:rPr>
  </w:style>
  <w:style w:type="paragraph" w:styleId="Heading1">
    <w:name w:val="heading 1"/>
    <w:basedOn w:val="Normal"/>
    <w:next w:val="Normal"/>
    <w:link w:val="Heading1Char"/>
    <w:uiPriority w:val="9"/>
    <w:qFormat/>
    <w:rsid w:val="00A70C00"/>
    <w:pPr>
      <w:keepNext/>
      <w:keepLines/>
      <w:spacing w:before="240" w:after="0"/>
      <w:outlineLvl w:val="0"/>
    </w:pPr>
    <w:rPr>
      <w:rFonts w:eastAsia="Times New Roman"/>
      <w:b/>
      <w:szCs w:val="32"/>
    </w:rPr>
  </w:style>
  <w:style w:type="paragraph" w:styleId="Heading2">
    <w:name w:val="heading 2"/>
    <w:basedOn w:val="Normal"/>
    <w:next w:val="Normal"/>
    <w:link w:val="Heading2Char"/>
    <w:uiPriority w:val="9"/>
    <w:unhideWhenUsed/>
    <w:qFormat/>
    <w:rsid w:val="002C5DDA"/>
    <w:pPr>
      <w:keepNext/>
      <w:keepLines/>
      <w:spacing w:before="40" w:after="0"/>
      <w:outlineLvl w:val="1"/>
    </w:pPr>
    <w:rPr>
      <w:rFonts w:eastAsia="Times New Roman"/>
      <w:b/>
      <w:szCs w:val="26"/>
    </w:rPr>
  </w:style>
  <w:style w:type="paragraph" w:styleId="Heading3">
    <w:name w:val="heading 3"/>
    <w:basedOn w:val="Normal"/>
    <w:next w:val="Normal"/>
    <w:link w:val="Heading3Char"/>
    <w:uiPriority w:val="9"/>
    <w:unhideWhenUsed/>
    <w:qFormat/>
    <w:rsid w:val="00974D0C"/>
    <w:pPr>
      <w:keepNext/>
      <w:keepLines/>
      <w:spacing w:before="40" w:after="0"/>
      <w:outlineLvl w:val="2"/>
    </w:pPr>
    <w:rPr>
      <w:rFonts w:eastAsia="Times New Roman"/>
      <w:b/>
    </w:rPr>
  </w:style>
  <w:style w:type="paragraph" w:styleId="Heading4">
    <w:name w:val="heading 4"/>
    <w:basedOn w:val="Normal"/>
    <w:next w:val="Normal"/>
    <w:link w:val="Heading4Char"/>
    <w:uiPriority w:val="9"/>
    <w:unhideWhenUsed/>
    <w:qFormat/>
    <w:rsid w:val="00DF5D74"/>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354"/>
  </w:style>
  <w:style w:type="paragraph" w:styleId="Footer">
    <w:name w:val="footer"/>
    <w:basedOn w:val="Normal"/>
    <w:link w:val="FooterChar"/>
    <w:uiPriority w:val="99"/>
    <w:unhideWhenUsed/>
    <w:rsid w:val="00504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354"/>
  </w:style>
  <w:style w:type="character" w:customStyle="1" w:styleId="Heading1Char">
    <w:name w:val="Heading 1 Char"/>
    <w:link w:val="Heading1"/>
    <w:uiPriority w:val="9"/>
    <w:rsid w:val="00A70C00"/>
    <w:rPr>
      <w:rFonts w:eastAsia="Times New Roman" w:cs="Times New Roman"/>
      <w:b/>
      <w:szCs w:val="32"/>
    </w:rPr>
  </w:style>
  <w:style w:type="paragraph" w:styleId="TOCHeading">
    <w:name w:val="TOC Heading"/>
    <w:basedOn w:val="Heading1"/>
    <w:next w:val="Normal"/>
    <w:uiPriority w:val="39"/>
    <w:unhideWhenUsed/>
    <w:qFormat/>
    <w:rsid w:val="00B95E4A"/>
    <w:pPr>
      <w:outlineLvl w:val="9"/>
    </w:pPr>
  </w:style>
  <w:style w:type="paragraph" w:styleId="TOC1">
    <w:name w:val="toc 1"/>
    <w:basedOn w:val="Normal"/>
    <w:next w:val="Normal"/>
    <w:autoRedefine/>
    <w:uiPriority w:val="39"/>
    <w:unhideWhenUsed/>
    <w:rsid w:val="009C1165"/>
    <w:pPr>
      <w:tabs>
        <w:tab w:val="right" w:leader="dot" w:pos="8820"/>
      </w:tabs>
      <w:spacing w:after="100" w:line="480" w:lineRule="auto"/>
      <w:jc w:val="both"/>
    </w:pPr>
    <w:rPr>
      <w:noProof/>
    </w:rPr>
  </w:style>
  <w:style w:type="character" w:styleId="Hyperlink">
    <w:name w:val="Hyperlink"/>
    <w:uiPriority w:val="99"/>
    <w:unhideWhenUsed/>
    <w:rsid w:val="00A70C00"/>
    <w:rPr>
      <w:color w:val="0563C1"/>
      <w:u w:val="single"/>
    </w:rPr>
  </w:style>
  <w:style w:type="character" w:customStyle="1" w:styleId="Heading2Char">
    <w:name w:val="Heading 2 Char"/>
    <w:link w:val="Heading2"/>
    <w:uiPriority w:val="9"/>
    <w:rsid w:val="002C5DDA"/>
    <w:rPr>
      <w:rFonts w:eastAsia="Times New Roman" w:cs="Times New Roman"/>
      <w:b/>
      <w:szCs w:val="26"/>
    </w:rPr>
  </w:style>
  <w:style w:type="paragraph" w:styleId="TOC2">
    <w:name w:val="toc 2"/>
    <w:basedOn w:val="Normal"/>
    <w:next w:val="Normal"/>
    <w:autoRedefine/>
    <w:uiPriority w:val="39"/>
    <w:unhideWhenUsed/>
    <w:rsid w:val="00580535"/>
    <w:pPr>
      <w:tabs>
        <w:tab w:val="left" w:pos="630"/>
        <w:tab w:val="right" w:leader="dot" w:pos="8827"/>
      </w:tabs>
      <w:spacing w:after="100"/>
      <w:ind w:left="240"/>
    </w:pPr>
  </w:style>
  <w:style w:type="paragraph" w:customStyle="1" w:styleId="EndNoteBibliographyTitle">
    <w:name w:val="EndNote Bibliography Title"/>
    <w:basedOn w:val="Normal"/>
    <w:link w:val="EndNoteBibliographyTitleChar"/>
    <w:rsid w:val="005A3C59"/>
    <w:pPr>
      <w:spacing w:after="0"/>
      <w:jc w:val="center"/>
    </w:pPr>
    <w:rPr>
      <w:noProof/>
    </w:rPr>
  </w:style>
  <w:style w:type="character" w:customStyle="1" w:styleId="EndNoteBibliographyTitleChar">
    <w:name w:val="EndNote Bibliography Title Char"/>
    <w:link w:val="EndNoteBibliographyTitle"/>
    <w:rsid w:val="005A3C59"/>
    <w:rPr>
      <w:noProof/>
      <w:sz w:val="24"/>
      <w:szCs w:val="24"/>
    </w:rPr>
  </w:style>
  <w:style w:type="paragraph" w:customStyle="1" w:styleId="EndNoteBibliography">
    <w:name w:val="EndNote Bibliography"/>
    <w:basedOn w:val="Normal"/>
    <w:link w:val="EndNoteBibliographyChar"/>
    <w:rsid w:val="005A3C59"/>
    <w:pPr>
      <w:spacing w:line="240" w:lineRule="auto"/>
    </w:pPr>
    <w:rPr>
      <w:noProof/>
    </w:rPr>
  </w:style>
  <w:style w:type="character" w:customStyle="1" w:styleId="EndNoteBibliographyChar">
    <w:name w:val="EndNote Bibliography Char"/>
    <w:link w:val="EndNoteBibliography"/>
    <w:rsid w:val="005A3C59"/>
    <w:rPr>
      <w:noProof/>
      <w:sz w:val="24"/>
      <w:szCs w:val="24"/>
    </w:rPr>
  </w:style>
  <w:style w:type="paragraph" w:styleId="BalloonText">
    <w:name w:val="Balloon Text"/>
    <w:basedOn w:val="Normal"/>
    <w:link w:val="BalloonTextChar"/>
    <w:uiPriority w:val="99"/>
    <w:semiHidden/>
    <w:unhideWhenUsed/>
    <w:rsid w:val="005A3C5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A3C59"/>
    <w:rPr>
      <w:rFonts w:ascii="Segoe UI" w:hAnsi="Segoe UI" w:cs="Segoe UI"/>
      <w:sz w:val="18"/>
      <w:szCs w:val="18"/>
    </w:rPr>
  </w:style>
  <w:style w:type="paragraph" w:styleId="ListParagraph">
    <w:name w:val="List Paragraph"/>
    <w:basedOn w:val="Normal"/>
    <w:uiPriority w:val="34"/>
    <w:qFormat/>
    <w:rsid w:val="009567A5"/>
    <w:pPr>
      <w:ind w:left="720"/>
      <w:contextualSpacing/>
    </w:pPr>
  </w:style>
  <w:style w:type="table" w:styleId="TableGrid">
    <w:name w:val="Table Grid"/>
    <w:basedOn w:val="TableNormal"/>
    <w:uiPriority w:val="39"/>
    <w:rsid w:val="00B77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974D0C"/>
    <w:rPr>
      <w:rFonts w:eastAsia="Times New Roman" w:cs="Times New Roman"/>
      <w:b/>
    </w:rPr>
  </w:style>
  <w:style w:type="paragraph" w:styleId="TOC3">
    <w:name w:val="toc 3"/>
    <w:basedOn w:val="Normal"/>
    <w:next w:val="Normal"/>
    <w:autoRedefine/>
    <w:uiPriority w:val="39"/>
    <w:unhideWhenUsed/>
    <w:rsid w:val="000E17D2"/>
    <w:pPr>
      <w:tabs>
        <w:tab w:val="left" w:pos="990"/>
        <w:tab w:val="right" w:leader="dot" w:pos="8827"/>
      </w:tabs>
      <w:spacing w:after="100"/>
      <w:ind w:left="480"/>
    </w:pPr>
  </w:style>
  <w:style w:type="character" w:styleId="FollowedHyperlink">
    <w:name w:val="FollowedHyperlink"/>
    <w:uiPriority w:val="99"/>
    <w:semiHidden/>
    <w:unhideWhenUsed/>
    <w:rsid w:val="00A667C6"/>
    <w:rPr>
      <w:color w:val="954F72"/>
      <w:u w:val="single"/>
    </w:rPr>
  </w:style>
  <w:style w:type="paragraph" w:styleId="Caption">
    <w:name w:val="caption"/>
    <w:basedOn w:val="Normal"/>
    <w:next w:val="Normal"/>
    <w:uiPriority w:val="35"/>
    <w:unhideWhenUsed/>
    <w:qFormat/>
    <w:rsid w:val="00B00BBB"/>
    <w:pPr>
      <w:spacing w:after="200" w:line="240" w:lineRule="auto"/>
    </w:pPr>
    <w:rPr>
      <w:i/>
      <w:iCs/>
      <w:color w:val="44546A"/>
      <w:sz w:val="18"/>
      <w:szCs w:val="18"/>
    </w:rPr>
  </w:style>
  <w:style w:type="paragraph" w:styleId="TableofFigures">
    <w:name w:val="table of figures"/>
    <w:basedOn w:val="Normal"/>
    <w:next w:val="Normal"/>
    <w:uiPriority w:val="99"/>
    <w:unhideWhenUsed/>
    <w:rsid w:val="000B2F9C"/>
    <w:pPr>
      <w:spacing w:after="0"/>
    </w:pPr>
  </w:style>
  <w:style w:type="paragraph" w:styleId="NormalWeb">
    <w:name w:val="Normal (Web)"/>
    <w:basedOn w:val="Normal"/>
    <w:uiPriority w:val="99"/>
    <w:semiHidden/>
    <w:unhideWhenUsed/>
    <w:rsid w:val="003D5493"/>
    <w:pPr>
      <w:spacing w:before="100" w:beforeAutospacing="1" w:after="100" w:afterAutospacing="1" w:line="240" w:lineRule="auto"/>
    </w:pPr>
    <w:rPr>
      <w:rFonts w:eastAsia="Times New Roman"/>
    </w:rPr>
  </w:style>
  <w:style w:type="character" w:customStyle="1" w:styleId="Heading4Char">
    <w:name w:val="Heading 4 Char"/>
    <w:link w:val="Heading4"/>
    <w:uiPriority w:val="9"/>
    <w:rsid w:val="00DF5D74"/>
    <w:rPr>
      <w:rFonts w:ascii="Calibri" w:eastAsia="Times New Roman" w:hAnsi="Calibri" w:cs="Times New Roman"/>
      <w:b/>
      <w:bCs/>
      <w:sz w:val="28"/>
      <w:szCs w:val="28"/>
    </w:rPr>
  </w:style>
  <w:style w:type="character" w:customStyle="1" w:styleId="mord">
    <w:name w:val="mord"/>
    <w:basedOn w:val="DefaultParagraphFont"/>
    <w:rsid w:val="00612548"/>
  </w:style>
  <w:style w:type="character" w:customStyle="1" w:styleId="mrel">
    <w:name w:val="mrel"/>
    <w:basedOn w:val="DefaultParagraphFont"/>
    <w:rsid w:val="00612548"/>
  </w:style>
  <w:style w:type="character" w:customStyle="1" w:styleId="mopen">
    <w:name w:val="mopen"/>
    <w:basedOn w:val="DefaultParagraphFont"/>
    <w:rsid w:val="00612548"/>
  </w:style>
  <w:style w:type="character" w:customStyle="1" w:styleId="accent-body">
    <w:name w:val="accent-body"/>
    <w:basedOn w:val="DefaultParagraphFont"/>
    <w:rsid w:val="00612548"/>
  </w:style>
  <w:style w:type="character" w:customStyle="1" w:styleId="vlist-s">
    <w:name w:val="vlist-s"/>
    <w:basedOn w:val="DefaultParagraphFont"/>
    <w:rsid w:val="00612548"/>
  </w:style>
  <w:style w:type="character" w:customStyle="1" w:styleId="mbin">
    <w:name w:val="mbin"/>
    <w:basedOn w:val="DefaultParagraphFont"/>
    <w:rsid w:val="00612548"/>
  </w:style>
  <w:style w:type="character" w:customStyle="1" w:styleId="mclose">
    <w:name w:val="mclose"/>
    <w:basedOn w:val="DefaultParagraphFont"/>
    <w:rsid w:val="00612548"/>
  </w:style>
  <w:style w:type="character" w:styleId="PlaceholderText">
    <w:name w:val="Placeholder Text"/>
    <w:basedOn w:val="DefaultParagraphFont"/>
    <w:uiPriority w:val="99"/>
    <w:semiHidden/>
    <w:rsid w:val="006634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4334">
      <w:bodyDiv w:val="1"/>
      <w:marLeft w:val="0"/>
      <w:marRight w:val="0"/>
      <w:marTop w:val="0"/>
      <w:marBottom w:val="0"/>
      <w:divBdr>
        <w:top w:val="none" w:sz="0" w:space="0" w:color="auto"/>
        <w:left w:val="none" w:sz="0" w:space="0" w:color="auto"/>
        <w:bottom w:val="none" w:sz="0" w:space="0" w:color="auto"/>
        <w:right w:val="none" w:sz="0" w:space="0" w:color="auto"/>
      </w:divBdr>
    </w:div>
    <w:div w:id="133644069">
      <w:bodyDiv w:val="1"/>
      <w:marLeft w:val="0"/>
      <w:marRight w:val="0"/>
      <w:marTop w:val="0"/>
      <w:marBottom w:val="0"/>
      <w:divBdr>
        <w:top w:val="none" w:sz="0" w:space="0" w:color="auto"/>
        <w:left w:val="none" w:sz="0" w:space="0" w:color="auto"/>
        <w:bottom w:val="none" w:sz="0" w:space="0" w:color="auto"/>
        <w:right w:val="none" w:sz="0" w:space="0" w:color="auto"/>
      </w:divBdr>
    </w:div>
    <w:div w:id="208998143">
      <w:bodyDiv w:val="1"/>
      <w:marLeft w:val="0"/>
      <w:marRight w:val="0"/>
      <w:marTop w:val="0"/>
      <w:marBottom w:val="0"/>
      <w:divBdr>
        <w:top w:val="none" w:sz="0" w:space="0" w:color="auto"/>
        <w:left w:val="none" w:sz="0" w:space="0" w:color="auto"/>
        <w:bottom w:val="none" w:sz="0" w:space="0" w:color="auto"/>
        <w:right w:val="none" w:sz="0" w:space="0" w:color="auto"/>
      </w:divBdr>
    </w:div>
    <w:div w:id="614557820">
      <w:bodyDiv w:val="1"/>
      <w:marLeft w:val="0"/>
      <w:marRight w:val="0"/>
      <w:marTop w:val="0"/>
      <w:marBottom w:val="0"/>
      <w:divBdr>
        <w:top w:val="none" w:sz="0" w:space="0" w:color="auto"/>
        <w:left w:val="none" w:sz="0" w:space="0" w:color="auto"/>
        <w:bottom w:val="none" w:sz="0" w:space="0" w:color="auto"/>
        <w:right w:val="none" w:sz="0" w:space="0" w:color="auto"/>
      </w:divBdr>
    </w:div>
    <w:div w:id="1057127982">
      <w:bodyDiv w:val="1"/>
      <w:marLeft w:val="0"/>
      <w:marRight w:val="0"/>
      <w:marTop w:val="0"/>
      <w:marBottom w:val="0"/>
      <w:divBdr>
        <w:top w:val="none" w:sz="0" w:space="0" w:color="auto"/>
        <w:left w:val="none" w:sz="0" w:space="0" w:color="auto"/>
        <w:bottom w:val="none" w:sz="0" w:space="0" w:color="auto"/>
        <w:right w:val="none" w:sz="0" w:space="0" w:color="auto"/>
      </w:divBdr>
    </w:div>
    <w:div w:id="1090466668">
      <w:bodyDiv w:val="1"/>
      <w:marLeft w:val="0"/>
      <w:marRight w:val="0"/>
      <w:marTop w:val="0"/>
      <w:marBottom w:val="0"/>
      <w:divBdr>
        <w:top w:val="none" w:sz="0" w:space="0" w:color="auto"/>
        <w:left w:val="none" w:sz="0" w:space="0" w:color="auto"/>
        <w:bottom w:val="none" w:sz="0" w:space="0" w:color="auto"/>
        <w:right w:val="none" w:sz="0" w:space="0" w:color="auto"/>
      </w:divBdr>
    </w:div>
    <w:div w:id="1140921137">
      <w:bodyDiv w:val="1"/>
      <w:marLeft w:val="0"/>
      <w:marRight w:val="0"/>
      <w:marTop w:val="0"/>
      <w:marBottom w:val="0"/>
      <w:divBdr>
        <w:top w:val="none" w:sz="0" w:space="0" w:color="auto"/>
        <w:left w:val="none" w:sz="0" w:space="0" w:color="auto"/>
        <w:bottom w:val="none" w:sz="0" w:space="0" w:color="auto"/>
        <w:right w:val="none" w:sz="0" w:space="0" w:color="auto"/>
      </w:divBdr>
    </w:div>
    <w:div w:id="1353071882">
      <w:bodyDiv w:val="1"/>
      <w:marLeft w:val="0"/>
      <w:marRight w:val="0"/>
      <w:marTop w:val="0"/>
      <w:marBottom w:val="0"/>
      <w:divBdr>
        <w:top w:val="none" w:sz="0" w:space="0" w:color="auto"/>
        <w:left w:val="none" w:sz="0" w:space="0" w:color="auto"/>
        <w:bottom w:val="none" w:sz="0" w:space="0" w:color="auto"/>
        <w:right w:val="none" w:sz="0" w:space="0" w:color="auto"/>
      </w:divBdr>
      <w:divsChild>
        <w:div w:id="2129739415">
          <w:marLeft w:val="360"/>
          <w:marRight w:val="0"/>
          <w:marTop w:val="200"/>
          <w:marBottom w:val="0"/>
          <w:divBdr>
            <w:top w:val="none" w:sz="0" w:space="0" w:color="auto"/>
            <w:left w:val="none" w:sz="0" w:space="0" w:color="auto"/>
            <w:bottom w:val="none" w:sz="0" w:space="0" w:color="auto"/>
            <w:right w:val="none" w:sz="0" w:space="0" w:color="auto"/>
          </w:divBdr>
        </w:div>
      </w:divsChild>
    </w:div>
    <w:div w:id="1355618069">
      <w:bodyDiv w:val="1"/>
      <w:marLeft w:val="0"/>
      <w:marRight w:val="0"/>
      <w:marTop w:val="0"/>
      <w:marBottom w:val="0"/>
      <w:divBdr>
        <w:top w:val="none" w:sz="0" w:space="0" w:color="auto"/>
        <w:left w:val="none" w:sz="0" w:space="0" w:color="auto"/>
        <w:bottom w:val="none" w:sz="0" w:space="0" w:color="auto"/>
        <w:right w:val="none" w:sz="0" w:space="0" w:color="auto"/>
      </w:divBdr>
    </w:div>
    <w:div w:id="1602759005">
      <w:bodyDiv w:val="1"/>
      <w:marLeft w:val="0"/>
      <w:marRight w:val="0"/>
      <w:marTop w:val="0"/>
      <w:marBottom w:val="0"/>
      <w:divBdr>
        <w:top w:val="none" w:sz="0" w:space="0" w:color="auto"/>
        <w:left w:val="none" w:sz="0" w:space="0" w:color="auto"/>
        <w:bottom w:val="none" w:sz="0" w:space="0" w:color="auto"/>
        <w:right w:val="none" w:sz="0" w:space="0" w:color="auto"/>
      </w:divBdr>
    </w:div>
    <w:div w:id="1690519754">
      <w:bodyDiv w:val="1"/>
      <w:marLeft w:val="0"/>
      <w:marRight w:val="0"/>
      <w:marTop w:val="0"/>
      <w:marBottom w:val="0"/>
      <w:divBdr>
        <w:top w:val="none" w:sz="0" w:space="0" w:color="auto"/>
        <w:left w:val="none" w:sz="0" w:space="0" w:color="auto"/>
        <w:bottom w:val="none" w:sz="0" w:space="0" w:color="auto"/>
        <w:right w:val="none" w:sz="0" w:space="0" w:color="auto"/>
      </w:divBdr>
    </w:div>
    <w:div w:id="1913806753">
      <w:bodyDiv w:val="1"/>
      <w:marLeft w:val="0"/>
      <w:marRight w:val="0"/>
      <w:marTop w:val="0"/>
      <w:marBottom w:val="0"/>
      <w:divBdr>
        <w:top w:val="none" w:sz="0" w:space="0" w:color="auto"/>
        <w:left w:val="none" w:sz="0" w:space="0" w:color="auto"/>
        <w:bottom w:val="none" w:sz="0" w:space="0" w:color="auto"/>
        <w:right w:val="none" w:sz="0" w:space="0" w:color="auto"/>
      </w:divBdr>
    </w:div>
    <w:div w:id="213628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fontTable" Target="fontTable.xml"/><Relationship Id="rId21" Type="http://schemas.openxmlformats.org/officeDocument/2006/relationships/chart" Target="charts/chart6.xml"/><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image" Target="media/image8.pn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9.jpeg"/><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8.xml"/><Relationship Id="rId28" Type="http://schemas.openxmlformats.org/officeDocument/2006/relationships/image" Target="media/image3.png"/><Relationship Id="rId36" Type="http://schemas.openxmlformats.org/officeDocument/2006/relationships/hyperlink" Target="http://dx.doi.org/10.1016/S0009-9260(02)00585-8" TargetMode="External"/><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Colors" Target="diagrams/colors1.xml"/><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image" Target="media/image5.png"/><Relationship Id="rId35" Type="http://schemas.openxmlformats.org/officeDocument/2006/relationships/chart" Target="charts/chart13.xml"/><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choki\Desktop\Age%20analysi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choki\Desktop\Thesis\Noma%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choki\Desktop\Thesis\Noma%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choki\Desktop\Thesis\Noma%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choki\Desktop\Thesis\Noma%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hoki\Desktop\Thesis\Noma.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oleObject" Target="file:///C:\Users\Achoki\Desktop\FINAL%20DATA%20ANALYSIS\1.%20Cytopathological%20Diagnosis\Cytopathological%20Diagnosis.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Achoki\Desktop\Thesis\Nom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choki\Desktop\Thesis\Nom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choki\Desktop\Thesis\Noma%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view3D>
    <c:floor>
      <c:thickness val="0"/>
      <c:spPr>
        <a:solidFill>
          <a:schemeClr val="lt1"/>
        </a:solid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Sheet1!$K$6</c:f>
              <c:strCache>
                <c:ptCount val="1"/>
                <c:pt idx="0">
                  <c:v>No of participants</c:v>
                </c:pt>
              </c:strCache>
            </c:strRef>
          </c:tx>
          <c:spPr>
            <a:pattFill prst="ltDnDiag">
              <a:fgClr>
                <a:schemeClr val="dk1">
                  <a:tint val="88500"/>
                </a:schemeClr>
              </a:fgClr>
              <a:bgClr>
                <a:schemeClr val="dk1">
                  <a:tint val="88500"/>
                  <a:lumMod val="20000"/>
                  <a:lumOff val="80000"/>
                </a:schemeClr>
              </a:bgClr>
            </a:pattFill>
            <a:ln>
              <a:solidFill>
                <a:schemeClr val="dk1">
                  <a:tint val="88500"/>
                </a:schemeClr>
              </a:solidFill>
            </a:ln>
            <a:effectLst/>
            <a:sp3d>
              <a:contourClr>
                <a:schemeClr val="dk1">
                  <a:tint val="885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Sheet1!$J$7:$J$14</c:f>
              <c:strCache>
                <c:ptCount val="8"/>
                <c:pt idx="0">
                  <c:v>10 to 19</c:v>
                </c:pt>
                <c:pt idx="1">
                  <c:v>20 to 29</c:v>
                </c:pt>
                <c:pt idx="2">
                  <c:v>30 to 39</c:v>
                </c:pt>
                <c:pt idx="3">
                  <c:v>40 to 49</c:v>
                </c:pt>
                <c:pt idx="4">
                  <c:v>50 to 59</c:v>
                </c:pt>
                <c:pt idx="5">
                  <c:v>60 to 69</c:v>
                </c:pt>
                <c:pt idx="6">
                  <c:v>70 to 79</c:v>
                </c:pt>
                <c:pt idx="7">
                  <c:v>80 to 89</c:v>
                </c:pt>
              </c:strCache>
            </c:strRef>
          </c:cat>
          <c:val>
            <c:numRef>
              <c:f>Sheet1!$K$7:$K$14</c:f>
              <c:numCache>
                <c:formatCode>General</c:formatCode>
                <c:ptCount val="8"/>
                <c:pt idx="0">
                  <c:v>17</c:v>
                </c:pt>
                <c:pt idx="1">
                  <c:v>65</c:v>
                </c:pt>
                <c:pt idx="2">
                  <c:v>76</c:v>
                </c:pt>
                <c:pt idx="3">
                  <c:v>105</c:v>
                </c:pt>
                <c:pt idx="4">
                  <c:v>60</c:v>
                </c:pt>
                <c:pt idx="5">
                  <c:v>41</c:v>
                </c:pt>
                <c:pt idx="6">
                  <c:v>12</c:v>
                </c:pt>
                <c:pt idx="7">
                  <c:v>4</c:v>
                </c:pt>
              </c:numCache>
            </c:numRef>
          </c:val>
          <c:extLst xmlns:c16r2="http://schemas.microsoft.com/office/drawing/2015/06/chart">
            <c:ext xmlns:c16="http://schemas.microsoft.com/office/drawing/2014/chart" uri="{C3380CC4-5D6E-409C-BE32-E72D297353CC}">
              <c16:uniqueId val="{00000000-B7C9-46F4-845B-07D34EF4677F}"/>
            </c:ext>
          </c:extLst>
        </c:ser>
        <c:dLbls>
          <c:showLegendKey val="0"/>
          <c:showVal val="0"/>
          <c:showCatName val="0"/>
          <c:showSerName val="0"/>
          <c:showPercent val="0"/>
          <c:showBubbleSize val="0"/>
        </c:dLbls>
        <c:gapWidth val="160"/>
        <c:gapDepth val="0"/>
        <c:shape val="box"/>
        <c:axId val="1866158240"/>
        <c:axId val="1866148992"/>
        <c:axId val="0"/>
      </c:bar3DChart>
      <c:catAx>
        <c:axId val="186615824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a:t>AGE</a:t>
                </a:r>
                <a:r>
                  <a:rPr lang="en-US" sz="1200" baseline="0"/>
                  <a:t> GROUP</a:t>
                </a:r>
                <a:endParaRPr lang="en-US" sz="120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
          </a:p>
        </c:txPr>
        <c:crossAx val="1866148992"/>
        <c:crosses val="autoZero"/>
        <c:auto val="1"/>
        <c:lblAlgn val="ctr"/>
        <c:lblOffset val="100"/>
        <c:noMultiLvlLbl val="0"/>
      </c:catAx>
      <c:valAx>
        <c:axId val="186614899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a:t>NO OF PARTICIPANTS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
          </a:p>
        </c:txPr>
        <c:crossAx val="186615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'Margins and Calcification'!$C$5:$C$6</c:f>
              <c:strCache>
                <c:ptCount val="2"/>
                <c:pt idx="0">
                  <c:v>Benign Thyroid Nodules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'Margins and Calcification'!$A$7:$B$14</c:f>
              <c:multiLvlStrCache>
                <c:ptCount val="8"/>
                <c:lvl>
                  <c:pt idx="0">
                    <c:v>Well defined</c:v>
                  </c:pt>
                  <c:pt idx="1">
                    <c:v>Ill defined</c:v>
                  </c:pt>
                  <c:pt idx="4">
                    <c:v>Eggshell</c:v>
                  </c:pt>
                  <c:pt idx="5">
                    <c:v>Coarse</c:v>
                  </c:pt>
                  <c:pt idx="6">
                    <c:v>Microcalcifications</c:v>
                  </c:pt>
                  <c:pt idx="7">
                    <c:v>No Calcification</c:v>
                  </c:pt>
                </c:lvl>
                <c:lvl>
                  <c:pt idx="0">
                    <c:v>Margins</c:v>
                  </c:pt>
                  <c:pt idx="4">
                    <c:v>Calcification</c:v>
                  </c:pt>
                </c:lvl>
              </c:multiLvlStrCache>
            </c:multiLvlStrRef>
          </c:cat>
          <c:val>
            <c:numRef>
              <c:f>'Margins and Calcification'!$C$7:$C$14</c:f>
              <c:numCache>
                <c:formatCode>0%</c:formatCode>
                <c:ptCount val="8"/>
                <c:pt idx="0">
                  <c:v>0.91</c:v>
                </c:pt>
                <c:pt idx="1">
                  <c:v>9.0000000000000024E-2</c:v>
                </c:pt>
                <c:pt idx="4">
                  <c:v>0.05</c:v>
                </c:pt>
                <c:pt idx="5">
                  <c:v>0.22</c:v>
                </c:pt>
                <c:pt idx="6">
                  <c:v>0</c:v>
                </c:pt>
                <c:pt idx="7">
                  <c:v>0.74000000000000121</c:v>
                </c:pt>
              </c:numCache>
            </c:numRef>
          </c:val>
          <c:smooth val="0"/>
          <c:extLst xmlns:c16r2="http://schemas.microsoft.com/office/drawing/2015/06/chart">
            <c:ext xmlns:c16="http://schemas.microsoft.com/office/drawing/2014/chart" uri="{C3380CC4-5D6E-409C-BE32-E72D297353CC}">
              <c16:uniqueId val="{00000000-247A-45D2-A699-3A428E2E7F05}"/>
            </c:ext>
          </c:extLst>
        </c:ser>
        <c:ser>
          <c:idx val="1"/>
          <c:order val="1"/>
          <c:tx>
            <c:strRef>
              <c:f>'Margins and Calcification'!$D$5:$D$6</c:f>
              <c:strCache>
                <c:ptCount val="2"/>
                <c:pt idx="0">
                  <c:v>Malignant Thyroid Nodules</c:v>
                </c:pt>
              </c:strCache>
            </c:strRef>
          </c:tx>
          <c:spPr>
            <a:ln w="34925" cap="rnd">
              <a:solidFill>
                <a:srgbClr val="C00000"/>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'Margins and Calcification'!$A$7:$B$14</c:f>
              <c:multiLvlStrCache>
                <c:ptCount val="8"/>
                <c:lvl>
                  <c:pt idx="0">
                    <c:v>Well defined</c:v>
                  </c:pt>
                  <c:pt idx="1">
                    <c:v>Ill defined</c:v>
                  </c:pt>
                  <c:pt idx="4">
                    <c:v>Eggshell</c:v>
                  </c:pt>
                  <c:pt idx="5">
                    <c:v>Coarse</c:v>
                  </c:pt>
                  <c:pt idx="6">
                    <c:v>Microcalcifications</c:v>
                  </c:pt>
                  <c:pt idx="7">
                    <c:v>No Calcification</c:v>
                  </c:pt>
                </c:lvl>
                <c:lvl>
                  <c:pt idx="0">
                    <c:v>Margins</c:v>
                  </c:pt>
                  <c:pt idx="4">
                    <c:v>Calcification</c:v>
                  </c:pt>
                </c:lvl>
              </c:multiLvlStrCache>
            </c:multiLvlStrRef>
          </c:cat>
          <c:val>
            <c:numRef>
              <c:f>'Margins and Calcification'!$D$7:$D$14</c:f>
              <c:numCache>
                <c:formatCode>0%</c:formatCode>
                <c:ptCount val="8"/>
                <c:pt idx="0">
                  <c:v>0.27</c:v>
                </c:pt>
                <c:pt idx="1">
                  <c:v>0.73000000000000065</c:v>
                </c:pt>
                <c:pt idx="4">
                  <c:v>0</c:v>
                </c:pt>
                <c:pt idx="5">
                  <c:v>0</c:v>
                </c:pt>
                <c:pt idx="6">
                  <c:v>0.18000000000000024</c:v>
                </c:pt>
                <c:pt idx="7">
                  <c:v>0.82000000000000062</c:v>
                </c:pt>
              </c:numCache>
            </c:numRef>
          </c:val>
          <c:smooth val="0"/>
          <c:extLst xmlns:c16r2="http://schemas.microsoft.com/office/drawing/2015/06/chart">
            <c:ext xmlns:c16="http://schemas.microsoft.com/office/drawing/2014/chart" uri="{C3380CC4-5D6E-409C-BE32-E72D297353CC}">
              <c16:uniqueId val="{00000001-247A-45D2-A699-3A428E2E7F05}"/>
            </c:ext>
          </c:extLst>
        </c:ser>
        <c:dLbls>
          <c:showLegendKey val="0"/>
          <c:showVal val="1"/>
          <c:showCatName val="0"/>
          <c:showSerName val="0"/>
          <c:showPercent val="0"/>
          <c:showBubbleSize val="0"/>
        </c:dLbls>
        <c:smooth val="0"/>
        <c:axId val="1711318464"/>
        <c:axId val="1711305408"/>
      </c:lineChart>
      <c:catAx>
        <c:axId val="1711318464"/>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crossAx val="1711305408"/>
        <c:crosses val="autoZero"/>
        <c:auto val="1"/>
        <c:lblAlgn val="ctr"/>
        <c:lblOffset val="100"/>
        <c:noMultiLvlLbl val="0"/>
      </c:catAx>
      <c:valAx>
        <c:axId val="171130540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crossAx val="171131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'Color Doppler and Halo'!$C$5:$C$6</c:f>
              <c:strCache>
                <c:ptCount val="2"/>
                <c:pt idx="0">
                  <c:v>Benign Thyroid Nodules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'Color Doppler and Halo'!$A$7:$B$12</c:f>
              <c:multiLvlStrCache>
                <c:ptCount val="6"/>
                <c:lvl>
                  <c:pt idx="0">
                    <c:v>Peripheral Flow</c:v>
                  </c:pt>
                  <c:pt idx="1">
                    <c:v>Internal Flow</c:v>
                  </c:pt>
                  <c:pt idx="2">
                    <c:v>No detectable flow</c:v>
                  </c:pt>
                  <c:pt idx="4">
                    <c:v>Present</c:v>
                  </c:pt>
                  <c:pt idx="5">
                    <c:v>Absent</c:v>
                  </c:pt>
                </c:lvl>
                <c:lvl>
                  <c:pt idx="0">
                    <c:v>Color Doppler</c:v>
                  </c:pt>
                  <c:pt idx="4">
                    <c:v>Hypoechoic Rim (Halo)</c:v>
                  </c:pt>
                </c:lvl>
              </c:multiLvlStrCache>
            </c:multiLvlStrRef>
          </c:cat>
          <c:val>
            <c:numRef>
              <c:f>'Color Doppler and Halo'!$C$7:$C$12</c:f>
              <c:numCache>
                <c:formatCode>0%</c:formatCode>
                <c:ptCount val="6"/>
                <c:pt idx="0">
                  <c:v>0.70000000000000062</c:v>
                </c:pt>
                <c:pt idx="1">
                  <c:v>6.0000000000000032E-2</c:v>
                </c:pt>
                <c:pt idx="2">
                  <c:v>0.24000000000000021</c:v>
                </c:pt>
                <c:pt idx="4">
                  <c:v>0.24000000000000021</c:v>
                </c:pt>
                <c:pt idx="5">
                  <c:v>0.76000000000000134</c:v>
                </c:pt>
              </c:numCache>
            </c:numRef>
          </c:val>
          <c:smooth val="0"/>
          <c:extLst xmlns:c16r2="http://schemas.microsoft.com/office/drawing/2015/06/chart">
            <c:ext xmlns:c16="http://schemas.microsoft.com/office/drawing/2014/chart" uri="{C3380CC4-5D6E-409C-BE32-E72D297353CC}">
              <c16:uniqueId val="{00000000-654F-450F-B506-0A7513C6A3AF}"/>
            </c:ext>
          </c:extLst>
        </c:ser>
        <c:ser>
          <c:idx val="1"/>
          <c:order val="1"/>
          <c:tx>
            <c:strRef>
              <c:f>'Color Doppler and Halo'!$D$5:$D$6</c:f>
              <c:strCache>
                <c:ptCount val="2"/>
                <c:pt idx="0">
                  <c:v>Malignant Thyroid Nodules</c:v>
                </c:pt>
              </c:strCache>
            </c:strRef>
          </c:tx>
          <c:spPr>
            <a:ln w="34925" cap="rnd">
              <a:solidFill>
                <a:srgbClr val="C00000"/>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'Color Doppler and Halo'!$A$7:$B$12</c:f>
              <c:multiLvlStrCache>
                <c:ptCount val="6"/>
                <c:lvl>
                  <c:pt idx="0">
                    <c:v>Peripheral Flow</c:v>
                  </c:pt>
                  <c:pt idx="1">
                    <c:v>Internal Flow</c:v>
                  </c:pt>
                  <c:pt idx="2">
                    <c:v>No detectable flow</c:v>
                  </c:pt>
                  <c:pt idx="4">
                    <c:v>Present</c:v>
                  </c:pt>
                  <c:pt idx="5">
                    <c:v>Absent</c:v>
                  </c:pt>
                </c:lvl>
                <c:lvl>
                  <c:pt idx="0">
                    <c:v>Color Doppler</c:v>
                  </c:pt>
                  <c:pt idx="4">
                    <c:v>Hypoechoic Rim (Halo)</c:v>
                  </c:pt>
                </c:lvl>
              </c:multiLvlStrCache>
            </c:multiLvlStrRef>
          </c:cat>
          <c:val>
            <c:numRef>
              <c:f>'Color Doppler and Halo'!$D$7:$D$12</c:f>
              <c:numCache>
                <c:formatCode>0%</c:formatCode>
                <c:ptCount val="6"/>
                <c:pt idx="0">
                  <c:v>9.0000000000000024E-2</c:v>
                </c:pt>
                <c:pt idx="1">
                  <c:v>0.91</c:v>
                </c:pt>
                <c:pt idx="2">
                  <c:v>0</c:v>
                </c:pt>
                <c:pt idx="4">
                  <c:v>0</c:v>
                </c:pt>
                <c:pt idx="5">
                  <c:v>1</c:v>
                </c:pt>
              </c:numCache>
            </c:numRef>
          </c:val>
          <c:smooth val="0"/>
          <c:extLst xmlns:c16r2="http://schemas.microsoft.com/office/drawing/2015/06/chart">
            <c:ext xmlns:c16="http://schemas.microsoft.com/office/drawing/2014/chart" uri="{C3380CC4-5D6E-409C-BE32-E72D297353CC}">
              <c16:uniqueId val="{00000001-654F-450F-B506-0A7513C6A3AF}"/>
            </c:ext>
          </c:extLst>
        </c:ser>
        <c:dLbls>
          <c:showLegendKey val="0"/>
          <c:showVal val="1"/>
          <c:showCatName val="0"/>
          <c:showSerName val="0"/>
          <c:showPercent val="0"/>
          <c:showBubbleSize val="0"/>
        </c:dLbls>
        <c:smooth val="0"/>
        <c:axId val="1711314656"/>
        <c:axId val="1711315200"/>
      </c:lineChart>
      <c:catAx>
        <c:axId val="171131465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crossAx val="1711315200"/>
        <c:crosses val="autoZero"/>
        <c:auto val="1"/>
        <c:lblAlgn val="ctr"/>
        <c:lblOffset val="100"/>
        <c:noMultiLvlLbl val="0"/>
      </c:catAx>
      <c:valAx>
        <c:axId val="1711315200"/>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crossAx val="171131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'Echogenicity and Shape'!$C$5:$C$6</c:f>
              <c:strCache>
                <c:ptCount val="2"/>
                <c:pt idx="0">
                  <c:v>Benign Lymphadenopathy</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'Echogenicity and Shape'!$A$7:$B$12</c:f>
              <c:multiLvlStrCache>
                <c:ptCount val="6"/>
                <c:lvl>
                  <c:pt idx="0">
                    <c:v>Hyperechoic</c:v>
                  </c:pt>
                  <c:pt idx="1">
                    <c:v>Isoechoic</c:v>
                  </c:pt>
                  <c:pt idx="2">
                    <c:v>Hypoechoic</c:v>
                  </c:pt>
                  <c:pt idx="4">
                    <c:v>Ovoid</c:v>
                  </c:pt>
                  <c:pt idx="5">
                    <c:v>Round</c:v>
                  </c:pt>
                </c:lvl>
                <c:lvl>
                  <c:pt idx="0">
                    <c:v>Echogenicity</c:v>
                  </c:pt>
                  <c:pt idx="4">
                    <c:v>Shape</c:v>
                  </c:pt>
                </c:lvl>
              </c:multiLvlStrCache>
            </c:multiLvlStrRef>
          </c:cat>
          <c:val>
            <c:numRef>
              <c:f>'Echogenicity and Shape'!$C$7:$C$12</c:f>
              <c:numCache>
                <c:formatCode>0%</c:formatCode>
                <c:ptCount val="6"/>
                <c:pt idx="0">
                  <c:v>0.79</c:v>
                </c:pt>
                <c:pt idx="1">
                  <c:v>0.2</c:v>
                </c:pt>
                <c:pt idx="2">
                  <c:v>2.0000000000000011E-2</c:v>
                </c:pt>
                <c:pt idx="4">
                  <c:v>0.74000000000000121</c:v>
                </c:pt>
                <c:pt idx="5">
                  <c:v>0.26</c:v>
                </c:pt>
              </c:numCache>
            </c:numRef>
          </c:val>
          <c:smooth val="0"/>
          <c:extLst xmlns:c16r2="http://schemas.microsoft.com/office/drawing/2015/06/chart">
            <c:ext xmlns:c16="http://schemas.microsoft.com/office/drawing/2014/chart" uri="{C3380CC4-5D6E-409C-BE32-E72D297353CC}">
              <c16:uniqueId val="{00000000-19A9-4F23-B8AB-A9B7BEFABED9}"/>
            </c:ext>
          </c:extLst>
        </c:ser>
        <c:ser>
          <c:idx val="1"/>
          <c:order val="1"/>
          <c:tx>
            <c:strRef>
              <c:f>'Echogenicity and Shape'!$D$5:$D$6</c:f>
              <c:strCache>
                <c:ptCount val="2"/>
                <c:pt idx="0">
                  <c:v>Malignant Lymphadenopathy</c:v>
                </c:pt>
              </c:strCache>
            </c:strRef>
          </c:tx>
          <c:spPr>
            <a:ln w="34925" cap="rnd">
              <a:solidFill>
                <a:srgbClr val="C00000"/>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'Echogenicity and Shape'!$A$7:$B$12</c:f>
              <c:multiLvlStrCache>
                <c:ptCount val="6"/>
                <c:lvl>
                  <c:pt idx="0">
                    <c:v>Hyperechoic</c:v>
                  </c:pt>
                  <c:pt idx="1">
                    <c:v>Isoechoic</c:v>
                  </c:pt>
                  <c:pt idx="2">
                    <c:v>Hypoechoic</c:v>
                  </c:pt>
                  <c:pt idx="4">
                    <c:v>Ovoid</c:v>
                  </c:pt>
                  <c:pt idx="5">
                    <c:v>Round</c:v>
                  </c:pt>
                </c:lvl>
                <c:lvl>
                  <c:pt idx="0">
                    <c:v>Echogenicity</c:v>
                  </c:pt>
                  <c:pt idx="4">
                    <c:v>Shape</c:v>
                  </c:pt>
                </c:lvl>
              </c:multiLvlStrCache>
            </c:multiLvlStrRef>
          </c:cat>
          <c:val>
            <c:numRef>
              <c:f>'Echogenicity and Shape'!$D$7:$D$12</c:f>
              <c:numCache>
                <c:formatCode>0%</c:formatCode>
                <c:ptCount val="6"/>
                <c:pt idx="0">
                  <c:v>0</c:v>
                </c:pt>
                <c:pt idx="1">
                  <c:v>0.17</c:v>
                </c:pt>
                <c:pt idx="2">
                  <c:v>0.83000000000000063</c:v>
                </c:pt>
                <c:pt idx="4">
                  <c:v>7.0000000000000021E-2</c:v>
                </c:pt>
                <c:pt idx="5">
                  <c:v>0.93</c:v>
                </c:pt>
              </c:numCache>
            </c:numRef>
          </c:val>
          <c:smooth val="0"/>
          <c:extLst xmlns:c16r2="http://schemas.microsoft.com/office/drawing/2015/06/chart">
            <c:ext xmlns:c16="http://schemas.microsoft.com/office/drawing/2014/chart" uri="{C3380CC4-5D6E-409C-BE32-E72D297353CC}">
              <c16:uniqueId val="{00000001-19A9-4F23-B8AB-A9B7BEFABED9}"/>
            </c:ext>
          </c:extLst>
        </c:ser>
        <c:dLbls>
          <c:showLegendKey val="0"/>
          <c:showVal val="1"/>
          <c:showCatName val="0"/>
          <c:showSerName val="0"/>
          <c:showPercent val="0"/>
          <c:showBubbleSize val="0"/>
        </c:dLbls>
        <c:smooth val="0"/>
        <c:axId val="1715941440"/>
        <c:axId val="1715943072"/>
      </c:lineChart>
      <c:catAx>
        <c:axId val="1715941440"/>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crossAx val="1715943072"/>
        <c:crosses val="autoZero"/>
        <c:auto val="1"/>
        <c:lblAlgn val="ctr"/>
        <c:lblOffset val="100"/>
        <c:noMultiLvlLbl val="0"/>
      </c:catAx>
      <c:valAx>
        <c:axId val="171594307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crossAx val="171594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Sheet5!$C$5:$C$6</c:f>
              <c:strCache>
                <c:ptCount val="2"/>
                <c:pt idx="0">
                  <c:v>Benign Lymphadenopathy</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Sheet5!$A$7:$B$13</c:f>
              <c:multiLvlStrCache>
                <c:ptCount val="7"/>
                <c:lvl>
                  <c:pt idx="0">
                    <c:v>Hilar Vascularity</c:v>
                  </c:pt>
                  <c:pt idx="1">
                    <c:v>Peripheral Vascularity</c:v>
                  </c:pt>
                  <c:pt idx="2">
                    <c:v>Mixed (Hilar &amp; Peripheral)</c:v>
                  </c:pt>
                  <c:pt idx="3">
                    <c:v>Avascular</c:v>
                  </c:pt>
                  <c:pt idx="5">
                    <c:v>Present</c:v>
                  </c:pt>
                  <c:pt idx="6">
                    <c:v>Absent</c:v>
                  </c:pt>
                </c:lvl>
                <c:lvl>
                  <c:pt idx="0">
                    <c:v>Color Doppler</c:v>
                  </c:pt>
                  <c:pt idx="5">
                    <c:v>Echogenic Hilus</c:v>
                  </c:pt>
                </c:lvl>
              </c:multiLvlStrCache>
            </c:multiLvlStrRef>
          </c:cat>
          <c:val>
            <c:numRef>
              <c:f>Sheet5!$C$7:$C$13</c:f>
              <c:numCache>
                <c:formatCode>0%</c:formatCode>
                <c:ptCount val="7"/>
                <c:pt idx="0">
                  <c:v>0.8</c:v>
                </c:pt>
                <c:pt idx="1">
                  <c:v>0</c:v>
                </c:pt>
                <c:pt idx="2">
                  <c:v>3.0000000000000002E-2</c:v>
                </c:pt>
                <c:pt idx="3">
                  <c:v>0.16</c:v>
                </c:pt>
                <c:pt idx="5">
                  <c:v>0.97000000000000064</c:v>
                </c:pt>
                <c:pt idx="6">
                  <c:v>3.0000000000000002E-2</c:v>
                </c:pt>
              </c:numCache>
            </c:numRef>
          </c:val>
          <c:smooth val="0"/>
          <c:extLst xmlns:c16r2="http://schemas.microsoft.com/office/drawing/2015/06/chart">
            <c:ext xmlns:c16="http://schemas.microsoft.com/office/drawing/2014/chart" uri="{C3380CC4-5D6E-409C-BE32-E72D297353CC}">
              <c16:uniqueId val="{00000000-25E8-401F-8FD1-F1125B656CC9}"/>
            </c:ext>
          </c:extLst>
        </c:ser>
        <c:ser>
          <c:idx val="1"/>
          <c:order val="1"/>
          <c:tx>
            <c:strRef>
              <c:f>Sheet5!$D$5:$D$6</c:f>
              <c:strCache>
                <c:ptCount val="2"/>
                <c:pt idx="0">
                  <c:v>Malignant Lymphadenopathy</c:v>
                </c:pt>
              </c:strCache>
            </c:strRef>
          </c:tx>
          <c:spPr>
            <a:ln w="34925" cap="rnd">
              <a:solidFill>
                <a:srgbClr val="C00000"/>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Sheet5!$A$7:$B$13</c:f>
              <c:multiLvlStrCache>
                <c:ptCount val="7"/>
                <c:lvl>
                  <c:pt idx="0">
                    <c:v>Hilar Vascularity</c:v>
                  </c:pt>
                  <c:pt idx="1">
                    <c:v>Peripheral Vascularity</c:v>
                  </c:pt>
                  <c:pt idx="2">
                    <c:v>Mixed (Hilar &amp; Peripheral)</c:v>
                  </c:pt>
                  <c:pt idx="3">
                    <c:v>Avascular</c:v>
                  </c:pt>
                  <c:pt idx="5">
                    <c:v>Present</c:v>
                  </c:pt>
                  <c:pt idx="6">
                    <c:v>Absent</c:v>
                  </c:pt>
                </c:lvl>
                <c:lvl>
                  <c:pt idx="0">
                    <c:v>Color Doppler</c:v>
                  </c:pt>
                  <c:pt idx="5">
                    <c:v>Echogenic Hilus</c:v>
                  </c:pt>
                </c:lvl>
              </c:multiLvlStrCache>
            </c:multiLvlStrRef>
          </c:cat>
          <c:val>
            <c:numRef>
              <c:f>Sheet5!$D$7:$D$13</c:f>
              <c:numCache>
                <c:formatCode>0%</c:formatCode>
                <c:ptCount val="7"/>
                <c:pt idx="0">
                  <c:v>0</c:v>
                </c:pt>
                <c:pt idx="1">
                  <c:v>0.68</c:v>
                </c:pt>
                <c:pt idx="2">
                  <c:v>0.32000000000000067</c:v>
                </c:pt>
                <c:pt idx="3">
                  <c:v>0</c:v>
                </c:pt>
                <c:pt idx="5">
                  <c:v>0.15000000000000024</c:v>
                </c:pt>
                <c:pt idx="6">
                  <c:v>0.85000000000000064</c:v>
                </c:pt>
              </c:numCache>
            </c:numRef>
          </c:val>
          <c:smooth val="0"/>
          <c:extLst xmlns:c16r2="http://schemas.microsoft.com/office/drawing/2015/06/chart">
            <c:ext xmlns:c16="http://schemas.microsoft.com/office/drawing/2014/chart" uri="{C3380CC4-5D6E-409C-BE32-E72D297353CC}">
              <c16:uniqueId val="{00000001-25E8-401F-8FD1-F1125B656CC9}"/>
            </c:ext>
          </c:extLst>
        </c:ser>
        <c:dLbls>
          <c:showLegendKey val="0"/>
          <c:showVal val="1"/>
          <c:showCatName val="0"/>
          <c:showSerName val="0"/>
          <c:showPercent val="0"/>
          <c:showBubbleSize val="0"/>
        </c:dLbls>
        <c:smooth val="0"/>
        <c:axId val="1869032112"/>
        <c:axId val="1869040272"/>
      </c:lineChart>
      <c:catAx>
        <c:axId val="1869032112"/>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crossAx val="1869040272"/>
        <c:crosses val="autoZero"/>
        <c:auto val="1"/>
        <c:lblAlgn val="ctr"/>
        <c:lblOffset val="100"/>
        <c:noMultiLvlLbl val="0"/>
      </c:catAx>
      <c:valAx>
        <c:axId val="186904027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crossAx val="186903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 Cytological Diagnosis'!$B$2:$B$4</c:f>
              <c:strCache>
                <c:ptCount val="3"/>
                <c:pt idx="0">
                  <c:v>Thyroid Gland</c:v>
                </c:pt>
                <c:pt idx="1">
                  <c:v>Lymph Node</c:v>
                </c:pt>
                <c:pt idx="2">
                  <c:v>Others</c:v>
                </c:pt>
              </c:strCache>
            </c:strRef>
          </c:cat>
          <c:val>
            <c:numRef>
              <c:f>'4.2 Cytological Diagnosis'!$D$2:$D$4</c:f>
              <c:numCache>
                <c:formatCode>General</c:formatCode>
                <c:ptCount val="3"/>
                <c:pt idx="0">
                  <c:v>269</c:v>
                </c:pt>
                <c:pt idx="1">
                  <c:v>102</c:v>
                </c:pt>
                <c:pt idx="2">
                  <c:v>9</c:v>
                </c:pt>
              </c:numCache>
            </c:numRef>
          </c:val>
          <c:extLst xmlns:c16r2="http://schemas.microsoft.com/office/drawing/2015/06/chart">
            <c:ext xmlns:c16="http://schemas.microsoft.com/office/drawing/2014/chart" uri="{C3380CC4-5D6E-409C-BE32-E72D297353CC}">
              <c16:uniqueId val="{00000000-7810-416F-AA17-DBF5661D7F9D}"/>
            </c:ext>
          </c:extLst>
        </c:ser>
        <c:dLbls>
          <c:showLegendKey val="0"/>
          <c:showVal val="0"/>
          <c:showCatName val="0"/>
          <c:showSerName val="0"/>
          <c:showPercent val="0"/>
          <c:showBubbleSize val="0"/>
        </c:dLbls>
        <c:gapWidth val="219"/>
        <c:overlap val="-27"/>
        <c:axId val="1866158784"/>
        <c:axId val="1866151712"/>
      </c:barChart>
      <c:barChart>
        <c:barDir val="col"/>
        <c:grouping val="clustered"/>
        <c:varyColors val="0"/>
        <c:ser>
          <c:idx val="0"/>
          <c:order val="0"/>
          <c:spPr>
            <a:noFill/>
            <a:ln>
              <a:noFill/>
            </a:ln>
            <a:effectLst/>
          </c:spPr>
          <c:invertIfNegative val="0"/>
          <c:dLbls>
            <c:dLbl>
              <c:idx val="0"/>
              <c:layout>
                <c:manualLayout>
                  <c:x val="0.19166666666666668"/>
                  <c:y val="-3.75953005874267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810-416F-AA17-DBF5661D7F9D}"/>
                </c:ext>
                <c:ext xmlns:c15="http://schemas.microsoft.com/office/drawing/2012/chart" uri="{CE6537A1-D6FC-4f65-9D91-7224C49458BB}"/>
              </c:extLst>
            </c:dLbl>
            <c:dLbl>
              <c:idx val="1"/>
              <c:layout>
                <c:manualLayout>
                  <c:x val="0.14166666666666647"/>
                  <c:y val="-0.1203849518810150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810-416F-AA17-DBF5661D7F9D}"/>
                </c:ext>
                <c:ext xmlns:c15="http://schemas.microsoft.com/office/drawing/2012/chart" uri="{CE6537A1-D6FC-4f65-9D91-7224C49458BB}"/>
              </c:extLst>
            </c:dLbl>
            <c:dLbl>
              <c:idx val="2"/>
              <c:layout>
                <c:manualLayout>
                  <c:x val="0.11666666666666672"/>
                  <c:y val="-0.1970649895178202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810-416F-AA17-DBF5661D7F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 Cytological Diagnosis'!$B$2:$B$4</c:f>
              <c:strCache>
                <c:ptCount val="3"/>
                <c:pt idx="0">
                  <c:v>Thyroid Gland</c:v>
                </c:pt>
                <c:pt idx="1">
                  <c:v>Lymph Node</c:v>
                </c:pt>
                <c:pt idx="2">
                  <c:v>Others</c:v>
                </c:pt>
              </c:strCache>
            </c:strRef>
          </c:cat>
          <c:val>
            <c:numRef>
              <c:f>'4.2 Cytological Diagnosis'!$C$2:$C$4</c:f>
              <c:numCache>
                <c:formatCode>0%</c:formatCode>
                <c:ptCount val="3"/>
                <c:pt idx="0">
                  <c:v>0.71000000000000063</c:v>
                </c:pt>
                <c:pt idx="1">
                  <c:v>0.27</c:v>
                </c:pt>
                <c:pt idx="2">
                  <c:v>2.0000000000000011E-2</c:v>
                </c:pt>
              </c:numCache>
            </c:numRef>
          </c:val>
          <c:extLst xmlns:c16r2="http://schemas.microsoft.com/office/drawing/2015/06/chart">
            <c:ext xmlns:c16="http://schemas.microsoft.com/office/drawing/2014/chart" uri="{C3380CC4-5D6E-409C-BE32-E72D297353CC}">
              <c16:uniqueId val="{00000004-7810-416F-AA17-DBF5661D7F9D}"/>
            </c:ext>
          </c:extLst>
        </c:ser>
        <c:dLbls>
          <c:showLegendKey val="0"/>
          <c:showVal val="0"/>
          <c:showCatName val="0"/>
          <c:showSerName val="0"/>
          <c:showPercent val="0"/>
          <c:showBubbleSize val="0"/>
        </c:dLbls>
        <c:gapWidth val="219"/>
        <c:overlap val="-27"/>
        <c:axId val="1866152800"/>
        <c:axId val="1866152256"/>
      </c:barChart>
      <c:catAx>
        <c:axId val="1866158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Origin</a:t>
                </a:r>
                <a:r>
                  <a:rPr lang="en-US" b="1" baseline="0"/>
                  <a:t> of Mass</a:t>
                </a:r>
                <a:endParaRPr lang="en-US"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
          </a:p>
        </c:txPr>
        <c:crossAx val="1866151712"/>
        <c:crosses val="autoZero"/>
        <c:auto val="1"/>
        <c:lblAlgn val="ctr"/>
        <c:lblOffset val="100"/>
        <c:noMultiLvlLbl val="0"/>
      </c:catAx>
      <c:valAx>
        <c:axId val="1866151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No</a:t>
                </a:r>
                <a:r>
                  <a:rPr lang="en-US" b="1" baseline="0"/>
                  <a:t> of patients</a:t>
                </a:r>
                <a:endParaRPr lang="en-US"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
          </a:p>
        </c:txPr>
        <c:crossAx val="1866158784"/>
        <c:crosses val="autoZero"/>
        <c:crossBetween val="between"/>
      </c:valAx>
      <c:valAx>
        <c:axId val="1866152256"/>
        <c:scaling>
          <c:orientation val="minMax"/>
        </c:scaling>
        <c:delete val="0"/>
        <c:axPos val="r"/>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
            </a:p>
          </c:txPr>
        </c:title>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
          </a:p>
        </c:txPr>
        <c:crossAx val="1866152800"/>
        <c:crosses val="max"/>
        <c:crossBetween val="between"/>
      </c:valAx>
      <c:catAx>
        <c:axId val="1866152800"/>
        <c:scaling>
          <c:orientation val="minMax"/>
        </c:scaling>
        <c:delete val="1"/>
        <c:axPos val="b"/>
        <c:numFmt formatCode="General" sourceLinked="1"/>
        <c:majorTickMark val="out"/>
        <c:minorTickMark val="none"/>
        <c:tickLblPos val="nextTo"/>
        <c:crossAx val="186615225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'Thyroid Masses'!$B$2:$B$3</c:f>
              <c:strCache>
                <c:ptCount val="2"/>
                <c:pt idx="0">
                  <c:v>Benign</c:v>
                </c:pt>
                <c:pt idx="1">
                  <c:v>Malignant</c:v>
                </c:pt>
              </c:strCache>
            </c:strRef>
          </c:cat>
          <c:val>
            <c:numRef>
              <c:f>'Thyroid Masses'!$D$2:$D$3</c:f>
              <c:numCache>
                <c:formatCode>General</c:formatCode>
                <c:ptCount val="2"/>
                <c:pt idx="0">
                  <c:v>258</c:v>
                </c:pt>
                <c:pt idx="1">
                  <c:v>11</c:v>
                </c:pt>
              </c:numCache>
            </c:numRef>
          </c:val>
          <c:extLst xmlns:c16r2="http://schemas.microsoft.com/office/drawing/2015/06/chart">
            <c:ext xmlns:c16="http://schemas.microsoft.com/office/drawing/2014/chart" uri="{C3380CC4-5D6E-409C-BE32-E72D297353CC}">
              <c16:uniqueId val="{00000000-D37D-45AD-9937-B15BBEB52C81}"/>
            </c:ext>
          </c:extLst>
        </c:ser>
        <c:dLbls>
          <c:showLegendKey val="0"/>
          <c:showVal val="0"/>
          <c:showCatName val="0"/>
          <c:showSerName val="0"/>
          <c:showPercent val="0"/>
          <c:showBubbleSize val="0"/>
        </c:dLbls>
        <c:gapWidth val="219"/>
        <c:overlap val="-27"/>
        <c:axId val="1866159872"/>
        <c:axId val="1866144640"/>
      </c:barChart>
      <c:barChart>
        <c:barDir val="col"/>
        <c:grouping val="clustered"/>
        <c:varyColors val="0"/>
        <c:ser>
          <c:idx val="0"/>
          <c:order val="0"/>
          <c:spPr>
            <a:noFill/>
            <a:ln>
              <a:noFill/>
            </a:ln>
            <a:effectLst/>
          </c:spPr>
          <c:invertIfNegative val="0"/>
          <c:dLbls>
            <c:dLbl>
              <c:idx val="0"/>
              <c:layout>
                <c:manualLayout>
                  <c:x val="0.19166666666666668"/>
                  <c:y val="-3.75953005874267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37D-45AD-9937-B15BBEB52C81}"/>
                </c:ext>
                <c:ext xmlns:c15="http://schemas.microsoft.com/office/drawing/2012/chart" uri="{CE6537A1-D6FC-4f65-9D91-7224C49458BB}"/>
              </c:extLst>
            </c:dLbl>
            <c:dLbl>
              <c:idx val="1"/>
              <c:layout>
                <c:manualLayout>
                  <c:x val="0.14166666666666647"/>
                  <c:y val="-0.1203849518810150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37D-45AD-9937-B15BBEB52C8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'Thyroid Masses'!$B$2:$B$3</c:f>
              <c:strCache>
                <c:ptCount val="2"/>
                <c:pt idx="0">
                  <c:v>Benign</c:v>
                </c:pt>
                <c:pt idx="1">
                  <c:v>Malignant</c:v>
                </c:pt>
              </c:strCache>
            </c:strRef>
          </c:cat>
          <c:val>
            <c:numRef>
              <c:f>'Thyroid Masses'!$C$2:$C$3</c:f>
              <c:numCache>
                <c:formatCode>0%</c:formatCode>
                <c:ptCount val="2"/>
                <c:pt idx="0">
                  <c:v>0.96000000000000063</c:v>
                </c:pt>
                <c:pt idx="1">
                  <c:v>4.0000000000000022E-2</c:v>
                </c:pt>
              </c:numCache>
            </c:numRef>
          </c:val>
          <c:extLst xmlns:c16r2="http://schemas.microsoft.com/office/drawing/2015/06/chart">
            <c:ext xmlns:c16="http://schemas.microsoft.com/office/drawing/2014/chart" uri="{C3380CC4-5D6E-409C-BE32-E72D297353CC}">
              <c16:uniqueId val="{00000003-D37D-45AD-9937-B15BBEB52C81}"/>
            </c:ext>
          </c:extLst>
        </c:ser>
        <c:dLbls>
          <c:showLegendKey val="0"/>
          <c:showVal val="0"/>
          <c:showCatName val="0"/>
          <c:showSerName val="0"/>
          <c:showPercent val="0"/>
          <c:showBubbleSize val="0"/>
        </c:dLbls>
        <c:gapWidth val="219"/>
        <c:overlap val="-27"/>
        <c:axId val="1866157152"/>
        <c:axId val="1866153344"/>
      </c:barChart>
      <c:catAx>
        <c:axId val="186615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
          </a:p>
        </c:txPr>
        <c:crossAx val="1866144640"/>
        <c:crosses val="autoZero"/>
        <c:auto val="1"/>
        <c:lblAlgn val="ctr"/>
        <c:lblOffset val="100"/>
        <c:noMultiLvlLbl val="0"/>
      </c:catAx>
      <c:valAx>
        <c:axId val="186614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i="0" baseline="0"/>
                  <a:t>Number of patients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
          </a:p>
        </c:txPr>
        <c:crossAx val="1866159872"/>
        <c:crosses val="autoZero"/>
        <c:crossBetween val="between"/>
      </c:valAx>
      <c:valAx>
        <c:axId val="1866153344"/>
        <c:scaling>
          <c:orientation val="minMax"/>
        </c:scaling>
        <c:delete val="0"/>
        <c:axPos val="r"/>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
          </a:p>
        </c:txPr>
        <c:crossAx val="1866157152"/>
        <c:crosses val="max"/>
        <c:crossBetween val="between"/>
      </c:valAx>
      <c:catAx>
        <c:axId val="1866157152"/>
        <c:scaling>
          <c:orientation val="minMax"/>
        </c:scaling>
        <c:delete val="1"/>
        <c:axPos val="b"/>
        <c:numFmt formatCode="General" sourceLinked="1"/>
        <c:majorTickMark val="out"/>
        <c:minorTickMark val="none"/>
        <c:tickLblPos val="nextTo"/>
        <c:crossAx val="186615334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cat>
            <c:strRef>
              <c:f>'Benign thyroid masses'!$D$5:$D$9</c:f>
              <c:strCache>
                <c:ptCount val="5"/>
                <c:pt idx="0">
                  <c:v>Colloid goiter</c:v>
                </c:pt>
                <c:pt idx="1">
                  <c:v>Follicular thyroid adenoma</c:v>
                </c:pt>
                <c:pt idx="2">
                  <c:v>Hürthle cell adenoma</c:v>
                </c:pt>
                <c:pt idx="3">
                  <c:v>Thyroid cyst</c:v>
                </c:pt>
                <c:pt idx="4">
                  <c:v>Thyroiditis</c:v>
                </c:pt>
              </c:strCache>
            </c:strRef>
          </c:cat>
          <c:val>
            <c:numRef>
              <c:f>'Benign thyroid masses'!$E$5:$E$9</c:f>
              <c:numCache>
                <c:formatCode>General</c:formatCode>
                <c:ptCount val="5"/>
                <c:pt idx="0">
                  <c:v>198</c:v>
                </c:pt>
                <c:pt idx="1">
                  <c:v>25</c:v>
                </c:pt>
                <c:pt idx="2">
                  <c:v>1</c:v>
                </c:pt>
                <c:pt idx="3">
                  <c:v>20</c:v>
                </c:pt>
                <c:pt idx="4">
                  <c:v>14</c:v>
                </c:pt>
              </c:numCache>
            </c:numRef>
          </c:val>
          <c:extLst xmlns:c16r2="http://schemas.microsoft.com/office/drawing/2015/06/chart">
            <c:ext xmlns:c16="http://schemas.microsoft.com/office/drawing/2014/chart" uri="{C3380CC4-5D6E-409C-BE32-E72D297353CC}">
              <c16:uniqueId val="{00000000-6875-44B6-9764-0A5DB4331138}"/>
            </c:ext>
          </c:extLst>
        </c:ser>
        <c:dLbls>
          <c:showLegendKey val="0"/>
          <c:showVal val="0"/>
          <c:showCatName val="0"/>
          <c:showSerName val="0"/>
          <c:showPercent val="0"/>
          <c:showBubbleSize val="0"/>
        </c:dLbls>
        <c:gapWidth val="150"/>
        <c:shape val="box"/>
        <c:axId val="1866154432"/>
        <c:axId val="1866154976"/>
        <c:axId val="0"/>
      </c:bar3DChart>
      <c:catAx>
        <c:axId val="1866154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
          </a:p>
        </c:txPr>
        <c:crossAx val="1866154976"/>
        <c:crosses val="autoZero"/>
        <c:auto val="1"/>
        <c:lblAlgn val="ctr"/>
        <c:lblOffset val="100"/>
        <c:noMultiLvlLbl val="0"/>
      </c:catAx>
      <c:valAx>
        <c:axId val="1866154976"/>
        <c:scaling>
          <c:orientation val="minMax"/>
        </c:scaling>
        <c:delete val="0"/>
        <c:axPos val="b"/>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
          </a:p>
        </c:txPr>
        <c:crossAx val="18661544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200" b="1" i="0" u="none" strike="noStrike" kern="1200" baseline="0">
                <a:solidFill>
                  <a:schemeClr val="tx1"/>
                </a:solidFill>
                <a:latin typeface="+mn-lt"/>
                <a:ea typeface="+mn-ea"/>
                <a:cs typeface="+mn-cs"/>
              </a:defRPr>
            </a:pPr>
            <a:endParaRPr lan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'Thyroid Masses'!$B$2:$B$3</c:f>
              <c:strCache>
                <c:ptCount val="2"/>
                <c:pt idx="0">
                  <c:v>Anaplastic Thyroid Ca</c:v>
                </c:pt>
                <c:pt idx="1">
                  <c:v>Papillary Thyroid ca</c:v>
                </c:pt>
              </c:strCache>
            </c:strRef>
          </c:cat>
          <c:val>
            <c:numRef>
              <c:f>'Thyroid Masses'!$D$2:$D$3</c:f>
              <c:numCache>
                <c:formatCode>General</c:formatCode>
                <c:ptCount val="2"/>
                <c:pt idx="0">
                  <c:v>3</c:v>
                </c:pt>
                <c:pt idx="1">
                  <c:v>8</c:v>
                </c:pt>
              </c:numCache>
            </c:numRef>
          </c:val>
          <c:extLst xmlns:c16r2="http://schemas.microsoft.com/office/drawing/2015/06/chart">
            <c:ext xmlns:c16="http://schemas.microsoft.com/office/drawing/2014/chart" uri="{C3380CC4-5D6E-409C-BE32-E72D297353CC}">
              <c16:uniqueId val="{00000000-3753-4135-ABDE-6D46497A2251}"/>
            </c:ext>
          </c:extLst>
        </c:ser>
        <c:dLbls>
          <c:showLegendKey val="0"/>
          <c:showVal val="0"/>
          <c:showCatName val="0"/>
          <c:showSerName val="0"/>
          <c:showPercent val="0"/>
          <c:showBubbleSize val="0"/>
        </c:dLbls>
        <c:gapWidth val="219"/>
        <c:overlap val="-27"/>
        <c:axId val="1864542064"/>
        <c:axId val="1864542608"/>
      </c:barChart>
      <c:barChart>
        <c:barDir val="col"/>
        <c:grouping val="clustered"/>
        <c:varyColors val="0"/>
        <c:ser>
          <c:idx val="0"/>
          <c:order val="0"/>
          <c:spPr>
            <a:noFill/>
            <a:ln>
              <a:noFill/>
            </a:ln>
            <a:effectLst/>
          </c:spPr>
          <c:invertIfNegative val="0"/>
          <c:dLbls>
            <c:dLbl>
              <c:idx val="0"/>
              <c:layout>
                <c:manualLayout>
                  <c:x val="0.19166666666666668"/>
                  <c:y val="-3.75953005874267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753-4135-ABDE-6D46497A2251}"/>
                </c:ext>
                <c:ext xmlns:c15="http://schemas.microsoft.com/office/drawing/2012/chart" uri="{CE6537A1-D6FC-4f65-9D91-7224C49458BB}"/>
              </c:extLst>
            </c:dLbl>
            <c:dLbl>
              <c:idx val="1"/>
              <c:layout>
                <c:manualLayout>
                  <c:x val="0.14166666666666647"/>
                  <c:y val="-0.1203849518810150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753-4135-ABDE-6D46497A22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'Thyroid Masses'!$B$2:$B$3</c:f>
              <c:strCache>
                <c:ptCount val="2"/>
                <c:pt idx="0">
                  <c:v>Anaplastic Thyroid Ca</c:v>
                </c:pt>
                <c:pt idx="1">
                  <c:v>Papillary Thyroid ca</c:v>
                </c:pt>
              </c:strCache>
            </c:strRef>
          </c:cat>
          <c:val>
            <c:numRef>
              <c:f>'Thyroid Masses'!$C$2:$C$3</c:f>
              <c:numCache>
                <c:formatCode>0%</c:formatCode>
                <c:ptCount val="2"/>
                <c:pt idx="0">
                  <c:v>0.27</c:v>
                </c:pt>
                <c:pt idx="1">
                  <c:v>0.73000000000000065</c:v>
                </c:pt>
              </c:numCache>
            </c:numRef>
          </c:val>
          <c:extLst xmlns:c16r2="http://schemas.microsoft.com/office/drawing/2015/06/chart">
            <c:ext xmlns:c16="http://schemas.microsoft.com/office/drawing/2014/chart" uri="{C3380CC4-5D6E-409C-BE32-E72D297353CC}">
              <c16:uniqueId val="{00000003-3753-4135-ABDE-6D46497A2251}"/>
            </c:ext>
          </c:extLst>
        </c:ser>
        <c:dLbls>
          <c:showLegendKey val="0"/>
          <c:showVal val="0"/>
          <c:showCatName val="0"/>
          <c:showSerName val="0"/>
          <c:showPercent val="0"/>
          <c:showBubbleSize val="0"/>
        </c:dLbls>
        <c:gapWidth val="219"/>
        <c:overlap val="-27"/>
        <c:axId val="1864544784"/>
        <c:axId val="1864550768"/>
      </c:barChart>
      <c:catAx>
        <c:axId val="186454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
          </a:p>
        </c:txPr>
        <c:crossAx val="1864542608"/>
        <c:crosses val="autoZero"/>
        <c:auto val="1"/>
        <c:lblAlgn val="ctr"/>
        <c:lblOffset val="100"/>
        <c:noMultiLvlLbl val="0"/>
      </c:catAx>
      <c:valAx>
        <c:axId val="186454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i="0" baseline="0">
                    <a:solidFill>
                      <a:sysClr val="windowText" lastClr="000000"/>
                    </a:solidFill>
                  </a:rPr>
                  <a:t>Number of patients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
          </a:p>
        </c:txPr>
        <c:crossAx val="1864542064"/>
        <c:crosses val="autoZero"/>
        <c:crossBetween val="between"/>
      </c:valAx>
      <c:valAx>
        <c:axId val="1864550768"/>
        <c:scaling>
          <c:orientation val="minMax"/>
        </c:scaling>
        <c:delete val="0"/>
        <c:axPos val="r"/>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
          </a:p>
        </c:txPr>
        <c:crossAx val="1864544784"/>
        <c:crosses val="max"/>
        <c:crossBetween val="between"/>
      </c:valAx>
      <c:catAx>
        <c:axId val="1864544784"/>
        <c:scaling>
          <c:orientation val="minMax"/>
        </c:scaling>
        <c:delete val="1"/>
        <c:axPos val="b"/>
        <c:numFmt formatCode="General" sourceLinked="1"/>
        <c:majorTickMark val="out"/>
        <c:minorTickMark val="none"/>
        <c:tickLblPos val="nextTo"/>
        <c:crossAx val="186455076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layout>
                <c:manualLayout>
                  <c:x val="0"/>
                  <c:y val="0.3520443520443520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ADC-4723-8496-E47393CD5839}"/>
                </c:ext>
                <c:ext xmlns:c15="http://schemas.microsoft.com/office/drawing/2012/chart" uri="{CE6537A1-D6FC-4f65-9D91-7224C49458BB}"/>
              </c:extLst>
            </c:dLbl>
            <c:dLbl>
              <c:idx val="1"/>
              <c:layout>
                <c:manualLayout>
                  <c:x val="2.7777777777777926E-3"/>
                  <c:y val="0.1469161469161473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DC-4723-8496-E47393CD5839}"/>
                </c:ext>
                <c:ext xmlns:c15="http://schemas.microsoft.com/office/drawing/2012/chart" uri="{CE6537A1-D6FC-4f65-9D91-7224C49458BB}"/>
              </c:extLst>
            </c:dLbl>
            <c:dLbl>
              <c:idx val="2"/>
              <c:layout>
                <c:manualLayout>
                  <c:x val="-1.6666666666666701E-2"/>
                  <c:y val="-2.772002772002778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ADC-4723-8496-E47393CD58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'Broad Cytological Diagnosis'!$B$3:$B$5</c:f>
              <c:strCache>
                <c:ptCount val="2"/>
                <c:pt idx="0">
                  <c:v>Benign</c:v>
                </c:pt>
                <c:pt idx="1">
                  <c:v>Neoplastic</c:v>
                </c:pt>
              </c:strCache>
            </c:strRef>
          </c:cat>
          <c:val>
            <c:numRef>
              <c:f>'Broad Cytological Diagnosis'!$C$3:$C$5</c:f>
              <c:numCache>
                <c:formatCode>General</c:formatCode>
                <c:ptCount val="3"/>
                <c:pt idx="0">
                  <c:v>61</c:v>
                </c:pt>
                <c:pt idx="1">
                  <c:v>41</c:v>
                </c:pt>
              </c:numCache>
            </c:numRef>
          </c:val>
          <c:extLst xmlns:c16r2="http://schemas.microsoft.com/office/drawing/2015/06/chart">
            <c:ext xmlns:c16="http://schemas.microsoft.com/office/drawing/2014/chart" uri="{C3380CC4-5D6E-409C-BE32-E72D297353CC}">
              <c16:uniqueId val="{00000003-8ADC-4723-8496-E47393CD5839}"/>
            </c:ext>
          </c:extLst>
        </c:ser>
        <c:dLbls>
          <c:showLegendKey val="0"/>
          <c:showVal val="1"/>
          <c:showCatName val="0"/>
          <c:showSerName val="0"/>
          <c:showPercent val="0"/>
          <c:showBubbleSize val="0"/>
        </c:dLbls>
        <c:gapWidth val="199"/>
        <c:axId val="1864545328"/>
        <c:axId val="1864540432"/>
      </c:barChart>
      <c:barChart>
        <c:barDir val="col"/>
        <c:grouping val="clustered"/>
        <c:varyColors val="0"/>
        <c:ser>
          <c:idx val="1"/>
          <c:order val="1"/>
          <c:spPr>
            <a:noFill/>
            <a:ln>
              <a:noFill/>
            </a:ln>
            <a:effectLst/>
          </c:spPr>
          <c:invertIfNegative val="0"/>
          <c:dLbls>
            <c:dLbl>
              <c:idx val="0"/>
              <c:layout>
                <c:manualLayout>
                  <c:x val="0.11111111111111106"/>
                  <c:y val="-9.13409836244481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ADC-4723-8496-E47393CD5839}"/>
                </c:ext>
                <c:ext xmlns:c15="http://schemas.microsoft.com/office/drawing/2012/chart" uri="{CE6537A1-D6FC-4f65-9D91-7224C49458BB}"/>
              </c:extLst>
            </c:dLbl>
            <c:dLbl>
              <c:idx val="1"/>
              <c:layout>
                <c:manualLayout>
                  <c:x val="8.8888888888888795E-2"/>
                  <c:y val="-9.44373325475687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ADC-4723-8496-E47393CD5839}"/>
                </c:ext>
                <c:ext xmlns:c15="http://schemas.microsoft.com/office/drawing/2012/chart" uri="{CE6537A1-D6FC-4f65-9D91-7224C49458BB}"/>
              </c:extLst>
            </c:dLbl>
            <c:dLbl>
              <c:idx val="2"/>
              <c:layout>
                <c:manualLayout>
                  <c:x val="6.9444444444444503E-2"/>
                  <c:y val="-9.72093353195716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ADC-4723-8496-E47393CD58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'Broad Cytological Diagnosis'!$B$3:$B$5</c:f>
              <c:strCache>
                <c:ptCount val="2"/>
                <c:pt idx="0">
                  <c:v>Benign</c:v>
                </c:pt>
                <c:pt idx="1">
                  <c:v>Neoplastic</c:v>
                </c:pt>
              </c:strCache>
            </c:strRef>
          </c:cat>
          <c:val>
            <c:numRef>
              <c:f>'Broad Cytological Diagnosis'!$D$3:$D$5</c:f>
              <c:numCache>
                <c:formatCode>0%</c:formatCode>
                <c:ptCount val="3"/>
                <c:pt idx="0">
                  <c:v>0.59803921568627461</c:v>
                </c:pt>
                <c:pt idx="1">
                  <c:v>0.40196078431372617</c:v>
                </c:pt>
              </c:numCache>
            </c:numRef>
          </c:val>
          <c:extLst xmlns:c16r2="http://schemas.microsoft.com/office/drawing/2015/06/chart">
            <c:ext xmlns:c16="http://schemas.microsoft.com/office/drawing/2014/chart" uri="{C3380CC4-5D6E-409C-BE32-E72D297353CC}">
              <c16:uniqueId val="{00000007-8ADC-4723-8496-E47393CD5839}"/>
            </c:ext>
          </c:extLst>
        </c:ser>
        <c:dLbls>
          <c:showLegendKey val="0"/>
          <c:showVal val="0"/>
          <c:showCatName val="0"/>
          <c:showSerName val="0"/>
          <c:showPercent val="0"/>
          <c:showBubbleSize val="0"/>
        </c:dLbls>
        <c:gapWidth val="199"/>
        <c:axId val="1864540976"/>
        <c:axId val="1864554032"/>
      </c:barChart>
      <c:catAx>
        <c:axId val="186454532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lymphadenopathy</a:t>
                </a:r>
              </a:p>
            </c:rich>
          </c:tx>
          <c:layout>
            <c:manualLayout>
              <c:xMode val="edge"/>
              <c:yMode val="edge"/>
              <c:x val="0.26903346456692873"/>
              <c:y val="0.9177447263536514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
          </a:p>
        </c:txPr>
        <c:crossAx val="1864540432"/>
        <c:crosses val="autoZero"/>
        <c:auto val="1"/>
        <c:lblAlgn val="ctr"/>
        <c:lblOffset val="100"/>
        <c:noMultiLvlLbl val="0"/>
      </c:catAx>
      <c:valAx>
        <c:axId val="18645404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no</a:t>
                </a:r>
                <a:r>
                  <a:rPr lang="en-US" baseline="0"/>
                  <a:t> of patients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
          </a:p>
        </c:txPr>
        <c:crossAx val="1864545328"/>
        <c:crosses val="autoZero"/>
        <c:crossBetween val="between"/>
      </c:valAx>
      <c:valAx>
        <c:axId val="1864554032"/>
        <c:scaling>
          <c:orientation val="minMax"/>
        </c:scaling>
        <c:delete val="0"/>
        <c:axPos val="r"/>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
          </a:p>
        </c:txPr>
        <c:crossAx val="1864540976"/>
        <c:crosses val="max"/>
        <c:crossBetween val="between"/>
      </c:valAx>
      <c:catAx>
        <c:axId val="1864540976"/>
        <c:scaling>
          <c:orientation val="minMax"/>
        </c:scaling>
        <c:delete val="1"/>
        <c:axPos val="b"/>
        <c:numFmt formatCode="General" sourceLinked="1"/>
        <c:majorTickMark val="out"/>
        <c:minorTickMark val="none"/>
        <c:tickLblPos val="nextTo"/>
        <c:crossAx val="186455403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'Benign LN'!$B$2:$B$3</c:f>
              <c:strCache>
                <c:ptCount val="2"/>
                <c:pt idx="0">
                  <c:v>Reactive Lymphadenitis</c:v>
                </c:pt>
                <c:pt idx="1">
                  <c:v>Tuberculous Lymphadenitis</c:v>
                </c:pt>
              </c:strCache>
            </c:strRef>
          </c:cat>
          <c:val>
            <c:numRef>
              <c:f>'Benign LN'!$D$2:$D$3</c:f>
              <c:numCache>
                <c:formatCode>General</c:formatCode>
                <c:ptCount val="2"/>
                <c:pt idx="0">
                  <c:v>43</c:v>
                </c:pt>
                <c:pt idx="1">
                  <c:v>18</c:v>
                </c:pt>
              </c:numCache>
            </c:numRef>
          </c:val>
          <c:extLst xmlns:c16r2="http://schemas.microsoft.com/office/drawing/2015/06/chart">
            <c:ext xmlns:c16="http://schemas.microsoft.com/office/drawing/2014/chart" uri="{C3380CC4-5D6E-409C-BE32-E72D297353CC}">
              <c16:uniqueId val="{00000000-A47A-40D8-8014-008EE3386CD7}"/>
            </c:ext>
          </c:extLst>
        </c:ser>
        <c:dLbls>
          <c:showLegendKey val="0"/>
          <c:showVal val="0"/>
          <c:showCatName val="0"/>
          <c:showSerName val="0"/>
          <c:showPercent val="0"/>
          <c:showBubbleSize val="0"/>
        </c:dLbls>
        <c:gapWidth val="219"/>
        <c:overlap val="-27"/>
        <c:axId val="1864551312"/>
        <c:axId val="1864547504"/>
      </c:barChart>
      <c:barChart>
        <c:barDir val="col"/>
        <c:grouping val="clustered"/>
        <c:varyColors val="0"/>
        <c:ser>
          <c:idx val="0"/>
          <c:order val="0"/>
          <c:spPr>
            <a:noFill/>
            <a:ln>
              <a:noFill/>
            </a:ln>
            <a:effectLst/>
          </c:spPr>
          <c:invertIfNegative val="0"/>
          <c:dLbls>
            <c:dLbl>
              <c:idx val="0"/>
              <c:layout>
                <c:manualLayout>
                  <c:x val="0.19166666666666668"/>
                  <c:y val="-3.75953005874267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7A-40D8-8014-008EE3386CD7}"/>
                </c:ext>
                <c:ext xmlns:c15="http://schemas.microsoft.com/office/drawing/2012/chart" uri="{CE6537A1-D6FC-4f65-9D91-7224C49458BB}"/>
              </c:extLst>
            </c:dLbl>
            <c:dLbl>
              <c:idx val="1"/>
              <c:layout>
                <c:manualLayout>
                  <c:x val="0.14166666666666647"/>
                  <c:y val="-0.1203849518810150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7A-40D8-8014-008EE3386CD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'Benign LN'!$B$2:$B$3</c:f>
              <c:strCache>
                <c:ptCount val="2"/>
                <c:pt idx="0">
                  <c:v>Reactive Lymphadenitis</c:v>
                </c:pt>
                <c:pt idx="1">
                  <c:v>Tuberculous Lymphadenitis</c:v>
                </c:pt>
              </c:strCache>
            </c:strRef>
          </c:cat>
          <c:val>
            <c:numRef>
              <c:f>'Benign LN'!$C$2:$C$3</c:f>
              <c:numCache>
                <c:formatCode>0%</c:formatCode>
                <c:ptCount val="2"/>
                <c:pt idx="0">
                  <c:v>0.70000000000000062</c:v>
                </c:pt>
                <c:pt idx="1">
                  <c:v>0.30000000000000032</c:v>
                </c:pt>
              </c:numCache>
            </c:numRef>
          </c:val>
          <c:extLst xmlns:c16r2="http://schemas.microsoft.com/office/drawing/2015/06/chart">
            <c:ext xmlns:c16="http://schemas.microsoft.com/office/drawing/2014/chart" uri="{C3380CC4-5D6E-409C-BE32-E72D297353CC}">
              <c16:uniqueId val="{00000003-A47A-40D8-8014-008EE3386CD7}"/>
            </c:ext>
          </c:extLst>
        </c:ser>
        <c:dLbls>
          <c:showLegendKey val="0"/>
          <c:showVal val="0"/>
          <c:showCatName val="0"/>
          <c:showSerName val="0"/>
          <c:showPercent val="0"/>
          <c:showBubbleSize val="0"/>
        </c:dLbls>
        <c:gapWidth val="219"/>
        <c:overlap val="-27"/>
        <c:axId val="1864541520"/>
        <c:axId val="1864539888"/>
      </c:barChart>
      <c:catAx>
        <c:axId val="186455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
          </a:p>
        </c:txPr>
        <c:crossAx val="1864547504"/>
        <c:crosses val="autoZero"/>
        <c:auto val="1"/>
        <c:lblAlgn val="ctr"/>
        <c:lblOffset val="100"/>
        <c:noMultiLvlLbl val="0"/>
      </c:catAx>
      <c:valAx>
        <c:axId val="186454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i="0" baseline="0"/>
                  <a:t>Number of patients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
          </a:p>
        </c:txPr>
        <c:crossAx val="1864551312"/>
        <c:crosses val="autoZero"/>
        <c:crossBetween val="between"/>
      </c:valAx>
      <c:valAx>
        <c:axId val="1864539888"/>
        <c:scaling>
          <c:orientation val="minMax"/>
        </c:scaling>
        <c:delete val="0"/>
        <c:axPos val="r"/>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
          </a:p>
        </c:txPr>
        <c:crossAx val="1864541520"/>
        <c:crosses val="max"/>
        <c:crossBetween val="between"/>
      </c:valAx>
      <c:catAx>
        <c:axId val="1864541520"/>
        <c:scaling>
          <c:orientation val="minMax"/>
        </c:scaling>
        <c:delete val="1"/>
        <c:axPos val="b"/>
        <c:numFmt formatCode="General" sourceLinked="1"/>
        <c:majorTickMark val="out"/>
        <c:minorTickMark val="none"/>
        <c:tickLblPos val="nextTo"/>
        <c:crossAx val="186453988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'Neoplastic LN'!$B$2:$B$4</c:f>
              <c:strCache>
                <c:ptCount val="3"/>
                <c:pt idx="0">
                  <c:v>Lymphatic Metastases</c:v>
                </c:pt>
                <c:pt idx="1">
                  <c:v>Hodgkins Lymphoma</c:v>
                </c:pt>
                <c:pt idx="2">
                  <c:v>Non-Hodgkins Lymphoma</c:v>
                </c:pt>
              </c:strCache>
            </c:strRef>
          </c:cat>
          <c:val>
            <c:numRef>
              <c:f>'Neoplastic LN'!$D$2:$D$4</c:f>
              <c:numCache>
                <c:formatCode>General</c:formatCode>
                <c:ptCount val="3"/>
                <c:pt idx="0">
                  <c:v>27</c:v>
                </c:pt>
                <c:pt idx="1">
                  <c:v>4</c:v>
                </c:pt>
                <c:pt idx="2">
                  <c:v>10</c:v>
                </c:pt>
              </c:numCache>
            </c:numRef>
          </c:val>
          <c:extLst xmlns:c16r2="http://schemas.microsoft.com/office/drawing/2015/06/chart">
            <c:ext xmlns:c16="http://schemas.microsoft.com/office/drawing/2014/chart" uri="{C3380CC4-5D6E-409C-BE32-E72D297353CC}">
              <c16:uniqueId val="{00000000-8C62-435E-820F-0444B836E61A}"/>
            </c:ext>
          </c:extLst>
        </c:ser>
        <c:dLbls>
          <c:showLegendKey val="0"/>
          <c:showVal val="0"/>
          <c:showCatName val="0"/>
          <c:showSerName val="0"/>
          <c:showPercent val="0"/>
          <c:showBubbleSize val="0"/>
        </c:dLbls>
        <c:gapWidth val="219"/>
        <c:overlap val="-27"/>
        <c:axId val="1864554576"/>
        <c:axId val="1864548592"/>
      </c:barChart>
      <c:barChart>
        <c:barDir val="col"/>
        <c:grouping val="clustered"/>
        <c:varyColors val="0"/>
        <c:ser>
          <c:idx val="0"/>
          <c:order val="0"/>
          <c:spPr>
            <a:noFill/>
            <a:ln>
              <a:noFill/>
            </a:ln>
            <a:effectLst/>
          </c:spPr>
          <c:invertIfNegative val="0"/>
          <c:dLbls>
            <c:dLbl>
              <c:idx val="0"/>
              <c:layout>
                <c:manualLayout>
                  <c:x val="0.19166666666666668"/>
                  <c:y val="-3.75953005874267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C62-435E-820F-0444B836E61A}"/>
                </c:ext>
                <c:ext xmlns:c15="http://schemas.microsoft.com/office/drawing/2012/chart" uri="{CE6537A1-D6FC-4f65-9D91-7224C49458BB}"/>
              </c:extLst>
            </c:dLbl>
            <c:dLbl>
              <c:idx val="1"/>
              <c:layout>
                <c:manualLayout>
                  <c:x val="0.14166666666666647"/>
                  <c:y val="-0.1203849518810150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C62-435E-820F-0444B836E61A}"/>
                </c:ext>
                <c:ext xmlns:c15="http://schemas.microsoft.com/office/drawing/2012/chart" uri="{CE6537A1-D6FC-4f65-9D91-7224C49458BB}"/>
              </c:extLst>
            </c:dLbl>
            <c:dLbl>
              <c:idx val="2"/>
              <c:layout>
                <c:manualLayout>
                  <c:x val="0.13055555555555537"/>
                  <c:y val="-0.1551362683438155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C62-435E-820F-0444B836E61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'Neoplastic LN'!$B$2:$B$4</c:f>
              <c:strCache>
                <c:ptCount val="3"/>
                <c:pt idx="0">
                  <c:v>Lymphatic Metastases</c:v>
                </c:pt>
                <c:pt idx="1">
                  <c:v>Hodgkins Lymphoma</c:v>
                </c:pt>
                <c:pt idx="2">
                  <c:v>Non-Hodgkins Lymphoma</c:v>
                </c:pt>
              </c:strCache>
            </c:strRef>
          </c:cat>
          <c:val>
            <c:numRef>
              <c:f>'Neoplastic LN'!$C$2:$C$4</c:f>
              <c:numCache>
                <c:formatCode>0%</c:formatCode>
                <c:ptCount val="3"/>
                <c:pt idx="0">
                  <c:v>0.66000000000000159</c:v>
                </c:pt>
                <c:pt idx="1">
                  <c:v>0.1</c:v>
                </c:pt>
                <c:pt idx="2">
                  <c:v>0.24000000000000021</c:v>
                </c:pt>
              </c:numCache>
            </c:numRef>
          </c:val>
          <c:extLst xmlns:c16r2="http://schemas.microsoft.com/office/drawing/2015/06/chart">
            <c:ext xmlns:c16="http://schemas.microsoft.com/office/drawing/2014/chart" uri="{C3380CC4-5D6E-409C-BE32-E72D297353CC}">
              <c16:uniqueId val="{00000003-8C62-435E-820F-0444B836E61A}"/>
            </c:ext>
          </c:extLst>
        </c:ser>
        <c:dLbls>
          <c:showLegendKey val="0"/>
          <c:showVal val="0"/>
          <c:showCatName val="0"/>
          <c:showSerName val="0"/>
          <c:showPercent val="0"/>
          <c:showBubbleSize val="0"/>
        </c:dLbls>
        <c:gapWidth val="219"/>
        <c:overlap val="-27"/>
        <c:axId val="1864549680"/>
        <c:axId val="1864549136"/>
      </c:barChart>
      <c:catAx>
        <c:axId val="186455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
          </a:p>
        </c:txPr>
        <c:crossAx val="1864548592"/>
        <c:crosses val="autoZero"/>
        <c:auto val="1"/>
        <c:lblAlgn val="ctr"/>
        <c:lblOffset val="100"/>
        <c:noMultiLvlLbl val="0"/>
      </c:catAx>
      <c:valAx>
        <c:axId val="1864548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i="0" baseline="0"/>
                  <a:t>Number of patients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
          </a:p>
        </c:txPr>
        <c:crossAx val="1864554576"/>
        <c:crosses val="autoZero"/>
        <c:crossBetween val="between"/>
      </c:valAx>
      <c:valAx>
        <c:axId val="1864549136"/>
        <c:scaling>
          <c:orientation val="minMax"/>
        </c:scaling>
        <c:delete val="0"/>
        <c:axPos val="r"/>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
          </a:p>
        </c:txPr>
        <c:crossAx val="1864549680"/>
        <c:crosses val="max"/>
        <c:crossBetween val="between"/>
      </c:valAx>
      <c:catAx>
        <c:axId val="1864549680"/>
        <c:scaling>
          <c:orientation val="minMax"/>
        </c:scaling>
        <c:delete val="1"/>
        <c:axPos val="b"/>
        <c:numFmt formatCode="General" sourceLinked="1"/>
        <c:majorTickMark val="out"/>
        <c:minorTickMark val="none"/>
        <c:tickLblPos val="nextTo"/>
        <c:crossAx val="186454913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'Composition and Echogenicity'!$C$5:$C$6</c:f>
              <c:strCache>
                <c:ptCount val="2"/>
                <c:pt idx="0">
                  <c:v>Benign Thyroid Nodules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'Composition and Echogenicity'!$A$7:$B$16</c:f>
              <c:multiLvlStrCache>
                <c:ptCount val="10"/>
                <c:lvl>
                  <c:pt idx="0">
                    <c:v>Solid</c:v>
                  </c:pt>
                  <c:pt idx="1">
                    <c:v>Mixed solid and cystic</c:v>
                  </c:pt>
                  <c:pt idx="2">
                    <c:v>Purely cystic</c:v>
                  </c:pt>
                  <c:pt idx="4">
                    <c:v>Hyperechoic</c:v>
                  </c:pt>
                  <c:pt idx="5">
                    <c:v>Isoechoic</c:v>
                  </c:pt>
                  <c:pt idx="6">
                    <c:v>Hypoechoic</c:v>
                  </c:pt>
                  <c:pt idx="7">
                    <c:v>Marked Hypoechogenicity</c:v>
                  </c:pt>
                  <c:pt idx="8">
                    <c:v>Anechoic</c:v>
                  </c:pt>
                  <c:pt idx="9">
                    <c:v>Heterogenous</c:v>
                  </c:pt>
                </c:lvl>
                <c:lvl>
                  <c:pt idx="0">
                    <c:v>Composition</c:v>
                  </c:pt>
                  <c:pt idx="4">
                    <c:v>Echogenicity</c:v>
                  </c:pt>
                </c:lvl>
              </c:multiLvlStrCache>
            </c:multiLvlStrRef>
          </c:cat>
          <c:val>
            <c:numRef>
              <c:f>'Composition and Echogenicity'!$C$7:$C$16</c:f>
              <c:numCache>
                <c:formatCode>0%</c:formatCode>
                <c:ptCount val="10"/>
                <c:pt idx="0">
                  <c:v>0.60000000000000064</c:v>
                </c:pt>
                <c:pt idx="1">
                  <c:v>0.32000000000000067</c:v>
                </c:pt>
                <c:pt idx="2">
                  <c:v>8.0000000000000043E-2</c:v>
                </c:pt>
                <c:pt idx="4">
                  <c:v>0.19</c:v>
                </c:pt>
                <c:pt idx="5">
                  <c:v>0.61000000000000065</c:v>
                </c:pt>
                <c:pt idx="6">
                  <c:v>7.0000000000000021E-2</c:v>
                </c:pt>
                <c:pt idx="7">
                  <c:v>0</c:v>
                </c:pt>
                <c:pt idx="8">
                  <c:v>8.0000000000000043E-2</c:v>
                </c:pt>
                <c:pt idx="9">
                  <c:v>0.05</c:v>
                </c:pt>
              </c:numCache>
            </c:numRef>
          </c:val>
          <c:smooth val="0"/>
          <c:extLst xmlns:c16r2="http://schemas.microsoft.com/office/drawing/2015/06/chart">
            <c:ext xmlns:c16="http://schemas.microsoft.com/office/drawing/2014/chart" uri="{C3380CC4-5D6E-409C-BE32-E72D297353CC}">
              <c16:uniqueId val="{00000000-E334-4FD8-85D9-188656160609}"/>
            </c:ext>
          </c:extLst>
        </c:ser>
        <c:ser>
          <c:idx val="1"/>
          <c:order val="1"/>
          <c:tx>
            <c:strRef>
              <c:f>'Composition and Echogenicity'!$D$5:$D$6</c:f>
              <c:strCache>
                <c:ptCount val="2"/>
                <c:pt idx="0">
                  <c:v>Malignant Thyroid Nodules</c:v>
                </c:pt>
              </c:strCache>
            </c:strRef>
          </c:tx>
          <c:spPr>
            <a:ln w="34925" cap="rnd">
              <a:solidFill>
                <a:srgbClr val="C00000"/>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'Composition and Echogenicity'!$A$7:$B$16</c:f>
              <c:multiLvlStrCache>
                <c:ptCount val="10"/>
                <c:lvl>
                  <c:pt idx="0">
                    <c:v>Solid</c:v>
                  </c:pt>
                  <c:pt idx="1">
                    <c:v>Mixed solid and cystic</c:v>
                  </c:pt>
                  <c:pt idx="2">
                    <c:v>Purely cystic</c:v>
                  </c:pt>
                  <c:pt idx="4">
                    <c:v>Hyperechoic</c:v>
                  </c:pt>
                  <c:pt idx="5">
                    <c:v>Isoechoic</c:v>
                  </c:pt>
                  <c:pt idx="6">
                    <c:v>Hypoechoic</c:v>
                  </c:pt>
                  <c:pt idx="7">
                    <c:v>Marked Hypoechogenicity</c:v>
                  </c:pt>
                  <c:pt idx="8">
                    <c:v>Anechoic</c:v>
                  </c:pt>
                  <c:pt idx="9">
                    <c:v>Heterogenous</c:v>
                  </c:pt>
                </c:lvl>
                <c:lvl>
                  <c:pt idx="0">
                    <c:v>Composition</c:v>
                  </c:pt>
                  <c:pt idx="4">
                    <c:v>Echogenicity</c:v>
                  </c:pt>
                </c:lvl>
              </c:multiLvlStrCache>
            </c:multiLvlStrRef>
          </c:cat>
          <c:val>
            <c:numRef>
              <c:f>'Composition and Echogenicity'!$D$7:$D$16</c:f>
              <c:numCache>
                <c:formatCode>0%</c:formatCode>
                <c:ptCount val="10"/>
                <c:pt idx="0">
                  <c:v>0.64000000000000135</c:v>
                </c:pt>
                <c:pt idx="1">
                  <c:v>0.36000000000000032</c:v>
                </c:pt>
                <c:pt idx="2">
                  <c:v>0</c:v>
                </c:pt>
                <c:pt idx="4">
                  <c:v>0</c:v>
                </c:pt>
                <c:pt idx="5">
                  <c:v>0</c:v>
                </c:pt>
                <c:pt idx="6">
                  <c:v>0.45</c:v>
                </c:pt>
                <c:pt idx="7">
                  <c:v>0.36000000000000032</c:v>
                </c:pt>
                <c:pt idx="8">
                  <c:v>0</c:v>
                </c:pt>
                <c:pt idx="9">
                  <c:v>0.18000000000000024</c:v>
                </c:pt>
              </c:numCache>
            </c:numRef>
          </c:val>
          <c:smooth val="0"/>
          <c:extLst xmlns:c16r2="http://schemas.microsoft.com/office/drawing/2015/06/chart">
            <c:ext xmlns:c16="http://schemas.microsoft.com/office/drawing/2014/chart" uri="{C3380CC4-5D6E-409C-BE32-E72D297353CC}">
              <c16:uniqueId val="{00000001-E334-4FD8-85D9-188656160609}"/>
            </c:ext>
          </c:extLst>
        </c:ser>
        <c:dLbls>
          <c:showLegendKey val="0"/>
          <c:showVal val="1"/>
          <c:showCatName val="0"/>
          <c:showSerName val="0"/>
          <c:showPercent val="0"/>
          <c:showBubbleSize val="0"/>
        </c:dLbls>
        <c:smooth val="0"/>
        <c:axId val="1864553488"/>
        <c:axId val="1711317920"/>
      </c:lineChart>
      <c:catAx>
        <c:axId val="1864553488"/>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crossAx val="1711317920"/>
        <c:crosses val="autoZero"/>
        <c:auto val="1"/>
        <c:lblAlgn val="ctr"/>
        <c:lblOffset val="100"/>
        <c:noMultiLvlLbl val="0"/>
      </c:catAx>
      <c:valAx>
        <c:axId val="1711317920"/>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crossAx val="186455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F00FF5-67B4-44DE-B3CA-7DBB5D862CE1}"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en-US"/>
        </a:p>
      </dgm:t>
    </dgm:pt>
    <dgm:pt modelId="{7A0CAE0C-5B08-452B-8A8D-1E843E34CE60}">
      <dgm:prSet phldrT="[Text]" custT="1"/>
      <dgm:spPr>
        <a:xfrm>
          <a:off x="2394379" y="790513"/>
          <a:ext cx="3445920" cy="692761"/>
        </a:xfr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Patient with anterior neck mass referred for ultrasound scanning.</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(723)</a:t>
          </a:r>
        </a:p>
      </dgm:t>
    </dgm:pt>
    <dgm:pt modelId="{6020A873-FC87-4737-AAD4-46BC4598C0CB}" type="parTrans" cxnId="{A8CD80E8-8C2F-434A-894C-5EC320B93D0A}">
      <dgm:prSet/>
      <dgm:spPr/>
      <dgm:t>
        <a:bodyPr/>
        <a:lstStyle/>
        <a:p>
          <a:endParaRPr lang="en-US"/>
        </a:p>
      </dgm:t>
    </dgm:pt>
    <dgm:pt modelId="{C199F40B-93EE-4DEB-A175-C132BB9148AC}" type="sibTrans" cxnId="{A8CD80E8-8C2F-434A-894C-5EC320B93D0A}">
      <dgm:prSet/>
      <dgm:spPr/>
      <dgm:t>
        <a:bodyPr/>
        <a:lstStyle/>
        <a:p>
          <a:endParaRPr lang="en-US"/>
        </a:p>
      </dgm:t>
    </dgm:pt>
    <dgm:pt modelId="{B089ECCF-BE48-4287-85DB-098111744709}">
      <dgm:prSet phldrT="[Text]" custT="1"/>
      <dgm:spPr>
        <a:xfrm>
          <a:off x="2172128" y="1704166"/>
          <a:ext cx="1741089" cy="891151"/>
        </a:xfr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Scheduled for study</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(597)</a:t>
          </a:r>
        </a:p>
      </dgm:t>
    </dgm:pt>
    <dgm:pt modelId="{93FB475E-61BC-4FAB-8735-316B5E8E6AA9}" type="parTrans" cxnId="{D25AEE89-F6CC-41EA-8A8D-8B0676BAFA40}">
      <dgm:prSet/>
      <dgm:spPr>
        <a:xfrm>
          <a:off x="2958282" y="1403104"/>
          <a:ext cx="1074666" cy="22089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5BD73B81-DB3E-49EF-8DB7-4B1FED3199AE}" type="sibTrans" cxnId="{D25AEE89-F6CC-41EA-8A8D-8B0676BAFA40}">
      <dgm:prSet/>
      <dgm:spPr/>
      <dgm:t>
        <a:bodyPr/>
        <a:lstStyle/>
        <a:p>
          <a:endParaRPr lang="en-US"/>
        </a:p>
      </dgm:t>
    </dgm:pt>
    <dgm:pt modelId="{61C5CFE3-24AC-4F4A-97EB-E82A13619F5A}">
      <dgm:prSet phldrT="[Text]" custT="1"/>
      <dgm:spPr>
        <a:xfrm>
          <a:off x="4170895" y="1704166"/>
          <a:ext cx="1891655" cy="794968"/>
        </a:xfr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Not scheduled for study  (Undergone surgery, No consent given, under 18yrs age)</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(126)</a:t>
          </a:r>
        </a:p>
      </dgm:t>
    </dgm:pt>
    <dgm:pt modelId="{A07792A8-03E4-43BF-9250-FF2666C8DF73}" type="parTrans" cxnId="{1985750F-F13E-405F-9CF6-BFDE0352B61E}">
      <dgm:prSet/>
      <dgm:spPr>
        <a:xfrm>
          <a:off x="4032949" y="1403104"/>
          <a:ext cx="999383" cy="22089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53BA6917-CDB4-445F-89B8-341CC3BDC21B}" type="sibTrans" cxnId="{1985750F-F13E-405F-9CF6-BFDE0352B61E}">
      <dgm:prSet/>
      <dgm:spPr/>
      <dgm:t>
        <a:bodyPr/>
        <a:lstStyle/>
        <a:p>
          <a:endParaRPr lang="en-US"/>
        </a:p>
      </dgm:t>
    </dgm:pt>
    <dgm:pt modelId="{F032F1B8-5E92-45CD-9A7A-378C4ED2B8DC}">
      <dgm:prSet custT="1"/>
      <dgm:spPr>
        <a:xfrm>
          <a:off x="2011077" y="2816209"/>
          <a:ext cx="2063190" cy="687007"/>
        </a:xfr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Ultrasound images archived,</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FNAC suggested.</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(597)</a:t>
          </a:r>
        </a:p>
      </dgm:t>
    </dgm:pt>
    <dgm:pt modelId="{09210802-8F7D-43EB-9F80-496D2B1FC6F0}" type="parTrans" cxnId="{DABD9824-6CB0-4969-9957-436006B4CC20}">
      <dgm:prSet/>
      <dgm:spPr>
        <a:xfrm>
          <a:off x="2912562" y="2515147"/>
          <a:ext cx="91440" cy="22089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9DA9E447-5D93-4CBC-9D48-B47E5329729D}" type="sibTrans" cxnId="{DABD9824-6CB0-4969-9957-436006B4CC20}">
      <dgm:prSet/>
      <dgm:spPr/>
      <dgm:t>
        <a:bodyPr/>
        <a:lstStyle/>
        <a:p>
          <a:endParaRPr lang="en-US"/>
        </a:p>
      </dgm:t>
    </dgm:pt>
    <dgm:pt modelId="{CF5E944E-D6BF-41B7-B73C-FB8134CE39BF}">
      <dgm:prSet custT="1"/>
      <dgm:spPr>
        <a:xfrm>
          <a:off x="1199447" y="3724108"/>
          <a:ext cx="1891655" cy="482289"/>
        </a:xfr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FNAC done</a:t>
          </a:r>
        </a:p>
        <a:p>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(406)</a:t>
          </a:r>
        </a:p>
      </dgm:t>
    </dgm:pt>
    <dgm:pt modelId="{977DA8F4-3FA9-4476-8015-BCE8391B74E9}" type="parTrans" cxnId="{6D28168C-101B-4B2E-905E-451B8B879D61}">
      <dgm:prSet/>
      <dgm:spPr>
        <a:xfrm>
          <a:off x="2060884" y="3423046"/>
          <a:ext cx="897398" cy="22089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41ADB42E-FDCF-4C6C-B6E9-DB2438587906}" type="sibTrans" cxnId="{6D28168C-101B-4B2E-905E-451B8B879D61}">
      <dgm:prSet/>
      <dgm:spPr/>
      <dgm:t>
        <a:bodyPr/>
        <a:lstStyle/>
        <a:p>
          <a:endParaRPr lang="en-US"/>
        </a:p>
      </dgm:t>
    </dgm:pt>
    <dgm:pt modelId="{597FE749-2486-4BE5-B421-5B6CE571C9FB}">
      <dgm:prSet custT="1"/>
      <dgm:spPr>
        <a:xfrm>
          <a:off x="146611" y="5528306"/>
          <a:ext cx="1891655" cy="933674"/>
        </a:xfr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Included in study and analysis (Biodata taken, US findings recorded and correlated with FNAC)</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(380)</a:t>
          </a:r>
        </a:p>
      </dgm:t>
    </dgm:pt>
    <dgm:pt modelId="{C721826F-E9E8-473F-9D23-417B4CFBA751}" type="parTrans" cxnId="{7E70E787-94CE-46C1-9C5A-5ADA716D5DCE}">
      <dgm:prSet/>
      <dgm:spPr>
        <a:xfrm>
          <a:off x="962328" y="5227244"/>
          <a:ext cx="91440" cy="22089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327D2BCE-FC07-4127-99A7-3790185F37E3}" type="sibTrans" cxnId="{7E70E787-94CE-46C1-9C5A-5ADA716D5DCE}">
      <dgm:prSet/>
      <dgm:spPr/>
      <dgm:t>
        <a:bodyPr/>
        <a:lstStyle/>
        <a:p>
          <a:endParaRPr lang="en-US"/>
        </a:p>
      </dgm:t>
    </dgm:pt>
    <dgm:pt modelId="{2E2E7324-2E6B-466F-9DBA-1D4AF94BF188}">
      <dgm:prSet custT="1"/>
      <dgm:spPr>
        <a:xfrm>
          <a:off x="4243049" y="2720026"/>
          <a:ext cx="1747347" cy="696060"/>
        </a:xfr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Ultrasound scan done (126)</a:t>
          </a:r>
        </a:p>
      </dgm:t>
    </dgm:pt>
    <dgm:pt modelId="{A6F00DB2-6317-4F97-9067-86FE3CA898C6}" type="parTrans" cxnId="{B7928241-C14A-46F2-8666-190E4A2FEDC8}">
      <dgm:prSet/>
      <dgm:spPr>
        <a:xfrm>
          <a:off x="4986612" y="2418964"/>
          <a:ext cx="91440" cy="22089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53704D63-1EAC-483C-9E62-862CC48160CB}" type="sibTrans" cxnId="{B7928241-C14A-46F2-8666-190E4A2FEDC8}">
      <dgm:prSet/>
      <dgm:spPr/>
      <dgm:t>
        <a:bodyPr/>
        <a:lstStyle/>
        <a:p>
          <a:endParaRPr lang="en-US"/>
        </a:p>
      </dgm:t>
    </dgm:pt>
    <dgm:pt modelId="{E0C3B461-8F68-48B0-ACC3-B79800DE90A3}">
      <dgm:prSet custT="1"/>
      <dgm:spPr>
        <a:xfrm>
          <a:off x="3259882" y="3724108"/>
          <a:ext cx="1626015" cy="482289"/>
        </a:xfr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FNAC not done</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(191)</a:t>
          </a:r>
        </a:p>
      </dgm:t>
    </dgm:pt>
    <dgm:pt modelId="{9838B456-5FF5-4CB0-B380-F72EBC44D085}" type="parTrans" cxnId="{A2C2A06E-11B3-48C2-BF52-0A8571743E24}">
      <dgm:prSet/>
      <dgm:spPr>
        <a:xfrm>
          <a:off x="2958282" y="3423046"/>
          <a:ext cx="1030217" cy="22089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3E017A74-C24C-4D8F-8324-D59845A3CDAF}" type="sibTrans" cxnId="{A2C2A06E-11B3-48C2-BF52-0A8571743E24}">
      <dgm:prSet/>
      <dgm:spPr/>
      <dgm:t>
        <a:bodyPr/>
        <a:lstStyle/>
        <a:p>
          <a:endParaRPr lang="en-US"/>
        </a:p>
      </dgm:t>
    </dgm:pt>
    <dgm:pt modelId="{C7C55CEC-4CBC-406F-9BBB-E77970F18BCC}">
      <dgm:prSet custT="1"/>
      <dgm:spPr>
        <a:xfrm>
          <a:off x="2267568" y="4427289"/>
          <a:ext cx="1936891" cy="865271"/>
        </a:xfr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Non-diagnostic speci</a:t>
          </a:r>
          <a:r>
            <a:rPr lang="en-US"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men</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/smear/sample</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Diagnosis suggestive i.e Biopsy recommended</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(26)</a:t>
          </a:r>
        </a:p>
      </dgm:t>
    </dgm:pt>
    <dgm:pt modelId="{59434E14-8D24-4A80-A26B-DCFBFECE1977}" type="parTrans" cxnId="{B8753D1B-0745-4405-88B0-0EFDBF1C725C}">
      <dgm:prSet/>
      <dgm:spPr>
        <a:xfrm>
          <a:off x="2060884" y="4126227"/>
          <a:ext cx="1090739" cy="22089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93C5DB82-E156-432F-A542-EC2B98EFCC24}" type="sibTrans" cxnId="{B8753D1B-0745-4405-88B0-0EFDBF1C725C}">
      <dgm:prSet/>
      <dgm:spPr/>
      <dgm:t>
        <a:bodyPr/>
        <a:lstStyle/>
        <a:p>
          <a:endParaRPr lang="en-US"/>
        </a:p>
      </dgm:t>
    </dgm:pt>
    <dgm:pt modelId="{C8DEE5B4-EF1A-44F7-B01E-35588EB27615}">
      <dgm:prSet custT="1"/>
      <dgm:spPr>
        <a:xfrm>
          <a:off x="86089" y="4427289"/>
          <a:ext cx="2012698" cy="880126"/>
        </a:xfr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Diagnosis provided</a:t>
          </a:r>
        </a:p>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(380)</a:t>
          </a:r>
        </a:p>
      </dgm:t>
    </dgm:pt>
    <dgm:pt modelId="{567D724B-0072-4479-ABB5-1B59BCBBD57B}" type="parTrans" cxnId="{6AEEDD58-CCE3-4FAE-8CE9-9699C484AE2F}">
      <dgm:prSet/>
      <dgm:spPr>
        <a:xfrm>
          <a:off x="1008048" y="4126227"/>
          <a:ext cx="1052836" cy="220891"/>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AEF208C5-4D12-4501-853D-A4303AB8B940}" type="sibTrans" cxnId="{6AEEDD58-CCE3-4FAE-8CE9-9699C484AE2F}">
      <dgm:prSet/>
      <dgm:spPr/>
      <dgm:t>
        <a:bodyPr/>
        <a:lstStyle/>
        <a:p>
          <a:endParaRPr lang="en-US"/>
        </a:p>
      </dgm:t>
    </dgm:pt>
    <dgm:pt modelId="{9779CE71-6336-4C92-86DC-5EAF3CA88197}" type="pres">
      <dgm:prSet presAssocID="{91F00FF5-67B4-44DE-B3CA-7DBB5D862CE1}" presName="hierChild1" presStyleCnt="0">
        <dgm:presLayoutVars>
          <dgm:chPref val="1"/>
          <dgm:dir/>
          <dgm:animOne val="branch"/>
          <dgm:animLvl val="lvl"/>
          <dgm:resizeHandles/>
        </dgm:presLayoutVars>
      </dgm:prSet>
      <dgm:spPr/>
      <dgm:t>
        <a:bodyPr/>
        <a:lstStyle/>
        <a:p>
          <a:endParaRPr lang="en-US"/>
        </a:p>
      </dgm:t>
    </dgm:pt>
    <dgm:pt modelId="{8583E428-8662-4931-9AEC-CA2AD09CEBCD}" type="pres">
      <dgm:prSet presAssocID="{7A0CAE0C-5B08-452B-8A8D-1E843E34CE60}" presName="hierRoot1" presStyleCnt="0"/>
      <dgm:spPr/>
    </dgm:pt>
    <dgm:pt modelId="{8A5E9B73-A0CA-4B35-85BB-A2E6D2A0AF74}" type="pres">
      <dgm:prSet presAssocID="{7A0CAE0C-5B08-452B-8A8D-1E843E34CE60}" presName="composite" presStyleCnt="0"/>
      <dgm:spPr/>
    </dgm:pt>
    <dgm:pt modelId="{813B0E47-130E-4A1B-A763-1AFB427CA490}" type="pres">
      <dgm:prSet presAssocID="{7A0CAE0C-5B08-452B-8A8D-1E843E34CE60}" presName="background" presStyleLbl="node0" presStyleIdx="0" presStyleCnt="1"/>
      <dgm:spPr>
        <a:xfrm>
          <a:off x="2309989" y="710343"/>
          <a:ext cx="3445920" cy="69276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D8607598-405E-431C-867A-03CB449EF579}" type="pres">
      <dgm:prSet presAssocID="{7A0CAE0C-5B08-452B-8A8D-1E843E34CE60}" presName="text" presStyleLbl="fgAcc0" presStyleIdx="0" presStyleCnt="1" custScaleX="453702" custScaleY="143640">
        <dgm:presLayoutVars>
          <dgm:chPref val="3"/>
        </dgm:presLayoutVars>
      </dgm:prSet>
      <dgm:spPr>
        <a:prstGeom prst="roundRect">
          <a:avLst>
            <a:gd name="adj" fmla="val 10000"/>
          </a:avLst>
        </a:prstGeom>
      </dgm:spPr>
      <dgm:t>
        <a:bodyPr/>
        <a:lstStyle/>
        <a:p>
          <a:endParaRPr lang="en-US"/>
        </a:p>
      </dgm:t>
    </dgm:pt>
    <dgm:pt modelId="{8E2BDCD2-87A7-4AA7-AD0C-D4B19D0C23CB}" type="pres">
      <dgm:prSet presAssocID="{7A0CAE0C-5B08-452B-8A8D-1E843E34CE60}" presName="hierChild2" presStyleCnt="0"/>
      <dgm:spPr/>
    </dgm:pt>
    <dgm:pt modelId="{422A80FC-C3FF-4BC9-9139-B64BFDFB3A38}" type="pres">
      <dgm:prSet presAssocID="{93FB475E-61BC-4FAB-8735-316B5E8E6AA9}" presName="Name10" presStyleLbl="parChTrans1D2" presStyleIdx="0" presStyleCnt="2"/>
      <dgm:spPr>
        <a:custGeom>
          <a:avLst/>
          <a:gdLst/>
          <a:ahLst/>
          <a:cxnLst/>
          <a:rect l="0" t="0" r="0" b="0"/>
          <a:pathLst>
            <a:path>
              <a:moveTo>
                <a:pt x="1074666" y="0"/>
              </a:moveTo>
              <a:lnTo>
                <a:pt x="1074666" y="150531"/>
              </a:lnTo>
              <a:lnTo>
                <a:pt x="0" y="150531"/>
              </a:lnTo>
              <a:lnTo>
                <a:pt x="0" y="220891"/>
              </a:lnTo>
            </a:path>
          </a:pathLst>
        </a:custGeom>
      </dgm:spPr>
      <dgm:t>
        <a:bodyPr/>
        <a:lstStyle/>
        <a:p>
          <a:endParaRPr lang="en-US"/>
        </a:p>
      </dgm:t>
    </dgm:pt>
    <dgm:pt modelId="{549926BB-D12A-42F4-B733-913E50D7E5F7}" type="pres">
      <dgm:prSet presAssocID="{B089ECCF-BE48-4287-85DB-098111744709}" presName="hierRoot2" presStyleCnt="0"/>
      <dgm:spPr/>
    </dgm:pt>
    <dgm:pt modelId="{E30144D1-624C-48A7-B06F-6D992530144F}" type="pres">
      <dgm:prSet presAssocID="{B089ECCF-BE48-4287-85DB-098111744709}" presName="composite2" presStyleCnt="0"/>
      <dgm:spPr/>
    </dgm:pt>
    <dgm:pt modelId="{A435BAC6-FCB0-4A87-9FBA-0A5D635FA19E}" type="pres">
      <dgm:prSet presAssocID="{B089ECCF-BE48-4287-85DB-098111744709}" presName="background2" presStyleLbl="node2" presStyleIdx="0" presStyleCnt="2"/>
      <dgm:spPr>
        <a:xfrm>
          <a:off x="2087738" y="1623995"/>
          <a:ext cx="1741089" cy="89115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38206EA7-1566-42A2-8D89-2B885AA46381}" type="pres">
      <dgm:prSet presAssocID="{B089ECCF-BE48-4287-85DB-098111744709}" presName="text2" presStyleLbl="fgAcc2" presStyleIdx="0" presStyleCnt="2" custScaleX="229238" custScaleY="184775">
        <dgm:presLayoutVars>
          <dgm:chPref val="3"/>
        </dgm:presLayoutVars>
      </dgm:prSet>
      <dgm:spPr>
        <a:prstGeom prst="roundRect">
          <a:avLst>
            <a:gd name="adj" fmla="val 10000"/>
          </a:avLst>
        </a:prstGeom>
      </dgm:spPr>
      <dgm:t>
        <a:bodyPr/>
        <a:lstStyle/>
        <a:p>
          <a:endParaRPr lang="en-US"/>
        </a:p>
      </dgm:t>
    </dgm:pt>
    <dgm:pt modelId="{4D8EC79E-7F6C-4B4B-8E35-665908CFC5F6}" type="pres">
      <dgm:prSet presAssocID="{B089ECCF-BE48-4287-85DB-098111744709}" presName="hierChild3" presStyleCnt="0"/>
      <dgm:spPr/>
    </dgm:pt>
    <dgm:pt modelId="{9EBFA940-BC14-432D-88BC-5599E15DF979}" type="pres">
      <dgm:prSet presAssocID="{09210802-8F7D-43EB-9F80-496D2B1FC6F0}" presName="Name17" presStyleLbl="parChTrans1D3" presStyleIdx="0" presStyleCnt="2"/>
      <dgm:spPr>
        <a:custGeom>
          <a:avLst/>
          <a:gdLst/>
          <a:ahLst/>
          <a:cxnLst/>
          <a:rect l="0" t="0" r="0" b="0"/>
          <a:pathLst>
            <a:path>
              <a:moveTo>
                <a:pt x="45720" y="0"/>
              </a:moveTo>
              <a:lnTo>
                <a:pt x="45720" y="220891"/>
              </a:lnTo>
            </a:path>
          </a:pathLst>
        </a:custGeom>
      </dgm:spPr>
      <dgm:t>
        <a:bodyPr/>
        <a:lstStyle/>
        <a:p>
          <a:endParaRPr lang="en-US"/>
        </a:p>
      </dgm:t>
    </dgm:pt>
    <dgm:pt modelId="{794B9FC6-2711-4909-80EE-E4DE8FB03722}" type="pres">
      <dgm:prSet presAssocID="{F032F1B8-5E92-45CD-9A7A-378C4ED2B8DC}" presName="hierRoot3" presStyleCnt="0"/>
      <dgm:spPr/>
    </dgm:pt>
    <dgm:pt modelId="{932FE1B8-6DE2-4013-B555-EE6503209141}" type="pres">
      <dgm:prSet presAssocID="{F032F1B8-5E92-45CD-9A7A-378C4ED2B8DC}" presName="composite3" presStyleCnt="0"/>
      <dgm:spPr/>
    </dgm:pt>
    <dgm:pt modelId="{E069C366-79A6-4731-B249-E7F26F2C190C}" type="pres">
      <dgm:prSet presAssocID="{F032F1B8-5E92-45CD-9A7A-378C4ED2B8DC}" presName="background3" presStyleLbl="node3" presStyleIdx="0" presStyleCnt="2"/>
      <dgm:spPr>
        <a:xfrm>
          <a:off x="1926687" y="2736038"/>
          <a:ext cx="2063190" cy="68700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F3262686-E1E4-471B-B968-1686B7614A73}" type="pres">
      <dgm:prSet presAssocID="{F032F1B8-5E92-45CD-9A7A-378C4ED2B8DC}" presName="text3" presStyleLbl="fgAcc3" presStyleIdx="0" presStyleCnt="2" custScaleX="271647" custScaleY="142447">
        <dgm:presLayoutVars>
          <dgm:chPref val="3"/>
        </dgm:presLayoutVars>
      </dgm:prSet>
      <dgm:spPr>
        <a:prstGeom prst="roundRect">
          <a:avLst>
            <a:gd name="adj" fmla="val 10000"/>
          </a:avLst>
        </a:prstGeom>
      </dgm:spPr>
      <dgm:t>
        <a:bodyPr/>
        <a:lstStyle/>
        <a:p>
          <a:endParaRPr lang="en-US"/>
        </a:p>
      </dgm:t>
    </dgm:pt>
    <dgm:pt modelId="{4CA79138-75E9-4FC6-B235-8F860DB20A22}" type="pres">
      <dgm:prSet presAssocID="{F032F1B8-5E92-45CD-9A7A-378C4ED2B8DC}" presName="hierChild4" presStyleCnt="0"/>
      <dgm:spPr/>
    </dgm:pt>
    <dgm:pt modelId="{17BC64FA-5F8D-4462-BF38-8DAF664CD9CF}" type="pres">
      <dgm:prSet presAssocID="{977DA8F4-3FA9-4476-8015-BCE8391B74E9}" presName="Name23" presStyleLbl="parChTrans1D4" presStyleIdx="0" presStyleCnt="5"/>
      <dgm:spPr>
        <a:custGeom>
          <a:avLst/>
          <a:gdLst/>
          <a:ahLst/>
          <a:cxnLst/>
          <a:rect l="0" t="0" r="0" b="0"/>
          <a:pathLst>
            <a:path>
              <a:moveTo>
                <a:pt x="897398" y="0"/>
              </a:moveTo>
              <a:lnTo>
                <a:pt x="897398" y="150531"/>
              </a:lnTo>
              <a:lnTo>
                <a:pt x="0" y="150531"/>
              </a:lnTo>
              <a:lnTo>
                <a:pt x="0" y="220891"/>
              </a:lnTo>
            </a:path>
          </a:pathLst>
        </a:custGeom>
      </dgm:spPr>
      <dgm:t>
        <a:bodyPr/>
        <a:lstStyle/>
        <a:p>
          <a:endParaRPr lang="en-US"/>
        </a:p>
      </dgm:t>
    </dgm:pt>
    <dgm:pt modelId="{8C25AB93-686D-4B13-994B-DA13128AEBA3}" type="pres">
      <dgm:prSet presAssocID="{CF5E944E-D6BF-41B7-B73C-FB8134CE39BF}" presName="hierRoot4" presStyleCnt="0"/>
      <dgm:spPr/>
    </dgm:pt>
    <dgm:pt modelId="{6E522A32-AD86-4DF9-A983-A2746A73D220}" type="pres">
      <dgm:prSet presAssocID="{CF5E944E-D6BF-41B7-B73C-FB8134CE39BF}" presName="composite4" presStyleCnt="0"/>
      <dgm:spPr/>
    </dgm:pt>
    <dgm:pt modelId="{59FB1525-BD85-4373-968F-F6F543E3E33A}" type="pres">
      <dgm:prSet presAssocID="{CF5E944E-D6BF-41B7-B73C-FB8134CE39BF}" presName="background4" presStyleLbl="node4" presStyleIdx="0" presStyleCnt="5"/>
      <dgm:spPr>
        <a:xfrm>
          <a:off x="1115057" y="3643937"/>
          <a:ext cx="1891655" cy="48228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16D597ED-E57A-413D-BDBA-46EF1F330A74}" type="pres">
      <dgm:prSet presAssocID="{CF5E944E-D6BF-41B7-B73C-FB8134CE39BF}" presName="text4" presStyleLbl="fgAcc4" presStyleIdx="0" presStyleCnt="5" custScaleX="249062">
        <dgm:presLayoutVars>
          <dgm:chPref val="3"/>
        </dgm:presLayoutVars>
      </dgm:prSet>
      <dgm:spPr>
        <a:prstGeom prst="roundRect">
          <a:avLst>
            <a:gd name="adj" fmla="val 10000"/>
          </a:avLst>
        </a:prstGeom>
      </dgm:spPr>
      <dgm:t>
        <a:bodyPr/>
        <a:lstStyle/>
        <a:p>
          <a:endParaRPr lang="en-US"/>
        </a:p>
      </dgm:t>
    </dgm:pt>
    <dgm:pt modelId="{11863C7C-F7AE-47C0-9C2D-A7F35EF41955}" type="pres">
      <dgm:prSet presAssocID="{CF5E944E-D6BF-41B7-B73C-FB8134CE39BF}" presName="hierChild5" presStyleCnt="0"/>
      <dgm:spPr/>
    </dgm:pt>
    <dgm:pt modelId="{DD60DA26-AEA1-497C-8FDF-71937ADC4787}" type="pres">
      <dgm:prSet presAssocID="{567D724B-0072-4479-ABB5-1B59BCBBD57B}" presName="Name23" presStyleLbl="parChTrans1D4" presStyleIdx="1" presStyleCnt="5"/>
      <dgm:spPr>
        <a:custGeom>
          <a:avLst/>
          <a:gdLst/>
          <a:ahLst/>
          <a:cxnLst/>
          <a:rect l="0" t="0" r="0" b="0"/>
          <a:pathLst>
            <a:path>
              <a:moveTo>
                <a:pt x="1052836" y="0"/>
              </a:moveTo>
              <a:lnTo>
                <a:pt x="1052836" y="150531"/>
              </a:lnTo>
              <a:lnTo>
                <a:pt x="0" y="150531"/>
              </a:lnTo>
              <a:lnTo>
                <a:pt x="0" y="220891"/>
              </a:lnTo>
            </a:path>
          </a:pathLst>
        </a:custGeom>
      </dgm:spPr>
      <dgm:t>
        <a:bodyPr/>
        <a:lstStyle/>
        <a:p>
          <a:endParaRPr lang="en-US"/>
        </a:p>
      </dgm:t>
    </dgm:pt>
    <dgm:pt modelId="{72A153D2-33C7-4D59-A2AB-5226812E8F3B}" type="pres">
      <dgm:prSet presAssocID="{C8DEE5B4-EF1A-44F7-B01E-35588EB27615}" presName="hierRoot4" presStyleCnt="0"/>
      <dgm:spPr/>
    </dgm:pt>
    <dgm:pt modelId="{11DA7643-641C-4D9A-8492-67813D11D7DF}" type="pres">
      <dgm:prSet presAssocID="{C8DEE5B4-EF1A-44F7-B01E-35588EB27615}" presName="composite4" presStyleCnt="0"/>
      <dgm:spPr/>
    </dgm:pt>
    <dgm:pt modelId="{4F5B5F00-C884-4C98-A717-2EB44088E1A2}" type="pres">
      <dgm:prSet presAssocID="{C8DEE5B4-EF1A-44F7-B01E-35588EB27615}" presName="background4" presStyleLbl="node4" presStyleIdx="1" presStyleCnt="5"/>
      <dgm:spPr>
        <a:xfrm>
          <a:off x="1699" y="4347118"/>
          <a:ext cx="2012698" cy="8801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D040F132-F0E0-4697-9B47-9A40954D823A}" type="pres">
      <dgm:prSet presAssocID="{C8DEE5B4-EF1A-44F7-B01E-35588EB27615}" presName="text4" presStyleLbl="fgAcc4" presStyleIdx="1" presStyleCnt="5" custScaleX="264999" custScaleY="182489">
        <dgm:presLayoutVars>
          <dgm:chPref val="3"/>
        </dgm:presLayoutVars>
      </dgm:prSet>
      <dgm:spPr>
        <a:prstGeom prst="roundRect">
          <a:avLst>
            <a:gd name="adj" fmla="val 10000"/>
          </a:avLst>
        </a:prstGeom>
      </dgm:spPr>
      <dgm:t>
        <a:bodyPr/>
        <a:lstStyle/>
        <a:p>
          <a:endParaRPr lang="en-US"/>
        </a:p>
      </dgm:t>
    </dgm:pt>
    <dgm:pt modelId="{A4A14438-DFDF-4592-AAB9-F36CAC189B09}" type="pres">
      <dgm:prSet presAssocID="{C8DEE5B4-EF1A-44F7-B01E-35588EB27615}" presName="hierChild5" presStyleCnt="0"/>
      <dgm:spPr/>
    </dgm:pt>
    <dgm:pt modelId="{424F7267-7B16-45AF-AC11-29D2863256DE}" type="pres">
      <dgm:prSet presAssocID="{C721826F-E9E8-473F-9D23-417B4CFBA751}" presName="Name23" presStyleLbl="parChTrans1D4" presStyleIdx="2" presStyleCnt="5"/>
      <dgm:spPr>
        <a:custGeom>
          <a:avLst/>
          <a:gdLst/>
          <a:ahLst/>
          <a:cxnLst/>
          <a:rect l="0" t="0" r="0" b="0"/>
          <a:pathLst>
            <a:path>
              <a:moveTo>
                <a:pt x="45720" y="0"/>
              </a:moveTo>
              <a:lnTo>
                <a:pt x="45720" y="220891"/>
              </a:lnTo>
            </a:path>
          </a:pathLst>
        </a:custGeom>
      </dgm:spPr>
      <dgm:t>
        <a:bodyPr/>
        <a:lstStyle/>
        <a:p>
          <a:endParaRPr lang="en-US"/>
        </a:p>
      </dgm:t>
    </dgm:pt>
    <dgm:pt modelId="{7DE001BC-B5DE-4477-BD69-6F40CA55B047}" type="pres">
      <dgm:prSet presAssocID="{597FE749-2486-4BE5-B421-5B6CE571C9FB}" presName="hierRoot4" presStyleCnt="0"/>
      <dgm:spPr/>
    </dgm:pt>
    <dgm:pt modelId="{62C06645-8FA3-4900-A1AF-52BDEE7A82BF}" type="pres">
      <dgm:prSet presAssocID="{597FE749-2486-4BE5-B421-5B6CE571C9FB}" presName="composite4" presStyleCnt="0"/>
      <dgm:spPr/>
    </dgm:pt>
    <dgm:pt modelId="{8B85A210-1019-4C39-B982-574E7CE83212}" type="pres">
      <dgm:prSet presAssocID="{597FE749-2486-4BE5-B421-5B6CE571C9FB}" presName="background4" presStyleLbl="node4" presStyleIdx="2" presStyleCnt="5"/>
      <dgm:spPr>
        <a:xfrm>
          <a:off x="62221" y="5448136"/>
          <a:ext cx="1891655" cy="93367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0CC37350-1616-4C3D-B717-3D233E6F4FE3}" type="pres">
      <dgm:prSet presAssocID="{597FE749-2486-4BE5-B421-5B6CE571C9FB}" presName="text4" presStyleLbl="fgAcc4" presStyleIdx="2" presStyleCnt="5" custScaleX="249062" custScaleY="193592">
        <dgm:presLayoutVars>
          <dgm:chPref val="3"/>
        </dgm:presLayoutVars>
      </dgm:prSet>
      <dgm:spPr>
        <a:prstGeom prst="roundRect">
          <a:avLst>
            <a:gd name="adj" fmla="val 10000"/>
          </a:avLst>
        </a:prstGeom>
      </dgm:spPr>
      <dgm:t>
        <a:bodyPr/>
        <a:lstStyle/>
        <a:p>
          <a:endParaRPr lang="en-US"/>
        </a:p>
      </dgm:t>
    </dgm:pt>
    <dgm:pt modelId="{8CFDB74E-7FAA-42D2-9682-19737962A1AD}" type="pres">
      <dgm:prSet presAssocID="{597FE749-2486-4BE5-B421-5B6CE571C9FB}" presName="hierChild5" presStyleCnt="0"/>
      <dgm:spPr/>
    </dgm:pt>
    <dgm:pt modelId="{6B87749D-9CBD-4C5E-A330-4552B3BA8129}" type="pres">
      <dgm:prSet presAssocID="{59434E14-8D24-4A80-A26B-DCFBFECE1977}" presName="Name23" presStyleLbl="parChTrans1D4" presStyleIdx="3" presStyleCnt="5"/>
      <dgm:spPr>
        <a:custGeom>
          <a:avLst/>
          <a:gdLst/>
          <a:ahLst/>
          <a:cxnLst/>
          <a:rect l="0" t="0" r="0" b="0"/>
          <a:pathLst>
            <a:path>
              <a:moveTo>
                <a:pt x="0" y="0"/>
              </a:moveTo>
              <a:lnTo>
                <a:pt x="0" y="150531"/>
              </a:lnTo>
              <a:lnTo>
                <a:pt x="1090739" y="150531"/>
              </a:lnTo>
              <a:lnTo>
                <a:pt x="1090739" y="220891"/>
              </a:lnTo>
            </a:path>
          </a:pathLst>
        </a:custGeom>
      </dgm:spPr>
      <dgm:t>
        <a:bodyPr/>
        <a:lstStyle/>
        <a:p>
          <a:endParaRPr lang="en-US"/>
        </a:p>
      </dgm:t>
    </dgm:pt>
    <dgm:pt modelId="{5095CD32-C86A-4B48-AABD-97E0EF9B59CA}" type="pres">
      <dgm:prSet presAssocID="{C7C55CEC-4CBC-406F-9BBB-E77970F18BCC}" presName="hierRoot4" presStyleCnt="0"/>
      <dgm:spPr/>
    </dgm:pt>
    <dgm:pt modelId="{56AAA358-123F-4AD1-8CBF-4024CF4A7538}" type="pres">
      <dgm:prSet presAssocID="{C7C55CEC-4CBC-406F-9BBB-E77970F18BCC}" presName="composite4" presStyleCnt="0"/>
      <dgm:spPr/>
    </dgm:pt>
    <dgm:pt modelId="{675AD6DF-E2B1-4E47-BBF9-F3B7D6902FDB}" type="pres">
      <dgm:prSet presAssocID="{C7C55CEC-4CBC-406F-9BBB-E77970F18BCC}" presName="background4" presStyleLbl="node4" presStyleIdx="3" presStyleCnt="5"/>
      <dgm:spPr>
        <a:xfrm>
          <a:off x="2183178" y="4347118"/>
          <a:ext cx="1936891" cy="86527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BB573CA4-FCBA-4AB3-8B11-7A7E9D8D77C5}" type="pres">
      <dgm:prSet presAssocID="{C7C55CEC-4CBC-406F-9BBB-E77970F18BCC}" presName="text4" presStyleLbl="fgAcc4" presStyleIdx="3" presStyleCnt="5" custScaleX="255018" custScaleY="179409">
        <dgm:presLayoutVars>
          <dgm:chPref val="3"/>
        </dgm:presLayoutVars>
      </dgm:prSet>
      <dgm:spPr>
        <a:prstGeom prst="roundRect">
          <a:avLst>
            <a:gd name="adj" fmla="val 10000"/>
          </a:avLst>
        </a:prstGeom>
      </dgm:spPr>
      <dgm:t>
        <a:bodyPr/>
        <a:lstStyle/>
        <a:p>
          <a:endParaRPr lang="en-US"/>
        </a:p>
      </dgm:t>
    </dgm:pt>
    <dgm:pt modelId="{B1FD9502-7919-4FC1-9EC5-4A62350555DC}" type="pres">
      <dgm:prSet presAssocID="{C7C55CEC-4CBC-406F-9BBB-E77970F18BCC}" presName="hierChild5" presStyleCnt="0"/>
      <dgm:spPr/>
    </dgm:pt>
    <dgm:pt modelId="{E7E1EFD6-252E-4AD8-A120-1B77AF394CA0}" type="pres">
      <dgm:prSet presAssocID="{9838B456-5FF5-4CB0-B380-F72EBC44D085}" presName="Name23" presStyleLbl="parChTrans1D4" presStyleIdx="4" presStyleCnt="5"/>
      <dgm:spPr>
        <a:custGeom>
          <a:avLst/>
          <a:gdLst/>
          <a:ahLst/>
          <a:cxnLst/>
          <a:rect l="0" t="0" r="0" b="0"/>
          <a:pathLst>
            <a:path>
              <a:moveTo>
                <a:pt x="0" y="0"/>
              </a:moveTo>
              <a:lnTo>
                <a:pt x="0" y="150531"/>
              </a:lnTo>
              <a:lnTo>
                <a:pt x="1030217" y="150531"/>
              </a:lnTo>
              <a:lnTo>
                <a:pt x="1030217" y="220891"/>
              </a:lnTo>
            </a:path>
          </a:pathLst>
        </a:custGeom>
      </dgm:spPr>
      <dgm:t>
        <a:bodyPr/>
        <a:lstStyle/>
        <a:p>
          <a:endParaRPr lang="en-US"/>
        </a:p>
      </dgm:t>
    </dgm:pt>
    <dgm:pt modelId="{14A96BEA-7F1F-4C7A-A3CC-0F09E0665169}" type="pres">
      <dgm:prSet presAssocID="{E0C3B461-8F68-48B0-ACC3-B79800DE90A3}" presName="hierRoot4" presStyleCnt="0"/>
      <dgm:spPr/>
    </dgm:pt>
    <dgm:pt modelId="{DEA27CD9-9402-4B83-B77F-439965592649}" type="pres">
      <dgm:prSet presAssocID="{E0C3B461-8F68-48B0-ACC3-B79800DE90A3}" presName="composite4" presStyleCnt="0"/>
      <dgm:spPr/>
    </dgm:pt>
    <dgm:pt modelId="{D5CCEB09-0A21-44A8-AB91-E52300DBEEA1}" type="pres">
      <dgm:prSet presAssocID="{E0C3B461-8F68-48B0-ACC3-B79800DE90A3}" presName="background4" presStyleLbl="node4" presStyleIdx="4" presStyleCnt="5"/>
      <dgm:spPr>
        <a:xfrm>
          <a:off x="3175492" y="3643937"/>
          <a:ext cx="1626015" cy="48228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428C6575-339C-4755-92B4-7679A056FEFF}" type="pres">
      <dgm:prSet presAssocID="{E0C3B461-8F68-48B0-ACC3-B79800DE90A3}" presName="text4" presStyleLbl="fgAcc4" presStyleIdx="4" presStyleCnt="5" custScaleX="214087">
        <dgm:presLayoutVars>
          <dgm:chPref val="3"/>
        </dgm:presLayoutVars>
      </dgm:prSet>
      <dgm:spPr>
        <a:prstGeom prst="roundRect">
          <a:avLst>
            <a:gd name="adj" fmla="val 10000"/>
          </a:avLst>
        </a:prstGeom>
      </dgm:spPr>
      <dgm:t>
        <a:bodyPr/>
        <a:lstStyle/>
        <a:p>
          <a:endParaRPr lang="en-US"/>
        </a:p>
      </dgm:t>
    </dgm:pt>
    <dgm:pt modelId="{E04D3019-CECB-47F5-B218-4D3A5BF8F61A}" type="pres">
      <dgm:prSet presAssocID="{E0C3B461-8F68-48B0-ACC3-B79800DE90A3}" presName="hierChild5" presStyleCnt="0"/>
      <dgm:spPr/>
    </dgm:pt>
    <dgm:pt modelId="{7C675A46-D5C9-4F9C-9E87-0EB111951360}" type="pres">
      <dgm:prSet presAssocID="{A07792A8-03E4-43BF-9250-FF2666C8DF73}" presName="Name10" presStyleLbl="parChTrans1D2" presStyleIdx="1" presStyleCnt="2"/>
      <dgm:spPr>
        <a:custGeom>
          <a:avLst/>
          <a:gdLst/>
          <a:ahLst/>
          <a:cxnLst/>
          <a:rect l="0" t="0" r="0" b="0"/>
          <a:pathLst>
            <a:path>
              <a:moveTo>
                <a:pt x="0" y="0"/>
              </a:moveTo>
              <a:lnTo>
                <a:pt x="0" y="150531"/>
              </a:lnTo>
              <a:lnTo>
                <a:pt x="999383" y="150531"/>
              </a:lnTo>
              <a:lnTo>
                <a:pt x="999383" y="220891"/>
              </a:lnTo>
            </a:path>
          </a:pathLst>
        </a:custGeom>
      </dgm:spPr>
      <dgm:t>
        <a:bodyPr/>
        <a:lstStyle/>
        <a:p>
          <a:endParaRPr lang="en-US"/>
        </a:p>
      </dgm:t>
    </dgm:pt>
    <dgm:pt modelId="{551F1732-97A5-4BF4-9F09-E24E60602D98}" type="pres">
      <dgm:prSet presAssocID="{61C5CFE3-24AC-4F4A-97EB-E82A13619F5A}" presName="hierRoot2" presStyleCnt="0"/>
      <dgm:spPr/>
    </dgm:pt>
    <dgm:pt modelId="{61D82A33-A6D5-4FEF-8E09-A6EBB5258D32}" type="pres">
      <dgm:prSet presAssocID="{61C5CFE3-24AC-4F4A-97EB-E82A13619F5A}" presName="composite2" presStyleCnt="0"/>
      <dgm:spPr/>
    </dgm:pt>
    <dgm:pt modelId="{D19E3290-6272-403D-A5DB-EE15C6476327}" type="pres">
      <dgm:prSet presAssocID="{61C5CFE3-24AC-4F4A-97EB-E82A13619F5A}" presName="background2" presStyleLbl="node2" presStyleIdx="1" presStyleCnt="2"/>
      <dgm:spPr>
        <a:xfrm>
          <a:off x="4086505" y="1623995"/>
          <a:ext cx="1891655" cy="79496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3EAD772B-A240-447E-8339-3B9181AD847C}" type="pres">
      <dgm:prSet presAssocID="{61C5CFE3-24AC-4F4A-97EB-E82A13619F5A}" presName="text2" presStyleLbl="fgAcc2" presStyleIdx="1" presStyleCnt="2" custScaleX="249062" custScaleY="164832">
        <dgm:presLayoutVars>
          <dgm:chPref val="3"/>
        </dgm:presLayoutVars>
      </dgm:prSet>
      <dgm:spPr>
        <a:prstGeom prst="roundRect">
          <a:avLst>
            <a:gd name="adj" fmla="val 10000"/>
          </a:avLst>
        </a:prstGeom>
      </dgm:spPr>
      <dgm:t>
        <a:bodyPr/>
        <a:lstStyle/>
        <a:p>
          <a:endParaRPr lang="en-US"/>
        </a:p>
      </dgm:t>
    </dgm:pt>
    <dgm:pt modelId="{A611EDC2-B7A4-4590-8BE4-DFAC95C5F833}" type="pres">
      <dgm:prSet presAssocID="{61C5CFE3-24AC-4F4A-97EB-E82A13619F5A}" presName="hierChild3" presStyleCnt="0"/>
      <dgm:spPr/>
    </dgm:pt>
    <dgm:pt modelId="{F81D4EF9-7865-4235-BC49-823D97BA6A96}" type="pres">
      <dgm:prSet presAssocID="{A6F00DB2-6317-4F97-9067-86FE3CA898C6}" presName="Name17" presStyleLbl="parChTrans1D3" presStyleIdx="1" presStyleCnt="2"/>
      <dgm:spPr>
        <a:custGeom>
          <a:avLst/>
          <a:gdLst/>
          <a:ahLst/>
          <a:cxnLst/>
          <a:rect l="0" t="0" r="0" b="0"/>
          <a:pathLst>
            <a:path>
              <a:moveTo>
                <a:pt x="45720" y="0"/>
              </a:moveTo>
              <a:lnTo>
                <a:pt x="45720" y="220891"/>
              </a:lnTo>
            </a:path>
          </a:pathLst>
        </a:custGeom>
      </dgm:spPr>
      <dgm:t>
        <a:bodyPr/>
        <a:lstStyle/>
        <a:p>
          <a:endParaRPr lang="en-US"/>
        </a:p>
      </dgm:t>
    </dgm:pt>
    <dgm:pt modelId="{28606CDF-8B40-46C0-A8A9-9CE290F50464}" type="pres">
      <dgm:prSet presAssocID="{2E2E7324-2E6B-466F-9DBA-1D4AF94BF188}" presName="hierRoot3" presStyleCnt="0"/>
      <dgm:spPr/>
    </dgm:pt>
    <dgm:pt modelId="{89DA71ED-0FBA-4C60-A5EA-2F950E9FC6D8}" type="pres">
      <dgm:prSet presAssocID="{2E2E7324-2E6B-466F-9DBA-1D4AF94BF188}" presName="composite3" presStyleCnt="0"/>
      <dgm:spPr/>
    </dgm:pt>
    <dgm:pt modelId="{B58EB29A-4BE6-4066-8EF2-EBA5F92820AA}" type="pres">
      <dgm:prSet presAssocID="{2E2E7324-2E6B-466F-9DBA-1D4AF94BF188}" presName="background3" presStyleLbl="node3" presStyleIdx="1" presStyleCnt="2"/>
      <dgm:spPr>
        <a:xfrm>
          <a:off x="4158658" y="2639855"/>
          <a:ext cx="1747347" cy="69606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7922F4CA-1BD7-4FFD-8224-7E5F80611FAE}" type="pres">
      <dgm:prSet presAssocID="{2E2E7324-2E6B-466F-9DBA-1D4AF94BF188}" presName="text3" presStyleLbl="fgAcc3" presStyleIdx="1" presStyleCnt="2" custScaleX="230062" custScaleY="144324">
        <dgm:presLayoutVars>
          <dgm:chPref val="3"/>
        </dgm:presLayoutVars>
      </dgm:prSet>
      <dgm:spPr>
        <a:prstGeom prst="roundRect">
          <a:avLst>
            <a:gd name="adj" fmla="val 10000"/>
          </a:avLst>
        </a:prstGeom>
      </dgm:spPr>
      <dgm:t>
        <a:bodyPr/>
        <a:lstStyle/>
        <a:p>
          <a:endParaRPr lang="en-US"/>
        </a:p>
      </dgm:t>
    </dgm:pt>
    <dgm:pt modelId="{6561D986-3AEF-4687-B0E3-E318C621270E}" type="pres">
      <dgm:prSet presAssocID="{2E2E7324-2E6B-466F-9DBA-1D4AF94BF188}" presName="hierChild4" presStyleCnt="0"/>
      <dgm:spPr/>
    </dgm:pt>
  </dgm:ptLst>
  <dgm:cxnLst>
    <dgm:cxn modelId="{D9BF4424-3C54-4780-BDF6-4720CB3BC51D}" type="presOf" srcId="{E0C3B461-8F68-48B0-ACC3-B79800DE90A3}" destId="{428C6575-339C-4755-92B4-7679A056FEFF}" srcOrd="0" destOrd="0" presId="urn:microsoft.com/office/officeart/2005/8/layout/hierarchy1"/>
    <dgm:cxn modelId="{84B5B5C3-CED8-4E5B-A326-3DFC261D8151}" type="presOf" srcId="{9838B456-5FF5-4CB0-B380-F72EBC44D085}" destId="{E7E1EFD6-252E-4AD8-A120-1B77AF394CA0}" srcOrd="0" destOrd="0" presId="urn:microsoft.com/office/officeart/2005/8/layout/hierarchy1"/>
    <dgm:cxn modelId="{A8CD80E8-8C2F-434A-894C-5EC320B93D0A}" srcId="{91F00FF5-67B4-44DE-B3CA-7DBB5D862CE1}" destId="{7A0CAE0C-5B08-452B-8A8D-1E843E34CE60}" srcOrd="0" destOrd="0" parTransId="{6020A873-FC87-4737-AAD4-46BC4598C0CB}" sibTransId="{C199F40B-93EE-4DEB-A175-C132BB9148AC}"/>
    <dgm:cxn modelId="{7E70E787-94CE-46C1-9C5A-5ADA716D5DCE}" srcId="{C8DEE5B4-EF1A-44F7-B01E-35588EB27615}" destId="{597FE749-2486-4BE5-B421-5B6CE571C9FB}" srcOrd="0" destOrd="0" parTransId="{C721826F-E9E8-473F-9D23-417B4CFBA751}" sibTransId="{327D2BCE-FC07-4127-99A7-3790185F37E3}"/>
    <dgm:cxn modelId="{4926B89E-DBBC-4EB2-BBB1-80BF64A481D9}" type="presOf" srcId="{09210802-8F7D-43EB-9F80-496D2B1FC6F0}" destId="{9EBFA940-BC14-432D-88BC-5599E15DF979}" srcOrd="0" destOrd="0" presId="urn:microsoft.com/office/officeart/2005/8/layout/hierarchy1"/>
    <dgm:cxn modelId="{6D28168C-101B-4B2E-905E-451B8B879D61}" srcId="{F032F1B8-5E92-45CD-9A7A-378C4ED2B8DC}" destId="{CF5E944E-D6BF-41B7-B73C-FB8134CE39BF}" srcOrd="0" destOrd="0" parTransId="{977DA8F4-3FA9-4476-8015-BCE8391B74E9}" sibTransId="{41ADB42E-FDCF-4C6C-B6E9-DB2438587906}"/>
    <dgm:cxn modelId="{D4383A0C-1A9C-48AB-AD3F-60B8623CB0AE}" type="presOf" srcId="{2E2E7324-2E6B-466F-9DBA-1D4AF94BF188}" destId="{7922F4CA-1BD7-4FFD-8224-7E5F80611FAE}" srcOrd="0" destOrd="0" presId="urn:microsoft.com/office/officeart/2005/8/layout/hierarchy1"/>
    <dgm:cxn modelId="{40AE7D31-A8EC-4D60-A96E-06312078C11A}" type="presOf" srcId="{B089ECCF-BE48-4287-85DB-098111744709}" destId="{38206EA7-1566-42A2-8D89-2B885AA46381}" srcOrd="0" destOrd="0" presId="urn:microsoft.com/office/officeart/2005/8/layout/hierarchy1"/>
    <dgm:cxn modelId="{2FE0051B-084B-4271-A131-C2D7C6E56C61}" type="presOf" srcId="{93FB475E-61BC-4FAB-8735-316B5E8E6AA9}" destId="{422A80FC-C3FF-4BC9-9139-B64BFDFB3A38}" srcOrd="0" destOrd="0" presId="urn:microsoft.com/office/officeart/2005/8/layout/hierarchy1"/>
    <dgm:cxn modelId="{E81DD6CE-84BE-426A-94D1-B5FB82D0ABCB}" type="presOf" srcId="{977DA8F4-3FA9-4476-8015-BCE8391B74E9}" destId="{17BC64FA-5F8D-4462-BF38-8DAF664CD9CF}" srcOrd="0" destOrd="0" presId="urn:microsoft.com/office/officeart/2005/8/layout/hierarchy1"/>
    <dgm:cxn modelId="{847D6768-E740-463A-B1A2-EDC2733CD568}" type="presOf" srcId="{CF5E944E-D6BF-41B7-B73C-FB8134CE39BF}" destId="{16D597ED-E57A-413D-BDBA-46EF1F330A74}" srcOrd="0" destOrd="0" presId="urn:microsoft.com/office/officeart/2005/8/layout/hierarchy1"/>
    <dgm:cxn modelId="{469D401C-EF2B-4CEB-9A3A-E0EC598AF9EE}" type="presOf" srcId="{A6F00DB2-6317-4F97-9067-86FE3CA898C6}" destId="{F81D4EF9-7865-4235-BC49-823D97BA6A96}" srcOrd="0" destOrd="0" presId="urn:microsoft.com/office/officeart/2005/8/layout/hierarchy1"/>
    <dgm:cxn modelId="{DABD9824-6CB0-4969-9957-436006B4CC20}" srcId="{B089ECCF-BE48-4287-85DB-098111744709}" destId="{F032F1B8-5E92-45CD-9A7A-378C4ED2B8DC}" srcOrd="0" destOrd="0" parTransId="{09210802-8F7D-43EB-9F80-496D2B1FC6F0}" sibTransId="{9DA9E447-5D93-4CBC-9D48-B47E5329729D}"/>
    <dgm:cxn modelId="{CAA93539-9A86-43FB-B829-7B7E77EAD19E}" type="presOf" srcId="{C8DEE5B4-EF1A-44F7-B01E-35588EB27615}" destId="{D040F132-F0E0-4697-9B47-9A40954D823A}" srcOrd="0" destOrd="0" presId="urn:microsoft.com/office/officeart/2005/8/layout/hierarchy1"/>
    <dgm:cxn modelId="{8812F2C8-B802-42DA-8EB6-E2B48ADEC52F}" type="presOf" srcId="{A07792A8-03E4-43BF-9250-FF2666C8DF73}" destId="{7C675A46-D5C9-4F9C-9E87-0EB111951360}" srcOrd="0" destOrd="0" presId="urn:microsoft.com/office/officeart/2005/8/layout/hierarchy1"/>
    <dgm:cxn modelId="{5B22FBDE-EA39-4CAB-8706-DBCD3C2F119C}" type="presOf" srcId="{567D724B-0072-4479-ABB5-1B59BCBBD57B}" destId="{DD60DA26-AEA1-497C-8FDF-71937ADC4787}" srcOrd="0" destOrd="0" presId="urn:microsoft.com/office/officeart/2005/8/layout/hierarchy1"/>
    <dgm:cxn modelId="{891B5126-C20B-4C3F-BE49-BE37084E0898}" type="presOf" srcId="{91F00FF5-67B4-44DE-B3CA-7DBB5D862CE1}" destId="{9779CE71-6336-4C92-86DC-5EAF3CA88197}" srcOrd="0" destOrd="0" presId="urn:microsoft.com/office/officeart/2005/8/layout/hierarchy1"/>
    <dgm:cxn modelId="{C2A251FC-0A97-479A-86F4-88D531082AF8}" type="presOf" srcId="{C721826F-E9E8-473F-9D23-417B4CFBA751}" destId="{424F7267-7B16-45AF-AC11-29D2863256DE}" srcOrd="0" destOrd="0" presId="urn:microsoft.com/office/officeart/2005/8/layout/hierarchy1"/>
    <dgm:cxn modelId="{B8753D1B-0745-4405-88B0-0EFDBF1C725C}" srcId="{CF5E944E-D6BF-41B7-B73C-FB8134CE39BF}" destId="{C7C55CEC-4CBC-406F-9BBB-E77970F18BCC}" srcOrd="1" destOrd="0" parTransId="{59434E14-8D24-4A80-A26B-DCFBFECE1977}" sibTransId="{93C5DB82-E156-432F-A542-EC2B98EFCC24}"/>
    <dgm:cxn modelId="{A2C2A06E-11B3-48C2-BF52-0A8571743E24}" srcId="{F032F1B8-5E92-45CD-9A7A-378C4ED2B8DC}" destId="{E0C3B461-8F68-48B0-ACC3-B79800DE90A3}" srcOrd="1" destOrd="0" parTransId="{9838B456-5FF5-4CB0-B380-F72EBC44D085}" sibTransId="{3E017A74-C24C-4D8F-8324-D59845A3CDAF}"/>
    <dgm:cxn modelId="{D25AEE89-F6CC-41EA-8A8D-8B0676BAFA40}" srcId="{7A0CAE0C-5B08-452B-8A8D-1E843E34CE60}" destId="{B089ECCF-BE48-4287-85DB-098111744709}" srcOrd="0" destOrd="0" parTransId="{93FB475E-61BC-4FAB-8735-316B5E8E6AA9}" sibTransId="{5BD73B81-DB3E-49EF-8DB7-4B1FED3199AE}"/>
    <dgm:cxn modelId="{8F7EFD32-BCF1-4221-B6A2-8382A56CF197}" type="presOf" srcId="{7A0CAE0C-5B08-452B-8A8D-1E843E34CE60}" destId="{D8607598-405E-431C-867A-03CB449EF579}" srcOrd="0" destOrd="0" presId="urn:microsoft.com/office/officeart/2005/8/layout/hierarchy1"/>
    <dgm:cxn modelId="{6AEEDD58-CCE3-4FAE-8CE9-9699C484AE2F}" srcId="{CF5E944E-D6BF-41B7-B73C-FB8134CE39BF}" destId="{C8DEE5B4-EF1A-44F7-B01E-35588EB27615}" srcOrd="0" destOrd="0" parTransId="{567D724B-0072-4479-ABB5-1B59BCBBD57B}" sibTransId="{AEF208C5-4D12-4501-853D-A4303AB8B940}"/>
    <dgm:cxn modelId="{B7928241-C14A-46F2-8666-190E4A2FEDC8}" srcId="{61C5CFE3-24AC-4F4A-97EB-E82A13619F5A}" destId="{2E2E7324-2E6B-466F-9DBA-1D4AF94BF188}" srcOrd="0" destOrd="0" parTransId="{A6F00DB2-6317-4F97-9067-86FE3CA898C6}" sibTransId="{53704D63-1EAC-483C-9E62-862CC48160CB}"/>
    <dgm:cxn modelId="{EE6382CC-6063-4CCC-831E-8362FCC37AE4}" type="presOf" srcId="{F032F1B8-5E92-45CD-9A7A-378C4ED2B8DC}" destId="{F3262686-E1E4-471B-B968-1686B7614A73}" srcOrd="0" destOrd="0" presId="urn:microsoft.com/office/officeart/2005/8/layout/hierarchy1"/>
    <dgm:cxn modelId="{8B931A78-DC14-4E51-AA5C-7D36BF3FF07D}" type="presOf" srcId="{59434E14-8D24-4A80-A26B-DCFBFECE1977}" destId="{6B87749D-9CBD-4C5E-A330-4552B3BA8129}" srcOrd="0" destOrd="0" presId="urn:microsoft.com/office/officeart/2005/8/layout/hierarchy1"/>
    <dgm:cxn modelId="{F27DE0BA-6422-40B6-A00D-5BEC0CF052BD}" type="presOf" srcId="{61C5CFE3-24AC-4F4A-97EB-E82A13619F5A}" destId="{3EAD772B-A240-447E-8339-3B9181AD847C}" srcOrd="0" destOrd="0" presId="urn:microsoft.com/office/officeart/2005/8/layout/hierarchy1"/>
    <dgm:cxn modelId="{69B3D511-A370-4531-8BD4-07D9FB77261A}" type="presOf" srcId="{C7C55CEC-4CBC-406F-9BBB-E77970F18BCC}" destId="{BB573CA4-FCBA-4AB3-8B11-7A7E9D8D77C5}" srcOrd="0" destOrd="0" presId="urn:microsoft.com/office/officeart/2005/8/layout/hierarchy1"/>
    <dgm:cxn modelId="{DB481472-81D1-48EF-BDE2-741E43FFBD51}" type="presOf" srcId="{597FE749-2486-4BE5-B421-5B6CE571C9FB}" destId="{0CC37350-1616-4C3D-B717-3D233E6F4FE3}" srcOrd="0" destOrd="0" presId="urn:microsoft.com/office/officeart/2005/8/layout/hierarchy1"/>
    <dgm:cxn modelId="{1985750F-F13E-405F-9CF6-BFDE0352B61E}" srcId="{7A0CAE0C-5B08-452B-8A8D-1E843E34CE60}" destId="{61C5CFE3-24AC-4F4A-97EB-E82A13619F5A}" srcOrd="1" destOrd="0" parTransId="{A07792A8-03E4-43BF-9250-FF2666C8DF73}" sibTransId="{53BA6917-CDB4-445F-89B8-341CC3BDC21B}"/>
    <dgm:cxn modelId="{87E9DD18-D0F6-4321-8707-66821EA61D77}" type="presParOf" srcId="{9779CE71-6336-4C92-86DC-5EAF3CA88197}" destId="{8583E428-8662-4931-9AEC-CA2AD09CEBCD}" srcOrd="0" destOrd="0" presId="urn:microsoft.com/office/officeart/2005/8/layout/hierarchy1"/>
    <dgm:cxn modelId="{E2C5AE89-6044-4AA6-819F-39C3FB70BB6F}" type="presParOf" srcId="{8583E428-8662-4931-9AEC-CA2AD09CEBCD}" destId="{8A5E9B73-A0CA-4B35-85BB-A2E6D2A0AF74}" srcOrd="0" destOrd="0" presId="urn:microsoft.com/office/officeart/2005/8/layout/hierarchy1"/>
    <dgm:cxn modelId="{9A95DEAA-4142-402F-8C59-3AB919AA1E84}" type="presParOf" srcId="{8A5E9B73-A0CA-4B35-85BB-A2E6D2A0AF74}" destId="{813B0E47-130E-4A1B-A763-1AFB427CA490}" srcOrd="0" destOrd="0" presId="urn:microsoft.com/office/officeart/2005/8/layout/hierarchy1"/>
    <dgm:cxn modelId="{0E2B3E88-31DE-45A9-AA81-9D7D9198D7C9}" type="presParOf" srcId="{8A5E9B73-A0CA-4B35-85BB-A2E6D2A0AF74}" destId="{D8607598-405E-431C-867A-03CB449EF579}" srcOrd="1" destOrd="0" presId="urn:microsoft.com/office/officeart/2005/8/layout/hierarchy1"/>
    <dgm:cxn modelId="{3A2B3F13-AEAA-45A5-A3B9-5580E59C6CE6}" type="presParOf" srcId="{8583E428-8662-4931-9AEC-CA2AD09CEBCD}" destId="{8E2BDCD2-87A7-4AA7-AD0C-D4B19D0C23CB}" srcOrd="1" destOrd="0" presId="urn:microsoft.com/office/officeart/2005/8/layout/hierarchy1"/>
    <dgm:cxn modelId="{FBA3F013-A3F2-458C-81C2-D79643B801F8}" type="presParOf" srcId="{8E2BDCD2-87A7-4AA7-AD0C-D4B19D0C23CB}" destId="{422A80FC-C3FF-4BC9-9139-B64BFDFB3A38}" srcOrd="0" destOrd="0" presId="urn:microsoft.com/office/officeart/2005/8/layout/hierarchy1"/>
    <dgm:cxn modelId="{234C4CC5-2DBF-4132-BF94-6D4499F6CE91}" type="presParOf" srcId="{8E2BDCD2-87A7-4AA7-AD0C-D4B19D0C23CB}" destId="{549926BB-D12A-42F4-B733-913E50D7E5F7}" srcOrd="1" destOrd="0" presId="urn:microsoft.com/office/officeart/2005/8/layout/hierarchy1"/>
    <dgm:cxn modelId="{9797F5ED-63AA-481C-BDF4-5603F8FED83D}" type="presParOf" srcId="{549926BB-D12A-42F4-B733-913E50D7E5F7}" destId="{E30144D1-624C-48A7-B06F-6D992530144F}" srcOrd="0" destOrd="0" presId="urn:microsoft.com/office/officeart/2005/8/layout/hierarchy1"/>
    <dgm:cxn modelId="{ACA90886-00C9-4377-889C-AFA015A77615}" type="presParOf" srcId="{E30144D1-624C-48A7-B06F-6D992530144F}" destId="{A435BAC6-FCB0-4A87-9FBA-0A5D635FA19E}" srcOrd="0" destOrd="0" presId="urn:microsoft.com/office/officeart/2005/8/layout/hierarchy1"/>
    <dgm:cxn modelId="{2093EFCA-C5A9-42D2-B0D1-15C11262DD7B}" type="presParOf" srcId="{E30144D1-624C-48A7-B06F-6D992530144F}" destId="{38206EA7-1566-42A2-8D89-2B885AA46381}" srcOrd="1" destOrd="0" presId="urn:microsoft.com/office/officeart/2005/8/layout/hierarchy1"/>
    <dgm:cxn modelId="{249A1FFD-48CA-4613-9FD9-737D035DBE43}" type="presParOf" srcId="{549926BB-D12A-42F4-B733-913E50D7E5F7}" destId="{4D8EC79E-7F6C-4B4B-8E35-665908CFC5F6}" srcOrd="1" destOrd="0" presId="urn:microsoft.com/office/officeart/2005/8/layout/hierarchy1"/>
    <dgm:cxn modelId="{844363B1-552F-41F3-B809-6075ADB8612B}" type="presParOf" srcId="{4D8EC79E-7F6C-4B4B-8E35-665908CFC5F6}" destId="{9EBFA940-BC14-432D-88BC-5599E15DF979}" srcOrd="0" destOrd="0" presId="urn:microsoft.com/office/officeart/2005/8/layout/hierarchy1"/>
    <dgm:cxn modelId="{52C6A583-9E5D-4740-A9BC-52D40EED8178}" type="presParOf" srcId="{4D8EC79E-7F6C-4B4B-8E35-665908CFC5F6}" destId="{794B9FC6-2711-4909-80EE-E4DE8FB03722}" srcOrd="1" destOrd="0" presId="urn:microsoft.com/office/officeart/2005/8/layout/hierarchy1"/>
    <dgm:cxn modelId="{17690CBF-3E11-4BAD-982C-F49AE566EEA7}" type="presParOf" srcId="{794B9FC6-2711-4909-80EE-E4DE8FB03722}" destId="{932FE1B8-6DE2-4013-B555-EE6503209141}" srcOrd="0" destOrd="0" presId="urn:microsoft.com/office/officeart/2005/8/layout/hierarchy1"/>
    <dgm:cxn modelId="{9DD2C63D-F37C-4E24-8F20-57A8AFE6825A}" type="presParOf" srcId="{932FE1B8-6DE2-4013-B555-EE6503209141}" destId="{E069C366-79A6-4731-B249-E7F26F2C190C}" srcOrd="0" destOrd="0" presId="urn:microsoft.com/office/officeart/2005/8/layout/hierarchy1"/>
    <dgm:cxn modelId="{4EB5E740-9D73-47BF-8817-994EEA83B060}" type="presParOf" srcId="{932FE1B8-6DE2-4013-B555-EE6503209141}" destId="{F3262686-E1E4-471B-B968-1686B7614A73}" srcOrd="1" destOrd="0" presId="urn:microsoft.com/office/officeart/2005/8/layout/hierarchy1"/>
    <dgm:cxn modelId="{FD1CAF8B-5EF6-40BE-A53C-2EEA6109780B}" type="presParOf" srcId="{794B9FC6-2711-4909-80EE-E4DE8FB03722}" destId="{4CA79138-75E9-4FC6-B235-8F860DB20A22}" srcOrd="1" destOrd="0" presId="urn:microsoft.com/office/officeart/2005/8/layout/hierarchy1"/>
    <dgm:cxn modelId="{6118141D-60D2-4BC6-9D84-1E8B01A78DEA}" type="presParOf" srcId="{4CA79138-75E9-4FC6-B235-8F860DB20A22}" destId="{17BC64FA-5F8D-4462-BF38-8DAF664CD9CF}" srcOrd="0" destOrd="0" presId="urn:microsoft.com/office/officeart/2005/8/layout/hierarchy1"/>
    <dgm:cxn modelId="{78C25709-4B64-4145-8745-E8AA03DFDCF3}" type="presParOf" srcId="{4CA79138-75E9-4FC6-B235-8F860DB20A22}" destId="{8C25AB93-686D-4B13-994B-DA13128AEBA3}" srcOrd="1" destOrd="0" presId="urn:microsoft.com/office/officeart/2005/8/layout/hierarchy1"/>
    <dgm:cxn modelId="{D83F21E7-04C7-42D9-A43D-888E826FC797}" type="presParOf" srcId="{8C25AB93-686D-4B13-994B-DA13128AEBA3}" destId="{6E522A32-AD86-4DF9-A983-A2746A73D220}" srcOrd="0" destOrd="0" presId="urn:microsoft.com/office/officeart/2005/8/layout/hierarchy1"/>
    <dgm:cxn modelId="{8A2B5923-F209-4BEA-AD48-9A7694FD0C10}" type="presParOf" srcId="{6E522A32-AD86-4DF9-A983-A2746A73D220}" destId="{59FB1525-BD85-4373-968F-F6F543E3E33A}" srcOrd="0" destOrd="0" presId="urn:microsoft.com/office/officeart/2005/8/layout/hierarchy1"/>
    <dgm:cxn modelId="{10C52526-4F47-4565-9972-4D6F5C47B27F}" type="presParOf" srcId="{6E522A32-AD86-4DF9-A983-A2746A73D220}" destId="{16D597ED-E57A-413D-BDBA-46EF1F330A74}" srcOrd="1" destOrd="0" presId="urn:microsoft.com/office/officeart/2005/8/layout/hierarchy1"/>
    <dgm:cxn modelId="{7860CF28-7957-42D8-9614-F8320C079E95}" type="presParOf" srcId="{8C25AB93-686D-4B13-994B-DA13128AEBA3}" destId="{11863C7C-F7AE-47C0-9C2D-A7F35EF41955}" srcOrd="1" destOrd="0" presId="urn:microsoft.com/office/officeart/2005/8/layout/hierarchy1"/>
    <dgm:cxn modelId="{0D504D04-5BC4-4E46-B2B7-590F05ABE45C}" type="presParOf" srcId="{11863C7C-F7AE-47C0-9C2D-A7F35EF41955}" destId="{DD60DA26-AEA1-497C-8FDF-71937ADC4787}" srcOrd="0" destOrd="0" presId="urn:microsoft.com/office/officeart/2005/8/layout/hierarchy1"/>
    <dgm:cxn modelId="{00CEF03A-3F95-4EF2-971C-1E910759D125}" type="presParOf" srcId="{11863C7C-F7AE-47C0-9C2D-A7F35EF41955}" destId="{72A153D2-33C7-4D59-A2AB-5226812E8F3B}" srcOrd="1" destOrd="0" presId="urn:microsoft.com/office/officeart/2005/8/layout/hierarchy1"/>
    <dgm:cxn modelId="{81AD85E1-A521-4442-B5CF-FA57BF02DDBD}" type="presParOf" srcId="{72A153D2-33C7-4D59-A2AB-5226812E8F3B}" destId="{11DA7643-641C-4D9A-8492-67813D11D7DF}" srcOrd="0" destOrd="0" presId="urn:microsoft.com/office/officeart/2005/8/layout/hierarchy1"/>
    <dgm:cxn modelId="{19D25CDD-B452-493B-8568-8DEB996029C0}" type="presParOf" srcId="{11DA7643-641C-4D9A-8492-67813D11D7DF}" destId="{4F5B5F00-C884-4C98-A717-2EB44088E1A2}" srcOrd="0" destOrd="0" presId="urn:microsoft.com/office/officeart/2005/8/layout/hierarchy1"/>
    <dgm:cxn modelId="{A63C05DD-EE87-4F84-98F7-0D97248375CC}" type="presParOf" srcId="{11DA7643-641C-4D9A-8492-67813D11D7DF}" destId="{D040F132-F0E0-4697-9B47-9A40954D823A}" srcOrd="1" destOrd="0" presId="urn:microsoft.com/office/officeart/2005/8/layout/hierarchy1"/>
    <dgm:cxn modelId="{29DF21B4-E5AD-482F-8106-AE584AF2AED6}" type="presParOf" srcId="{72A153D2-33C7-4D59-A2AB-5226812E8F3B}" destId="{A4A14438-DFDF-4592-AAB9-F36CAC189B09}" srcOrd="1" destOrd="0" presId="urn:microsoft.com/office/officeart/2005/8/layout/hierarchy1"/>
    <dgm:cxn modelId="{DE8CAAC6-9696-492C-B9C5-6A0E1591D062}" type="presParOf" srcId="{A4A14438-DFDF-4592-AAB9-F36CAC189B09}" destId="{424F7267-7B16-45AF-AC11-29D2863256DE}" srcOrd="0" destOrd="0" presId="urn:microsoft.com/office/officeart/2005/8/layout/hierarchy1"/>
    <dgm:cxn modelId="{E9B28FFC-3816-4ACF-8F2A-F8885A46A650}" type="presParOf" srcId="{A4A14438-DFDF-4592-AAB9-F36CAC189B09}" destId="{7DE001BC-B5DE-4477-BD69-6F40CA55B047}" srcOrd="1" destOrd="0" presId="urn:microsoft.com/office/officeart/2005/8/layout/hierarchy1"/>
    <dgm:cxn modelId="{69262FAE-D264-4FF1-887F-072D26609EA9}" type="presParOf" srcId="{7DE001BC-B5DE-4477-BD69-6F40CA55B047}" destId="{62C06645-8FA3-4900-A1AF-52BDEE7A82BF}" srcOrd="0" destOrd="0" presId="urn:microsoft.com/office/officeart/2005/8/layout/hierarchy1"/>
    <dgm:cxn modelId="{7C961408-AE2B-4AFA-B66F-1EE2F7302240}" type="presParOf" srcId="{62C06645-8FA3-4900-A1AF-52BDEE7A82BF}" destId="{8B85A210-1019-4C39-B982-574E7CE83212}" srcOrd="0" destOrd="0" presId="urn:microsoft.com/office/officeart/2005/8/layout/hierarchy1"/>
    <dgm:cxn modelId="{C653817A-FC51-4726-ABAE-974EC841A882}" type="presParOf" srcId="{62C06645-8FA3-4900-A1AF-52BDEE7A82BF}" destId="{0CC37350-1616-4C3D-B717-3D233E6F4FE3}" srcOrd="1" destOrd="0" presId="urn:microsoft.com/office/officeart/2005/8/layout/hierarchy1"/>
    <dgm:cxn modelId="{E5183864-F118-4E86-A61D-441B83EE349B}" type="presParOf" srcId="{7DE001BC-B5DE-4477-BD69-6F40CA55B047}" destId="{8CFDB74E-7FAA-42D2-9682-19737962A1AD}" srcOrd="1" destOrd="0" presId="urn:microsoft.com/office/officeart/2005/8/layout/hierarchy1"/>
    <dgm:cxn modelId="{C08BB240-9CFD-4961-BFF1-1912CE97B3E7}" type="presParOf" srcId="{11863C7C-F7AE-47C0-9C2D-A7F35EF41955}" destId="{6B87749D-9CBD-4C5E-A330-4552B3BA8129}" srcOrd="2" destOrd="0" presId="urn:microsoft.com/office/officeart/2005/8/layout/hierarchy1"/>
    <dgm:cxn modelId="{010E5B7E-C751-4CD9-B960-11D8B771B86C}" type="presParOf" srcId="{11863C7C-F7AE-47C0-9C2D-A7F35EF41955}" destId="{5095CD32-C86A-4B48-AABD-97E0EF9B59CA}" srcOrd="3" destOrd="0" presId="urn:microsoft.com/office/officeart/2005/8/layout/hierarchy1"/>
    <dgm:cxn modelId="{B7D0E440-210A-44C3-AB10-4B122420B971}" type="presParOf" srcId="{5095CD32-C86A-4B48-AABD-97E0EF9B59CA}" destId="{56AAA358-123F-4AD1-8CBF-4024CF4A7538}" srcOrd="0" destOrd="0" presId="urn:microsoft.com/office/officeart/2005/8/layout/hierarchy1"/>
    <dgm:cxn modelId="{360EFBCC-824E-4933-BD76-BC92F275D894}" type="presParOf" srcId="{56AAA358-123F-4AD1-8CBF-4024CF4A7538}" destId="{675AD6DF-E2B1-4E47-BBF9-F3B7D6902FDB}" srcOrd="0" destOrd="0" presId="urn:microsoft.com/office/officeart/2005/8/layout/hierarchy1"/>
    <dgm:cxn modelId="{AC5175C2-E7C1-4789-BAF4-98CED03DC0B8}" type="presParOf" srcId="{56AAA358-123F-4AD1-8CBF-4024CF4A7538}" destId="{BB573CA4-FCBA-4AB3-8B11-7A7E9D8D77C5}" srcOrd="1" destOrd="0" presId="urn:microsoft.com/office/officeart/2005/8/layout/hierarchy1"/>
    <dgm:cxn modelId="{AE9B67B6-736D-4202-B3C7-8A4CFA8B3D91}" type="presParOf" srcId="{5095CD32-C86A-4B48-AABD-97E0EF9B59CA}" destId="{B1FD9502-7919-4FC1-9EC5-4A62350555DC}" srcOrd="1" destOrd="0" presId="urn:microsoft.com/office/officeart/2005/8/layout/hierarchy1"/>
    <dgm:cxn modelId="{1D5B357D-62BD-4449-BC8F-05B2852A46AE}" type="presParOf" srcId="{4CA79138-75E9-4FC6-B235-8F860DB20A22}" destId="{E7E1EFD6-252E-4AD8-A120-1B77AF394CA0}" srcOrd="2" destOrd="0" presId="urn:microsoft.com/office/officeart/2005/8/layout/hierarchy1"/>
    <dgm:cxn modelId="{5211446D-7B0E-440C-B6F7-6929195A5B19}" type="presParOf" srcId="{4CA79138-75E9-4FC6-B235-8F860DB20A22}" destId="{14A96BEA-7F1F-4C7A-A3CC-0F09E0665169}" srcOrd="3" destOrd="0" presId="urn:microsoft.com/office/officeart/2005/8/layout/hierarchy1"/>
    <dgm:cxn modelId="{A56D5347-BB93-4253-A511-947DF36427D8}" type="presParOf" srcId="{14A96BEA-7F1F-4C7A-A3CC-0F09E0665169}" destId="{DEA27CD9-9402-4B83-B77F-439965592649}" srcOrd="0" destOrd="0" presId="urn:microsoft.com/office/officeart/2005/8/layout/hierarchy1"/>
    <dgm:cxn modelId="{BE663F3A-AA26-44F1-A370-2E6A814B5B38}" type="presParOf" srcId="{DEA27CD9-9402-4B83-B77F-439965592649}" destId="{D5CCEB09-0A21-44A8-AB91-E52300DBEEA1}" srcOrd="0" destOrd="0" presId="urn:microsoft.com/office/officeart/2005/8/layout/hierarchy1"/>
    <dgm:cxn modelId="{7E29CB75-FD67-439B-94CB-B0BBD76D6003}" type="presParOf" srcId="{DEA27CD9-9402-4B83-B77F-439965592649}" destId="{428C6575-339C-4755-92B4-7679A056FEFF}" srcOrd="1" destOrd="0" presId="urn:microsoft.com/office/officeart/2005/8/layout/hierarchy1"/>
    <dgm:cxn modelId="{DCBA9E08-CDB9-4B67-9CEC-9BA55D8D9C27}" type="presParOf" srcId="{14A96BEA-7F1F-4C7A-A3CC-0F09E0665169}" destId="{E04D3019-CECB-47F5-B218-4D3A5BF8F61A}" srcOrd="1" destOrd="0" presId="urn:microsoft.com/office/officeart/2005/8/layout/hierarchy1"/>
    <dgm:cxn modelId="{2F1912EA-3146-4365-8B71-EA121EBE6413}" type="presParOf" srcId="{8E2BDCD2-87A7-4AA7-AD0C-D4B19D0C23CB}" destId="{7C675A46-D5C9-4F9C-9E87-0EB111951360}" srcOrd="2" destOrd="0" presId="urn:microsoft.com/office/officeart/2005/8/layout/hierarchy1"/>
    <dgm:cxn modelId="{CE08BC23-2B6F-4ECC-A6E0-D1967BFDBB30}" type="presParOf" srcId="{8E2BDCD2-87A7-4AA7-AD0C-D4B19D0C23CB}" destId="{551F1732-97A5-4BF4-9F09-E24E60602D98}" srcOrd="3" destOrd="0" presId="urn:microsoft.com/office/officeart/2005/8/layout/hierarchy1"/>
    <dgm:cxn modelId="{B96B3281-6D51-425E-A550-4657517ABA6B}" type="presParOf" srcId="{551F1732-97A5-4BF4-9F09-E24E60602D98}" destId="{61D82A33-A6D5-4FEF-8E09-A6EBB5258D32}" srcOrd="0" destOrd="0" presId="urn:microsoft.com/office/officeart/2005/8/layout/hierarchy1"/>
    <dgm:cxn modelId="{2481AC92-022D-4125-8270-ED75AFCD5460}" type="presParOf" srcId="{61D82A33-A6D5-4FEF-8E09-A6EBB5258D32}" destId="{D19E3290-6272-403D-A5DB-EE15C6476327}" srcOrd="0" destOrd="0" presId="urn:microsoft.com/office/officeart/2005/8/layout/hierarchy1"/>
    <dgm:cxn modelId="{1B388D5C-537D-48D5-B8B0-D603D3CB5574}" type="presParOf" srcId="{61D82A33-A6D5-4FEF-8E09-A6EBB5258D32}" destId="{3EAD772B-A240-447E-8339-3B9181AD847C}" srcOrd="1" destOrd="0" presId="urn:microsoft.com/office/officeart/2005/8/layout/hierarchy1"/>
    <dgm:cxn modelId="{1757FBDA-0B83-4BD8-94F3-EF336FC2A4C7}" type="presParOf" srcId="{551F1732-97A5-4BF4-9F09-E24E60602D98}" destId="{A611EDC2-B7A4-4590-8BE4-DFAC95C5F833}" srcOrd="1" destOrd="0" presId="urn:microsoft.com/office/officeart/2005/8/layout/hierarchy1"/>
    <dgm:cxn modelId="{04BF2115-016F-45E7-A5F6-876A600EBBD8}" type="presParOf" srcId="{A611EDC2-B7A4-4590-8BE4-DFAC95C5F833}" destId="{F81D4EF9-7865-4235-BC49-823D97BA6A96}" srcOrd="0" destOrd="0" presId="urn:microsoft.com/office/officeart/2005/8/layout/hierarchy1"/>
    <dgm:cxn modelId="{7DDEC470-DAA4-4E70-A5F8-EF77937693D3}" type="presParOf" srcId="{A611EDC2-B7A4-4590-8BE4-DFAC95C5F833}" destId="{28606CDF-8B40-46C0-A8A9-9CE290F50464}" srcOrd="1" destOrd="0" presId="urn:microsoft.com/office/officeart/2005/8/layout/hierarchy1"/>
    <dgm:cxn modelId="{B9C699F9-CD95-4D11-8DE1-657DEA5DF314}" type="presParOf" srcId="{28606CDF-8B40-46C0-A8A9-9CE290F50464}" destId="{89DA71ED-0FBA-4C60-A5EA-2F950E9FC6D8}" srcOrd="0" destOrd="0" presId="urn:microsoft.com/office/officeart/2005/8/layout/hierarchy1"/>
    <dgm:cxn modelId="{9878AC29-9EEA-43E1-8EAD-6EF490CDEBD5}" type="presParOf" srcId="{89DA71ED-0FBA-4C60-A5EA-2F950E9FC6D8}" destId="{B58EB29A-4BE6-4066-8EF2-EBA5F92820AA}" srcOrd="0" destOrd="0" presId="urn:microsoft.com/office/officeart/2005/8/layout/hierarchy1"/>
    <dgm:cxn modelId="{7B8ADE95-F329-42DA-9BCA-8B6C4AA41307}" type="presParOf" srcId="{89DA71ED-0FBA-4C60-A5EA-2F950E9FC6D8}" destId="{7922F4CA-1BD7-4FFD-8224-7E5F80611FAE}" srcOrd="1" destOrd="0" presId="urn:microsoft.com/office/officeart/2005/8/layout/hierarchy1"/>
    <dgm:cxn modelId="{83E2114F-BA9C-4112-B947-98A7D41CD399}" type="presParOf" srcId="{28606CDF-8B40-46C0-A8A9-9CE290F50464}" destId="{6561D986-3AEF-4687-B0E3-E318C621270E}"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1D4EF9-7865-4235-BC49-823D97BA6A96}">
      <dsp:nvSpPr>
        <dsp:cNvPr id="0" name=""/>
        <dsp:cNvSpPr/>
      </dsp:nvSpPr>
      <dsp:spPr>
        <a:xfrm>
          <a:off x="4985558" y="2419208"/>
          <a:ext cx="91440" cy="220845"/>
        </a:xfrm>
        <a:custGeom>
          <a:avLst/>
          <a:gdLst/>
          <a:ahLst/>
          <a:cxnLst/>
          <a:rect l="0" t="0" r="0" b="0"/>
          <a:pathLst>
            <a:path>
              <a:moveTo>
                <a:pt x="45720" y="0"/>
              </a:moveTo>
              <a:lnTo>
                <a:pt x="45720" y="22089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C675A46-D5C9-4F9C-9E87-0EB111951360}">
      <dsp:nvSpPr>
        <dsp:cNvPr id="0" name=""/>
        <dsp:cNvSpPr/>
      </dsp:nvSpPr>
      <dsp:spPr>
        <a:xfrm>
          <a:off x="4032104" y="1403561"/>
          <a:ext cx="999174" cy="220845"/>
        </a:xfrm>
        <a:custGeom>
          <a:avLst/>
          <a:gdLst/>
          <a:ahLst/>
          <a:cxnLst/>
          <a:rect l="0" t="0" r="0" b="0"/>
          <a:pathLst>
            <a:path>
              <a:moveTo>
                <a:pt x="0" y="0"/>
              </a:moveTo>
              <a:lnTo>
                <a:pt x="0" y="150531"/>
              </a:lnTo>
              <a:lnTo>
                <a:pt x="999383" y="150531"/>
              </a:lnTo>
              <a:lnTo>
                <a:pt x="999383" y="22089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7E1EFD6-252E-4AD8-A120-1B77AF394CA0}">
      <dsp:nvSpPr>
        <dsp:cNvPr id="0" name=""/>
        <dsp:cNvSpPr/>
      </dsp:nvSpPr>
      <dsp:spPr>
        <a:xfrm>
          <a:off x="2957663" y="3423080"/>
          <a:ext cx="1030002" cy="220845"/>
        </a:xfrm>
        <a:custGeom>
          <a:avLst/>
          <a:gdLst/>
          <a:ahLst/>
          <a:cxnLst/>
          <a:rect l="0" t="0" r="0" b="0"/>
          <a:pathLst>
            <a:path>
              <a:moveTo>
                <a:pt x="0" y="0"/>
              </a:moveTo>
              <a:lnTo>
                <a:pt x="0" y="150531"/>
              </a:lnTo>
              <a:lnTo>
                <a:pt x="1030217" y="150531"/>
              </a:lnTo>
              <a:lnTo>
                <a:pt x="1030217" y="22089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B87749D-9CBD-4C5E-A330-4552B3BA8129}">
      <dsp:nvSpPr>
        <dsp:cNvPr id="0" name=""/>
        <dsp:cNvSpPr/>
      </dsp:nvSpPr>
      <dsp:spPr>
        <a:xfrm>
          <a:off x="2060453" y="4126114"/>
          <a:ext cx="1090511" cy="220845"/>
        </a:xfrm>
        <a:custGeom>
          <a:avLst/>
          <a:gdLst/>
          <a:ahLst/>
          <a:cxnLst/>
          <a:rect l="0" t="0" r="0" b="0"/>
          <a:pathLst>
            <a:path>
              <a:moveTo>
                <a:pt x="0" y="0"/>
              </a:moveTo>
              <a:lnTo>
                <a:pt x="0" y="150531"/>
              </a:lnTo>
              <a:lnTo>
                <a:pt x="1090739" y="150531"/>
              </a:lnTo>
              <a:lnTo>
                <a:pt x="1090739" y="22089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24F7267-7B16-45AF-AC11-29D2863256DE}">
      <dsp:nvSpPr>
        <dsp:cNvPr id="0" name=""/>
        <dsp:cNvSpPr/>
      </dsp:nvSpPr>
      <dsp:spPr>
        <a:xfrm>
          <a:off x="962117" y="5226901"/>
          <a:ext cx="91440" cy="220845"/>
        </a:xfrm>
        <a:custGeom>
          <a:avLst/>
          <a:gdLst/>
          <a:ahLst/>
          <a:cxnLst/>
          <a:rect l="0" t="0" r="0" b="0"/>
          <a:pathLst>
            <a:path>
              <a:moveTo>
                <a:pt x="45720" y="0"/>
              </a:moveTo>
              <a:lnTo>
                <a:pt x="45720" y="22089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D60DA26-AEA1-497C-8FDF-71937ADC4787}">
      <dsp:nvSpPr>
        <dsp:cNvPr id="0" name=""/>
        <dsp:cNvSpPr/>
      </dsp:nvSpPr>
      <dsp:spPr>
        <a:xfrm>
          <a:off x="1007837" y="4126114"/>
          <a:ext cx="1052615" cy="220845"/>
        </a:xfrm>
        <a:custGeom>
          <a:avLst/>
          <a:gdLst/>
          <a:ahLst/>
          <a:cxnLst/>
          <a:rect l="0" t="0" r="0" b="0"/>
          <a:pathLst>
            <a:path>
              <a:moveTo>
                <a:pt x="1052836" y="0"/>
              </a:moveTo>
              <a:lnTo>
                <a:pt x="1052836" y="150531"/>
              </a:lnTo>
              <a:lnTo>
                <a:pt x="0" y="150531"/>
              </a:lnTo>
              <a:lnTo>
                <a:pt x="0" y="22089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7BC64FA-5F8D-4462-BF38-8DAF664CD9CF}">
      <dsp:nvSpPr>
        <dsp:cNvPr id="0" name=""/>
        <dsp:cNvSpPr/>
      </dsp:nvSpPr>
      <dsp:spPr>
        <a:xfrm>
          <a:off x="2060453" y="3423080"/>
          <a:ext cx="897210" cy="220845"/>
        </a:xfrm>
        <a:custGeom>
          <a:avLst/>
          <a:gdLst/>
          <a:ahLst/>
          <a:cxnLst/>
          <a:rect l="0" t="0" r="0" b="0"/>
          <a:pathLst>
            <a:path>
              <a:moveTo>
                <a:pt x="897398" y="0"/>
              </a:moveTo>
              <a:lnTo>
                <a:pt x="897398" y="150531"/>
              </a:lnTo>
              <a:lnTo>
                <a:pt x="0" y="150531"/>
              </a:lnTo>
              <a:lnTo>
                <a:pt x="0" y="22089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EBFA940-BC14-432D-88BC-5599E15DF979}">
      <dsp:nvSpPr>
        <dsp:cNvPr id="0" name=""/>
        <dsp:cNvSpPr/>
      </dsp:nvSpPr>
      <dsp:spPr>
        <a:xfrm>
          <a:off x="2911943" y="2515371"/>
          <a:ext cx="91440" cy="220845"/>
        </a:xfrm>
        <a:custGeom>
          <a:avLst/>
          <a:gdLst/>
          <a:ahLst/>
          <a:cxnLst/>
          <a:rect l="0" t="0" r="0" b="0"/>
          <a:pathLst>
            <a:path>
              <a:moveTo>
                <a:pt x="45720" y="0"/>
              </a:moveTo>
              <a:lnTo>
                <a:pt x="45720" y="22089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22A80FC-C3FF-4BC9-9139-B64BFDFB3A38}">
      <dsp:nvSpPr>
        <dsp:cNvPr id="0" name=""/>
        <dsp:cNvSpPr/>
      </dsp:nvSpPr>
      <dsp:spPr>
        <a:xfrm>
          <a:off x="2957663" y="1403561"/>
          <a:ext cx="1074441" cy="220845"/>
        </a:xfrm>
        <a:custGeom>
          <a:avLst/>
          <a:gdLst/>
          <a:ahLst/>
          <a:cxnLst/>
          <a:rect l="0" t="0" r="0" b="0"/>
          <a:pathLst>
            <a:path>
              <a:moveTo>
                <a:pt x="1074666" y="0"/>
              </a:moveTo>
              <a:lnTo>
                <a:pt x="1074666" y="150531"/>
              </a:lnTo>
              <a:lnTo>
                <a:pt x="0" y="150531"/>
              </a:lnTo>
              <a:lnTo>
                <a:pt x="0" y="22089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13B0E47-130E-4A1B-A763-1AFB427CA490}">
      <dsp:nvSpPr>
        <dsp:cNvPr id="0" name=""/>
        <dsp:cNvSpPr/>
      </dsp:nvSpPr>
      <dsp:spPr>
        <a:xfrm>
          <a:off x="2309505" y="710945"/>
          <a:ext cx="3445198" cy="69261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607598-405E-431C-867A-03CB449EF579}">
      <dsp:nvSpPr>
        <dsp:cNvPr id="0" name=""/>
        <dsp:cNvSpPr/>
      </dsp:nvSpPr>
      <dsp:spPr>
        <a:xfrm>
          <a:off x="2393877" y="791099"/>
          <a:ext cx="3445198" cy="692616"/>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Patient with anterior neck mass referred for ultrasound scanning.</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(723)</a:t>
          </a:r>
        </a:p>
      </dsp:txBody>
      <dsp:txXfrm>
        <a:off x="2414163" y="811385"/>
        <a:ext cx="3404626" cy="652044"/>
      </dsp:txXfrm>
    </dsp:sp>
    <dsp:sp modelId="{A435BAC6-FCB0-4A87-9FBA-0A5D635FA19E}">
      <dsp:nvSpPr>
        <dsp:cNvPr id="0" name=""/>
        <dsp:cNvSpPr/>
      </dsp:nvSpPr>
      <dsp:spPr>
        <a:xfrm>
          <a:off x="2087300" y="1624406"/>
          <a:ext cx="1740724" cy="89096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206EA7-1566-42A2-8D89-2B885AA46381}">
      <dsp:nvSpPr>
        <dsp:cNvPr id="0" name=""/>
        <dsp:cNvSpPr/>
      </dsp:nvSpPr>
      <dsp:spPr>
        <a:xfrm>
          <a:off x="2171673" y="1704560"/>
          <a:ext cx="1740724" cy="890964"/>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Scheduled for study</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(597)</a:t>
          </a:r>
        </a:p>
      </dsp:txBody>
      <dsp:txXfrm>
        <a:off x="2197768" y="1730655"/>
        <a:ext cx="1688534" cy="838774"/>
      </dsp:txXfrm>
    </dsp:sp>
    <dsp:sp modelId="{E069C366-79A6-4731-B249-E7F26F2C190C}">
      <dsp:nvSpPr>
        <dsp:cNvPr id="0" name=""/>
        <dsp:cNvSpPr/>
      </dsp:nvSpPr>
      <dsp:spPr>
        <a:xfrm>
          <a:off x="1926283" y="2736216"/>
          <a:ext cx="2062758" cy="6868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262686-E1E4-471B-B968-1686B7614A73}">
      <dsp:nvSpPr>
        <dsp:cNvPr id="0" name=""/>
        <dsp:cNvSpPr/>
      </dsp:nvSpPr>
      <dsp:spPr>
        <a:xfrm>
          <a:off x="2010656" y="2816370"/>
          <a:ext cx="2062758" cy="686863"/>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Ultrasound images archived,</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FNAC suggested.</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(597)</a:t>
          </a:r>
        </a:p>
      </dsp:txBody>
      <dsp:txXfrm>
        <a:off x="2030774" y="2836488"/>
        <a:ext cx="2022522" cy="646627"/>
      </dsp:txXfrm>
    </dsp:sp>
    <dsp:sp modelId="{59FB1525-BD85-4373-968F-F6F543E3E33A}">
      <dsp:nvSpPr>
        <dsp:cNvPr id="0" name=""/>
        <dsp:cNvSpPr/>
      </dsp:nvSpPr>
      <dsp:spPr>
        <a:xfrm>
          <a:off x="1114823" y="3643925"/>
          <a:ext cx="1891259" cy="48218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D597ED-E57A-413D-BDBA-46EF1F330A74}">
      <dsp:nvSpPr>
        <dsp:cNvPr id="0" name=""/>
        <dsp:cNvSpPr/>
      </dsp:nvSpPr>
      <dsp:spPr>
        <a:xfrm>
          <a:off x="1199196" y="3724079"/>
          <a:ext cx="1891259" cy="482188"/>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FNAC done</a:t>
          </a:r>
        </a:p>
        <a:p>
          <a:pPr lvl="0" algn="ctr" defTabSz="533400">
            <a:lnSpc>
              <a:spcPct val="90000"/>
            </a:lnSpc>
            <a:spcBef>
              <a:spcPct val="0"/>
            </a:spcBef>
            <a:spcAft>
              <a:spcPct val="35000"/>
            </a:spcAft>
          </a:pP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(406)</a:t>
          </a:r>
        </a:p>
      </dsp:txBody>
      <dsp:txXfrm>
        <a:off x="1213319" y="3738202"/>
        <a:ext cx="1863013" cy="453942"/>
      </dsp:txXfrm>
    </dsp:sp>
    <dsp:sp modelId="{4F5B5F00-C884-4C98-A717-2EB44088E1A2}">
      <dsp:nvSpPr>
        <dsp:cNvPr id="0" name=""/>
        <dsp:cNvSpPr/>
      </dsp:nvSpPr>
      <dsp:spPr>
        <a:xfrm>
          <a:off x="1699" y="4346959"/>
          <a:ext cx="2012277" cy="87994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40F132-F0E0-4697-9B47-9A40954D823A}">
      <dsp:nvSpPr>
        <dsp:cNvPr id="0" name=""/>
        <dsp:cNvSpPr/>
      </dsp:nvSpPr>
      <dsp:spPr>
        <a:xfrm>
          <a:off x="86071" y="4427113"/>
          <a:ext cx="2012277" cy="879941"/>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Diagnosis provided</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(380)</a:t>
          </a:r>
        </a:p>
      </dsp:txBody>
      <dsp:txXfrm>
        <a:off x="111844" y="4452886"/>
        <a:ext cx="1960731" cy="828395"/>
      </dsp:txXfrm>
    </dsp:sp>
    <dsp:sp modelId="{8B85A210-1019-4C39-B982-574E7CE83212}">
      <dsp:nvSpPr>
        <dsp:cNvPr id="0" name=""/>
        <dsp:cNvSpPr/>
      </dsp:nvSpPr>
      <dsp:spPr>
        <a:xfrm>
          <a:off x="62208" y="5447746"/>
          <a:ext cx="1891259" cy="93347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C37350-1616-4C3D-B717-3D233E6F4FE3}">
      <dsp:nvSpPr>
        <dsp:cNvPr id="0" name=""/>
        <dsp:cNvSpPr/>
      </dsp:nvSpPr>
      <dsp:spPr>
        <a:xfrm>
          <a:off x="146580" y="5527900"/>
          <a:ext cx="1891259" cy="933479"/>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Included in study and analysis (Biodata taken, US findings recorded and correlated with FNAC)</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(380)</a:t>
          </a:r>
        </a:p>
      </dsp:txBody>
      <dsp:txXfrm>
        <a:off x="173921" y="5555241"/>
        <a:ext cx="1836577" cy="878797"/>
      </dsp:txXfrm>
    </dsp:sp>
    <dsp:sp modelId="{675AD6DF-E2B1-4E47-BBF9-F3B7D6902FDB}">
      <dsp:nvSpPr>
        <dsp:cNvPr id="0" name=""/>
        <dsp:cNvSpPr/>
      </dsp:nvSpPr>
      <dsp:spPr>
        <a:xfrm>
          <a:off x="2182721" y="4346959"/>
          <a:ext cx="1936486" cy="86509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573CA4-FCBA-4AB3-8B11-7A7E9D8D77C5}">
      <dsp:nvSpPr>
        <dsp:cNvPr id="0" name=""/>
        <dsp:cNvSpPr/>
      </dsp:nvSpPr>
      <dsp:spPr>
        <a:xfrm>
          <a:off x="2267093" y="4427113"/>
          <a:ext cx="1936486" cy="865090"/>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Non-diagnostic speci</a:t>
          </a:r>
          <a:r>
            <a:rPr lang="en-US"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men</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/smear/sample</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Diagnosis suggestive i.e Biopsy recommended</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(26)</a:t>
          </a:r>
        </a:p>
      </dsp:txBody>
      <dsp:txXfrm>
        <a:off x="2292431" y="4452451"/>
        <a:ext cx="1885810" cy="814414"/>
      </dsp:txXfrm>
    </dsp:sp>
    <dsp:sp modelId="{D5CCEB09-0A21-44A8-AB91-E52300DBEEA1}">
      <dsp:nvSpPr>
        <dsp:cNvPr id="0" name=""/>
        <dsp:cNvSpPr/>
      </dsp:nvSpPr>
      <dsp:spPr>
        <a:xfrm>
          <a:off x="3174827" y="3643925"/>
          <a:ext cx="1625675" cy="48218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8C6575-339C-4755-92B4-7679A056FEFF}">
      <dsp:nvSpPr>
        <dsp:cNvPr id="0" name=""/>
        <dsp:cNvSpPr/>
      </dsp:nvSpPr>
      <dsp:spPr>
        <a:xfrm>
          <a:off x="3259200" y="3724079"/>
          <a:ext cx="1625675" cy="482188"/>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FNAC not done</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(191)</a:t>
          </a:r>
        </a:p>
      </dsp:txBody>
      <dsp:txXfrm>
        <a:off x="3273323" y="3738202"/>
        <a:ext cx="1597429" cy="453942"/>
      </dsp:txXfrm>
    </dsp:sp>
    <dsp:sp modelId="{D19E3290-6272-403D-A5DB-EE15C6476327}">
      <dsp:nvSpPr>
        <dsp:cNvPr id="0" name=""/>
        <dsp:cNvSpPr/>
      </dsp:nvSpPr>
      <dsp:spPr>
        <a:xfrm>
          <a:off x="4085649" y="1624406"/>
          <a:ext cx="1891259" cy="7948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AD772B-A240-447E-8339-3B9181AD847C}">
      <dsp:nvSpPr>
        <dsp:cNvPr id="0" name=""/>
        <dsp:cNvSpPr/>
      </dsp:nvSpPr>
      <dsp:spPr>
        <a:xfrm>
          <a:off x="4170021" y="1704560"/>
          <a:ext cx="1891259" cy="794801"/>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Not scheduled for study  (Undergone surgery, No consent given, under 18yrs age)</a:t>
          </a:r>
        </a:p>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(126)</a:t>
          </a:r>
        </a:p>
      </dsp:txBody>
      <dsp:txXfrm>
        <a:off x="4193300" y="1727839"/>
        <a:ext cx="1844701" cy="748243"/>
      </dsp:txXfrm>
    </dsp:sp>
    <dsp:sp modelId="{B58EB29A-4BE6-4066-8EF2-EBA5F92820AA}">
      <dsp:nvSpPr>
        <dsp:cNvPr id="0" name=""/>
        <dsp:cNvSpPr/>
      </dsp:nvSpPr>
      <dsp:spPr>
        <a:xfrm>
          <a:off x="4157787" y="2640053"/>
          <a:ext cx="1746982" cy="69591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22F4CA-1BD7-4FFD-8224-7E5F80611FAE}">
      <dsp:nvSpPr>
        <dsp:cNvPr id="0" name=""/>
        <dsp:cNvSpPr/>
      </dsp:nvSpPr>
      <dsp:spPr>
        <a:xfrm>
          <a:off x="4242160" y="2720207"/>
          <a:ext cx="1746982" cy="695914"/>
        </a:xfrm>
        <a:prstGeom prst="roundRect">
          <a:avLst>
            <a:gd name="adj" fmla="val 10000"/>
          </a:avLst>
        </a:prstGeom>
        <a:solidFill>
          <a:sysClr val="windowText" lastClr="000000">
            <a:alpha val="90000"/>
            <a:tint val="40000"/>
            <a:hueOff val="0"/>
            <a:satOff val="0"/>
            <a:lumOff val="0"/>
            <a:alphaOff val="0"/>
          </a:sysClr>
        </a:solidFill>
        <a:ln w="12700" cap="flat" cmpd="sng" algn="ctr">
          <a:solidFill>
            <a:sysClr val="windowText" lastClr="00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Ultrasound scan done (126)</a:t>
          </a:r>
        </a:p>
      </dsp:txBody>
      <dsp:txXfrm>
        <a:off x="4262543" y="2740590"/>
        <a:ext cx="1706216" cy="6551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7BB5C-C417-49FF-BE4C-81C612720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25103</Words>
  <Characters>143092</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BUSINESS</Company>
  <LinksUpToDate>false</LinksUpToDate>
  <CharactersWithSpaces>167860</CharactersWithSpaces>
  <SharedDoc>false</SharedDoc>
  <HLinks>
    <vt:vector size="774" baseType="variant">
      <vt:variant>
        <vt:i4>7405618</vt:i4>
      </vt:variant>
      <vt:variant>
        <vt:i4>848</vt:i4>
      </vt:variant>
      <vt:variant>
        <vt:i4>0</vt:i4>
      </vt:variant>
      <vt:variant>
        <vt:i4>5</vt:i4>
      </vt:variant>
      <vt:variant>
        <vt:lpwstr>http://dx.doi.org/10.1016/S0009-9260(02)00585-8</vt:lpwstr>
      </vt:variant>
      <vt:variant>
        <vt:lpwstr/>
      </vt:variant>
      <vt:variant>
        <vt:i4>4325387</vt:i4>
      </vt:variant>
      <vt:variant>
        <vt:i4>842</vt:i4>
      </vt:variant>
      <vt:variant>
        <vt:i4>0</vt:i4>
      </vt:variant>
      <vt:variant>
        <vt:i4>5</vt:i4>
      </vt:variant>
      <vt:variant>
        <vt:lpwstr/>
      </vt:variant>
      <vt:variant>
        <vt:lpwstr>_ENREF_3</vt:lpwstr>
      </vt:variant>
      <vt:variant>
        <vt:i4>4194315</vt:i4>
      </vt:variant>
      <vt:variant>
        <vt:i4>836</vt:i4>
      </vt:variant>
      <vt:variant>
        <vt:i4>0</vt:i4>
      </vt:variant>
      <vt:variant>
        <vt:i4>5</vt:i4>
      </vt:variant>
      <vt:variant>
        <vt:lpwstr/>
      </vt:variant>
      <vt:variant>
        <vt:lpwstr>_ENREF_13</vt:lpwstr>
      </vt:variant>
      <vt:variant>
        <vt:i4>4194315</vt:i4>
      </vt:variant>
      <vt:variant>
        <vt:i4>830</vt:i4>
      </vt:variant>
      <vt:variant>
        <vt:i4>0</vt:i4>
      </vt:variant>
      <vt:variant>
        <vt:i4>5</vt:i4>
      </vt:variant>
      <vt:variant>
        <vt:lpwstr/>
      </vt:variant>
      <vt:variant>
        <vt:lpwstr>_ENREF_15</vt:lpwstr>
      </vt:variant>
      <vt:variant>
        <vt:i4>4784139</vt:i4>
      </vt:variant>
      <vt:variant>
        <vt:i4>824</vt:i4>
      </vt:variant>
      <vt:variant>
        <vt:i4>0</vt:i4>
      </vt:variant>
      <vt:variant>
        <vt:i4>5</vt:i4>
      </vt:variant>
      <vt:variant>
        <vt:lpwstr/>
      </vt:variant>
      <vt:variant>
        <vt:lpwstr>_ENREF_8</vt:lpwstr>
      </vt:variant>
      <vt:variant>
        <vt:i4>4784139</vt:i4>
      </vt:variant>
      <vt:variant>
        <vt:i4>818</vt:i4>
      </vt:variant>
      <vt:variant>
        <vt:i4>0</vt:i4>
      </vt:variant>
      <vt:variant>
        <vt:i4>5</vt:i4>
      </vt:variant>
      <vt:variant>
        <vt:lpwstr/>
      </vt:variant>
      <vt:variant>
        <vt:lpwstr>_ENREF_8</vt:lpwstr>
      </vt:variant>
      <vt:variant>
        <vt:i4>4194315</vt:i4>
      </vt:variant>
      <vt:variant>
        <vt:i4>812</vt:i4>
      </vt:variant>
      <vt:variant>
        <vt:i4>0</vt:i4>
      </vt:variant>
      <vt:variant>
        <vt:i4>5</vt:i4>
      </vt:variant>
      <vt:variant>
        <vt:lpwstr/>
      </vt:variant>
      <vt:variant>
        <vt:lpwstr>_ENREF_19</vt:lpwstr>
      </vt:variant>
      <vt:variant>
        <vt:i4>4194315</vt:i4>
      </vt:variant>
      <vt:variant>
        <vt:i4>804</vt:i4>
      </vt:variant>
      <vt:variant>
        <vt:i4>0</vt:i4>
      </vt:variant>
      <vt:variant>
        <vt:i4>5</vt:i4>
      </vt:variant>
      <vt:variant>
        <vt:lpwstr/>
      </vt:variant>
      <vt:variant>
        <vt:lpwstr>_ENREF_19</vt:lpwstr>
      </vt:variant>
      <vt:variant>
        <vt:i4>4390923</vt:i4>
      </vt:variant>
      <vt:variant>
        <vt:i4>796</vt:i4>
      </vt:variant>
      <vt:variant>
        <vt:i4>0</vt:i4>
      </vt:variant>
      <vt:variant>
        <vt:i4>5</vt:i4>
      </vt:variant>
      <vt:variant>
        <vt:lpwstr/>
      </vt:variant>
      <vt:variant>
        <vt:lpwstr>_ENREF_20</vt:lpwstr>
      </vt:variant>
      <vt:variant>
        <vt:i4>4390923</vt:i4>
      </vt:variant>
      <vt:variant>
        <vt:i4>736</vt:i4>
      </vt:variant>
      <vt:variant>
        <vt:i4>0</vt:i4>
      </vt:variant>
      <vt:variant>
        <vt:i4>5</vt:i4>
      </vt:variant>
      <vt:variant>
        <vt:lpwstr/>
      </vt:variant>
      <vt:variant>
        <vt:lpwstr>_ENREF_29</vt:lpwstr>
      </vt:variant>
      <vt:variant>
        <vt:i4>4390923</vt:i4>
      </vt:variant>
      <vt:variant>
        <vt:i4>728</vt:i4>
      </vt:variant>
      <vt:variant>
        <vt:i4>0</vt:i4>
      </vt:variant>
      <vt:variant>
        <vt:i4>5</vt:i4>
      </vt:variant>
      <vt:variant>
        <vt:lpwstr/>
      </vt:variant>
      <vt:variant>
        <vt:lpwstr>_ENREF_24</vt:lpwstr>
      </vt:variant>
      <vt:variant>
        <vt:i4>4390923</vt:i4>
      </vt:variant>
      <vt:variant>
        <vt:i4>720</vt:i4>
      </vt:variant>
      <vt:variant>
        <vt:i4>0</vt:i4>
      </vt:variant>
      <vt:variant>
        <vt:i4>5</vt:i4>
      </vt:variant>
      <vt:variant>
        <vt:lpwstr/>
      </vt:variant>
      <vt:variant>
        <vt:lpwstr>_ENREF_24</vt:lpwstr>
      </vt:variant>
      <vt:variant>
        <vt:i4>4194315</vt:i4>
      </vt:variant>
      <vt:variant>
        <vt:i4>712</vt:i4>
      </vt:variant>
      <vt:variant>
        <vt:i4>0</vt:i4>
      </vt:variant>
      <vt:variant>
        <vt:i4>5</vt:i4>
      </vt:variant>
      <vt:variant>
        <vt:lpwstr/>
      </vt:variant>
      <vt:variant>
        <vt:lpwstr>_ENREF_10</vt:lpwstr>
      </vt:variant>
      <vt:variant>
        <vt:i4>4390923</vt:i4>
      </vt:variant>
      <vt:variant>
        <vt:i4>706</vt:i4>
      </vt:variant>
      <vt:variant>
        <vt:i4>0</vt:i4>
      </vt:variant>
      <vt:variant>
        <vt:i4>5</vt:i4>
      </vt:variant>
      <vt:variant>
        <vt:lpwstr/>
      </vt:variant>
      <vt:variant>
        <vt:lpwstr>_ENREF_2</vt:lpwstr>
      </vt:variant>
      <vt:variant>
        <vt:i4>4390923</vt:i4>
      </vt:variant>
      <vt:variant>
        <vt:i4>700</vt:i4>
      </vt:variant>
      <vt:variant>
        <vt:i4>0</vt:i4>
      </vt:variant>
      <vt:variant>
        <vt:i4>5</vt:i4>
      </vt:variant>
      <vt:variant>
        <vt:lpwstr/>
      </vt:variant>
      <vt:variant>
        <vt:lpwstr>_ENREF_2</vt:lpwstr>
      </vt:variant>
      <vt:variant>
        <vt:i4>4325387</vt:i4>
      </vt:variant>
      <vt:variant>
        <vt:i4>694</vt:i4>
      </vt:variant>
      <vt:variant>
        <vt:i4>0</vt:i4>
      </vt:variant>
      <vt:variant>
        <vt:i4>5</vt:i4>
      </vt:variant>
      <vt:variant>
        <vt:lpwstr/>
      </vt:variant>
      <vt:variant>
        <vt:lpwstr>_ENREF_34</vt:lpwstr>
      </vt:variant>
      <vt:variant>
        <vt:i4>4325387</vt:i4>
      </vt:variant>
      <vt:variant>
        <vt:i4>688</vt:i4>
      </vt:variant>
      <vt:variant>
        <vt:i4>0</vt:i4>
      </vt:variant>
      <vt:variant>
        <vt:i4>5</vt:i4>
      </vt:variant>
      <vt:variant>
        <vt:lpwstr/>
      </vt:variant>
      <vt:variant>
        <vt:lpwstr>_ENREF_34</vt:lpwstr>
      </vt:variant>
      <vt:variant>
        <vt:i4>4194315</vt:i4>
      </vt:variant>
      <vt:variant>
        <vt:i4>685</vt:i4>
      </vt:variant>
      <vt:variant>
        <vt:i4>0</vt:i4>
      </vt:variant>
      <vt:variant>
        <vt:i4>5</vt:i4>
      </vt:variant>
      <vt:variant>
        <vt:lpwstr/>
      </vt:variant>
      <vt:variant>
        <vt:lpwstr>_ENREF_12</vt:lpwstr>
      </vt:variant>
      <vt:variant>
        <vt:i4>4325387</vt:i4>
      </vt:variant>
      <vt:variant>
        <vt:i4>677</vt:i4>
      </vt:variant>
      <vt:variant>
        <vt:i4>0</vt:i4>
      </vt:variant>
      <vt:variant>
        <vt:i4>5</vt:i4>
      </vt:variant>
      <vt:variant>
        <vt:lpwstr/>
      </vt:variant>
      <vt:variant>
        <vt:lpwstr>_ENREF_31</vt:lpwstr>
      </vt:variant>
      <vt:variant>
        <vt:i4>4390923</vt:i4>
      </vt:variant>
      <vt:variant>
        <vt:i4>674</vt:i4>
      </vt:variant>
      <vt:variant>
        <vt:i4>0</vt:i4>
      </vt:variant>
      <vt:variant>
        <vt:i4>5</vt:i4>
      </vt:variant>
      <vt:variant>
        <vt:lpwstr/>
      </vt:variant>
      <vt:variant>
        <vt:lpwstr>_ENREF_28</vt:lpwstr>
      </vt:variant>
      <vt:variant>
        <vt:i4>4390923</vt:i4>
      </vt:variant>
      <vt:variant>
        <vt:i4>666</vt:i4>
      </vt:variant>
      <vt:variant>
        <vt:i4>0</vt:i4>
      </vt:variant>
      <vt:variant>
        <vt:i4>5</vt:i4>
      </vt:variant>
      <vt:variant>
        <vt:lpwstr/>
      </vt:variant>
      <vt:variant>
        <vt:lpwstr>_ENREF_28</vt:lpwstr>
      </vt:variant>
      <vt:variant>
        <vt:i4>4653067</vt:i4>
      </vt:variant>
      <vt:variant>
        <vt:i4>660</vt:i4>
      </vt:variant>
      <vt:variant>
        <vt:i4>0</vt:i4>
      </vt:variant>
      <vt:variant>
        <vt:i4>5</vt:i4>
      </vt:variant>
      <vt:variant>
        <vt:lpwstr/>
      </vt:variant>
      <vt:variant>
        <vt:lpwstr>_ENREF_6</vt:lpwstr>
      </vt:variant>
      <vt:variant>
        <vt:i4>4325387</vt:i4>
      </vt:variant>
      <vt:variant>
        <vt:i4>652</vt:i4>
      </vt:variant>
      <vt:variant>
        <vt:i4>0</vt:i4>
      </vt:variant>
      <vt:variant>
        <vt:i4>5</vt:i4>
      </vt:variant>
      <vt:variant>
        <vt:lpwstr/>
      </vt:variant>
      <vt:variant>
        <vt:lpwstr>_ENREF_33</vt:lpwstr>
      </vt:variant>
      <vt:variant>
        <vt:i4>4325387</vt:i4>
      </vt:variant>
      <vt:variant>
        <vt:i4>646</vt:i4>
      </vt:variant>
      <vt:variant>
        <vt:i4>0</vt:i4>
      </vt:variant>
      <vt:variant>
        <vt:i4>5</vt:i4>
      </vt:variant>
      <vt:variant>
        <vt:lpwstr/>
      </vt:variant>
      <vt:variant>
        <vt:lpwstr>_ENREF_30</vt:lpwstr>
      </vt:variant>
      <vt:variant>
        <vt:i4>4325387</vt:i4>
      </vt:variant>
      <vt:variant>
        <vt:i4>640</vt:i4>
      </vt:variant>
      <vt:variant>
        <vt:i4>0</vt:i4>
      </vt:variant>
      <vt:variant>
        <vt:i4>5</vt:i4>
      </vt:variant>
      <vt:variant>
        <vt:lpwstr/>
      </vt:variant>
      <vt:variant>
        <vt:lpwstr>_ENREF_30</vt:lpwstr>
      </vt:variant>
      <vt:variant>
        <vt:i4>4194315</vt:i4>
      </vt:variant>
      <vt:variant>
        <vt:i4>634</vt:i4>
      </vt:variant>
      <vt:variant>
        <vt:i4>0</vt:i4>
      </vt:variant>
      <vt:variant>
        <vt:i4>5</vt:i4>
      </vt:variant>
      <vt:variant>
        <vt:lpwstr/>
      </vt:variant>
      <vt:variant>
        <vt:lpwstr>_ENREF_1</vt:lpwstr>
      </vt:variant>
      <vt:variant>
        <vt:i4>4390923</vt:i4>
      </vt:variant>
      <vt:variant>
        <vt:i4>628</vt:i4>
      </vt:variant>
      <vt:variant>
        <vt:i4>0</vt:i4>
      </vt:variant>
      <vt:variant>
        <vt:i4>5</vt:i4>
      </vt:variant>
      <vt:variant>
        <vt:lpwstr/>
      </vt:variant>
      <vt:variant>
        <vt:lpwstr>_ENREF_22</vt:lpwstr>
      </vt:variant>
      <vt:variant>
        <vt:i4>4390923</vt:i4>
      </vt:variant>
      <vt:variant>
        <vt:i4>622</vt:i4>
      </vt:variant>
      <vt:variant>
        <vt:i4>0</vt:i4>
      </vt:variant>
      <vt:variant>
        <vt:i4>5</vt:i4>
      </vt:variant>
      <vt:variant>
        <vt:lpwstr/>
      </vt:variant>
      <vt:variant>
        <vt:lpwstr>_ENREF_25</vt:lpwstr>
      </vt:variant>
      <vt:variant>
        <vt:i4>4194315</vt:i4>
      </vt:variant>
      <vt:variant>
        <vt:i4>614</vt:i4>
      </vt:variant>
      <vt:variant>
        <vt:i4>0</vt:i4>
      </vt:variant>
      <vt:variant>
        <vt:i4>5</vt:i4>
      </vt:variant>
      <vt:variant>
        <vt:lpwstr/>
      </vt:variant>
      <vt:variant>
        <vt:lpwstr>_ENREF_17</vt:lpwstr>
      </vt:variant>
      <vt:variant>
        <vt:i4>4194315</vt:i4>
      </vt:variant>
      <vt:variant>
        <vt:i4>608</vt:i4>
      </vt:variant>
      <vt:variant>
        <vt:i4>0</vt:i4>
      </vt:variant>
      <vt:variant>
        <vt:i4>5</vt:i4>
      </vt:variant>
      <vt:variant>
        <vt:lpwstr/>
      </vt:variant>
      <vt:variant>
        <vt:lpwstr>_ENREF_16</vt:lpwstr>
      </vt:variant>
      <vt:variant>
        <vt:i4>4194315</vt:i4>
      </vt:variant>
      <vt:variant>
        <vt:i4>602</vt:i4>
      </vt:variant>
      <vt:variant>
        <vt:i4>0</vt:i4>
      </vt:variant>
      <vt:variant>
        <vt:i4>5</vt:i4>
      </vt:variant>
      <vt:variant>
        <vt:lpwstr/>
      </vt:variant>
      <vt:variant>
        <vt:lpwstr>_ENREF_18</vt:lpwstr>
      </vt:variant>
      <vt:variant>
        <vt:i4>4587531</vt:i4>
      </vt:variant>
      <vt:variant>
        <vt:i4>594</vt:i4>
      </vt:variant>
      <vt:variant>
        <vt:i4>0</vt:i4>
      </vt:variant>
      <vt:variant>
        <vt:i4>5</vt:i4>
      </vt:variant>
      <vt:variant>
        <vt:lpwstr/>
      </vt:variant>
      <vt:variant>
        <vt:lpwstr>_ENREF_7</vt:lpwstr>
      </vt:variant>
      <vt:variant>
        <vt:i4>4587531</vt:i4>
      </vt:variant>
      <vt:variant>
        <vt:i4>588</vt:i4>
      </vt:variant>
      <vt:variant>
        <vt:i4>0</vt:i4>
      </vt:variant>
      <vt:variant>
        <vt:i4>5</vt:i4>
      </vt:variant>
      <vt:variant>
        <vt:lpwstr/>
      </vt:variant>
      <vt:variant>
        <vt:lpwstr>_ENREF_7</vt:lpwstr>
      </vt:variant>
      <vt:variant>
        <vt:i4>4194315</vt:i4>
      </vt:variant>
      <vt:variant>
        <vt:i4>582</vt:i4>
      </vt:variant>
      <vt:variant>
        <vt:i4>0</vt:i4>
      </vt:variant>
      <vt:variant>
        <vt:i4>5</vt:i4>
      </vt:variant>
      <vt:variant>
        <vt:lpwstr/>
      </vt:variant>
      <vt:variant>
        <vt:lpwstr>_ENREF_16</vt:lpwstr>
      </vt:variant>
      <vt:variant>
        <vt:i4>4587531</vt:i4>
      </vt:variant>
      <vt:variant>
        <vt:i4>576</vt:i4>
      </vt:variant>
      <vt:variant>
        <vt:i4>0</vt:i4>
      </vt:variant>
      <vt:variant>
        <vt:i4>5</vt:i4>
      </vt:variant>
      <vt:variant>
        <vt:lpwstr/>
      </vt:variant>
      <vt:variant>
        <vt:lpwstr>_ENREF_7</vt:lpwstr>
      </vt:variant>
      <vt:variant>
        <vt:i4>4194315</vt:i4>
      </vt:variant>
      <vt:variant>
        <vt:i4>570</vt:i4>
      </vt:variant>
      <vt:variant>
        <vt:i4>0</vt:i4>
      </vt:variant>
      <vt:variant>
        <vt:i4>5</vt:i4>
      </vt:variant>
      <vt:variant>
        <vt:lpwstr/>
      </vt:variant>
      <vt:variant>
        <vt:lpwstr>_ENREF_16</vt:lpwstr>
      </vt:variant>
      <vt:variant>
        <vt:i4>4390923</vt:i4>
      </vt:variant>
      <vt:variant>
        <vt:i4>564</vt:i4>
      </vt:variant>
      <vt:variant>
        <vt:i4>0</vt:i4>
      </vt:variant>
      <vt:variant>
        <vt:i4>5</vt:i4>
      </vt:variant>
      <vt:variant>
        <vt:lpwstr/>
      </vt:variant>
      <vt:variant>
        <vt:lpwstr>_ENREF_21</vt:lpwstr>
      </vt:variant>
      <vt:variant>
        <vt:i4>4390923</vt:i4>
      </vt:variant>
      <vt:variant>
        <vt:i4>558</vt:i4>
      </vt:variant>
      <vt:variant>
        <vt:i4>0</vt:i4>
      </vt:variant>
      <vt:variant>
        <vt:i4>5</vt:i4>
      </vt:variant>
      <vt:variant>
        <vt:lpwstr/>
      </vt:variant>
      <vt:variant>
        <vt:lpwstr>_ENREF_26</vt:lpwstr>
      </vt:variant>
      <vt:variant>
        <vt:i4>4390923</vt:i4>
      </vt:variant>
      <vt:variant>
        <vt:i4>552</vt:i4>
      </vt:variant>
      <vt:variant>
        <vt:i4>0</vt:i4>
      </vt:variant>
      <vt:variant>
        <vt:i4>5</vt:i4>
      </vt:variant>
      <vt:variant>
        <vt:lpwstr/>
      </vt:variant>
      <vt:variant>
        <vt:lpwstr>_ENREF_21</vt:lpwstr>
      </vt:variant>
      <vt:variant>
        <vt:i4>4194315</vt:i4>
      </vt:variant>
      <vt:variant>
        <vt:i4>546</vt:i4>
      </vt:variant>
      <vt:variant>
        <vt:i4>0</vt:i4>
      </vt:variant>
      <vt:variant>
        <vt:i4>5</vt:i4>
      </vt:variant>
      <vt:variant>
        <vt:lpwstr/>
      </vt:variant>
      <vt:variant>
        <vt:lpwstr>_ENREF_16</vt:lpwstr>
      </vt:variant>
      <vt:variant>
        <vt:i4>4325387</vt:i4>
      </vt:variant>
      <vt:variant>
        <vt:i4>540</vt:i4>
      </vt:variant>
      <vt:variant>
        <vt:i4>0</vt:i4>
      </vt:variant>
      <vt:variant>
        <vt:i4>5</vt:i4>
      </vt:variant>
      <vt:variant>
        <vt:lpwstr/>
      </vt:variant>
      <vt:variant>
        <vt:lpwstr>_ENREF_32</vt:lpwstr>
      </vt:variant>
      <vt:variant>
        <vt:i4>4456459</vt:i4>
      </vt:variant>
      <vt:variant>
        <vt:i4>537</vt:i4>
      </vt:variant>
      <vt:variant>
        <vt:i4>0</vt:i4>
      </vt:variant>
      <vt:variant>
        <vt:i4>5</vt:i4>
      </vt:variant>
      <vt:variant>
        <vt:lpwstr/>
      </vt:variant>
      <vt:variant>
        <vt:lpwstr>_ENREF_5</vt:lpwstr>
      </vt:variant>
      <vt:variant>
        <vt:i4>4390923</vt:i4>
      </vt:variant>
      <vt:variant>
        <vt:i4>529</vt:i4>
      </vt:variant>
      <vt:variant>
        <vt:i4>0</vt:i4>
      </vt:variant>
      <vt:variant>
        <vt:i4>5</vt:i4>
      </vt:variant>
      <vt:variant>
        <vt:lpwstr/>
      </vt:variant>
      <vt:variant>
        <vt:lpwstr>_ENREF_27</vt:lpwstr>
      </vt:variant>
      <vt:variant>
        <vt:i4>4390923</vt:i4>
      </vt:variant>
      <vt:variant>
        <vt:i4>523</vt:i4>
      </vt:variant>
      <vt:variant>
        <vt:i4>0</vt:i4>
      </vt:variant>
      <vt:variant>
        <vt:i4>5</vt:i4>
      </vt:variant>
      <vt:variant>
        <vt:lpwstr/>
      </vt:variant>
      <vt:variant>
        <vt:lpwstr>_ENREF_23</vt:lpwstr>
      </vt:variant>
      <vt:variant>
        <vt:i4>4456459</vt:i4>
      </vt:variant>
      <vt:variant>
        <vt:i4>517</vt:i4>
      </vt:variant>
      <vt:variant>
        <vt:i4>0</vt:i4>
      </vt:variant>
      <vt:variant>
        <vt:i4>5</vt:i4>
      </vt:variant>
      <vt:variant>
        <vt:lpwstr/>
      </vt:variant>
      <vt:variant>
        <vt:lpwstr>_ENREF_5</vt:lpwstr>
      </vt:variant>
      <vt:variant>
        <vt:i4>4390923</vt:i4>
      </vt:variant>
      <vt:variant>
        <vt:i4>511</vt:i4>
      </vt:variant>
      <vt:variant>
        <vt:i4>0</vt:i4>
      </vt:variant>
      <vt:variant>
        <vt:i4>5</vt:i4>
      </vt:variant>
      <vt:variant>
        <vt:lpwstr/>
      </vt:variant>
      <vt:variant>
        <vt:lpwstr>_ENREF_27</vt:lpwstr>
      </vt:variant>
      <vt:variant>
        <vt:i4>4390923</vt:i4>
      </vt:variant>
      <vt:variant>
        <vt:i4>505</vt:i4>
      </vt:variant>
      <vt:variant>
        <vt:i4>0</vt:i4>
      </vt:variant>
      <vt:variant>
        <vt:i4>5</vt:i4>
      </vt:variant>
      <vt:variant>
        <vt:lpwstr/>
      </vt:variant>
      <vt:variant>
        <vt:lpwstr>_ENREF_23</vt:lpwstr>
      </vt:variant>
      <vt:variant>
        <vt:i4>4390923</vt:i4>
      </vt:variant>
      <vt:variant>
        <vt:i4>499</vt:i4>
      </vt:variant>
      <vt:variant>
        <vt:i4>0</vt:i4>
      </vt:variant>
      <vt:variant>
        <vt:i4>5</vt:i4>
      </vt:variant>
      <vt:variant>
        <vt:lpwstr/>
      </vt:variant>
      <vt:variant>
        <vt:lpwstr>_ENREF_23</vt:lpwstr>
      </vt:variant>
      <vt:variant>
        <vt:i4>4390923</vt:i4>
      </vt:variant>
      <vt:variant>
        <vt:i4>493</vt:i4>
      </vt:variant>
      <vt:variant>
        <vt:i4>0</vt:i4>
      </vt:variant>
      <vt:variant>
        <vt:i4>5</vt:i4>
      </vt:variant>
      <vt:variant>
        <vt:lpwstr/>
      </vt:variant>
      <vt:variant>
        <vt:lpwstr>_ENREF_25</vt:lpwstr>
      </vt:variant>
      <vt:variant>
        <vt:i4>4194315</vt:i4>
      </vt:variant>
      <vt:variant>
        <vt:i4>485</vt:i4>
      </vt:variant>
      <vt:variant>
        <vt:i4>0</vt:i4>
      </vt:variant>
      <vt:variant>
        <vt:i4>5</vt:i4>
      </vt:variant>
      <vt:variant>
        <vt:lpwstr/>
      </vt:variant>
      <vt:variant>
        <vt:lpwstr>_ENREF_11</vt:lpwstr>
      </vt:variant>
      <vt:variant>
        <vt:i4>4194315</vt:i4>
      </vt:variant>
      <vt:variant>
        <vt:i4>479</vt:i4>
      </vt:variant>
      <vt:variant>
        <vt:i4>0</vt:i4>
      </vt:variant>
      <vt:variant>
        <vt:i4>5</vt:i4>
      </vt:variant>
      <vt:variant>
        <vt:lpwstr/>
      </vt:variant>
      <vt:variant>
        <vt:lpwstr>_ENREF_11</vt:lpwstr>
      </vt:variant>
      <vt:variant>
        <vt:i4>4521995</vt:i4>
      </vt:variant>
      <vt:variant>
        <vt:i4>473</vt:i4>
      </vt:variant>
      <vt:variant>
        <vt:i4>0</vt:i4>
      </vt:variant>
      <vt:variant>
        <vt:i4>5</vt:i4>
      </vt:variant>
      <vt:variant>
        <vt:lpwstr/>
      </vt:variant>
      <vt:variant>
        <vt:lpwstr>_ENREF_4</vt:lpwstr>
      </vt:variant>
      <vt:variant>
        <vt:i4>4390923</vt:i4>
      </vt:variant>
      <vt:variant>
        <vt:i4>467</vt:i4>
      </vt:variant>
      <vt:variant>
        <vt:i4>0</vt:i4>
      </vt:variant>
      <vt:variant>
        <vt:i4>5</vt:i4>
      </vt:variant>
      <vt:variant>
        <vt:lpwstr/>
      </vt:variant>
      <vt:variant>
        <vt:lpwstr>_ENREF_27</vt:lpwstr>
      </vt:variant>
      <vt:variant>
        <vt:i4>4718603</vt:i4>
      </vt:variant>
      <vt:variant>
        <vt:i4>461</vt:i4>
      </vt:variant>
      <vt:variant>
        <vt:i4>0</vt:i4>
      </vt:variant>
      <vt:variant>
        <vt:i4>5</vt:i4>
      </vt:variant>
      <vt:variant>
        <vt:lpwstr/>
      </vt:variant>
      <vt:variant>
        <vt:lpwstr>_ENREF_9</vt:lpwstr>
      </vt:variant>
      <vt:variant>
        <vt:i4>4194315</vt:i4>
      </vt:variant>
      <vt:variant>
        <vt:i4>455</vt:i4>
      </vt:variant>
      <vt:variant>
        <vt:i4>0</vt:i4>
      </vt:variant>
      <vt:variant>
        <vt:i4>5</vt:i4>
      </vt:variant>
      <vt:variant>
        <vt:lpwstr/>
      </vt:variant>
      <vt:variant>
        <vt:lpwstr>_ENREF_14</vt:lpwstr>
      </vt:variant>
      <vt:variant>
        <vt:i4>4521995</vt:i4>
      </vt:variant>
      <vt:variant>
        <vt:i4>449</vt:i4>
      </vt:variant>
      <vt:variant>
        <vt:i4>0</vt:i4>
      </vt:variant>
      <vt:variant>
        <vt:i4>5</vt:i4>
      </vt:variant>
      <vt:variant>
        <vt:lpwstr/>
      </vt:variant>
      <vt:variant>
        <vt:lpwstr>_ENREF_4</vt:lpwstr>
      </vt:variant>
      <vt:variant>
        <vt:i4>4390923</vt:i4>
      </vt:variant>
      <vt:variant>
        <vt:i4>443</vt:i4>
      </vt:variant>
      <vt:variant>
        <vt:i4>0</vt:i4>
      </vt:variant>
      <vt:variant>
        <vt:i4>5</vt:i4>
      </vt:variant>
      <vt:variant>
        <vt:lpwstr/>
      </vt:variant>
      <vt:variant>
        <vt:lpwstr>_ENREF_27</vt:lpwstr>
      </vt:variant>
      <vt:variant>
        <vt:i4>2031666</vt:i4>
      </vt:variant>
      <vt:variant>
        <vt:i4>434</vt:i4>
      </vt:variant>
      <vt:variant>
        <vt:i4>0</vt:i4>
      </vt:variant>
      <vt:variant>
        <vt:i4>5</vt:i4>
      </vt:variant>
      <vt:variant>
        <vt:lpwstr/>
      </vt:variant>
      <vt:variant>
        <vt:lpwstr>_Toc500956271</vt:lpwstr>
      </vt:variant>
      <vt:variant>
        <vt:i4>2031666</vt:i4>
      </vt:variant>
      <vt:variant>
        <vt:i4>428</vt:i4>
      </vt:variant>
      <vt:variant>
        <vt:i4>0</vt:i4>
      </vt:variant>
      <vt:variant>
        <vt:i4>5</vt:i4>
      </vt:variant>
      <vt:variant>
        <vt:lpwstr/>
      </vt:variant>
      <vt:variant>
        <vt:lpwstr>_Toc500956270</vt:lpwstr>
      </vt:variant>
      <vt:variant>
        <vt:i4>1966130</vt:i4>
      </vt:variant>
      <vt:variant>
        <vt:i4>422</vt:i4>
      </vt:variant>
      <vt:variant>
        <vt:i4>0</vt:i4>
      </vt:variant>
      <vt:variant>
        <vt:i4>5</vt:i4>
      </vt:variant>
      <vt:variant>
        <vt:lpwstr/>
      </vt:variant>
      <vt:variant>
        <vt:lpwstr>_Toc500956269</vt:lpwstr>
      </vt:variant>
      <vt:variant>
        <vt:i4>1966130</vt:i4>
      </vt:variant>
      <vt:variant>
        <vt:i4>416</vt:i4>
      </vt:variant>
      <vt:variant>
        <vt:i4>0</vt:i4>
      </vt:variant>
      <vt:variant>
        <vt:i4>5</vt:i4>
      </vt:variant>
      <vt:variant>
        <vt:lpwstr/>
      </vt:variant>
      <vt:variant>
        <vt:lpwstr>_Toc500956268</vt:lpwstr>
      </vt:variant>
      <vt:variant>
        <vt:i4>1966130</vt:i4>
      </vt:variant>
      <vt:variant>
        <vt:i4>410</vt:i4>
      </vt:variant>
      <vt:variant>
        <vt:i4>0</vt:i4>
      </vt:variant>
      <vt:variant>
        <vt:i4>5</vt:i4>
      </vt:variant>
      <vt:variant>
        <vt:lpwstr/>
      </vt:variant>
      <vt:variant>
        <vt:lpwstr>_Toc500956267</vt:lpwstr>
      </vt:variant>
      <vt:variant>
        <vt:i4>1966130</vt:i4>
      </vt:variant>
      <vt:variant>
        <vt:i4>404</vt:i4>
      </vt:variant>
      <vt:variant>
        <vt:i4>0</vt:i4>
      </vt:variant>
      <vt:variant>
        <vt:i4>5</vt:i4>
      </vt:variant>
      <vt:variant>
        <vt:lpwstr/>
      </vt:variant>
      <vt:variant>
        <vt:lpwstr>_Toc500956266</vt:lpwstr>
      </vt:variant>
      <vt:variant>
        <vt:i4>1966130</vt:i4>
      </vt:variant>
      <vt:variant>
        <vt:i4>398</vt:i4>
      </vt:variant>
      <vt:variant>
        <vt:i4>0</vt:i4>
      </vt:variant>
      <vt:variant>
        <vt:i4>5</vt:i4>
      </vt:variant>
      <vt:variant>
        <vt:lpwstr/>
      </vt:variant>
      <vt:variant>
        <vt:lpwstr>_Toc500956265</vt:lpwstr>
      </vt:variant>
      <vt:variant>
        <vt:i4>1966130</vt:i4>
      </vt:variant>
      <vt:variant>
        <vt:i4>392</vt:i4>
      </vt:variant>
      <vt:variant>
        <vt:i4>0</vt:i4>
      </vt:variant>
      <vt:variant>
        <vt:i4>5</vt:i4>
      </vt:variant>
      <vt:variant>
        <vt:lpwstr/>
      </vt:variant>
      <vt:variant>
        <vt:lpwstr>_Toc500956264</vt:lpwstr>
      </vt:variant>
      <vt:variant>
        <vt:i4>1966130</vt:i4>
      </vt:variant>
      <vt:variant>
        <vt:i4>386</vt:i4>
      </vt:variant>
      <vt:variant>
        <vt:i4>0</vt:i4>
      </vt:variant>
      <vt:variant>
        <vt:i4>5</vt:i4>
      </vt:variant>
      <vt:variant>
        <vt:lpwstr/>
      </vt:variant>
      <vt:variant>
        <vt:lpwstr>_Toc500956263</vt:lpwstr>
      </vt:variant>
      <vt:variant>
        <vt:i4>1966130</vt:i4>
      </vt:variant>
      <vt:variant>
        <vt:i4>380</vt:i4>
      </vt:variant>
      <vt:variant>
        <vt:i4>0</vt:i4>
      </vt:variant>
      <vt:variant>
        <vt:i4>5</vt:i4>
      </vt:variant>
      <vt:variant>
        <vt:lpwstr/>
      </vt:variant>
      <vt:variant>
        <vt:lpwstr>_Toc500956262</vt:lpwstr>
      </vt:variant>
      <vt:variant>
        <vt:i4>1966130</vt:i4>
      </vt:variant>
      <vt:variant>
        <vt:i4>374</vt:i4>
      </vt:variant>
      <vt:variant>
        <vt:i4>0</vt:i4>
      </vt:variant>
      <vt:variant>
        <vt:i4>5</vt:i4>
      </vt:variant>
      <vt:variant>
        <vt:lpwstr/>
      </vt:variant>
      <vt:variant>
        <vt:lpwstr>_Toc500956261</vt:lpwstr>
      </vt:variant>
      <vt:variant>
        <vt:i4>1572916</vt:i4>
      </vt:variant>
      <vt:variant>
        <vt:i4>365</vt:i4>
      </vt:variant>
      <vt:variant>
        <vt:i4>0</vt:i4>
      </vt:variant>
      <vt:variant>
        <vt:i4>5</vt:i4>
      </vt:variant>
      <vt:variant>
        <vt:lpwstr/>
      </vt:variant>
      <vt:variant>
        <vt:lpwstr>_Toc500956407</vt:lpwstr>
      </vt:variant>
      <vt:variant>
        <vt:i4>1572916</vt:i4>
      </vt:variant>
      <vt:variant>
        <vt:i4>359</vt:i4>
      </vt:variant>
      <vt:variant>
        <vt:i4>0</vt:i4>
      </vt:variant>
      <vt:variant>
        <vt:i4>5</vt:i4>
      </vt:variant>
      <vt:variant>
        <vt:lpwstr/>
      </vt:variant>
      <vt:variant>
        <vt:lpwstr>_Toc500956406</vt:lpwstr>
      </vt:variant>
      <vt:variant>
        <vt:i4>1572916</vt:i4>
      </vt:variant>
      <vt:variant>
        <vt:i4>353</vt:i4>
      </vt:variant>
      <vt:variant>
        <vt:i4>0</vt:i4>
      </vt:variant>
      <vt:variant>
        <vt:i4>5</vt:i4>
      </vt:variant>
      <vt:variant>
        <vt:lpwstr/>
      </vt:variant>
      <vt:variant>
        <vt:lpwstr>_Toc500956405</vt:lpwstr>
      </vt:variant>
      <vt:variant>
        <vt:i4>1572916</vt:i4>
      </vt:variant>
      <vt:variant>
        <vt:i4>347</vt:i4>
      </vt:variant>
      <vt:variant>
        <vt:i4>0</vt:i4>
      </vt:variant>
      <vt:variant>
        <vt:i4>5</vt:i4>
      </vt:variant>
      <vt:variant>
        <vt:lpwstr/>
      </vt:variant>
      <vt:variant>
        <vt:lpwstr>_Toc500956404</vt:lpwstr>
      </vt:variant>
      <vt:variant>
        <vt:i4>1572916</vt:i4>
      </vt:variant>
      <vt:variant>
        <vt:i4>341</vt:i4>
      </vt:variant>
      <vt:variant>
        <vt:i4>0</vt:i4>
      </vt:variant>
      <vt:variant>
        <vt:i4>5</vt:i4>
      </vt:variant>
      <vt:variant>
        <vt:lpwstr/>
      </vt:variant>
      <vt:variant>
        <vt:lpwstr>_Toc500956403</vt:lpwstr>
      </vt:variant>
      <vt:variant>
        <vt:i4>1572916</vt:i4>
      </vt:variant>
      <vt:variant>
        <vt:i4>335</vt:i4>
      </vt:variant>
      <vt:variant>
        <vt:i4>0</vt:i4>
      </vt:variant>
      <vt:variant>
        <vt:i4>5</vt:i4>
      </vt:variant>
      <vt:variant>
        <vt:lpwstr/>
      </vt:variant>
      <vt:variant>
        <vt:lpwstr>_Toc500956402</vt:lpwstr>
      </vt:variant>
      <vt:variant>
        <vt:i4>1572914</vt:i4>
      </vt:variant>
      <vt:variant>
        <vt:i4>326</vt:i4>
      </vt:variant>
      <vt:variant>
        <vt:i4>0</vt:i4>
      </vt:variant>
      <vt:variant>
        <vt:i4>5</vt:i4>
      </vt:variant>
      <vt:variant>
        <vt:lpwstr/>
      </vt:variant>
      <vt:variant>
        <vt:lpwstr>_Toc500956200</vt:lpwstr>
      </vt:variant>
      <vt:variant>
        <vt:i4>1114161</vt:i4>
      </vt:variant>
      <vt:variant>
        <vt:i4>320</vt:i4>
      </vt:variant>
      <vt:variant>
        <vt:i4>0</vt:i4>
      </vt:variant>
      <vt:variant>
        <vt:i4>5</vt:i4>
      </vt:variant>
      <vt:variant>
        <vt:lpwstr/>
      </vt:variant>
      <vt:variant>
        <vt:lpwstr>_Toc500956199</vt:lpwstr>
      </vt:variant>
      <vt:variant>
        <vt:i4>1114161</vt:i4>
      </vt:variant>
      <vt:variant>
        <vt:i4>314</vt:i4>
      </vt:variant>
      <vt:variant>
        <vt:i4>0</vt:i4>
      </vt:variant>
      <vt:variant>
        <vt:i4>5</vt:i4>
      </vt:variant>
      <vt:variant>
        <vt:lpwstr/>
      </vt:variant>
      <vt:variant>
        <vt:lpwstr>_Toc500956198</vt:lpwstr>
      </vt:variant>
      <vt:variant>
        <vt:i4>1114161</vt:i4>
      </vt:variant>
      <vt:variant>
        <vt:i4>308</vt:i4>
      </vt:variant>
      <vt:variant>
        <vt:i4>0</vt:i4>
      </vt:variant>
      <vt:variant>
        <vt:i4>5</vt:i4>
      </vt:variant>
      <vt:variant>
        <vt:lpwstr/>
      </vt:variant>
      <vt:variant>
        <vt:lpwstr>_Toc500956197</vt:lpwstr>
      </vt:variant>
      <vt:variant>
        <vt:i4>1114161</vt:i4>
      </vt:variant>
      <vt:variant>
        <vt:i4>302</vt:i4>
      </vt:variant>
      <vt:variant>
        <vt:i4>0</vt:i4>
      </vt:variant>
      <vt:variant>
        <vt:i4>5</vt:i4>
      </vt:variant>
      <vt:variant>
        <vt:lpwstr/>
      </vt:variant>
      <vt:variant>
        <vt:lpwstr>_Toc500956196</vt:lpwstr>
      </vt:variant>
      <vt:variant>
        <vt:i4>1114161</vt:i4>
      </vt:variant>
      <vt:variant>
        <vt:i4>296</vt:i4>
      </vt:variant>
      <vt:variant>
        <vt:i4>0</vt:i4>
      </vt:variant>
      <vt:variant>
        <vt:i4>5</vt:i4>
      </vt:variant>
      <vt:variant>
        <vt:lpwstr/>
      </vt:variant>
      <vt:variant>
        <vt:lpwstr>_Toc500956195</vt:lpwstr>
      </vt:variant>
      <vt:variant>
        <vt:i4>1114161</vt:i4>
      </vt:variant>
      <vt:variant>
        <vt:i4>290</vt:i4>
      </vt:variant>
      <vt:variant>
        <vt:i4>0</vt:i4>
      </vt:variant>
      <vt:variant>
        <vt:i4>5</vt:i4>
      </vt:variant>
      <vt:variant>
        <vt:lpwstr/>
      </vt:variant>
      <vt:variant>
        <vt:lpwstr>_Toc500956194</vt:lpwstr>
      </vt:variant>
      <vt:variant>
        <vt:i4>1114161</vt:i4>
      </vt:variant>
      <vt:variant>
        <vt:i4>284</vt:i4>
      </vt:variant>
      <vt:variant>
        <vt:i4>0</vt:i4>
      </vt:variant>
      <vt:variant>
        <vt:i4>5</vt:i4>
      </vt:variant>
      <vt:variant>
        <vt:lpwstr/>
      </vt:variant>
      <vt:variant>
        <vt:lpwstr>_Toc500956193</vt:lpwstr>
      </vt:variant>
      <vt:variant>
        <vt:i4>1114161</vt:i4>
      </vt:variant>
      <vt:variant>
        <vt:i4>278</vt:i4>
      </vt:variant>
      <vt:variant>
        <vt:i4>0</vt:i4>
      </vt:variant>
      <vt:variant>
        <vt:i4>5</vt:i4>
      </vt:variant>
      <vt:variant>
        <vt:lpwstr/>
      </vt:variant>
      <vt:variant>
        <vt:lpwstr>_Toc500956192</vt:lpwstr>
      </vt:variant>
      <vt:variant>
        <vt:i4>1114161</vt:i4>
      </vt:variant>
      <vt:variant>
        <vt:i4>272</vt:i4>
      </vt:variant>
      <vt:variant>
        <vt:i4>0</vt:i4>
      </vt:variant>
      <vt:variant>
        <vt:i4>5</vt:i4>
      </vt:variant>
      <vt:variant>
        <vt:lpwstr/>
      </vt:variant>
      <vt:variant>
        <vt:lpwstr>_Toc500956191</vt:lpwstr>
      </vt:variant>
      <vt:variant>
        <vt:i4>1114161</vt:i4>
      </vt:variant>
      <vt:variant>
        <vt:i4>266</vt:i4>
      </vt:variant>
      <vt:variant>
        <vt:i4>0</vt:i4>
      </vt:variant>
      <vt:variant>
        <vt:i4>5</vt:i4>
      </vt:variant>
      <vt:variant>
        <vt:lpwstr/>
      </vt:variant>
      <vt:variant>
        <vt:lpwstr>_Toc500956190</vt:lpwstr>
      </vt:variant>
      <vt:variant>
        <vt:i4>1048625</vt:i4>
      </vt:variant>
      <vt:variant>
        <vt:i4>260</vt:i4>
      </vt:variant>
      <vt:variant>
        <vt:i4>0</vt:i4>
      </vt:variant>
      <vt:variant>
        <vt:i4>5</vt:i4>
      </vt:variant>
      <vt:variant>
        <vt:lpwstr/>
      </vt:variant>
      <vt:variant>
        <vt:lpwstr>_Toc500956189</vt:lpwstr>
      </vt:variant>
      <vt:variant>
        <vt:i4>1048625</vt:i4>
      </vt:variant>
      <vt:variant>
        <vt:i4>254</vt:i4>
      </vt:variant>
      <vt:variant>
        <vt:i4>0</vt:i4>
      </vt:variant>
      <vt:variant>
        <vt:i4>5</vt:i4>
      </vt:variant>
      <vt:variant>
        <vt:lpwstr/>
      </vt:variant>
      <vt:variant>
        <vt:lpwstr>_Toc500956188</vt:lpwstr>
      </vt:variant>
      <vt:variant>
        <vt:i4>1048625</vt:i4>
      </vt:variant>
      <vt:variant>
        <vt:i4>248</vt:i4>
      </vt:variant>
      <vt:variant>
        <vt:i4>0</vt:i4>
      </vt:variant>
      <vt:variant>
        <vt:i4>5</vt:i4>
      </vt:variant>
      <vt:variant>
        <vt:lpwstr/>
      </vt:variant>
      <vt:variant>
        <vt:lpwstr>_Toc500956187</vt:lpwstr>
      </vt:variant>
      <vt:variant>
        <vt:i4>1048625</vt:i4>
      </vt:variant>
      <vt:variant>
        <vt:i4>242</vt:i4>
      </vt:variant>
      <vt:variant>
        <vt:i4>0</vt:i4>
      </vt:variant>
      <vt:variant>
        <vt:i4>5</vt:i4>
      </vt:variant>
      <vt:variant>
        <vt:lpwstr/>
      </vt:variant>
      <vt:variant>
        <vt:lpwstr>_Toc500956186</vt:lpwstr>
      </vt:variant>
      <vt:variant>
        <vt:i4>1048625</vt:i4>
      </vt:variant>
      <vt:variant>
        <vt:i4>236</vt:i4>
      </vt:variant>
      <vt:variant>
        <vt:i4>0</vt:i4>
      </vt:variant>
      <vt:variant>
        <vt:i4>5</vt:i4>
      </vt:variant>
      <vt:variant>
        <vt:lpwstr/>
      </vt:variant>
      <vt:variant>
        <vt:lpwstr>_Toc500956185</vt:lpwstr>
      </vt:variant>
      <vt:variant>
        <vt:i4>1048625</vt:i4>
      </vt:variant>
      <vt:variant>
        <vt:i4>230</vt:i4>
      </vt:variant>
      <vt:variant>
        <vt:i4>0</vt:i4>
      </vt:variant>
      <vt:variant>
        <vt:i4>5</vt:i4>
      </vt:variant>
      <vt:variant>
        <vt:lpwstr/>
      </vt:variant>
      <vt:variant>
        <vt:lpwstr>_Toc500956184</vt:lpwstr>
      </vt:variant>
      <vt:variant>
        <vt:i4>1048625</vt:i4>
      </vt:variant>
      <vt:variant>
        <vt:i4>224</vt:i4>
      </vt:variant>
      <vt:variant>
        <vt:i4>0</vt:i4>
      </vt:variant>
      <vt:variant>
        <vt:i4>5</vt:i4>
      </vt:variant>
      <vt:variant>
        <vt:lpwstr/>
      </vt:variant>
      <vt:variant>
        <vt:lpwstr>_Toc500956183</vt:lpwstr>
      </vt:variant>
      <vt:variant>
        <vt:i4>1048625</vt:i4>
      </vt:variant>
      <vt:variant>
        <vt:i4>218</vt:i4>
      </vt:variant>
      <vt:variant>
        <vt:i4>0</vt:i4>
      </vt:variant>
      <vt:variant>
        <vt:i4>5</vt:i4>
      </vt:variant>
      <vt:variant>
        <vt:lpwstr/>
      </vt:variant>
      <vt:variant>
        <vt:lpwstr>_Toc500956182</vt:lpwstr>
      </vt:variant>
      <vt:variant>
        <vt:i4>1048625</vt:i4>
      </vt:variant>
      <vt:variant>
        <vt:i4>212</vt:i4>
      </vt:variant>
      <vt:variant>
        <vt:i4>0</vt:i4>
      </vt:variant>
      <vt:variant>
        <vt:i4>5</vt:i4>
      </vt:variant>
      <vt:variant>
        <vt:lpwstr/>
      </vt:variant>
      <vt:variant>
        <vt:lpwstr>_Toc500956181</vt:lpwstr>
      </vt:variant>
      <vt:variant>
        <vt:i4>1048625</vt:i4>
      </vt:variant>
      <vt:variant>
        <vt:i4>206</vt:i4>
      </vt:variant>
      <vt:variant>
        <vt:i4>0</vt:i4>
      </vt:variant>
      <vt:variant>
        <vt:i4>5</vt:i4>
      </vt:variant>
      <vt:variant>
        <vt:lpwstr/>
      </vt:variant>
      <vt:variant>
        <vt:lpwstr>_Toc500956180</vt:lpwstr>
      </vt:variant>
      <vt:variant>
        <vt:i4>2031665</vt:i4>
      </vt:variant>
      <vt:variant>
        <vt:i4>200</vt:i4>
      </vt:variant>
      <vt:variant>
        <vt:i4>0</vt:i4>
      </vt:variant>
      <vt:variant>
        <vt:i4>5</vt:i4>
      </vt:variant>
      <vt:variant>
        <vt:lpwstr/>
      </vt:variant>
      <vt:variant>
        <vt:lpwstr>_Toc500956179</vt:lpwstr>
      </vt:variant>
      <vt:variant>
        <vt:i4>2031665</vt:i4>
      </vt:variant>
      <vt:variant>
        <vt:i4>194</vt:i4>
      </vt:variant>
      <vt:variant>
        <vt:i4>0</vt:i4>
      </vt:variant>
      <vt:variant>
        <vt:i4>5</vt:i4>
      </vt:variant>
      <vt:variant>
        <vt:lpwstr/>
      </vt:variant>
      <vt:variant>
        <vt:lpwstr>_Toc500956178</vt:lpwstr>
      </vt:variant>
      <vt:variant>
        <vt:i4>2031665</vt:i4>
      </vt:variant>
      <vt:variant>
        <vt:i4>188</vt:i4>
      </vt:variant>
      <vt:variant>
        <vt:i4>0</vt:i4>
      </vt:variant>
      <vt:variant>
        <vt:i4>5</vt:i4>
      </vt:variant>
      <vt:variant>
        <vt:lpwstr/>
      </vt:variant>
      <vt:variant>
        <vt:lpwstr>_Toc500956177</vt:lpwstr>
      </vt:variant>
      <vt:variant>
        <vt:i4>2031665</vt:i4>
      </vt:variant>
      <vt:variant>
        <vt:i4>182</vt:i4>
      </vt:variant>
      <vt:variant>
        <vt:i4>0</vt:i4>
      </vt:variant>
      <vt:variant>
        <vt:i4>5</vt:i4>
      </vt:variant>
      <vt:variant>
        <vt:lpwstr/>
      </vt:variant>
      <vt:variant>
        <vt:lpwstr>_Toc500956176</vt:lpwstr>
      </vt:variant>
      <vt:variant>
        <vt:i4>2031665</vt:i4>
      </vt:variant>
      <vt:variant>
        <vt:i4>176</vt:i4>
      </vt:variant>
      <vt:variant>
        <vt:i4>0</vt:i4>
      </vt:variant>
      <vt:variant>
        <vt:i4>5</vt:i4>
      </vt:variant>
      <vt:variant>
        <vt:lpwstr/>
      </vt:variant>
      <vt:variant>
        <vt:lpwstr>_Toc500956175</vt:lpwstr>
      </vt:variant>
      <vt:variant>
        <vt:i4>2031665</vt:i4>
      </vt:variant>
      <vt:variant>
        <vt:i4>170</vt:i4>
      </vt:variant>
      <vt:variant>
        <vt:i4>0</vt:i4>
      </vt:variant>
      <vt:variant>
        <vt:i4>5</vt:i4>
      </vt:variant>
      <vt:variant>
        <vt:lpwstr/>
      </vt:variant>
      <vt:variant>
        <vt:lpwstr>_Toc500956174</vt:lpwstr>
      </vt:variant>
      <vt:variant>
        <vt:i4>2031665</vt:i4>
      </vt:variant>
      <vt:variant>
        <vt:i4>164</vt:i4>
      </vt:variant>
      <vt:variant>
        <vt:i4>0</vt:i4>
      </vt:variant>
      <vt:variant>
        <vt:i4>5</vt:i4>
      </vt:variant>
      <vt:variant>
        <vt:lpwstr/>
      </vt:variant>
      <vt:variant>
        <vt:lpwstr>_Toc500956173</vt:lpwstr>
      </vt:variant>
      <vt:variant>
        <vt:i4>2031665</vt:i4>
      </vt:variant>
      <vt:variant>
        <vt:i4>158</vt:i4>
      </vt:variant>
      <vt:variant>
        <vt:i4>0</vt:i4>
      </vt:variant>
      <vt:variant>
        <vt:i4>5</vt:i4>
      </vt:variant>
      <vt:variant>
        <vt:lpwstr/>
      </vt:variant>
      <vt:variant>
        <vt:lpwstr>_Toc500956172</vt:lpwstr>
      </vt:variant>
      <vt:variant>
        <vt:i4>2031665</vt:i4>
      </vt:variant>
      <vt:variant>
        <vt:i4>152</vt:i4>
      </vt:variant>
      <vt:variant>
        <vt:i4>0</vt:i4>
      </vt:variant>
      <vt:variant>
        <vt:i4>5</vt:i4>
      </vt:variant>
      <vt:variant>
        <vt:lpwstr/>
      </vt:variant>
      <vt:variant>
        <vt:lpwstr>_Toc500956171</vt:lpwstr>
      </vt:variant>
      <vt:variant>
        <vt:i4>2031665</vt:i4>
      </vt:variant>
      <vt:variant>
        <vt:i4>146</vt:i4>
      </vt:variant>
      <vt:variant>
        <vt:i4>0</vt:i4>
      </vt:variant>
      <vt:variant>
        <vt:i4>5</vt:i4>
      </vt:variant>
      <vt:variant>
        <vt:lpwstr/>
      </vt:variant>
      <vt:variant>
        <vt:lpwstr>_Toc500956170</vt:lpwstr>
      </vt:variant>
      <vt:variant>
        <vt:i4>1966129</vt:i4>
      </vt:variant>
      <vt:variant>
        <vt:i4>140</vt:i4>
      </vt:variant>
      <vt:variant>
        <vt:i4>0</vt:i4>
      </vt:variant>
      <vt:variant>
        <vt:i4>5</vt:i4>
      </vt:variant>
      <vt:variant>
        <vt:lpwstr/>
      </vt:variant>
      <vt:variant>
        <vt:lpwstr>_Toc500956169</vt:lpwstr>
      </vt:variant>
      <vt:variant>
        <vt:i4>1966129</vt:i4>
      </vt:variant>
      <vt:variant>
        <vt:i4>134</vt:i4>
      </vt:variant>
      <vt:variant>
        <vt:i4>0</vt:i4>
      </vt:variant>
      <vt:variant>
        <vt:i4>5</vt:i4>
      </vt:variant>
      <vt:variant>
        <vt:lpwstr/>
      </vt:variant>
      <vt:variant>
        <vt:lpwstr>_Toc500956168</vt:lpwstr>
      </vt:variant>
      <vt:variant>
        <vt:i4>1966129</vt:i4>
      </vt:variant>
      <vt:variant>
        <vt:i4>128</vt:i4>
      </vt:variant>
      <vt:variant>
        <vt:i4>0</vt:i4>
      </vt:variant>
      <vt:variant>
        <vt:i4>5</vt:i4>
      </vt:variant>
      <vt:variant>
        <vt:lpwstr/>
      </vt:variant>
      <vt:variant>
        <vt:lpwstr>_Toc500956167</vt:lpwstr>
      </vt:variant>
      <vt:variant>
        <vt:i4>1966129</vt:i4>
      </vt:variant>
      <vt:variant>
        <vt:i4>122</vt:i4>
      </vt:variant>
      <vt:variant>
        <vt:i4>0</vt:i4>
      </vt:variant>
      <vt:variant>
        <vt:i4>5</vt:i4>
      </vt:variant>
      <vt:variant>
        <vt:lpwstr/>
      </vt:variant>
      <vt:variant>
        <vt:lpwstr>_Toc500956166</vt:lpwstr>
      </vt:variant>
      <vt:variant>
        <vt:i4>1966129</vt:i4>
      </vt:variant>
      <vt:variant>
        <vt:i4>116</vt:i4>
      </vt:variant>
      <vt:variant>
        <vt:i4>0</vt:i4>
      </vt:variant>
      <vt:variant>
        <vt:i4>5</vt:i4>
      </vt:variant>
      <vt:variant>
        <vt:lpwstr/>
      </vt:variant>
      <vt:variant>
        <vt:lpwstr>_Toc500956165</vt:lpwstr>
      </vt:variant>
      <vt:variant>
        <vt:i4>1966129</vt:i4>
      </vt:variant>
      <vt:variant>
        <vt:i4>110</vt:i4>
      </vt:variant>
      <vt:variant>
        <vt:i4>0</vt:i4>
      </vt:variant>
      <vt:variant>
        <vt:i4>5</vt:i4>
      </vt:variant>
      <vt:variant>
        <vt:lpwstr/>
      </vt:variant>
      <vt:variant>
        <vt:lpwstr>_Toc500956164</vt:lpwstr>
      </vt:variant>
      <vt:variant>
        <vt:i4>1966129</vt:i4>
      </vt:variant>
      <vt:variant>
        <vt:i4>104</vt:i4>
      </vt:variant>
      <vt:variant>
        <vt:i4>0</vt:i4>
      </vt:variant>
      <vt:variant>
        <vt:i4>5</vt:i4>
      </vt:variant>
      <vt:variant>
        <vt:lpwstr/>
      </vt:variant>
      <vt:variant>
        <vt:lpwstr>_Toc500956163</vt:lpwstr>
      </vt:variant>
      <vt:variant>
        <vt:i4>1966129</vt:i4>
      </vt:variant>
      <vt:variant>
        <vt:i4>98</vt:i4>
      </vt:variant>
      <vt:variant>
        <vt:i4>0</vt:i4>
      </vt:variant>
      <vt:variant>
        <vt:i4>5</vt:i4>
      </vt:variant>
      <vt:variant>
        <vt:lpwstr/>
      </vt:variant>
      <vt:variant>
        <vt:lpwstr>_Toc500956162</vt:lpwstr>
      </vt:variant>
      <vt:variant>
        <vt:i4>1966129</vt:i4>
      </vt:variant>
      <vt:variant>
        <vt:i4>92</vt:i4>
      </vt:variant>
      <vt:variant>
        <vt:i4>0</vt:i4>
      </vt:variant>
      <vt:variant>
        <vt:i4>5</vt:i4>
      </vt:variant>
      <vt:variant>
        <vt:lpwstr/>
      </vt:variant>
      <vt:variant>
        <vt:lpwstr>_Toc500956161</vt:lpwstr>
      </vt:variant>
      <vt:variant>
        <vt:i4>1966129</vt:i4>
      </vt:variant>
      <vt:variant>
        <vt:i4>86</vt:i4>
      </vt:variant>
      <vt:variant>
        <vt:i4>0</vt:i4>
      </vt:variant>
      <vt:variant>
        <vt:i4>5</vt:i4>
      </vt:variant>
      <vt:variant>
        <vt:lpwstr/>
      </vt:variant>
      <vt:variant>
        <vt:lpwstr>_Toc500956160</vt:lpwstr>
      </vt:variant>
      <vt:variant>
        <vt:i4>1900593</vt:i4>
      </vt:variant>
      <vt:variant>
        <vt:i4>80</vt:i4>
      </vt:variant>
      <vt:variant>
        <vt:i4>0</vt:i4>
      </vt:variant>
      <vt:variant>
        <vt:i4>5</vt:i4>
      </vt:variant>
      <vt:variant>
        <vt:lpwstr/>
      </vt:variant>
      <vt:variant>
        <vt:lpwstr>_Toc500956159</vt:lpwstr>
      </vt:variant>
      <vt:variant>
        <vt:i4>1900593</vt:i4>
      </vt:variant>
      <vt:variant>
        <vt:i4>74</vt:i4>
      </vt:variant>
      <vt:variant>
        <vt:i4>0</vt:i4>
      </vt:variant>
      <vt:variant>
        <vt:i4>5</vt:i4>
      </vt:variant>
      <vt:variant>
        <vt:lpwstr/>
      </vt:variant>
      <vt:variant>
        <vt:lpwstr>_Toc500956158</vt:lpwstr>
      </vt:variant>
      <vt:variant>
        <vt:i4>1900593</vt:i4>
      </vt:variant>
      <vt:variant>
        <vt:i4>68</vt:i4>
      </vt:variant>
      <vt:variant>
        <vt:i4>0</vt:i4>
      </vt:variant>
      <vt:variant>
        <vt:i4>5</vt:i4>
      </vt:variant>
      <vt:variant>
        <vt:lpwstr/>
      </vt:variant>
      <vt:variant>
        <vt:lpwstr>_Toc500956157</vt:lpwstr>
      </vt:variant>
      <vt:variant>
        <vt:i4>1900593</vt:i4>
      </vt:variant>
      <vt:variant>
        <vt:i4>62</vt:i4>
      </vt:variant>
      <vt:variant>
        <vt:i4>0</vt:i4>
      </vt:variant>
      <vt:variant>
        <vt:i4>5</vt:i4>
      </vt:variant>
      <vt:variant>
        <vt:lpwstr/>
      </vt:variant>
      <vt:variant>
        <vt:lpwstr>_Toc500956156</vt:lpwstr>
      </vt:variant>
      <vt:variant>
        <vt:i4>1900593</vt:i4>
      </vt:variant>
      <vt:variant>
        <vt:i4>56</vt:i4>
      </vt:variant>
      <vt:variant>
        <vt:i4>0</vt:i4>
      </vt:variant>
      <vt:variant>
        <vt:i4>5</vt:i4>
      </vt:variant>
      <vt:variant>
        <vt:lpwstr/>
      </vt:variant>
      <vt:variant>
        <vt:lpwstr>_Toc500956155</vt:lpwstr>
      </vt:variant>
      <vt:variant>
        <vt:i4>1900593</vt:i4>
      </vt:variant>
      <vt:variant>
        <vt:i4>50</vt:i4>
      </vt:variant>
      <vt:variant>
        <vt:i4>0</vt:i4>
      </vt:variant>
      <vt:variant>
        <vt:i4>5</vt:i4>
      </vt:variant>
      <vt:variant>
        <vt:lpwstr/>
      </vt:variant>
      <vt:variant>
        <vt:lpwstr>_Toc500956154</vt:lpwstr>
      </vt:variant>
      <vt:variant>
        <vt:i4>1900593</vt:i4>
      </vt:variant>
      <vt:variant>
        <vt:i4>44</vt:i4>
      </vt:variant>
      <vt:variant>
        <vt:i4>0</vt:i4>
      </vt:variant>
      <vt:variant>
        <vt:i4>5</vt:i4>
      </vt:variant>
      <vt:variant>
        <vt:lpwstr/>
      </vt:variant>
      <vt:variant>
        <vt:lpwstr>_Toc500956153</vt:lpwstr>
      </vt:variant>
      <vt:variant>
        <vt:i4>1900593</vt:i4>
      </vt:variant>
      <vt:variant>
        <vt:i4>38</vt:i4>
      </vt:variant>
      <vt:variant>
        <vt:i4>0</vt:i4>
      </vt:variant>
      <vt:variant>
        <vt:i4>5</vt:i4>
      </vt:variant>
      <vt:variant>
        <vt:lpwstr/>
      </vt:variant>
      <vt:variant>
        <vt:lpwstr>_Toc500956152</vt:lpwstr>
      </vt:variant>
      <vt:variant>
        <vt:i4>1900593</vt:i4>
      </vt:variant>
      <vt:variant>
        <vt:i4>32</vt:i4>
      </vt:variant>
      <vt:variant>
        <vt:i4>0</vt:i4>
      </vt:variant>
      <vt:variant>
        <vt:i4>5</vt:i4>
      </vt:variant>
      <vt:variant>
        <vt:lpwstr/>
      </vt:variant>
      <vt:variant>
        <vt:lpwstr>_Toc500956151</vt:lpwstr>
      </vt:variant>
      <vt:variant>
        <vt:i4>1900593</vt:i4>
      </vt:variant>
      <vt:variant>
        <vt:i4>26</vt:i4>
      </vt:variant>
      <vt:variant>
        <vt:i4>0</vt:i4>
      </vt:variant>
      <vt:variant>
        <vt:i4>5</vt:i4>
      </vt:variant>
      <vt:variant>
        <vt:lpwstr/>
      </vt:variant>
      <vt:variant>
        <vt:lpwstr>_Toc500956150</vt:lpwstr>
      </vt:variant>
      <vt:variant>
        <vt:i4>1835057</vt:i4>
      </vt:variant>
      <vt:variant>
        <vt:i4>20</vt:i4>
      </vt:variant>
      <vt:variant>
        <vt:i4>0</vt:i4>
      </vt:variant>
      <vt:variant>
        <vt:i4>5</vt:i4>
      </vt:variant>
      <vt:variant>
        <vt:lpwstr/>
      </vt:variant>
      <vt:variant>
        <vt:lpwstr>_Toc500956149</vt:lpwstr>
      </vt:variant>
      <vt:variant>
        <vt:i4>1835057</vt:i4>
      </vt:variant>
      <vt:variant>
        <vt:i4>14</vt:i4>
      </vt:variant>
      <vt:variant>
        <vt:i4>0</vt:i4>
      </vt:variant>
      <vt:variant>
        <vt:i4>5</vt:i4>
      </vt:variant>
      <vt:variant>
        <vt:lpwstr/>
      </vt:variant>
      <vt:variant>
        <vt:lpwstr>_Toc500956148</vt:lpwstr>
      </vt:variant>
      <vt:variant>
        <vt:i4>1835057</vt:i4>
      </vt:variant>
      <vt:variant>
        <vt:i4>8</vt:i4>
      </vt:variant>
      <vt:variant>
        <vt:i4>0</vt:i4>
      </vt:variant>
      <vt:variant>
        <vt:i4>5</vt:i4>
      </vt:variant>
      <vt:variant>
        <vt:lpwstr/>
      </vt:variant>
      <vt:variant>
        <vt:lpwstr>_Toc500956147</vt:lpwstr>
      </vt:variant>
      <vt:variant>
        <vt:i4>1835057</vt:i4>
      </vt:variant>
      <vt:variant>
        <vt:i4>2</vt:i4>
      </vt:variant>
      <vt:variant>
        <vt:i4>0</vt:i4>
      </vt:variant>
      <vt:variant>
        <vt:i4>5</vt:i4>
      </vt:variant>
      <vt:variant>
        <vt:lpwstr/>
      </vt:variant>
      <vt:variant>
        <vt:lpwstr>_Toc500956146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Achoki Daniel</dc:creator>
  <cp:lastModifiedBy>chsadmin</cp:lastModifiedBy>
  <cp:revision>2</cp:revision>
  <cp:lastPrinted>2019-07-14T20:12:00Z</cp:lastPrinted>
  <dcterms:created xsi:type="dcterms:W3CDTF">2022-01-27T13:25:00Z</dcterms:created>
  <dcterms:modified xsi:type="dcterms:W3CDTF">2022-01-27T13:25:00Z</dcterms:modified>
</cp:coreProperties>
</file>